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p>
    <w:p w14:paraId="51A99504" w14:textId="77777777" w:rsidR="00CE4261" w:rsidRPr="002B3D66" w:rsidRDefault="00CE4261" w:rsidP="005D57A3">
      <w:pPr>
        <w:tabs>
          <w:tab w:val="left" w:pos="0"/>
        </w:tabs>
        <w:jc w:val="center"/>
        <w:rPr>
          <w:b/>
        </w:rPr>
      </w:pPr>
      <w:r w:rsidRPr="002B3D66">
        <w:rPr>
          <w:b/>
        </w:rPr>
        <w:t>AIŠKINAMASIS RAŠTAS</w:t>
      </w:r>
    </w:p>
    <w:p w14:paraId="543EE7E3" w14:textId="7F5AF4D6" w:rsidR="00327DF7" w:rsidRPr="00F17F63" w:rsidRDefault="00327DF7" w:rsidP="00327DF7">
      <w:pPr>
        <w:pStyle w:val="Pagrindinistekstas3"/>
        <w:rPr>
          <w:bCs/>
          <w:szCs w:val="24"/>
        </w:rPr>
      </w:pPr>
      <w:r w:rsidRPr="00F17F63">
        <w:rPr>
          <w:bCs/>
        </w:rPr>
        <w:t xml:space="preserve">DĖL PRITARIMO </w:t>
      </w:r>
      <w:r w:rsidRPr="00F17F63">
        <w:rPr>
          <w:bCs/>
          <w:szCs w:val="24"/>
        </w:rPr>
        <w:t xml:space="preserve">PROJEKTO </w:t>
      </w:r>
      <w:r>
        <w:rPr>
          <w:bCs/>
          <w:szCs w:val="24"/>
        </w:rPr>
        <w:t>„VIEŠŲJŲ ERDVIŲ PRIE PANEVĖŽIO B</w:t>
      </w:r>
      <w:r w:rsidR="001C62CB">
        <w:rPr>
          <w:bCs/>
          <w:szCs w:val="24"/>
        </w:rPr>
        <w:t>E</w:t>
      </w:r>
      <w:r>
        <w:rPr>
          <w:bCs/>
          <w:szCs w:val="24"/>
        </w:rPr>
        <w:t xml:space="preserve">NDRUOMENIŲ RŪMŲ SUTVARKYMAS“ </w:t>
      </w:r>
      <w:r>
        <w:rPr>
          <w:sz w:val="22"/>
        </w:rPr>
        <w:t xml:space="preserve">ĮGYVENDINIMUI IR </w:t>
      </w:r>
      <w:r w:rsidRPr="00F17F63">
        <w:rPr>
          <w:bCs/>
          <w:szCs w:val="24"/>
        </w:rPr>
        <w:t xml:space="preserve">TEIKIMUI EUROPOS SĄJUNGOS FONDŲ INVESTICIJOMS GAUTI IR </w:t>
      </w:r>
      <w:r w:rsidRPr="00F17F63">
        <w:rPr>
          <w:szCs w:val="24"/>
        </w:rPr>
        <w:t xml:space="preserve">PROJEKTO DALINIO FINANSAVIMO </w:t>
      </w:r>
    </w:p>
    <w:p w14:paraId="6DFF6734" w14:textId="77777777" w:rsidR="00B0596B" w:rsidRPr="002B3D66" w:rsidRDefault="00B0596B" w:rsidP="005D57A3">
      <w:pPr>
        <w:pStyle w:val="Pagrindinistekstas3"/>
        <w:rPr>
          <w:bCs/>
          <w:szCs w:val="24"/>
        </w:rPr>
      </w:pPr>
    </w:p>
    <w:p w14:paraId="7A2729CD" w14:textId="72E25E61" w:rsidR="00CE4261" w:rsidRPr="002B3D66" w:rsidRDefault="00F8746D" w:rsidP="005D57A3">
      <w:pPr>
        <w:tabs>
          <w:tab w:val="left" w:pos="0"/>
        </w:tabs>
        <w:jc w:val="center"/>
      </w:pPr>
      <w:r w:rsidRPr="002B3D66">
        <w:t>2016</w:t>
      </w:r>
      <w:r w:rsidR="00CE4261" w:rsidRPr="002B3D66">
        <w:t xml:space="preserve"> m. </w:t>
      </w:r>
      <w:r w:rsidR="00327DF7">
        <w:t>lapkričio 8</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7777777"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6261F293" w14:textId="77777777" w:rsidR="00E30C40" w:rsidRPr="002B3D66" w:rsidRDefault="00156131" w:rsidP="005D57A3">
      <w:pPr>
        <w:ind w:firstLine="851"/>
        <w:jc w:val="both"/>
      </w:pPr>
      <w:r w:rsidRPr="002B3D66">
        <w:t xml:space="preserve">2015 m. gruodžio 10 d. Lietuvos Respublikos vidaus reikalų ministro įsakymu Nr. 1V-989 </w:t>
      </w:r>
      <w:r w:rsidR="00A77EA0" w:rsidRPr="002B3D66">
        <w:t xml:space="preserve">patvirtintas </w:t>
      </w:r>
      <w:r w:rsidRPr="002B3D66">
        <w:t xml:space="preserve">2014–2020 metų Europos Sąjungos fondų investicijų veiksmų programos 7 prioriteto „Kokybiško užimtumo ir dalyvavimo darbo rinkoje skatinimas“ Nr. 07.1.1-CPVA-R-904 priemonės „Didžiųjų miestų kompleksinė plėtra“ projektų finansavimo sąlygų </w:t>
      </w:r>
      <w:r w:rsidR="00A77EA0" w:rsidRPr="002B3D66">
        <w:rPr>
          <w:rFonts w:eastAsia="Calibri"/>
        </w:rPr>
        <w:t>aprašas Nr. 1</w:t>
      </w:r>
      <w:r w:rsidR="00EC4035" w:rsidRPr="002B3D66">
        <w:rPr>
          <w:rFonts w:eastAsia="Calibri"/>
        </w:rPr>
        <w:t xml:space="preserve"> </w:t>
      </w:r>
      <w:r w:rsidR="00A77EA0" w:rsidRPr="002B3D66">
        <w:rPr>
          <w:rFonts w:eastAsia="Calibri"/>
        </w:rPr>
        <w:t>(toliau – Aprašas).</w:t>
      </w:r>
    </w:p>
    <w:p w14:paraId="62A3E1DE" w14:textId="77777777" w:rsidR="00156131" w:rsidRPr="002B3D66" w:rsidRDefault="00A77EA0" w:rsidP="005D57A3">
      <w:pPr>
        <w:ind w:firstLine="851"/>
        <w:jc w:val="both"/>
      </w:pPr>
      <w:r w:rsidRPr="002B3D66">
        <w:t xml:space="preserve">Priemonės tikslas – </w:t>
      </w:r>
      <w:r w:rsidR="00156131" w:rsidRPr="002B3D66">
        <w:t>sudaryti sąlygas gyventojų užimtumui didėti tikslinėse teritorijose.</w:t>
      </w:r>
    </w:p>
    <w:p w14:paraId="73054C70" w14:textId="4D29DE76" w:rsidR="006A50DC" w:rsidRPr="002B3D66" w:rsidRDefault="006A50DC" w:rsidP="006A50DC">
      <w:pPr>
        <w:ind w:firstLine="851"/>
        <w:jc w:val="both"/>
      </w:pPr>
      <w:r w:rsidRPr="002B3D66">
        <w:t>Pagal priemonės Aprašo  10.2. p. remiama veikla „Viešųjų erdvių modernizavimas, kuriant papildomus  ar naujus miesto traukos centrus ar stiprinant esamus:</w:t>
      </w:r>
      <w:r w:rsidR="00383F67" w:rsidRPr="002B3D66">
        <w:t xml:space="preserve"> </w:t>
      </w:r>
      <w:r w:rsidR="00AC7ABA" w:rsidRPr="002B3D66">
        <w:t>10.2.1. viešųjų erdvių infrastruktūros atnaujinimas – miestų aikščių, skverų ir parkų sutvarkymas, teritorijų apželdinimas, vandens telkinių pakrančių bei stacionarių krantinių (jų dalių), išskyrus tas, kurios skirtos laivams švartuoti ir krauti, keleiviams įlaipinti ir išlaipinti, sutvarkymas ir (arba) naujų įrengimas, rekreacinės laivybos nestacionarių prieplaukų, paplūdimių įrengimas, sutvarkymas, gatvių atnaujinimas, miestų privažiavimų įrengimas ir (ar) atnaujinimas, pėsčiųjų ir dviračių takų infrastruktūros atnaujinimas ir plėtra, automobilių stovėjimo aikštelių tinklo plėtra ir modernizavimas; apšvietimo infrastruktūros plėtra</w:t>
      </w:r>
      <w:r w:rsidR="00575255">
        <w:t xml:space="preserve"> &lt;...&gt;</w:t>
      </w:r>
      <w:r w:rsidR="00265456">
        <w:t>“.</w:t>
      </w:r>
      <w:r w:rsidR="00575255">
        <w:t xml:space="preserve"> </w:t>
      </w:r>
      <w:r w:rsidR="002937AC">
        <w:t xml:space="preserve">Minėtos priemonės lėšomis planuojama finansuoti ir </w:t>
      </w:r>
      <w:r w:rsidR="005253B8">
        <w:t xml:space="preserve">įgyvendinti projektą „Viešųjų erdvių prie Panevėžio bendruomenių rūmų sutvarkymas“. </w:t>
      </w:r>
    </w:p>
    <w:p w14:paraId="6595B65F" w14:textId="77777777" w:rsidR="004D5BEC" w:rsidRPr="004D5BEC" w:rsidRDefault="004D5BEC" w:rsidP="004D5BEC">
      <w:pPr>
        <w:ind w:firstLine="885"/>
        <w:jc w:val="both"/>
      </w:pPr>
      <w:r w:rsidRPr="004D5BEC">
        <w:t xml:space="preserve">Projekto problematika - esamo Panevėžio miesto centrinės dalies traukos centro prie bendruomenių rūmų viešųjų erdvių nusidėvėjimas, neatitinkantis miesto gyventojų, verslo subjektų ir miesto svečių poreikių, nepalankus verslo ir bendruomenės veiklos plėtrai. Viešosios erdvės prie Panevėžio bendruomenių rūmų yra fiziškai nusidėvėjusios, tačiau ypač svarbios, nes čia organizuojami įvairūs kultūriniai ir laisvalaikio užimtumo renginiai. Kranto gatvė, einanti šalia Bendruomenių rūmų, yra kertinė ašis jungianti miesto centrą (Laisvės aikštę) ir bendruomenių rūmus. Taip pat iš Kranto gatvės yra patenkama į Nevėžio senvagę (vieną mėgstamiausių miesto gyventojų rekreacinių erdvių), todėl netvarkant gatvės ir teritorijos aplink bendruomenių rūmus mažėtų Panevėžio miesto patrauklumas, nebūtų sudaromos sąlygos užsienio turistų ir investuotojų pritraukimui. </w:t>
      </w:r>
    </w:p>
    <w:p w14:paraId="5E3A9986" w14:textId="424CDBE7" w:rsidR="00292DCE" w:rsidRPr="004D5BEC" w:rsidRDefault="004D5BEC" w:rsidP="004D5BEC">
      <w:pPr>
        <w:ind w:firstLine="851"/>
        <w:jc w:val="both"/>
      </w:pPr>
      <w:r w:rsidRPr="004D5BEC">
        <w:t xml:space="preserve">Projekto tikslas yra prisidėti prie palankių sąlygų verslo ir vietos bendruomenės veiklos plėtrai sukūrimo Panevėžio mieste. Sutvarkant viešąsias erdves siekiama padidinti Panevėžio miesto gyventojų ekonominį aktyvumą ir socialinę </w:t>
      </w:r>
      <w:proofErr w:type="spellStart"/>
      <w:r w:rsidRPr="004D5BEC">
        <w:t>įtrauktį</w:t>
      </w:r>
      <w:proofErr w:type="spellEnd"/>
      <w:r w:rsidRPr="004D5BEC">
        <w:t>, kuriant bendruomenei atviras erdves. Projekto tikslui pasiekti numatomas uždavinys - Panevėžio miesto viešosios erdvės sutvarkymas stiprinant esamą miesto traukos centrą. Įgyvendinant projektą planuojama, kad bus atnaujinti pėsčiųjų-dviračių takai, įvažų ir aikštelių dangos, atnaujinta dalis Kranto g. asfalto dangos,  atnaujintos/įrengtos žaliosios zonos, sutvarkytas pėsčiųjų tiltas, įrengti mažosios architektūros (suoliukų, šiukšliadėžių) elementai, įrengtas lietaus nuvedimo latakas bei atnaujinti apšvietimo sistemos tinklai. Tikimasi, kad Projekto metu sukurta viešoji infrastruktūra taps patrauklesnė verslo subjektams bei miesto gyventojams, pagerins Panevėžio įvaizdį, padidins miesto  investicinį patrauklumą, sudarys sąlygas vietos bendruomenės veiklos plėtrai.</w:t>
      </w:r>
    </w:p>
    <w:p w14:paraId="09208120" w14:textId="77777777" w:rsidR="00B12A30" w:rsidRPr="002B3D66" w:rsidRDefault="00CE4261" w:rsidP="005D57A3">
      <w:pPr>
        <w:numPr>
          <w:ilvl w:val="0"/>
          <w:numId w:val="3"/>
        </w:numPr>
        <w:jc w:val="both"/>
      </w:pPr>
      <w:r w:rsidRPr="002B3D66">
        <w:rPr>
          <w:b/>
        </w:rPr>
        <w:t>Kaip šiuo metu sprendžiami sprendimo projekte aptarti klausimai</w:t>
      </w:r>
      <w:r w:rsidR="00B12A30" w:rsidRPr="002B3D66">
        <w:rPr>
          <w:b/>
        </w:rPr>
        <w:t>:</w:t>
      </w:r>
    </w:p>
    <w:p w14:paraId="3F065B21" w14:textId="205C0ED9" w:rsidR="00E14F26" w:rsidRDefault="000F6EAA" w:rsidP="005D57A3">
      <w:pPr>
        <w:tabs>
          <w:tab w:val="left" w:pos="0"/>
        </w:tabs>
        <w:ind w:firstLine="851"/>
        <w:jc w:val="both"/>
      </w:pPr>
      <w:r w:rsidRPr="002B3D66">
        <w:t xml:space="preserve">Savivaldybės administracija, planuoja įgyvendinti projektą </w:t>
      </w:r>
      <w:r w:rsidR="001C62CB">
        <w:t>„Viešųjų erdvių prie Panevėžio bendruomenių rūmų sutvarkymas“</w:t>
      </w:r>
      <w:r w:rsidR="0051631F" w:rsidRPr="002B3D66">
        <w:t xml:space="preserve"> </w:t>
      </w:r>
      <w:r w:rsidR="004127D6" w:rsidRPr="002B3D66">
        <w:t>(toliau – Projektas)</w:t>
      </w:r>
      <w:r w:rsidRPr="002B3D66">
        <w:t xml:space="preserve">. </w:t>
      </w:r>
      <w:r w:rsidR="00311EF9" w:rsidRPr="002B3D66">
        <w:t xml:space="preserve">Projektas įtrauktas į svarbiausius Panevėžio miesto </w:t>
      </w:r>
      <w:r w:rsidR="0051631F" w:rsidRPr="002B3D66">
        <w:t xml:space="preserve"> ir </w:t>
      </w:r>
      <w:r w:rsidR="005D57A3" w:rsidRPr="002B3D66">
        <w:t xml:space="preserve"> Panevėžio </w:t>
      </w:r>
      <w:r w:rsidR="0051631F" w:rsidRPr="002B3D66">
        <w:t xml:space="preserve">regiono </w:t>
      </w:r>
      <w:r w:rsidR="00311EF9" w:rsidRPr="002B3D66">
        <w:t>strateginio planavimo dokumentus</w:t>
      </w:r>
      <w:r w:rsidR="00105414" w:rsidRPr="002B3D66">
        <w:t>:</w:t>
      </w:r>
    </w:p>
    <w:p w14:paraId="71E2C4CC" w14:textId="33F25DEF" w:rsidR="00134410" w:rsidRDefault="00134410" w:rsidP="0049685F">
      <w:pPr>
        <w:pStyle w:val="Sraopastraipa"/>
        <w:numPr>
          <w:ilvl w:val="1"/>
          <w:numId w:val="3"/>
        </w:numPr>
        <w:tabs>
          <w:tab w:val="left" w:pos="0"/>
        </w:tabs>
        <w:ind w:left="851"/>
        <w:jc w:val="both"/>
      </w:pPr>
      <w:r w:rsidRPr="002B3D66">
        <w:t>Panevėžio miesto plėtros 2014–2020 m. strateginį planą, patvirtintą Panevėžio miesto savivaldybės tarybos 2013 m. spalio 10 d. sprendimu Nr. 1-280;</w:t>
      </w:r>
    </w:p>
    <w:p w14:paraId="0AAFFEAF" w14:textId="02B4EFE4" w:rsidR="0049685F" w:rsidRPr="002B3D66" w:rsidRDefault="0049685F" w:rsidP="0049685F">
      <w:pPr>
        <w:pStyle w:val="Sraopastraipa"/>
        <w:numPr>
          <w:ilvl w:val="1"/>
          <w:numId w:val="3"/>
        </w:numPr>
        <w:tabs>
          <w:tab w:val="left" w:pos="0"/>
        </w:tabs>
        <w:ind w:left="851"/>
        <w:jc w:val="both"/>
      </w:pPr>
      <w:r w:rsidRPr="002B3D66">
        <w:t>Panevėžio regiono 2014–2020 m. plėtros planą, patvirtintą Panevėžio regiono plėtros tarybos 2015 m. spal</w:t>
      </w:r>
      <w:r w:rsidR="001C62CB">
        <w:t>io 15 d. sprendimu Nr. 51/4S-23;</w:t>
      </w:r>
    </w:p>
    <w:p w14:paraId="76CCC64B" w14:textId="77777777" w:rsidR="00861B2C" w:rsidRDefault="00134410" w:rsidP="001C62CB">
      <w:pPr>
        <w:pStyle w:val="Sraopastraipa"/>
        <w:numPr>
          <w:ilvl w:val="1"/>
          <w:numId w:val="3"/>
        </w:numPr>
        <w:tabs>
          <w:tab w:val="left" w:pos="0"/>
        </w:tabs>
        <w:ind w:left="851"/>
        <w:jc w:val="both"/>
      </w:pPr>
      <w:r w:rsidRPr="002B3D66">
        <w:lastRenderedPageBreak/>
        <w:t>Panevėžio miesto integruotą teritorijų vystymo programą, patvirtintą Lietuvos Respublikos vidaus reikalų ministro 2016 m. v</w:t>
      </w:r>
      <w:r w:rsidR="00265456">
        <w:t>asario 19 d. įsakymu Nr. 1V-122</w:t>
      </w:r>
      <w:r w:rsidR="0051631F" w:rsidRPr="002B3D66">
        <w:t>;</w:t>
      </w:r>
    </w:p>
    <w:p w14:paraId="7AD515E7" w14:textId="28E01F16" w:rsidR="001C62CB" w:rsidRPr="00861B2C" w:rsidRDefault="002B5A69" w:rsidP="00861B2C">
      <w:pPr>
        <w:tabs>
          <w:tab w:val="left" w:pos="0"/>
        </w:tabs>
        <w:ind w:firstLine="851"/>
        <w:jc w:val="both"/>
      </w:pPr>
      <w:r w:rsidRPr="00861B2C">
        <w:t>Parengtas S</w:t>
      </w:r>
      <w:r w:rsidR="00CE4261" w:rsidRPr="00861B2C">
        <w:t xml:space="preserve">avivaldybės tarybos sprendimo </w:t>
      </w:r>
      <w:r w:rsidR="001C62CB" w:rsidRPr="00861B2C">
        <w:t>projektas „Dėl pritarimo projekto „Viešųjų erdvių prie Panevėžio bendruomenių rūmų sutvarkymas“ įgyvendinimui ir teikimui Europos sąjungos fondų investicijoms gauti ir projekto dalinio finansavimo</w:t>
      </w:r>
      <w:r w:rsidR="00861B2C" w:rsidRPr="00861B2C">
        <w:t xml:space="preserve">“. </w:t>
      </w:r>
    </w:p>
    <w:p w14:paraId="43BD637C" w14:textId="1526569A" w:rsidR="006748DD" w:rsidRPr="002B3D66" w:rsidRDefault="006748DD"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1B78A13D" w14:textId="7891DC4B" w:rsidR="00514654" w:rsidRPr="0098055A" w:rsidRDefault="00265456" w:rsidP="00514654">
      <w:pPr>
        <w:tabs>
          <w:tab w:val="left" w:pos="0"/>
        </w:tabs>
        <w:ind w:firstLine="851"/>
        <w:jc w:val="both"/>
      </w:pPr>
      <w:r w:rsidRPr="0098055A">
        <w:t>Siekiant įgyvendinti Projektą</w:t>
      </w:r>
      <w:r w:rsidR="00477FFB" w:rsidRPr="0098055A">
        <w:t xml:space="preserve"> pasinaudojant Panevėžio miestui skiriamomis Europos Sąjungos fondų lėšomis</w:t>
      </w:r>
      <w:r w:rsidR="00514654" w:rsidRPr="0098055A">
        <w:t xml:space="preserve">, Savivaldybės tarybai pritarus, </w:t>
      </w:r>
      <w:r w:rsidR="00861B2C" w:rsidRPr="0098055A">
        <w:t>Panevėžio regiono plėtros tarybai</w:t>
      </w:r>
      <w:r w:rsidR="00861B2C">
        <w:t xml:space="preserve"> tinkamai įvertinus</w:t>
      </w:r>
      <w:r w:rsidR="00861B2C" w:rsidRPr="0098055A">
        <w:t xml:space="preserve"> </w:t>
      </w:r>
      <w:r w:rsidR="00861B2C">
        <w:t>projektinį pasiūlymą</w:t>
      </w:r>
      <w:r w:rsidR="00453716">
        <w:t xml:space="preserve"> ir priėmus sprendimą dėl regiono projektų sąrašo sudarymo</w:t>
      </w:r>
      <w:r w:rsidR="00861B2C">
        <w:t xml:space="preserve">, </w:t>
      </w:r>
      <w:r w:rsidR="00514654" w:rsidRPr="0098055A">
        <w:t xml:space="preserve">Projekto paraiška </w:t>
      </w:r>
      <w:r w:rsidR="00861B2C">
        <w:t xml:space="preserve">bus teikiama </w:t>
      </w:r>
      <w:r w:rsidR="00514654" w:rsidRPr="0098055A">
        <w:t>Centrinei projektų valdymo agentūrai</w:t>
      </w:r>
      <w:r w:rsidR="0021297C" w:rsidRPr="0098055A">
        <w:t>.</w:t>
      </w:r>
    </w:p>
    <w:p w14:paraId="0FC91C24" w14:textId="77777777" w:rsidR="009B0F09" w:rsidRDefault="00861B2C" w:rsidP="009B0F09">
      <w:pPr>
        <w:shd w:val="clear" w:color="auto" w:fill="FFFFFF"/>
        <w:ind w:firstLine="851"/>
        <w:jc w:val="both"/>
        <w:rPr>
          <w:rFonts w:eastAsia="Calibri"/>
        </w:rPr>
      </w:pPr>
      <w:r>
        <w:t xml:space="preserve">Vadovaujantis </w:t>
      </w:r>
      <w:r w:rsidRPr="002B3D66">
        <w:t xml:space="preserve">priemonės „Didžiųjų miestų kompleksinė plėtra“ projektų finansavimo sąlygų </w:t>
      </w:r>
      <w:r w:rsidR="00247AF9">
        <w:rPr>
          <w:rFonts w:eastAsia="Calibri"/>
        </w:rPr>
        <w:t>aprašo 49.15. Pareiškėjas teikdamas paraišką turi pateikti „savivaldybės tarybos sprendimą dėl bendrojo finansavimo dalies iš savivaldybės biudžeto lėšų skyrimo projektui, įskaitant ir netinkamų projekto išlaidų apmokėjimą“.</w:t>
      </w:r>
    </w:p>
    <w:p w14:paraId="7CB3C4A5" w14:textId="19FA289C" w:rsidR="00585C2A" w:rsidRPr="0098055A" w:rsidRDefault="00247AF9" w:rsidP="008C6255">
      <w:pPr>
        <w:shd w:val="clear" w:color="auto" w:fill="FFFFFF"/>
        <w:ind w:firstLine="851"/>
        <w:jc w:val="both"/>
      </w:pPr>
      <w:r>
        <w:t>Į</w:t>
      </w:r>
      <w:r w:rsidR="009B0F09">
        <w:t xml:space="preserve">gyvendinus projektą laukiama pozityvių rezultatų, t. y. </w:t>
      </w:r>
      <w:r w:rsidR="009B0F09" w:rsidRPr="009B0F09">
        <w:t xml:space="preserve">Panevėžio miesto viešosios erdvės </w:t>
      </w:r>
      <w:r w:rsidR="009B0F09" w:rsidRPr="009B0F09">
        <w:t xml:space="preserve">prie bendruomenių rūmų </w:t>
      </w:r>
      <w:r w:rsidR="009B0F09" w:rsidRPr="009B0F09">
        <w:t>sutvarkymas stiprinant esamą miesto traukos centrą.</w:t>
      </w:r>
      <w:r w:rsidR="009B0F09" w:rsidRPr="009B0F09">
        <w:t xml:space="preserve"> Planuojama, kad bus ne tik sutvarkyta fizinė viešoji infrastruktūra, bet ir bus prisidedama</w:t>
      </w:r>
      <w:r w:rsidR="009B0F09" w:rsidRPr="009B0F09">
        <w:t xml:space="preserve"> prie palankių sąlygų verslo ir vietos bendruomenės veiklos plėtrai sukūrimo Panevėžio mieste.</w:t>
      </w:r>
    </w:p>
    <w:p w14:paraId="7B5C5A34" w14:textId="77777777" w:rsidR="0098055A" w:rsidRPr="0098055A" w:rsidRDefault="0098055A" w:rsidP="00585C2A">
      <w:pPr>
        <w:shd w:val="clear" w:color="auto" w:fill="FFFFFF"/>
        <w:ind w:firstLine="720"/>
        <w:jc w:val="both"/>
      </w:pP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7777777" w:rsidR="006453AD" w:rsidRDefault="006453AD" w:rsidP="008E72F5">
      <w:pPr>
        <w:pStyle w:val="Default"/>
        <w:ind w:firstLine="851"/>
        <w:jc w:val="both"/>
        <w:rPr>
          <w:rFonts w:eastAsia="Times New Roman"/>
          <w:color w:val="auto"/>
        </w:rPr>
      </w:pPr>
    </w:p>
    <w:p w14:paraId="17A90174" w14:textId="35B3660B" w:rsidR="00F0591C" w:rsidRPr="008C6255" w:rsidRDefault="005E4165" w:rsidP="008C6255">
      <w:pPr>
        <w:pStyle w:val="Default"/>
        <w:ind w:firstLine="851"/>
        <w:jc w:val="both"/>
        <w:rPr>
          <w:bCs/>
          <w:color w:val="auto"/>
        </w:rPr>
      </w:pPr>
      <w:r w:rsidRPr="002B3D66">
        <w:rPr>
          <w:rFonts w:eastAsia="Times New Roman"/>
          <w:color w:val="auto"/>
        </w:rPr>
        <w:t xml:space="preserve">Pagal Priemonę </w:t>
      </w:r>
      <w:r w:rsidR="009A5834" w:rsidRPr="002B3D66">
        <w:rPr>
          <w:rFonts w:eastAsia="Times New Roman"/>
          <w:color w:val="auto"/>
        </w:rPr>
        <w:t xml:space="preserve">Panevėžio </w:t>
      </w:r>
      <w:r w:rsidR="00B250B6" w:rsidRPr="002B3D66">
        <w:rPr>
          <w:rFonts w:eastAsia="Times New Roman"/>
          <w:color w:val="auto"/>
        </w:rPr>
        <w:t xml:space="preserve">miestui numatyta skirti 19.867.933 </w:t>
      </w:r>
      <w:r w:rsidR="00B250B6" w:rsidRPr="002B3D66">
        <w:rPr>
          <w:color w:val="auto"/>
        </w:rPr>
        <w:t>Eur Europos Sąjungos fondų lėšų. Aprašo 30 punkt</w:t>
      </w:r>
      <w:r w:rsidR="008644AF">
        <w:rPr>
          <w:color w:val="auto"/>
        </w:rPr>
        <w:t xml:space="preserve">e numatyta, kad </w:t>
      </w:r>
      <w:r w:rsidR="00B250B6" w:rsidRPr="002B3D66">
        <w:rPr>
          <w:color w:val="auto"/>
        </w:rPr>
        <w:t xml:space="preserve">„Didžiausia galima projekto finansuojamoji dalis sudaro  </w:t>
      </w:r>
      <w:r w:rsidR="00E421BD" w:rsidRPr="002B3D66">
        <w:rPr>
          <w:color w:val="auto"/>
        </w:rPr>
        <w:t>92,5 proc. visų tinka</w:t>
      </w:r>
      <w:r w:rsidR="00F0591C" w:rsidRPr="002B3D66">
        <w:rPr>
          <w:color w:val="auto"/>
        </w:rPr>
        <w:t xml:space="preserve">mų finansuoti projekto išlaidų. Savivaldybė </w:t>
      </w:r>
      <w:r w:rsidR="004C2DF6">
        <w:rPr>
          <w:color w:val="auto"/>
        </w:rPr>
        <w:t xml:space="preserve"> privalo prisidėti prie p</w:t>
      </w:r>
      <w:r w:rsidR="00E421BD" w:rsidRPr="002B3D66">
        <w:rPr>
          <w:color w:val="auto"/>
        </w:rPr>
        <w:t>rojekto finansavimo ne mažiau nei 7,5 proc. visų tinkamų fina</w:t>
      </w:r>
      <w:r w:rsidR="00F0591C" w:rsidRPr="002B3D66">
        <w:rPr>
          <w:color w:val="auto"/>
        </w:rPr>
        <w:t>nsuoti projekto išlaidų</w:t>
      </w:r>
      <w:r w:rsidR="008644AF">
        <w:rPr>
          <w:color w:val="auto"/>
        </w:rPr>
        <w:t xml:space="preserve"> &lt;...&gt;</w:t>
      </w:r>
      <w:r w:rsidR="00542F1D" w:rsidRPr="002B3D66">
        <w:rPr>
          <w:color w:val="auto"/>
        </w:rPr>
        <w:t>“</w:t>
      </w:r>
      <w:r w:rsidR="00F0591C" w:rsidRPr="002B3D66">
        <w:rPr>
          <w:color w:val="auto"/>
        </w:rPr>
        <w:t>.</w:t>
      </w:r>
      <w:r w:rsidR="004C2DF6">
        <w:rPr>
          <w:color w:val="auto"/>
        </w:rPr>
        <w:t xml:space="preserve"> </w:t>
      </w:r>
      <w:r w:rsidR="00F0591C" w:rsidRPr="002B3D66">
        <w:rPr>
          <w:color w:val="auto"/>
        </w:rPr>
        <w:t xml:space="preserve">Preliminari Projekto vertė sudaro </w:t>
      </w:r>
      <w:r w:rsidR="008C6255">
        <w:rPr>
          <w:color w:val="auto"/>
        </w:rPr>
        <w:t xml:space="preserve">1 032 434 </w:t>
      </w:r>
      <w:proofErr w:type="spellStart"/>
      <w:r w:rsidR="00AA314C" w:rsidRPr="002B3D66">
        <w:rPr>
          <w:color w:val="auto"/>
        </w:rPr>
        <w:t>Eur</w:t>
      </w:r>
      <w:proofErr w:type="spellEnd"/>
      <w:r w:rsidR="00AA314C" w:rsidRPr="002B3D66">
        <w:rPr>
          <w:color w:val="auto"/>
        </w:rPr>
        <w:t xml:space="preserve">, iš jų: </w:t>
      </w:r>
      <w:r w:rsidR="00AD553C">
        <w:rPr>
          <w:color w:val="auto"/>
        </w:rPr>
        <w:t xml:space="preserve">877 569 </w:t>
      </w:r>
      <w:proofErr w:type="spellStart"/>
      <w:r w:rsidR="008E72F5">
        <w:rPr>
          <w:color w:val="auto"/>
        </w:rPr>
        <w:t>Eur</w:t>
      </w:r>
      <w:proofErr w:type="spellEnd"/>
      <w:r w:rsidR="008E72F5">
        <w:rPr>
          <w:color w:val="auto"/>
        </w:rPr>
        <w:t xml:space="preserve"> ES lėšos (85 proc.), </w:t>
      </w:r>
      <w:r w:rsidR="00AD553C">
        <w:rPr>
          <w:color w:val="auto"/>
        </w:rPr>
        <w:t>77 433</w:t>
      </w:r>
      <w:r w:rsidR="00807FB2" w:rsidRPr="002B3D66">
        <w:rPr>
          <w:color w:val="auto"/>
        </w:rPr>
        <w:t xml:space="preserve"> </w:t>
      </w:r>
      <w:proofErr w:type="spellStart"/>
      <w:r w:rsidR="00807FB2" w:rsidRPr="002B3D66">
        <w:rPr>
          <w:color w:val="auto"/>
        </w:rPr>
        <w:t>Eur</w:t>
      </w:r>
      <w:proofErr w:type="spellEnd"/>
      <w:r w:rsidR="00807FB2" w:rsidRPr="002B3D66">
        <w:rPr>
          <w:color w:val="auto"/>
        </w:rPr>
        <w:t xml:space="preserve"> Valstybės biudžeto lėšos (7,5 proc.) ir </w:t>
      </w:r>
      <w:r w:rsidR="00AD553C">
        <w:rPr>
          <w:color w:val="auto"/>
        </w:rPr>
        <w:t>77 433</w:t>
      </w:r>
      <w:r w:rsidR="00807FB2" w:rsidRPr="002B3D66">
        <w:rPr>
          <w:color w:val="auto"/>
        </w:rPr>
        <w:t xml:space="preserve"> </w:t>
      </w:r>
      <w:proofErr w:type="spellStart"/>
      <w:r w:rsidR="00807FB2" w:rsidRPr="002B3D66">
        <w:rPr>
          <w:color w:val="auto"/>
        </w:rPr>
        <w:t>Eur</w:t>
      </w:r>
      <w:proofErr w:type="spellEnd"/>
      <w:r w:rsidR="00807FB2" w:rsidRPr="002B3D66">
        <w:rPr>
          <w:color w:val="auto"/>
        </w:rPr>
        <w:t xml:space="preserve"> Savivaldybės lėšos (7,5 proc.).</w:t>
      </w:r>
    </w:p>
    <w:p w14:paraId="7E1C8A29" w14:textId="6E536BB6" w:rsidR="008A4728" w:rsidRPr="002B3D66" w:rsidRDefault="008644AF" w:rsidP="008E72F5">
      <w:pPr>
        <w:ind w:firstLine="851"/>
        <w:jc w:val="both"/>
      </w:pPr>
      <w:r>
        <w:t>Be to, p</w:t>
      </w:r>
      <w:r w:rsidR="00501AD3" w:rsidRPr="002B3D66">
        <w:t>agal Aprašo 3</w:t>
      </w:r>
      <w:r w:rsidR="008A4728" w:rsidRPr="002B3D66">
        <w:t>4</w:t>
      </w:r>
      <w:r w:rsidR="00501AD3" w:rsidRPr="002B3D66">
        <w:t xml:space="preserve"> p. nuostatas </w:t>
      </w:r>
      <w:r w:rsidR="008A4728" w:rsidRPr="002B3D66">
        <w:t>„Projekto tinkamų finansuoti išlaidų dalis, kurios nepadengia projektui skiriamo finansavimo lė</w:t>
      </w:r>
      <w:r w:rsidR="004C2DF6">
        <w:t>šos, turi būti finansuojama iš p</w:t>
      </w:r>
      <w:r w:rsidR="008A4728" w:rsidRPr="002B3D66">
        <w:t>rojekto vykdytojo arba partnerio lėšų. Pareiškėjas</w:t>
      </w:r>
      <w:r w:rsidR="004C2DF6">
        <w:t xml:space="preserve"> arba partneris</w:t>
      </w:r>
      <w:r w:rsidR="008A4728" w:rsidRPr="002B3D66">
        <w:t xml:space="preserve"> </w:t>
      </w:r>
      <w:r w:rsidR="002A2CE8" w:rsidRPr="002B3D66">
        <w:t>savo iniciatyva</w:t>
      </w:r>
      <w:r w:rsidR="008A4728" w:rsidRPr="002B3D66">
        <w:t xml:space="preserve"> gali prisidėti prie projekto įgyvendinimo dides</w:t>
      </w:r>
      <w:r w:rsidR="002A2CE8" w:rsidRPr="002B3D66">
        <w:t>ne, nei reikalaujama, lėšų suma</w:t>
      </w:r>
      <w:r w:rsidR="004C2DF6">
        <w:t>“</w:t>
      </w:r>
      <w:r w:rsidR="002A2CE8" w:rsidRPr="002B3D66">
        <w:t>.</w:t>
      </w:r>
    </w:p>
    <w:p w14:paraId="27ED35A4" w14:textId="2DF4582B" w:rsidR="00C25BD0" w:rsidRPr="002B3D66" w:rsidRDefault="00244250" w:rsidP="008E72F5">
      <w:pPr>
        <w:ind w:firstLine="851"/>
        <w:jc w:val="both"/>
      </w:pPr>
      <w:r w:rsidRPr="002B3D66">
        <w:t>Reali projekto įgyvendinimo kaina bus žinoma</w:t>
      </w:r>
      <w:r w:rsidR="008644AF">
        <w:t>,</w:t>
      </w:r>
      <w:r w:rsidRPr="002B3D66">
        <w:t xml:space="preserve"> parengus techninį projektą ir įvykdžius </w:t>
      </w:r>
      <w:r w:rsidR="004C2DF6">
        <w:t>R</w:t>
      </w:r>
      <w:r w:rsidR="008A4728" w:rsidRPr="002B3D66">
        <w:t xml:space="preserve">angos darbų </w:t>
      </w:r>
      <w:r w:rsidRPr="002B3D66">
        <w:t>viešuosius pirkimus.</w:t>
      </w:r>
    </w:p>
    <w:p w14:paraId="3818FDD9" w14:textId="77777777" w:rsidR="008F55CF" w:rsidRPr="002B3D66" w:rsidRDefault="008F55CF" w:rsidP="005D57A3">
      <w:pPr>
        <w:ind w:firstLine="851"/>
        <w:jc w:val="both"/>
      </w:pP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7D5BA85" w:rsidR="00CE4261" w:rsidRPr="002B3D66" w:rsidRDefault="008A4728" w:rsidP="006453AD">
      <w:pPr>
        <w:ind w:firstLine="851"/>
        <w:jc w:val="both"/>
      </w:pPr>
      <w:r w:rsidRPr="002B3D66">
        <w:t>Panevėžio miesto savivaldybės administracijos</w:t>
      </w:r>
      <w:r w:rsidR="00F436F6" w:rsidRPr="002B3D66">
        <w:t>.</w:t>
      </w:r>
    </w:p>
    <w:p w14:paraId="027E4D47" w14:textId="77777777" w:rsidR="00D508B4" w:rsidRPr="008E72F5" w:rsidRDefault="00D508B4" w:rsidP="00D508B4">
      <w:pPr>
        <w:pStyle w:val="Sraopastraipa"/>
        <w:rPr>
          <w:b/>
        </w:rPr>
      </w:pPr>
    </w:p>
    <w:p w14:paraId="4D61585B" w14:textId="2C11F0E8" w:rsidR="008E72F5" w:rsidRPr="008E72F5" w:rsidRDefault="00BD4FA6" w:rsidP="008E72F5">
      <w:pPr>
        <w:pStyle w:val="Sraopastraipa"/>
        <w:numPr>
          <w:ilvl w:val="0"/>
          <w:numId w:val="3"/>
        </w:numPr>
        <w:jc w:val="both"/>
        <w:rPr>
          <w:b/>
        </w:rPr>
      </w:pPr>
      <w:r w:rsidRPr="008E72F5">
        <w:rPr>
          <w:b/>
        </w:rPr>
        <w:t>Sprendimas suderintas:</w:t>
      </w:r>
    </w:p>
    <w:p w14:paraId="3FABFDA1" w14:textId="69E6B3FC" w:rsidR="00BD4FA6" w:rsidRPr="008E72F5" w:rsidRDefault="00BD4FA6" w:rsidP="008E72F5">
      <w:pPr>
        <w:ind w:firstLine="851"/>
        <w:jc w:val="both"/>
        <w:rPr>
          <w:b/>
        </w:rPr>
      </w:pPr>
      <w:r w:rsidRPr="002B3D66">
        <w:t xml:space="preserve">su </w:t>
      </w:r>
      <w:r w:rsidR="001B6546">
        <w:t xml:space="preserve">mero patarėja I. </w:t>
      </w:r>
      <w:proofErr w:type="spellStart"/>
      <w:r w:rsidR="001B6546">
        <w:t>Kisiele</w:t>
      </w:r>
      <w:proofErr w:type="spellEnd"/>
      <w:r w:rsidR="001B6546">
        <w:t>,</w:t>
      </w:r>
      <w:r w:rsidRPr="002B3D66">
        <w:t xml:space="preserve"> Mero pavaduotoju A. Varna, Administracijos direktoriumi T. Jukna, </w:t>
      </w:r>
      <w:r w:rsidR="001B6546" w:rsidRPr="00F17F63">
        <w:t>Teisės ir viešosios tvar</w:t>
      </w:r>
      <w:r w:rsidR="001B6546">
        <w:t xml:space="preserve">kos skyriaus vedėjo pavaduotoju, </w:t>
      </w:r>
      <w:r w:rsidRPr="002B3D66">
        <w:t xml:space="preserve">atliekančiu skyriaus vedėjo funkcijas  A. Valkūnu, </w:t>
      </w:r>
      <w:r w:rsidR="001B6546" w:rsidRPr="00F17F63">
        <w:t>Strateginio planavimo, investicijų ir biudžeto skyriaus vyr. specialistė,</w:t>
      </w:r>
      <w:r w:rsidR="001B6546">
        <w:t xml:space="preserve"> </w:t>
      </w:r>
      <w:r w:rsidRPr="002B3D66">
        <w:t>atliekančia skyriaus vedėjo funkcijas</w:t>
      </w:r>
      <w:r w:rsidR="004C2DF6">
        <w:t xml:space="preserve"> A.</w:t>
      </w:r>
      <w:r w:rsidR="00010E0C">
        <w:t xml:space="preserve"> </w:t>
      </w:r>
      <w:r w:rsidR="004C2DF6">
        <w:t>Meškauskiene</w:t>
      </w:r>
      <w:r w:rsidRPr="002B3D66">
        <w:t xml:space="preserve">, </w:t>
      </w:r>
      <w:r w:rsidR="001B6546" w:rsidRPr="00F17F63">
        <w:t>Dokumentų v</w:t>
      </w:r>
      <w:r w:rsidR="001B6546">
        <w:t>aldymo poskyrio vyr. specialiste A. Pakalne.</w:t>
      </w:r>
    </w:p>
    <w:p w14:paraId="0BBFB68F" w14:textId="77777777" w:rsidR="00885D3F" w:rsidRPr="002B3D66" w:rsidRDefault="00885D3F" w:rsidP="005D57A3">
      <w:pPr>
        <w:jc w:val="both"/>
      </w:pPr>
    </w:p>
    <w:p w14:paraId="2F65D6EA" w14:textId="77777777" w:rsidR="00AA5B8E" w:rsidRDefault="00AA5B8E" w:rsidP="005D57A3">
      <w:pPr>
        <w:jc w:val="both"/>
      </w:pPr>
    </w:p>
    <w:p w14:paraId="15B3B159" w14:textId="77777777" w:rsidR="001B6546" w:rsidRDefault="001B6546" w:rsidP="005D57A3">
      <w:pPr>
        <w:jc w:val="both"/>
      </w:pPr>
    </w:p>
    <w:p w14:paraId="3CBE014F" w14:textId="0BB0B8F1" w:rsidR="002B3D66" w:rsidRPr="002B3D66" w:rsidRDefault="001B6546" w:rsidP="005D57A3">
      <w:pPr>
        <w:jc w:val="both"/>
      </w:pPr>
      <w:bookmarkStart w:id="0" w:name="_GoBack"/>
      <w:bookmarkEnd w:id="0"/>
      <w:r>
        <w:t>Investicijų projektų poskyrio vedėja                                                                               Lina Bareikienė</w:t>
      </w:r>
    </w:p>
    <w:p w14:paraId="26E5E231" w14:textId="56379E4B" w:rsidR="004717F3" w:rsidRPr="002B3D66" w:rsidRDefault="00D418B1" w:rsidP="005D57A3">
      <w:pPr>
        <w:tabs>
          <w:tab w:val="left" w:pos="7230"/>
        </w:tabs>
        <w:jc w:val="both"/>
      </w:pPr>
      <w:r w:rsidRPr="002B3D66">
        <w:tab/>
      </w:r>
    </w:p>
    <w:p w14:paraId="5C234113" w14:textId="77777777" w:rsidR="00501AD3" w:rsidRPr="002B3D66" w:rsidRDefault="00501AD3" w:rsidP="005D57A3">
      <w:pPr>
        <w:jc w:val="both"/>
      </w:pPr>
    </w:p>
    <w:sectPr w:rsidR="00501AD3" w:rsidRPr="002B3D66"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D5894" w14:textId="77777777" w:rsidR="00E80656" w:rsidRDefault="00E80656" w:rsidP="00D610C3">
      <w:r>
        <w:separator/>
      </w:r>
    </w:p>
  </w:endnote>
  <w:endnote w:type="continuationSeparator" w:id="0">
    <w:p w14:paraId="68B93D01" w14:textId="77777777" w:rsidR="00E80656" w:rsidRDefault="00E8065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22E72" w14:textId="77777777" w:rsidR="00E80656" w:rsidRDefault="00E80656" w:rsidP="00D610C3">
      <w:r>
        <w:separator/>
      </w:r>
    </w:p>
  </w:footnote>
  <w:footnote w:type="continuationSeparator" w:id="0">
    <w:p w14:paraId="170EADDE" w14:textId="77777777" w:rsidR="00E80656" w:rsidRDefault="00E80656"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1B6546">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9"/>
  </w:num>
  <w:num w:numId="3">
    <w:abstractNumId w:val="1"/>
  </w:num>
  <w:num w:numId="4">
    <w:abstractNumId w:val="6"/>
  </w:num>
  <w:num w:numId="5">
    <w:abstractNumId w:val="8"/>
  </w:num>
  <w:num w:numId="6">
    <w:abstractNumId w:val="5"/>
  </w:num>
  <w:num w:numId="7">
    <w:abstractNumId w:val="3"/>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23946"/>
    <w:rsid w:val="00035DF8"/>
    <w:rsid w:val="00050CB3"/>
    <w:rsid w:val="00050D33"/>
    <w:rsid w:val="000A395C"/>
    <w:rsid w:val="000B6FD8"/>
    <w:rsid w:val="000D1CCA"/>
    <w:rsid w:val="000D3297"/>
    <w:rsid w:val="000E6C2A"/>
    <w:rsid w:val="000E6FCA"/>
    <w:rsid w:val="000F142F"/>
    <w:rsid w:val="000F6EAA"/>
    <w:rsid w:val="00101EF7"/>
    <w:rsid w:val="00105414"/>
    <w:rsid w:val="00122A9D"/>
    <w:rsid w:val="00127FA5"/>
    <w:rsid w:val="00134410"/>
    <w:rsid w:val="00144285"/>
    <w:rsid w:val="00153D8F"/>
    <w:rsid w:val="00156131"/>
    <w:rsid w:val="00173464"/>
    <w:rsid w:val="001825A4"/>
    <w:rsid w:val="0019105B"/>
    <w:rsid w:val="00194B34"/>
    <w:rsid w:val="001A31DD"/>
    <w:rsid w:val="001A59CF"/>
    <w:rsid w:val="001B1CD5"/>
    <w:rsid w:val="001B6546"/>
    <w:rsid w:val="001C60B4"/>
    <w:rsid w:val="001C62CB"/>
    <w:rsid w:val="001F0F56"/>
    <w:rsid w:val="0021297C"/>
    <w:rsid w:val="0021352E"/>
    <w:rsid w:val="002316BC"/>
    <w:rsid w:val="00237E62"/>
    <w:rsid w:val="00244250"/>
    <w:rsid w:val="002450DA"/>
    <w:rsid w:val="00247AF9"/>
    <w:rsid w:val="00264EEB"/>
    <w:rsid w:val="00265456"/>
    <w:rsid w:val="002808FA"/>
    <w:rsid w:val="00292DCE"/>
    <w:rsid w:val="002937AC"/>
    <w:rsid w:val="0029507D"/>
    <w:rsid w:val="002A2CE8"/>
    <w:rsid w:val="002A2E19"/>
    <w:rsid w:val="002A40B1"/>
    <w:rsid w:val="002B3D66"/>
    <w:rsid w:val="002B5A69"/>
    <w:rsid w:val="002C333C"/>
    <w:rsid w:val="002D1241"/>
    <w:rsid w:val="002D22EE"/>
    <w:rsid w:val="002D5815"/>
    <w:rsid w:val="002E30B2"/>
    <w:rsid w:val="002E51AC"/>
    <w:rsid w:val="002F52D8"/>
    <w:rsid w:val="00311EF9"/>
    <w:rsid w:val="00327D6D"/>
    <w:rsid w:val="00327DF7"/>
    <w:rsid w:val="00341BA1"/>
    <w:rsid w:val="0036366C"/>
    <w:rsid w:val="003647E6"/>
    <w:rsid w:val="003666E4"/>
    <w:rsid w:val="00383F67"/>
    <w:rsid w:val="003A43A7"/>
    <w:rsid w:val="003C4CFD"/>
    <w:rsid w:val="003D3040"/>
    <w:rsid w:val="003E056D"/>
    <w:rsid w:val="003E77B1"/>
    <w:rsid w:val="003F0F9F"/>
    <w:rsid w:val="0040182A"/>
    <w:rsid w:val="004127D6"/>
    <w:rsid w:val="004272FF"/>
    <w:rsid w:val="00453716"/>
    <w:rsid w:val="0046421B"/>
    <w:rsid w:val="004717F3"/>
    <w:rsid w:val="00477FFB"/>
    <w:rsid w:val="00481282"/>
    <w:rsid w:val="004826A2"/>
    <w:rsid w:val="00493B21"/>
    <w:rsid w:val="0049685F"/>
    <w:rsid w:val="00496A0B"/>
    <w:rsid w:val="004B3270"/>
    <w:rsid w:val="004C2DF6"/>
    <w:rsid w:val="004D5BEC"/>
    <w:rsid w:val="004D7DA8"/>
    <w:rsid w:val="004E19F6"/>
    <w:rsid w:val="004E3334"/>
    <w:rsid w:val="004F4BDD"/>
    <w:rsid w:val="00501AD3"/>
    <w:rsid w:val="00514654"/>
    <w:rsid w:val="0051631F"/>
    <w:rsid w:val="005253B8"/>
    <w:rsid w:val="00533821"/>
    <w:rsid w:val="00542F1D"/>
    <w:rsid w:val="00556676"/>
    <w:rsid w:val="00575255"/>
    <w:rsid w:val="00580FF4"/>
    <w:rsid w:val="005817D7"/>
    <w:rsid w:val="005821EF"/>
    <w:rsid w:val="00582730"/>
    <w:rsid w:val="00585C2A"/>
    <w:rsid w:val="005865D5"/>
    <w:rsid w:val="005978A6"/>
    <w:rsid w:val="005A3F6A"/>
    <w:rsid w:val="005B41C4"/>
    <w:rsid w:val="005B7CC3"/>
    <w:rsid w:val="005D57A3"/>
    <w:rsid w:val="005E4165"/>
    <w:rsid w:val="005F4AB2"/>
    <w:rsid w:val="00607A29"/>
    <w:rsid w:val="00616A7A"/>
    <w:rsid w:val="006359AF"/>
    <w:rsid w:val="006453AD"/>
    <w:rsid w:val="00647C0A"/>
    <w:rsid w:val="00651020"/>
    <w:rsid w:val="006633D5"/>
    <w:rsid w:val="00671E53"/>
    <w:rsid w:val="00673E98"/>
    <w:rsid w:val="006748DD"/>
    <w:rsid w:val="00675968"/>
    <w:rsid w:val="006808AA"/>
    <w:rsid w:val="00686A8E"/>
    <w:rsid w:val="006A0C54"/>
    <w:rsid w:val="006A3F4E"/>
    <w:rsid w:val="006A50DC"/>
    <w:rsid w:val="006D1BEC"/>
    <w:rsid w:val="007010AF"/>
    <w:rsid w:val="00710A07"/>
    <w:rsid w:val="00714A9E"/>
    <w:rsid w:val="007252A9"/>
    <w:rsid w:val="007258D5"/>
    <w:rsid w:val="00751CEC"/>
    <w:rsid w:val="007568E6"/>
    <w:rsid w:val="00761009"/>
    <w:rsid w:val="00776D79"/>
    <w:rsid w:val="007F5C17"/>
    <w:rsid w:val="0080253F"/>
    <w:rsid w:val="00802F82"/>
    <w:rsid w:val="00807FB2"/>
    <w:rsid w:val="008217A7"/>
    <w:rsid w:val="00831518"/>
    <w:rsid w:val="008407DC"/>
    <w:rsid w:val="008421B7"/>
    <w:rsid w:val="00843093"/>
    <w:rsid w:val="00861B2C"/>
    <w:rsid w:val="008644AF"/>
    <w:rsid w:val="008715A4"/>
    <w:rsid w:val="00876427"/>
    <w:rsid w:val="00885D3F"/>
    <w:rsid w:val="00891F8B"/>
    <w:rsid w:val="008A4728"/>
    <w:rsid w:val="008C6255"/>
    <w:rsid w:val="008C7A8F"/>
    <w:rsid w:val="008D65D6"/>
    <w:rsid w:val="008E72F5"/>
    <w:rsid w:val="008F55CF"/>
    <w:rsid w:val="009104ED"/>
    <w:rsid w:val="00915CAB"/>
    <w:rsid w:val="00916F0F"/>
    <w:rsid w:val="00924E14"/>
    <w:rsid w:val="009268AA"/>
    <w:rsid w:val="0095798B"/>
    <w:rsid w:val="00957E06"/>
    <w:rsid w:val="009622CA"/>
    <w:rsid w:val="00976D44"/>
    <w:rsid w:val="009801B8"/>
    <w:rsid w:val="0098055A"/>
    <w:rsid w:val="00991168"/>
    <w:rsid w:val="009A096E"/>
    <w:rsid w:val="009A5834"/>
    <w:rsid w:val="009B0F09"/>
    <w:rsid w:val="009B127A"/>
    <w:rsid w:val="009B2D57"/>
    <w:rsid w:val="009B5DBB"/>
    <w:rsid w:val="009F706A"/>
    <w:rsid w:val="00A043FD"/>
    <w:rsid w:val="00A10F3E"/>
    <w:rsid w:val="00A359FC"/>
    <w:rsid w:val="00A42799"/>
    <w:rsid w:val="00A55A35"/>
    <w:rsid w:val="00A57B12"/>
    <w:rsid w:val="00A77EA0"/>
    <w:rsid w:val="00A8179F"/>
    <w:rsid w:val="00A84DD9"/>
    <w:rsid w:val="00AA314C"/>
    <w:rsid w:val="00AA5B8E"/>
    <w:rsid w:val="00AB18B3"/>
    <w:rsid w:val="00AB1A7D"/>
    <w:rsid w:val="00AB4B05"/>
    <w:rsid w:val="00AC1759"/>
    <w:rsid w:val="00AC740E"/>
    <w:rsid w:val="00AC7ABA"/>
    <w:rsid w:val="00AD553C"/>
    <w:rsid w:val="00AD7EB7"/>
    <w:rsid w:val="00AE74C4"/>
    <w:rsid w:val="00AF352B"/>
    <w:rsid w:val="00B0063E"/>
    <w:rsid w:val="00B0596B"/>
    <w:rsid w:val="00B12A30"/>
    <w:rsid w:val="00B250B6"/>
    <w:rsid w:val="00B31656"/>
    <w:rsid w:val="00B40FB8"/>
    <w:rsid w:val="00B47D5A"/>
    <w:rsid w:val="00B500B7"/>
    <w:rsid w:val="00B64AE4"/>
    <w:rsid w:val="00B679D1"/>
    <w:rsid w:val="00B7566C"/>
    <w:rsid w:val="00B7592A"/>
    <w:rsid w:val="00B828EB"/>
    <w:rsid w:val="00BD4FA6"/>
    <w:rsid w:val="00BE171C"/>
    <w:rsid w:val="00BF0CC4"/>
    <w:rsid w:val="00BF4BB8"/>
    <w:rsid w:val="00BF5709"/>
    <w:rsid w:val="00C22CD9"/>
    <w:rsid w:val="00C23621"/>
    <w:rsid w:val="00C25BD0"/>
    <w:rsid w:val="00C526B7"/>
    <w:rsid w:val="00C565C6"/>
    <w:rsid w:val="00C56D5C"/>
    <w:rsid w:val="00C60A01"/>
    <w:rsid w:val="00C64801"/>
    <w:rsid w:val="00C96D4D"/>
    <w:rsid w:val="00CA23AE"/>
    <w:rsid w:val="00CA7E83"/>
    <w:rsid w:val="00CC063E"/>
    <w:rsid w:val="00CC6D07"/>
    <w:rsid w:val="00CC7B37"/>
    <w:rsid w:val="00CE4261"/>
    <w:rsid w:val="00CF6FD9"/>
    <w:rsid w:val="00D019E3"/>
    <w:rsid w:val="00D03439"/>
    <w:rsid w:val="00D04B9C"/>
    <w:rsid w:val="00D24BC8"/>
    <w:rsid w:val="00D409E4"/>
    <w:rsid w:val="00D418B1"/>
    <w:rsid w:val="00D508B4"/>
    <w:rsid w:val="00D55973"/>
    <w:rsid w:val="00D610C3"/>
    <w:rsid w:val="00D72E08"/>
    <w:rsid w:val="00D91DC5"/>
    <w:rsid w:val="00DC1ACF"/>
    <w:rsid w:val="00DE774C"/>
    <w:rsid w:val="00E01517"/>
    <w:rsid w:val="00E142DD"/>
    <w:rsid w:val="00E14F26"/>
    <w:rsid w:val="00E30C40"/>
    <w:rsid w:val="00E34D0F"/>
    <w:rsid w:val="00E421BD"/>
    <w:rsid w:val="00E600EB"/>
    <w:rsid w:val="00E7201B"/>
    <w:rsid w:val="00E77D95"/>
    <w:rsid w:val="00E80656"/>
    <w:rsid w:val="00E966EA"/>
    <w:rsid w:val="00E9775B"/>
    <w:rsid w:val="00EB0BEF"/>
    <w:rsid w:val="00EB65FA"/>
    <w:rsid w:val="00EC373D"/>
    <w:rsid w:val="00EC4035"/>
    <w:rsid w:val="00ED5674"/>
    <w:rsid w:val="00EF1E80"/>
    <w:rsid w:val="00F0591C"/>
    <w:rsid w:val="00F13CCC"/>
    <w:rsid w:val="00F16EA1"/>
    <w:rsid w:val="00F20CFE"/>
    <w:rsid w:val="00F24CDA"/>
    <w:rsid w:val="00F2547C"/>
    <w:rsid w:val="00F32F02"/>
    <w:rsid w:val="00F436F6"/>
    <w:rsid w:val="00F5430F"/>
    <w:rsid w:val="00F73A98"/>
    <w:rsid w:val="00F74901"/>
    <w:rsid w:val="00F8746D"/>
    <w:rsid w:val="00F931C0"/>
    <w:rsid w:val="00F966EC"/>
    <w:rsid w:val="00FA04C3"/>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930E74C-1B6C-405C-A5DC-D68E5025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5881-41FF-4113-B177-6544F48B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4748</Words>
  <Characters>2707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Lina Bareikienė</cp:lastModifiedBy>
  <cp:revision>14</cp:revision>
  <cp:lastPrinted>2016-05-13T06:32:00Z</cp:lastPrinted>
  <dcterms:created xsi:type="dcterms:W3CDTF">2016-11-08T09:06:00Z</dcterms:created>
  <dcterms:modified xsi:type="dcterms:W3CDTF">2016-11-08T12:21:00Z</dcterms:modified>
</cp:coreProperties>
</file>