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36" w:rsidRPr="003740F2" w:rsidRDefault="00931B36" w:rsidP="0093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:rsidR="00931B36" w:rsidRPr="003740F2" w:rsidRDefault="00931B36" w:rsidP="0093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KOLŪKIEČIŲ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>GATVĖS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PAVADINIMO PAKEITIMO</w:t>
      </w:r>
    </w:p>
    <w:p w:rsidR="00931B36" w:rsidRPr="003740F2" w:rsidRDefault="00931B36" w:rsidP="0093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spalio 7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  </w:t>
      </w:r>
    </w:p>
    <w:p w:rsidR="00931B36" w:rsidRPr="003740F2" w:rsidRDefault="00931B36" w:rsidP="0093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:rsidR="00931B36" w:rsidRPr="003740F2" w:rsidRDefault="00931B36" w:rsidP="00931B36">
      <w:pPr>
        <w:tabs>
          <w:tab w:val="left" w:pos="11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Pr="003740F2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931B36" w:rsidRPr="003740F2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931B36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Lietuvos  Respublikos  vietos savivaldos įstatymo 16 straipsnio 2 dalies 34 punktu, Teritorijos administracinių vienetų ir jų ribų įstatymo 9 straipsnio 2 </w:t>
      </w:r>
      <w:r>
        <w:rPr>
          <w:rFonts w:ascii="Times New Roman" w:hAnsi="Times New Roman"/>
          <w:sz w:val="24"/>
          <w:szCs w:val="24"/>
          <w:lang w:eastAsia="lt-LT"/>
        </w:rPr>
        <w:t>pastraipa</w:t>
      </w:r>
      <w:r w:rsidRPr="00A37C55">
        <w:rPr>
          <w:rFonts w:ascii="Times New Roman" w:hAnsi="Times New Roman"/>
          <w:sz w:val="24"/>
          <w:szCs w:val="24"/>
          <w:lang w:eastAsia="lt-LT"/>
        </w:rPr>
        <w:t>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>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 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 ir 16.1 papunkčiu,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2016 m. rugsėjo 27 d. Pavadinimų gatvėms suteikimo, keitimo darbo grupės protokolo Nr.PG-1, 2 punktu,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teikiamas projektas 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>
        <w:rPr>
          <w:rFonts w:ascii="Times New Roman" w:hAnsi="Times New Roman"/>
          <w:bCs/>
          <w:sz w:val="24"/>
          <w:szCs w:val="24"/>
        </w:rPr>
        <w:t>Kolūkiečių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 xml:space="preserve"> gatvės pavadinimo </w:t>
      </w:r>
      <w:r>
        <w:rPr>
          <w:rFonts w:ascii="Times New Roman" w:hAnsi="Times New Roman"/>
          <w:bCs/>
          <w:sz w:val="24"/>
          <w:szCs w:val="24"/>
          <w:lang w:eastAsia="lt-LT"/>
        </w:rPr>
        <w:t>pak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ei</w:t>
      </w:r>
      <w:r>
        <w:rPr>
          <w:rFonts w:ascii="Times New Roman" w:hAnsi="Times New Roman"/>
          <w:bCs/>
          <w:sz w:val="24"/>
          <w:szCs w:val="24"/>
          <w:lang w:eastAsia="lt-LT"/>
        </w:rPr>
        <w:t>t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imo</w:t>
      </w:r>
      <w:r>
        <w:rPr>
          <w:rFonts w:ascii="Times New Roman" w:hAnsi="Times New Roman"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31B36" w:rsidRDefault="00931B36" w:rsidP="00931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7F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Kolūkiečių g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pavadinim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registre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registruotas 1976 m. sausio 1 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atvė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je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yra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11 adresų objektų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Gautas </w:t>
      </w:r>
      <w:r w:rsidRPr="009C02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siūlymas peržiūrėti </w:t>
      </w:r>
      <w:r w:rsidRPr="009C028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Kolūkiečių g.</w:t>
      </w:r>
      <w:r w:rsidRPr="009C02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pavadinimo tinkamumą. Ar šis gatvės pavadinimas yra tinkamas kalbos prasme, ar jį geriau pakeisti kaip atgyvenusias realijas reiškiantį žodį?</w:t>
      </w:r>
    </w:p>
    <w:p w:rsidR="00931B36" w:rsidRPr="00A766E0" w:rsidRDefault="00931B36" w:rsidP="00931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Valstybinės lietuvių kalbos komisijos nuomone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žodis </w:t>
      </w:r>
      <w:r w:rsidRPr="008E7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kolūkietis 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apibūdina sovietinę realiją ir dabartiniam gatvės pavadinimui nėra tinkamas.</w:t>
      </w:r>
      <w:r w:rsidRPr="00A766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Valsty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binės lietuvių kalbos komisija paaiškina, kad 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leksika yra greičiausiai kintantis kalbos sluoksnis, atspindintis pasikeitusią ekonominę-politinę ar socialinę-kultūrinę vartojamos kalbos aplinką. Tarkim, iš dabartinės lietuvių kalbos vartosenos kaip atgyvenę traukiasi sovietmečio realijas įvardijantys žodžiai ar kai kurios jų reikšmės, kartais keičiasi jų vartojimo kontekstai, pavyzdžiui, </w:t>
      </w:r>
      <w:r w:rsidRPr="00A766E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kolūkis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A766E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kolūkietis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</w:t>
      </w:r>
      <w:r w:rsidRPr="00A766E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komjaunimas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A766E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komjaunuolis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766E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>Dabartinės lietuvių kalbos žodyn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(el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ersija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4" w:history="1">
        <w:r w:rsidRPr="009D743E">
          <w:rPr>
            <w:rFonts w:ascii="Times New Roman" w:eastAsia="Times New Roman" w:hAnsi="Times New Roman" w:cs="Times New Roman"/>
            <w:i/>
            <w:sz w:val="24"/>
            <w:szCs w:val="24"/>
            <w:lang w:eastAsia="lt-LT"/>
          </w:rPr>
          <w:t>http://www.lki.lt/dlkz</w:t>
        </w:r>
      </w:hyperlink>
      <w:r w:rsidRPr="00B331C4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žodis </w:t>
      </w:r>
      <w:r w:rsidRPr="005E360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A766E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olūkietis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teikiamas kaip istorizmas (reikšmė – „kolūkio narys“)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jis </w:t>
      </w:r>
      <w:r w:rsidRPr="00A766E0">
        <w:rPr>
          <w:rFonts w:ascii="Times New Roman" w:eastAsia="Times New Roman" w:hAnsi="Times New Roman" w:cs="Times New Roman"/>
          <w:sz w:val="24"/>
          <w:szCs w:val="24"/>
          <w:lang w:eastAsia="lt-LT"/>
        </w:rPr>
        <w:t>apibūdina sovietinę realiją, todėl dabartiniam gatvės pavadinimui nėra tinkamas.</w:t>
      </w:r>
    </w:p>
    <w:p w:rsidR="00931B36" w:rsidRPr="008E7FAD" w:rsidRDefault="00931B36" w:rsidP="00931B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Nuosavybės teisę į nekilnojamą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jį turtą turintiems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asmenims (</w:t>
      </w:r>
      <w:r w:rsidRPr="009942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Kolūkiečių g</w:t>
      </w:r>
      <w:r w:rsidRPr="004756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gyventojams) 2016 m. rugpjūčio17 d. 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išsiųsti informaciniai pranešimai apie galimą gatvės pavadinimo keitimą. 2016 m. rugpjūčio 25 d. užregistruotas gautas </w:t>
      </w:r>
      <w:r w:rsidRPr="009942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Kolūkiečių g.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gyventojų 2016 m. rugpjūčio 24 d. raštas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Dėl Kolūkiečių gatvės pavadinimo pakeitimo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Minim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ame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rašt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gyventojai informuoja, kad yra patenkinti gatvės pavadinimu ir nesutinka su gatvės pavadinimo keitimu. Raštą pasiraš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20 asmenų.</w:t>
      </w:r>
    </w:p>
    <w:p w:rsidR="00931B36" w:rsidRDefault="00931B36" w:rsidP="00931B36">
      <w:pPr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Gatvės pavadinimo keitimą svarstė </w:t>
      </w:r>
      <w:r w:rsidRPr="009522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Pavadinimų gatvėms suteikimo, keitimo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darbo grupė.</w:t>
      </w:r>
      <w:r w:rsidRPr="004B028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Darbo grupės</w:t>
      </w:r>
      <w:r w:rsidRPr="005E075B">
        <w:rPr>
          <w:rFonts w:ascii="Times New Roman" w:hAnsi="Times New Roman" w:cs="Times New Roman"/>
          <w:bCs/>
          <w:sz w:val="24"/>
          <w:szCs w:val="24"/>
        </w:rPr>
        <w:t xml:space="preserve"> nariai </w:t>
      </w:r>
      <w:r>
        <w:rPr>
          <w:rFonts w:ascii="Times New Roman" w:hAnsi="Times New Roman" w:cs="Times New Roman"/>
          <w:bCs/>
          <w:sz w:val="24"/>
          <w:szCs w:val="24"/>
        </w:rPr>
        <w:t xml:space="preserve">vienbalsiai </w:t>
      </w:r>
      <w:r w:rsidRPr="005E075B">
        <w:rPr>
          <w:rFonts w:ascii="Times New Roman" w:hAnsi="Times New Roman" w:cs="Times New Roman"/>
          <w:bCs/>
          <w:sz w:val="24"/>
          <w:szCs w:val="24"/>
        </w:rPr>
        <w:t xml:space="preserve">pritarė </w:t>
      </w:r>
      <w:r>
        <w:rPr>
          <w:rFonts w:ascii="Times New Roman" w:hAnsi="Times New Roman" w:cs="Times New Roman"/>
          <w:bCs/>
          <w:sz w:val="24"/>
          <w:szCs w:val="24"/>
        </w:rPr>
        <w:t xml:space="preserve">siūlymui pakeisti </w:t>
      </w:r>
      <w:r w:rsidRPr="0067266C">
        <w:rPr>
          <w:rFonts w:ascii="Times New Roman" w:hAnsi="Times New Roman" w:cs="Times New Roman"/>
          <w:bCs/>
          <w:i/>
          <w:sz w:val="24"/>
          <w:szCs w:val="24"/>
        </w:rPr>
        <w:t>Kolūkiečių g.</w:t>
      </w:r>
      <w:r>
        <w:rPr>
          <w:rFonts w:ascii="Times New Roman" w:hAnsi="Times New Roman" w:cs="Times New Roman"/>
          <w:bCs/>
          <w:sz w:val="24"/>
          <w:szCs w:val="24"/>
        </w:rPr>
        <w:t xml:space="preserve"> pavadinimą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gatvę pavadinti </w:t>
      </w:r>
      <w:r w:rsidRPr="00DB266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Uosių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g.</w:t>
      </w:r>
    </w:p>
    <w:p w:rsidR="00931B36" w:rsidRPr="00A37C55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Vadovaudamasi Pavadinimų gatvėms, pastatams, statiniams ir kitiems objektams suteikimo, keitimo ir įtraukimo į apskaitą tvarkos aprašo, patvirtinto Lietuvos  Respublikos  Vidaus reikalų ministro  2011 m. sausio 25 d. įsakymu Nr. 1V-57, 6 punktu, savivaldybės vykdomoji institucija, parengusi sprendimo projektą, savivaldybės Tarybai pateikia: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dėl pavadinimo gatvei suteikimo ar keitimo projektą;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aiškinamąjį raštą;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 LKS – 94 koordinačių sistemoje, ir numatomi gatvių pavadinimai.</w:t>
      </w:r>
    </w:p>
    <w:p w:rsidR="00931B36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931B36" w:rsidRPr="003740F2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31B36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Teikiame Tarybai tvirtinimui sprendimo projektą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>
        <w:rPr>
          <w:rFonts w:ascii="Times New Roman" w:hAnsi="Times New Roman"/>
          <w:bCs/>
          <w:sz w:val="24"/>
          <w:szCs w:val="24"/>
        </w:rPr>
        <w:t>Kolūkiečių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 xml:space="preserve"> gatvės pavadinimo </w:t>
      </w:r>
      <w:r>
        <w:rPr>
          <w:rFonts w:ascii="Times New Roman" w:hAnsi="Times New Roman"/>
          <w:bCs/>
          <w:sz w:val="24"/>
          <w:szCs w:val="24"/>
          <w:lang w:eastAsia="lt-LT"/>
        </w:rPr>
        <w:t>pak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ei</w:t>
      </w:r>
      <w:r>
        <w:rPr>
          <w:rFonts w:ascii="Times New Roman" w:hAnsi="Times New Roman"/>
          <w:bCs/>
          <w:sz w:val="24"/>
          <w:szCs w:val="24"/>
          <w:lang w:eastAsia="lt-LT"/>
        </w:rPr>
        <w:t>t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imo</w:t>
      </w:r>
      <w:r>
        <w:rPr>
          <w:rFonts w:ascii="Times New Roman" w:hAnsi="Times New Roman"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31B36" w:rsidRPr="003740F2" w:rsidRDefault="00931B36" w:rsidP="00931B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lt-LT"/>
        </w:rPr>
      </w:pPr>
    </w:p>
    <w:p w:rsidR="00931B36" w:rsidRPr="003740F2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931B36" w:rsidRPr="003740F2" w:rsidRDefault="00931B36" w:rsidP="00931B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:rsidR="00931B36" w:rsidRPr="005723C6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bookmarkStart w:id="0" w:name="_GoBack"/>
      <w:bookmarkEnd w:id="0"/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Vykdomas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gatvės pavadinimo keitimas pagal 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Valstybinės lietuvių kalbos komisijos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siūlymą,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kadangi 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žodis </w:t>
      </w:r>
      <w:r w:rsidRPr="008E7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kolūkietis </w:t>
      </w:r>
      <w:r w:rsidRPr="008E7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apibūdina sovietinę realiją ir dabartiniam gatvės pavadinimui nėra tinkamas.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Šiuo sprendimu siekiama u</w:t>
      </w:r>
      <w:r>
        <w:rPr>
          <w:rFonts w:ascii="Times New Roman" w:hAnsi="Times New Roman" w:cs="Times New Roman"/>
          <w:color w:val="000000"/>
          <w:sz w:val="24"/>
          <w:szCs w:val="24"/>
        </w:rPr>
        <w:t>žtikrinti, kad neteisingi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registro duomenys ir registro informacija būtų nedelsiant ištaisyti, atnaujinti arba papildyti.</w:t>
      </w:r>
    </w:p>
    <w:p w:rsidR="00931B36" w:rsidRPr="003740F2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</w:p>
    <w:p w:rsidR="00931B36" w:rsidRPr="003740F2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931B36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Skaičiavimai neatliekami.  </w:t>
      </w:r>
    </w:p>
    <w:p w:rsidR="00931B36" w:rsidRPr="003740F2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Pr="003740F2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:rsidR="00931B36" w:rsidRPr="003740F2" w:rsidRDefault="00931B36" w:rsidP="00931B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931B36" w:rsidRDefault="00931B36" w:rsidP="00931B36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931B36" w:rsidRPr="003740F2" w:rsidRDefault="00931B36" w:rsidP="00931B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Pr="003740F2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</w:p>
    <w:p w:rsidR="00931B36" w:rsidRPr="003740F2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931B36" w:rsidRPr="00A37C55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Vadovaujantis Pavadinimų gatvėms, pastatams, statiniams ir kitiems objektams suteikimo, keitimo ir įtraukimo į apskaitą tvarkos aprašu, patvirtintų Lietuvos  Respublikos  Vidaus reikalų ministro  </w:t>
      </w:r>
      <w:r>
        <w:rPr>
          <w:rFonts w:ascii="Times New Roman" w:hAnsi="Times New Roman"/>
          <w:sz w:val="24"/>
          <w:szCs w:val="24"/>
          <w:lang w:eastAsia="lt-LT"/>
        </w:rPr>
        <w:t>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57,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</w:p>
    <w:p w:rsidR="00931B36" w:rsidRPr="00A37C55" w:rsidRDefault="00931B36" w:rsidP="00931B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31B36" w:rsidRPr="00A37C55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931B36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.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931B36" w:rsidRPr="003740F2" w:rsidRDefault="00931B36" w:rsidP="00931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9522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Pavadinimų gatvėms suteikimo, keitimo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darbo grupės</w:t>
      </w:r>
      <w:r>
        <w:rPr>
          <w:rFonts w:ascii="Times New Roman" w:hAnsi="Times New Roman" w:cs="Times New Roman"/>
          <w:bCs/>
          <w:sz w:val="24"/>
          <w:szCs w:val="24"/>
        </w:rPr>
        <w:t xml:space="preserve"> 2016 m. rugsėjo 27 d. protokolo Nr. PG-1  2 punkto išrašas.</w:t>
      </w:r>
    </w:p>
    <w:p w:rsidR="00931B36" w:rsidRPr="003740F2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31B36" w:rsidRDefault="00931B36" w:rsidP="0093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Pr="003740F2" w:rsidRDefault="00931B36" w:rsidP="0093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Pr="003740F2" w:rsidRDefault="00931B36" w:rsidP="00931B3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</w:p>
    <w:p w:rsidR="00931B36" w:rsidRPr="003740F2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p w:rsidR="00931B36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Pr="003740F2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1B36" w:rsidRDefault="00931B36" w:rsidP="0093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B0C39" w:rsidRDefault="00DB0C39"/>
    <w:sectPr w:rsidR="00DB0C39" w:rsidSect="00931B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36"/>
    <w:rsid w:val="00931B36"/>
    <w:rsid w:val="00D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CC986-93DE-4308-91A0-2F2CC6ED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1B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ki.lt/dlkz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3057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2016-10-12T07:44:00Z</dcterms:created>
  <dcterms:modified xsi:type="dcterms:W3CDTF">2016-10-12T07:45:00Z</dcterms:modified>
</cp:coreProperties>
</file>