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C11" w:rsidRDefault="00435C11" w:rsidP="00435C11">
      <w:pPr>
        <w:ind w:left="5103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:rsidR="00435C11" w:rsidRDefault="00435C11" w:rsidP="00435C11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:rsidR="00435C11" w:rsidRDefault="00435C11" w:rsidP="00435C11">
      <w:pPr>
        <w:ind w:left="5103"/>
        <w:rPr>
          <w:sz w:val="24"/>
          <w:szCs w:val="24"/>
        </w:rPr>
      </w:pPr>
      <w:r>
        <w:rPr>
          <w:sz w:val="24"/>
          <w:szCs w:val="24"/>
        </w:rPr>
        <w:t>2016 m. vasario 22 d. sprendimu Nr. 1-40</w:t>
      </w:r>
    </w:p>
    <w:p w:rsidR="00435C11" w:rsidRDefault="00435C11" w:rsidP="00435C11">
      <w:pPr>
        <w:ind w:left="5103"/>
        <w:rPr>
          <w:sz w:val="24"/>
          <w:szCs w:val="24"/>
        </w:rPr>
      </w:pPr>
      <w:r>
        <w:rPr>
          <w:sz w:val="24"/>
          <w:szCs w:val="24"/>
        </w:rPr>
        <w:t>(Panevėžio miesto savivaldybės tarybos</w:t>
      </w:r>
    </w:p>
    <w:p w:rsidR="00435C11" w:rsidRDefault="00435C11" w:rsidP="00435C11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2016 m. rugsėjo    d. sprendimo Nr. </w:t>
      </w:r>
    </w:p>
    <w:p w:rsidR="00E262A4" w:rsidRPr="009C55EB" w:rsidRDefault="00435C11" w:rsidP="00E262A4">
      <w:pPr>
        <w:ind w:left="5103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redakcija)</w:t>
      </w:r>
      <w:bookmarkStart w:id="0" w:name="_GoBack"/>
      <w:bookmarkEnd w:id="0"/>
      <w:r w:rsidR="00E262A4" w:rsidRPr="009C55EB">
        <w:rPr>
          <w:sz w:val="24"/>
          <w:szCs w:val="24"/>
        </w:rPr>
        <w:t xml:space="preserve"> </w:t>
      </w:r>
    </w:p>
    <w:p w:rsidR="00573EC2" w:rsidRPr="00CE30A1" w:rsidRDefault="00573EC2" w:rsidP="00952F0C">
      <w:pPr>
        <w:rPr>
          <w:bCs/>
          <w:i/>
          <w:iCs/>
          <w:sz w:val="24"/>
          <w:szCs w:val="24"/>
        </w:rPr>
      </w:pPr>
    </w:p>
    <w:p w:rsidR="00573EC2" w:rsidRPr="00CE30A1" w:rsidRDefault="00573EC2" w:rsidP="00084476">
      <w:pPr>
        <w:jc w:val="center"/>
        <w:outlineLvl w:val="0"/>
        <w:rPr>
          <w:b/>
          <w:sz w:val="24"/>
          <w:szCs w:val="24"/>
        </w:rPr>
      </w:pPr>
      <w:bookmarkStart w:id="1" w:name="OLE_LINK1"/>
      <w:bookmarkStart w:id="2" w:name="OLE_LINK2"/>
      <w:r w:rsidRPr="00CE30A1">
        <w:rPr>
          <w:b/>
          <w:sz w:val="24"/>
          <w:szCs w:val="24"/>
        </w:rPr>
        <w:t xml:space="preserve">INFORMACINĖS VISUOMENĖS PLĖTROS </w:t>
      </w:r>
      <w:bookmarkEnd w:id="1"/>
      <w:bookmarkEnd w:id="2"/>
      <w:r w:rsidRPr="00CE30A1">
        <w:rPr>
          <w:b/>
          <w:sz w:val="24"/>
          <w:szCs w:val="24"/>
        </w:rPr>
        <w:t>PROGRAMA</w:t>
      </w:r>
    </w:p>
    <w:p w:rsidR="00573EC2" w:rsidRPr="00CE30A1" w:rsidRDefault="00573EC2" w:rsidP="00952F0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573EC2" w:rsidRPr="00CE30A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CE30A1">
            <w:pPr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201</w:t>
            </w:r>
            <w:r w:rsidR="007106DC">
              <w:rPr>
                <w:sz w:val="24"/>
                <w:szCs w:val="24"/>
              </w:rPr>
              <w:t>6</w:t>
            </w:r>
            <w:r w:rsidRPr="00CE30A1">
              <w:rPr>
                <w:sz w:val="24"/>
                <w:szCs w:val="24"/>
              </w:rPr>
              <w:t>–201</w:t>
            </w:r>
            <w:r w:rsidR="007106DC">
              <w:rPr>
                <w:sz w:val="24"/>
                <w:szCs w:val="24"/>
              </w:rPr>
              <w:t>8</w:t>
            </w:r>
            <w:r w:rsidRPr="00CE30A1">
              <w:rPr>
                <w:sz w:val="24"/>
                <w:szCs w:val="24"/>
              </w:rPr>
              <w:t xml:space="preserve"> m.</w:t>
            </w:r>
          </w:p>
        </w:tc>
      </w:tr>
      <w:tr w:rsidR="00573EC2" w:rsidRPr="00CE30A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Asignavimų valdytojas</w:t>
            </w:r>
          </w:p>
          <w:p w:rsidR="00573EC2" w:rsidRPr="00CE30A1" w:rsidRDefault="00573EC2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 (-ai), kodas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Panevėžio miesto savivaldybės administracija, 288724610</w:t>
            </w:r>
          </w:p>
          <w:p w:rsidR="00573EC2" w:rsidRPr="00CE30A1" w:rsidRDefault="00573EC2" w:rsidP="00952F0C">
            <w:pPr>
              <w:rPr>
                <w:sz w:val="24"/>
                <w:szCs w:val="24"/>
              </w:rPr>
            </w:pPr>
          </w:p>
        </w:tc>
      </w:tr>
      <w:tr w:rsidR="00573EC2" w:rsidRPr="00CE30A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Priemonių vykdytojas</w:t>
            </w:r>
          </w:p>
          <w:p w:rsidR="00573EC2" w:rsidRPr="00CE30A1" w:rsidRDefault="00573EC2" w:rsidP="00E77E95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 (-ai), skyrius</w:t>
            </w:r>
            <w:r w:rsidR="00CA3CA9">
              <w:rPr>
                <w:b/>
                <w:bCs/>
                <w:sz w:val="24"/>
                <w:szCs w:val="24"/>
              </w:rPr>
              <w:t xml:space="preserve"> </w:t>
            </w:r>
            <w:r w:rsidRPr="00CE30A1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CE30A1">
              <w:rPr>
                <w:b/>
                <w:bCs/>
                <w:sz w:val="24"/>
                <w:szCs w:val="24"/>
              </w:rPr>
              <w:t>iai</w:t>
            </w:r>
            <w:proofErr w:type="spellEnd"/>
            <w:r w:rsidRPr="00CE30A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87437D">
            <w:pPr>
              <w:rPr>
                <w:sz w:val="24"/>
                <w:szCs w:val="24"/>
              </w:rPr>
            </w:pPr>
            <w:r w:rsidRPr="009C55EB">
              <w:rPr>
                <w:bCs/>
                <w:sz w:val="24"/>
                <w:szCs w:val="24"/>
              </w:rPr>
              <w:t xml:space="preserve">Savivaldybės administracijos </w:t>
            </w:r>
            <w:r w:rsidR="0087437D" w:rsidRPr="009C55EB">
              <w:rPr>
                <w:bCs/>
                <w:sz w:val="24"/>
                <w:szCs w:val="24"/>
              </w:rPr>
              <w:t>E.</w:t>
            </w:r>
            <w:r w:rsidRPr="009C55EB">
              <w:rPr>
                <w:bCs/>
                <w:sz w:val="24"/>
                <w:szCs w:val="24"/>
              </w:rPr>
              <w:t xml:space="preserve"> plėtros skyrius</w:t>
            </w:r>
          </w:p>
        </w:tc>
      </w:tr>
      <w:tr w:rsidR="00573EC2" w:rsidRPr="00CE30A1"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EC2" w:rsidRPr="00CE30A1" w:rsidRDefault="00573EC2" w:rsidP="00952F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EC2" w:rsidRPr="00CE30A1" w:rsidRDefault="00573EC2" w:rsidP="00952F0C">
            <w:pPr>
              <w:rPr>
                <w:sz w:val="24"/>
                <w:szCs w:val="24"/>
              </w:rPr>
            </w:pPr>
          </w:p>
        </w:tc>
      </w:tr>
      <w:tr w:rsidR="00573EC2" w:rsidRPr="00CE30A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Informacinės visuomenės plėtros programa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09</w:t>
            </w:r>
          </w:p>
        </w:tc>
      </w:tr>
    </w:tbl>
    <w:p w:rsidR="00573EC2" w:rsidRPr="00CE30A1" w:rsidRDefault="00573EC2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573EC2" w:rsidRPr="00CE30A1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Cs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Siekti, kad Panevėžys taptų išmaniuoju miestu, plėtojant el. valdžią ir informacinę visuomenę </w:t>
            </w:r>
          </w:p>
        </w:tc>
      </w:tr>
      <w:tr w:rsidR="00573EC2" w:rsidRPr="00CE30A1">
        <w:trPr>
          <w:cantSplit/>
          <w:trHeight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Ilgalaikis prioritetas</w:t>
            </w:r>
          </w:p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 xml:space="preserve"> (pagal SP)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Kokybiškų gyvenimo sąlygų ir aukštos socialinės gerovės kūrimas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003EBE" w:rsidRDefault="00573EC2" w:rsidP="00952F0C">
            <w:pPr>
              <w:rPr>
                <w:b/>
                <w:iCs/>
                <w:sz w:val="24"/>
                <w:szCs w:val="24"/>
              </w:rPr>
            </w:pPr>
            <w:r w:rsidRPr="00003EBE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003EBE" w:rsidRDefault="00573EC2" w:rsidP="00034181">
            <w:pPr>
              <w:rPr>
                <w:b/>
                <w:bCs/>
                <w:sz w:val="24"/>
                <w:szCs w:val="24"/>
              </w:rPr>
            </w:pPr>
            <w:r w:rsidRPr="00003EBE">
              <w:rPr>
                <w:b/>
                <w:bCs/>
                <w:sz w:val="24"/>
                <w:szCs w:val="24"/>
              </w:rPr>
              <w:t>02</w:t>
            </w:r>
          </w:p>
        </w:tc>
      </w:tr>
    </w:tbl>
    <w:p w:rsidR="00573EC2" w:rsidRPr="00CE30A1" w:rsidRDefault="00573EC2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974"/>
        <w:gridCol w:w="935"/>
        <w:gridCol w:w="751"/>
      </w:tblGrid>
      <w:tr w:rsidR="00573EC2" w:rsidRPr="00CE30A1">
        <w:trPr>
          <w:cantSplit/>
          <w:trHeight w:val="46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Programos tikslas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034181">
            <w:pPr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Sudaryti sąlygas išmaniajam miestui sukurti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:rsidR="00573EC2" w:rsidRPr="00CE30A1" w:rsidRDefault="00573EC2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73EC2" w:rsidRPr="00CE30A1" w:rsidTr="0007218F">
        <w:trPr>
          <w:trHeight w:val="35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1" w:rsidRPr="007749FB" w:rsidRDefault="00712CD3" w:rsidP="00612141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Siekiama, kad Panevėžys taptų išmaniuoju miestu, plėtojant e</w:t>
            </w:r>
            <w:r w:rsidR="00327A7D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valdžią ir informacinę visuomenę. </w:t>
            </w:r>
            <w:r w:rsidR="00CF69BA">
              <w:rPr>
                <w:sz w:val="24"/>
                <w:szCs w:val="24"/>
              </w:rPr>
              <w:t xml:space="preserve">Būtina </w:t>
            </w:r>
            <w:r w:rsidR="00612141" w:rsidRPr="007749FB">
              <w:rPr>
                <w:sz w:val="24"/>
                <w:szCs w:val="24"/>
              </w:rPr>
              <w:t xml:space="preserve">diegti IRT sprendimus, padedančius įtraukti miesto gyventojus į Savivaldybės valdymą ir skatinančius viešojo valdymo atvirumą ir atsakomybę, mažinant administracinę naštą. </w:t>
            </w:r>
          </w:p>
          <w:p w:rsidR="00712CD3" w:rsidRPr="00CE30A1" w:rsidRDefault="00712CD3" w:rsidP="00612141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Naujų technologijų diegimas daugelyje miesto sričių ir integravimas į bendras sistemas sudarytų sąlygas išmaniajam miestui sukurti. </w:t>
            </w:r>
          </w:p>
          <w:p w:rsidR="00244C69" w:rsidRDefault="00244C69" w:rsidP="0047225D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Tiek e</w:t>
            </w:r>
            <w:r w:rsidR="00327A7D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valdžia, tiek informacinė visuomenė suprantama kaip atvira, išsilavinusi ir nuolat besimokanti visuomenė, kurios nariai visose veiklos srityse efektyviai naudojasi informacin</w:t>
            </w:r>
            <w:r w:rsidR="00003EBE">
              <w:rPr>
                <w:sz w:val="24"/>
                <w:szCs w:val="24"/>
              </w:rPr>
              <w:t>ėmis</w:t>
            </w:r>
            <w:r w:rsidRPr="00CE30A1">
              <w:rPr>
                <w:sz w:val="24"/>
                <w:szCs w:val="24"/>
              </w:rPr>
              <w:t xml:space="preserve"> ir ryšių technologijomis. Savivaldybė turi skatinti gyventojus naudotis</w:t>
            </w:r>
            <w:r w:rsidR="00CB2806">
              <w:rPr>
                <w:sz w:val="24"/>
                <w:szCs w:val="24"/>
              </w:rPr>
              <w:t xml:space="preserve"> teikiamomis paslaugomis e. erdvėje</w:t>
            </w:r>
            <w:r w:rsidRPr="00CE30A1">
              <w:rPr>
                <w:sz w:val="24"/>
                <w:szCs w:val="24"/>
              </w:rPr>
              <w:t xml:space="preserve">, įtraukiant į šią veiklą ir miesto bendruomenes. Taip pat </w:t>
            </w:r>
            <w:r w:rsidR="00003EBE">
              <w:rPr>
                <w:sz w:val="24"/>
                <w:szCs w:val="24"/>
              </w:rPr>
              <w:t>S</w:t>
            </w:r>
            <w:r w:rsidRPr="00CE30A1">
              <w:rPr>
                <w:sz w:val="24"/>
                <w:szCs w:val="24"/>
              </w:rPr>
              <w:t xml:space="preserve">avivaldybė, taikydama šiuolaikines technologijas, turi užtikrinti Savivaldybės ir miesto gyventojų dialogą. </w:t>
            </w:r>
          </w:p>
          <w:p w:rsidR="00AA1A66" w:rsidRPr="00CE30A1" w:rsidRDefault="00AA1A66" w:rsidP="0047225D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612141">
              <w:rPr>
                <w:sz w:val="24"/>
                <w:szCs w:val="24"/>
              </w:rPr>
              <w:t xml:space="preserve">Savivaldybės vadovai </w:t>
            </w:r>
            <w:r>
              <w:rPr>
                <w:sz w:val="24"/>
                <w:szCs w:val="24"/>
              </w:rPr>
              <w:t>turėtų tapti</w:t>
            </w:r>
            <w:r w:rsidRPr="00612141">
              <w:rPr>
                <w:sz w:val="24"/>
                <w:szCs w:val="24"/>
              </w:rPr>
              <w:t xml:space="preserve"> e. valdžia, o </w:t>
            </w:r>
            <w:r>
              <w:rPr>
                <w:sz w:val="24"/>
                <w:szCs w:val="24"/>
              </w:rPr>
              <w:t>darbuotojai – e. darbuotojais</w:t>
            </w:r>
            <w:r w:rsidRPr="007749FB">
              <w:rPr>
                <w:sz w:val="24"/>
                <w:szCs w:val="24"/>
              </w:rPr>
              <w:t>.</w:t>
            </w: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Savivaldybės administracijos ir visų </w:t>
            </w:r>
            <w:r w:rsidR="009802F1">
              <w:rPr>
                <w:sz w:val="24"/>
                <w:szCs w:val="24"/>
              </w:rPr>
              <w:t xml:space="preserve">biudžetinių </w:t>
            </w:r>
            <w:r w:rsidRPr="00CE30A1">
              <w:rPr>
                <w:sz w:val="24"/>
                <w:szCs w:val="24"/>
              </w:rPr>
              <w:t>įstaigų darbuotojai galėtų naudotis plačiajuosčiu internetu: būtų efektyviau teikiamos e</w:t>
            </w:r>
            <w:r w:rsidR="00327A7D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paslaugos, užtikrintas valstybės informacinių išteklių pasiekiamumas, kokybiškas garso ir vaizdo teikiamų galimybių panaudojimas. </w:t>
            </w:r>
          </w:p>
          <w:p w:rsidR="006C0129" w:rsidRDefault="00573EC2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Savivaldybės administracija pagal savo funkcijas ir teisės aktus turi </w:t>
            </w:r>
            <w:r w:rsidR="00B6613E">
              <w:rPr>
                <w:bCs/>
                <w:sz w:val="24"/>
                <w:szCs w:val="24"/>
              </w:rPr>
              <w:t>plėtoti</w:t>
            </w:r>
            <w:r w:rsidRPr="00CE30A1">
              <w:rPr>
                <w:bCs/>
                <w:sz w:val="24"/>
                <w:szCs w:val="24"/>
              </w:rPr>
              <w:t xml:space="preserve"> visas Savivaldybės teiki</w:t>
            </w:r>
            <w:r w:rsidR="00EB7B07">
              <w:rPr>
                <w:bCs/>
                <w:sz w:val="24"/>
                <w:szCs w:val="24"/>
              </w:rPr>
              <w:t>a</w:t>
            </w:r>
            <w:r w:rsidRPr="00CE30A1">
              <w:rPr>
                <w:bCs/>
                <w:sz w:val="24"/>
                <w:szCs w:val="24"/>
              </w:rPr>
              <w:t xml:space="preserve">mas viešąsias </w:t>
            </w:r>
            <w:r w:rsidR="00712CD3" w:rsidRPr="00CE30A1">
              <w:rPr>
                <w:bCs/>
                <w:sz w:val="24"/>
                <w:szCs w:val="24"/>
              </w:rPr>
              <w:t xml:space="preserve">ir </w:t>
            </w:r>
            <w:r w:rsidRPr="00CE30A1">
              <w:rPr>
                <w:bCs/>
                <w:sz w:val="24"/>
                <w:szCs w:val="24"/>
              </w:rPr>
              <w:t xml:space="preserve">administracines </w:t>
            </w:r>
            <w:r w:rsidR="00344B78">
              <w:rPr>
                <w:bCs/>
                <w:sz w:val="24"/>
                <w:szCs w:val="24"/>
              </w:rPr>
              <w:t xml:space="preserve">e. </w:t>
            </w:r>
            <w:r w:rsidRPr="00CE30A1">
              <w:rPr>
                <w:bCs/>
                <w:sz w:val="24"/>
                <w:szCs w:val="24"/>
              </w:rPr>
              <w:t>paslaugas</w:t>
            </w:r>
            <w:r w:rsidRPr="00CE30A1" w:rsidDel="00FF27A5">
              <w:rPr>
                <w:bCs/>
                <w:sz w:val="24"/>
                <w:szCs w:val="24"/>
              </w:rPr>
              <w:t xml:space="preserve"> </w:t>
            </w:r>
            <w:r w:rsidRPr="00CE30A1">
              <w:rPr>
                <w:bCs/>
                <w:sz w:val="24"/>
                <w:szCs w:val="24"/>
              </w:rPr>
              <w:t>maksimaliai galimais brandos lygiais</w:t>
            </w:r>
            <w:r w:rsidR="006C0129">
              <w:rPr>
                <w:bCs/>
                <w:sz w:val="24"/>
                <w:szCs w:val="24"/>
              </w:rPr>
              <w:t>.</w:t>
            </w:r>
            <w:r w:rsidR="00DF6C6D" w:rsidRPr="00CE30A1">
              <w:rPr>
                <w:bCs/>
                <w:sz w:val="24"/>
                <w:szCs w:val="24"/>
              </w:rPr>
              <w:t xml:space="preserve"> </w:t>
            </w: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Svarbu perkelti į e</w:t>
            </w:r>
            <w:r w:rsidR="00175B63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erdvę švietimo, kultūros ir sporto įstaigų viešąsias </w:t>
            </w:r>
            <w:r w:rsidR="00712CD3" w:rsidRPr="00CE30A1">
              <w:rPr>
                <w:sz w:val="24"/>
                <w:szCs w:val="24"/>
              </w:rPr>
              <w:t xml:space="preserve">ir </w:t>
            </w:r>
            <w:r w:rsidRPr="00CE30A1">
              <w:rPr>
                <w:sz w:val="24"/>
                <w:szCs w:val="24"/>
              </w:rPr>
              <w:t>administracines paslaugas</w:t>
            </w:r>
            <w:r w:rsidR="00175B63">
              <w:rPr>
                <w:sz w:val="24"/>
                <w:szCs w:val="24"/>
              </w:rPr>
              <w:t>,</w:t>
            </w:r>
            <w:r w:rsidRPr="00CE30A1">
              <w:rPr>
                <w:sz w:val="24"/>
                <w:szCs w:val="24"/>
              </w:rPr>
              <w:t xml:space="preserve"> jas plėtoti</w:t>
            </w:r>
            <w:r w:rsidR="00AA1A66">
              <w:rPr>
                <w:sz w:val="24"/>
                <w:szCs w:val="24"/>
              </w:rPr>
              <w:t>.</w:t>
            </w:r>
            <w:r w:rsidR="00F3387F">
              <w:rPr>
                <w:sz w:val="24"/>
                <w:szCs w:val="24"/>
              </w:rPr>
              <w:t xml:space="preserve"> </w:t>
            </w:r>
            <w:r w:rsidR="00175B63">
              <w:rPr>
                <w:sz w:val="24"/>
                <w:szCs w:val="24"/>
              </w:rPr>
              <w:t>Turi būti išplėtotos e.</w:t>
            </w:r>
            <w:r w:rsidRPr="00CE30A1">
              <w:rPr>
                <w:sz w:val="24"/>
                <w:szCs w:val="24"/>
              </w:rPr>
              <w:t xml:space="preserve"> demokratijos</w:t>
            </w:r>
            <w:r w:rsidR="004D4AFA">
              <w:rPr>
                <w:sz w:val="24"/>
                <w:szCs w:val="24"/>
              </w:rPr>
              <w:t xml:space="preserve"> </w:t>
            </w:r>
            <w:r w:rsidR="004D4AFA" w:rsidRPr="00B728D6">
              <w:rPr>
                <w:sz w:val="24"/>
                <w:szCs w:val="24"/>
              </w:rPr>
              <w:t>paslaugos ir</w:t>
            </w:r>
            <w:r w:rsidR="00175B63" w:rsidRPr="00B728D6">
              <w:rPr>
                <w:sz w:val="24"/>
                <w:szCs w:val="24"/>
              </w:rPr>
              <w:t xml:space="preserve"> </w:t>
            </w:r>
            <w:r w:rsidRPr="00B728D6">
              <w:rPr>
                <w:sz w:val="24"/>
                <w:szCs w:val="24"/>
              </w:rPr>
              <w:t>p</w:t>
            </w:r>
            <w:r w:rsidR="00663403" w:rsidRPr="00B728D6">
              <w:rPr>
                <w:sz w:val="24"/>
                <w:szCs w:val="24"/>
              </w:rPr>
              <w:t>riemon</w:t>
            </w:r>
            <w:r w:rsidR="003B2AF9" w:rsidRPr="00B728D6">
              <w:rPr>
                <w:sz w:val="24"/>
                <w:szCs w:val="24"/>
              </w:rPr>
              <w:t>ė</w:t>
            </w:r>
            <w:r w:rsidR="00663403" w:rsidRPr="00B728D6">
              <w:rPr>
                <w:sz w:val="24"/>
                <w:szCs w:val="24"/>
              </w:rPr>
              <w:t>s</w:t>
            </w:r>
            <w:r w:rsidRPr="00B728D6">
              <w:rPr>
                <w:sz w:val="24"/>
                <w:szCs w:val="24"/>
              </w:rPr>
              <w:t>,</w:t>
            </w:r>
            <w:r w:rsidRPr="00CE30A1">
              <w:rPr>
                <w:sz w:val="24"/>
                <w:szCs w:val="24"/>
              </w:rPr>
              <w:t xml:space="preserve"> skirtos visuomenei. Gyventojams ir verslo subjektams būtų sudarytos sąlygos teikti pasiūlymus ir dalyvauti priimant sprendimus, politikams – tiesiogiai bendrauti su rinkėjais.</w:t>
            </w: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  <w:lang w:eastAsia="lt-LT"/>
              </w:rPr>
            </w:pPr>
            <w:r w:rsidRPr="00CE30A1">
              <w:rPr>
                <w:sz w:val="24"/>
                <w:szCs w:val="24"/>
              </w:rPr>
              <w:t xml:space="preserve">Būtina skatinti gyventojus naudotis elektroniniu būdu teikiamomis </w:t>
            </w:r>
            <w:r w:rsidR="00ED525B" w:rsidRPr="00CE30A1">
              <w:rPr>
                <w:sz w:val="24"/>
                <w:szCs w:val="24"/>
              </w:rPr>
              <w:t>tiek e</w:t>
            </w:r>
            <w:r w:rsidR="006C0129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demokratijos</w:t>
            </w:r>
            <w:r w:rsidR="00ED525B" w:rsidRPr="00CE30A1">
              <w:rPr>
                <w:sz w:val="24"/>
                <w:szCs w:val="24"/>
              </w:rPr>
              <w:t xml:space="preserve"> </w:t>
            </w:r>
            <w:r w:rsidR="006C0129">
              <w:rPr>
                <w:sz w:val="24"/>
                <w:szCs w:val="24"/>
              </w:rPr>
              <w:t>paslaugomis</w:t>
            </w:r>
            <w:r w:rsidRPr="00CE30A1">
              <w:rPr>
                <w:sz w:val="24"/>
                <w:szCs w:val="24"/>
              </w:rPr>
              <w:t xml:space="preserve">, tiek viešosiomis </w:t>
            </w:r>
            <w:r w:rsidR="00ED525B" w:rsidRPr="00CE30A1">
              <w:rPr>
                <w:sz w:val="24"/>
                <w:szCs w:val="24"/>
              </w:rPr>
              <w:t xml:space="preserve">ir </w:t>
            </w:r>
            <w:r w:rsidRPr="00CE30A1">
              <w:rPr>
                <w:sz w:val="24"/>
                <w:szCs w:val="24"/>
              </w:rPr>
              <w:t>administracinėmis</w:t>
            </w:r>
            <w:r w:rsidR="006C0129">
              <w:rPr>
                <w:sz w:val="24"/>
                <w:szCs w:val="24"/>
              </w:rPr>
              <w:t xml:space="preserve"> e.</w:t>
            </w:r>
            <w:r w:rsidRPr="00CE30A1">
              <w:rPr>
                <w:sz w:val="24"/>
                <w:szCs w:val="24"/>
              </w:rPr>
              <w:t xml:space="preserve"> paslaugomis. </w:t>
            </w:r>
          </w:p>
          <w:p w:rsidR="00573EC2" w:rsidRPr="00CE30A1" w:rsidRDefault="00CA740B" w:rsidP="0047225D">
            <w:pPr>
              <w:jc w:val="both"/>
              <w:rPr>
                <w:sz w:val="24"/>
                <w:szCs w:val="24"/>
                <w:lang w:eastAsia="lt-LT"/>
              </w:rPr>
            </w:pPr>
            <w:r w:rsidRPr="00CE30A1">
              <w:rPr>
                <w:sz w:val="24"/>
                <w:szCs w:val="24"/>
              </w:rPr>
              <w:t>L</w:t>
            </w:r>
            <w:r w:rsidR="00573EC2" w:rsidRPr="00CE30A1">
              <w:rPr>
                <w:sz w:val="24"/>
                <w:szCs w:val="24"/>
              </w:rPr>
              <w:t>abai svarbu</w:t>
            </w:r>
            <w:r w:rsidR="00E42A4C" w:rsidRPr="00CE30A1">
              <w:rPr>
                <w:sz w:val="24"/>
                <w:szCs w:val="24"/>
              </w:rPr>
              <w:t>,</w:t>
            </w:r>
            <w:r w:rsidR="00573EC2" w:rsidRPr="00CE30A1">
              <w:rPr>
                <w:sz w:val="24"/>
                <w:szCs w:val="24"/>
              </w:rPr>
              <w:t xml:space="preserve"> pasinaudojant šiuolaikinėmis </w:t>
            </w:r>
            <w:r w:rsidR="00573EC2" w:rsidRPr="00CE30A1">
              <w:rPr>
                <w:bCs/>
                <w:sz w:val="24"/>
                <w:szCs w:val="24"/>
              </w:rPr>
              <w:t>informacinėmis ir ryšių technologijomis</w:t>
            </w:r>
            <w:r w:rsidR="00E42A4C" w:rsidRPr="00CE30A1">
              <w:rPr>
                <w:bCs/>
                <w:sz w:val="24"/>
                <w:szCs w:val="24"/>
              </w:rPr>
              <w:t>,</w:t>
            </w:r>
            <w:r w:rsidR="00573EC2" w:rsidRPr="00CE30A1">
              <w:rPr>
                <w:bCs/>
                <w:sz w:val="24"/>
                <w:szCs w:val="24"/>
              </w:rPr>
              <w:t xml:space="preserve"> integruoti tarpusavyje Savivaldybės naudojamas informacines sistemas, užtikrinant greitą duomenų pasiekiamumą ir integralumą reikiamu laiku.</w:t>
            </w: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Visa informacija, reikalinga miestui valdyti ir Savivaldybės administravimo funkcijoms atlikti, turi būti kaupiama ir saugoma elektroniniu pavidalu. Visas darbo vietas būtina kompiuterizuoti, t.</w:t>
            </w:r>
            <w:r w:rsidR="00EB7B07">
              <w:rPr>
                <w:sz w:val="24"/>
                <w:szCs w:val="24"/>
              </w:rPr>
              <w:t xml:space="preserve"> </w:t>
            </w:r>
            <w:r w:rsidRPr="00CE30A1">
              <w:rPr>
                <w:sz w:val="24"/>
                <w:szCs w:val="24"/>
              </w:rPr>
              <w:t xml:space="preserve">y. </w:t>
            </w:r>
            <w:r w:rsidRPr="00CE30A1">
              <w:rPr>
                <w:sz w:val="24"/>
                <w:szCs w:val="24"/>
              </w:rPr>
              <w:lastRenderedPageBreak/>
              <w:t>vadovai turi vadovauti</w:t>
            </w:r>
            <w:r w:rsidR="00EB7B07" w:rsidRPr="00CE30A1">
              <w:rPr>
                <w:sz w:val="24"/>
                <w:szCs w:val="24"/>
              </w:rPr>
              <w:t xml:space="preserve"> </w:t>
            </w:r>
            <w:r w:rsidRPr="00CE30A1">
              <w:rPr>
                <w:sz w:val="24"/>
                <w:szCs w:val="24"/>
              </w:rPr>
              <w:t xml:space="preserve">iš savo kompiuterizuotų darbo vietų, o darbuotojai </w:t>
            </w:r>
            <w:r w:rsidR="00735488" w:rsidRPr="00CE30A1">
              <w:rPr>
                <w:sz w:val="24"/>
                <w:szCs w:val="24"/>
              </w:rPr>
              <w:t>kaupti</w:t>
            </w:r>
            <w:r w:rsidRPr="00CE30A1">
              <w:rPr>
                <w:sz w:val="24"/>
                <w:szCs w:val="24"/>
              </w:rPr>
              <w:t xml:space="preserve"> informaciją pagal savo atliekamas funkcijas.</w:t>
            </w:r>
          </w:p>
          <w:p w:rsidR="00573EC2" w:rsidRPr="00CE30A1" w:rsidRDefault="00573EC2" w:rsidP="0047225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Pritaikius modernias informacines sistemas ir e</w:t>
            </w:r>
            <w:r w:rsidR="00327A7D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paslaugas, būtų sukurtas tiesioginis ryšys tarp vietos valdžios ir bendruomenės narių.</w:t>
            </w:r>
          </w:p>
          <w:p w:rsidR="00573EC2" w:rsidRPr="00CE30A1" w:rsidRDefault="00573EC2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Tikslui įgyvendinti iškelti 2 uždaviniai.</w:t>
            </w:r>
          </w:p>
          <w:p w:rsidR="00573EC2" w:rsidRPr="00CE30A1" w:rsidRDefault="00573EC2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ab/>
            </w: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1 uždavinys.</w:t>
            </w:r>
            <w:r w:rsidRPr="00CE30A1">
              <w:rPr>
                <w:sz w:val="24"/>
                <w:szCs w:val="24"/>
              </w:rPr>
              <w:t xml:space="preserve"> </w:t>
            </w:r>
            <w:r w:rsidR="00E72FD2">
              <w:rPr>
                <w:sz w:val="24"/>
                <w:szCs w:val="24"/>
              </w:rPr>
              <w:t xml:space="preserve">Perkelti ir plėtoti e. demokratijos, viešąsias ir administracines </w:t>
            </w:r>
            <w:r w:rsidR="00CF69BA">
              <w:rPr>
                <w:sz w:val="24"/>
                <w:szCs w:val="24"/>
              </w:rPr>
              <w:t xml:space="preserve">e. </w:t>
            </w:r>
            <w:r w:rsidR="00E72FD2">
              <w:rPr>
                <w:sz w:val="24"/>
                <w:szCs w:val="24"/>
              </w:rPr>
              <w:t>paslaugas</w:t>
            </w:r>
            <w:r w:rsidR="00C9483D">
              <w:rPr>
                <w:sz w:val="24"/>
                <w:szCs w:val="24"/>
              </w:rPr>
              <w:t>,</w:t>
            </w:r>
            <w:r w:rsidR="00E72FD2">
              <w:rPr>
                <w:sz w:val="24"/>
                <w:szCs w:val="24"/>
              </w:rPr>
              <w:t xml:space="preserve"> plėtoti e.</w:t>
            </w:r>
            <w:r w:rsidR="00DC10CF" w:rsidRPr="00CE30A1">
              <w:rPr>
                <w:sz w:val="24"/>
                <w:szCs w:val="24"/>
              </w:rPr>
              <w:t xml:space="preserve"> demokratijos priemones.</w:t>
            </w:r>
          </w:p>
          <w:p w:rsidR="007B3088" w:rsidRPr="00CE30A1" w:rsidRDefault="007B3088" w:rsidP="0047225D">
            <w:pPr>
              <w:jc w:val="both"/>
              <w:rPr>
                <w:sz w:val="24"/>
                <w:szCs w:val="24"/>
              </w:rPr>
            </w:pPr>
          </w:p>
          <w:p w:rsidR="00573EC2" w:rsidRPr="00CE30A1" w:rsidRDefault="00573EC2" w:rsidP="0047225D">
            <w:pPr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Šio uždavinio esmė – sudaryti visuomenei galimybę gauti</w:t>
            </w:r>
            <w:r w:rsidR="00483990">
              <w:rPr>
                <w:sz w:val="24"/>
                <w:szCs w:val="24"/>
              </w:rPr>
              <w:t xml:space="preserve"> demokratijos, </w:t>
            </w:r>
            <w:r w:rsidRPr="00CE30A1">
              <w:rPr>
                <w:sz w:val="24"/>
                <w:szCs w:val="24"/>
              </w:rPr>
              <w:t xml:space="preserve">viešąsias </w:t>
            </w:r>
            <w:r w:rsidR="000E1386" w:rsidRPr="00CE30A1">
              <w:rPr>
                <w:sz w:val="24"/>
                <w:szCs w:val="24"/>
              </w:rPr>
              <w:t xml:space="preserve">ir </w:t>
            </w:r>
            <w:r w:rsidRPr="00CE30A1">
              <w:rPr>
                <w:sz w:val="24"/>
                <w:szCs w:val="24"/>
              </w:rPr>
              <w:t>administracines paslaugas e</w:t>
            </w:r>
            <w:r w:rsidR="00C66F3E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erdvėje. Be to, visuomenė šiandien vis labiau pageidauja su Savivaldybe ir jos įstaigomis bendrauti pasitelkiant elektroninius sprendimus, taip, kaip jau ilgą laiką bendrauja su bankais ar kitomis paslaugas teikiančiomis verslo struktūromis.</w:t>
            </w:r>
          </w:p>
          <w:p w:rsidR="00CE07A1" w:rsidRPr="00CE30A1" w:rsidRDefault="00F3357E" w:rsidP="0047225D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Todėl</w:t>
            </w:r>
            <w:r w:rsidR="00CE07A1" w:rsidRPr="00CE30A1">
              <w:rPr>
                <w:sz w:val="24"/>
                <w:szCs w:val="24"/>
              </w:rPr>
              <w:t xml:space="preserve"> Savivaldybės administracijos ir visų </w:t>
            </w:r>
            <w:r w:rsidR="00ED3EAB">
              <w:rPr>
                <w:sz w:val="24"/>
                <w:szCs w:val="24"/>
              </w:rPr>
              <w:t>biudžetinių</w:t>
            </w:r>
            <w:r w:rsidR="00CE07A1" w:rsidRPr="00CE30A1">
              <w:rPr>
                <w:sz w:val="24"/>
                <w:szCs w:val="24"/>
              </w:rPr>
              <w:t xml:space="preserve"> įstaigų darbuotojai turėtų naudotis plačiajuosčiu internetu, </w:t>
            </w:r>
            <w:r w:rsidR="00C06B4B">
              <w:rPr>
                <w:sz w:val="24"/>
                <w:szCs w:val="24"/>
              </w:rPr>
              <w:t>kuris sudarytų sąlygas</w:t>
            </w:r>
            <w:r w:rsidR="00CE07A1" w:rsidRPr="00CE30A1">
              <w:rPr>
                <w:sz w:val="24"/>
                <w:szCs w:val="24"/>
              </w:rPr>
              <w:t xml:space="preserve"> efektyviau teikt</w:t>
            </w:r>
            <w:r w:rsidR="00C06B4B">
              <w:rPr>
                <w:sz w:val="24"/>
                <w:szCs w:val="24"/>
              </w:rPr>
              <w:t>i</w:t>
            </w:r>
            <w:r w:rsidR="00CE07A1" w:rsidRPr="00CE30A1">
              <w:rPr>
                <w:sz w:val="24"/>
                <w:szCs w:val="24"/>
              </w:rPr>
              <w:t xml:space="preserve"> </w:t>
            </w:r>
            <w:r w:rsidR="00AD43F6">
              <w:rPr>
                <w:sz w:val="24"/>
                <w:szCs w:val="24"/>
              </w:rPr>
              <w:t xml:space="preserve">e. </w:t>
            </w:r>
            <w:r w:rsidR="00CE07A1" w:rsidRPr="00CE30A1">
              <w:rPr>
                <w:sz w:val="24"/>
                <w:szCs w:val="24"/>
              </w:rPr>
              <w:t>paslaugas.</w:t>
            </w:r>
            <w:r w:rsidR="009A0378" w:rsidRPr="00CE30A1">
              <w:rPr>
                <w:sz w:val="24"/>
                <w:szCs w:val="24"/>
              </w:rPr>
              <w:t xml:space="preserve"> </w:t>
            </w:r>
            <w:r w:rsidR="00CE07A1" w:rsidRPr="00CE30A1">
              <w:rPr>
                <w:sz w:val="24"/>
                <w:szCs w:val="24"/>
              </w:rPr>
              <w:t>Teikiant paslaugas, būtina užtikrinti e</w:t>
            </w:r>
            <w:r w:rsidR="00327A7D">
              <w:rPr>
                <w:sz w:val="24"/>
                <w:szCs w:val="24"/>
              </w:rPr>
              <w:t>.</w:t>
            </w:r>
            <w:r w:rsidR="00CE07A1" w:rsidRPr="00CE30A1">
              <w:rPr>
                <w:sz w:val="24"/>
                <w:szCs w:val="24"/>
              </w:rPr>
              <w:t xml:space="preserve"> erdvės saugumą ir patikimumą, didinant gyventojų ir institucijų pasitikėjimą e</w:t>
            </w:r>
            <w:r w:rsidR="00C06B4B">
              <w:rPr>
                <w:sz w:val="24"/>
                <w:szCs w:val="24"/>
              </w:rPr>
              <w:t>.</w:t>
            </w:r>
            <w:r w:rsidR="00CE07A1" w:rsidRPr="00CE30A1">
              <w:rPr>
                <w:sz w:val="24"/>
                <w:szCs w:val="24"/>
              </w:rPr>
              <w:t xml:space="preserve"> erdve.</w:t>
            </w:r>
          </w:p>
          <w:p w:rsidR="00573EC2" w:rsidRPr="00CE30A1" w:rsidRDefault="00FF6AA8" w:rsidP="0047225D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Būtina plėtoti e</w:t>
            </w:r>
            <w:r w:rsidR="00C06B4B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demokratijos priemones, jas modernizuojant</w:t>
            </w:r>
            <w:r w:rsidR="00C9483D">
              <w:rPr>
                <w:sz w:val="24"/>
                <w:szCs w:val="24"/>
              </w:rPr>
              <w:t xml:space="preserve">, </w:t>
            </w:r>
            <w:r w:rsidRPr="00CE30A1">
              <w:rPr>
                <w:sz w:val="24"/>
                <w:szCs w:val="24"/>
              </w:rPr>
              <w:t xml:space="preserve">tobulinant jų funkcionalumą </w:t>
            </w:r>
            <w:r w:rsidR="00C9483D">
              <w:rPr>
                <w:sz w:val="24"/>
                <w:szCs w:val="24"/>
              </w:rPr>
              <w:t xml:space="preserve">ir skelbiant </w:t>
            </w:r>
            <w:r w:rsidR="00C06B4B">
              <w:rPr>
                <w:sz w:val="24"/>
                <w:szCs w:val="24"/>
              </w:rPr>
              <w:t>a</w:t>
            </w:r>
            <w:r w:rsidR="00C9483D">
              <w:rPr>
                <w:sz w:val="24"/>
                <w:szCs w:val="24"/>
              </w:rPr>
              <w:t>tvirus duomenis</w:t>
            </w:r>
            <w:r w:rsidRPr="00CE30A1">
              <w:rPr>
                <w:sz w:val="24"/>
                <w:szCs w:val="24"/>
              </w:rPr>
              <w:t xml:space="preserve"> interneto svetainėje.</w:t>
            </w:r>
            <w:r w:rsidR="004C3977" w:rsidRPr="00CE30A1">
              <w:rPr>
                <w:sz w:val="24"/>
                <w:szCs w:val="24"/>
              </w:rPr>
              <w:t xml:space="preserve"> Teikdama e</w:t>
            </w:r>
            <w:r w:rsidR="00C06B4B">
              <w:rPr>
                <w:sz w:val="24"/>
                <w:szCs w:val="24"/>
              </w:rPr>
              <w:t>.</w:t>
            </w:r>
            <w:r w:rsidR="004C3977" w:rsidRPr="00CE30A1">
              <w:rPr>
                <w:sz w:val="24"/>
                <w:szCs w:val="24"/>
              </w:rPr>
              <w:t xml:space="preserve"> paslaugas, Savivaldybė turi sudaryti sąlygas gyventojams aktyviai ir efektyvia</w:t>
            </w:r>
            <w:r w:rsidR="00AA1A66">
              <w:rPr>
                <w:sz w:val="24"/>
                <w:szCs w:val="24"/>
              </w:rPr>
              <w:t>i dalyvauti priimant sprendimus.</w:t>
            </w:r>
            <w:r w:rsidR="004C3977" w:rsidRPr="00CE30A1">
              <w:rPr>
                <w:sz w:val="24"/>
                <w:szCs w:val="24"/>
              </w:rPr>
              <w:t xml:space="preserve"> </w:t>
            </w:r>
            <w:r w:rsidR="002A6FFF" w:rsidRPr="00CE30A1">
              <w:rPr>
                <w:sz w:val="24"/>
                <w:szCs w:val="24"/>
              </w:rPr>
              <w:t xml:space="preserve">Tinkamai išplėtojus </w:t>
            </w:r>
            <w:r w:rsidR="00573EC2" w:rsidRPr="00CE30A1">
              <w:rPr>
                <w:sz w:val="24"/>
                <w:szCs w:val="24"/>
              </w:rPr>
              <w:t>e</w:t>
            </w:r>
            <w:r w:rsidR="00C06B4B">
              <w:rPr>
                <w:sz w:val="24"/>
                <w:szCs w:val="24"/>
              </w:rPr>
              <w:t>.</w:t>
            </w:r>
            <w:r w:rsidR="00573EC2" w:rsidRPr="00CE30A1">
              <w:rPr>
                <w:sz w:val="24"/>
                <w:szCs w:val="24"/>
              </w:rPr>
              <w:t xml:space="preserve"> demokratijos p</w:t>
            </w:r>
            <w:r w:rsidR="00517445" w:rsidRPr="00CE30A1">
              <w:rPr>
                <w:sz w:val="24"/>
                <w:szCs w:val="24"/>
              </w:rPr>
              <w:t>riemones</w:t>
            </w:r>
            <w:r w:rsidR="00573EC2" w:rsidRPr="00CE30A1">
              <w:rPr>
                <w:sz w:val="24"/>
                <w:szCs w:val="24"/>
              </w:rPr>
              <w:t xml:space="preserve">, visuomenei bus sudarytos sąlygos tiesiogiai bendrauti su politikais.  </w:t>
            </w:r>
          </w:p>
          <w:p w:rsidR="00573EC2" w:rsidRPr="00CE30A1" w:rsidRDefault="00573EC2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Šiam uždaviniui įgyvendinti numatomos priemonės:</w:t>
            </w:r>
          </w:p>
          <w:p w:rsidR="00573EC2" w:rsidRPr="00CE30A1" w:rsidRDefault="00573EC2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    - plėtoti plačiajuostį internetą;</w:t>
            </w:r>
          </w:p>
          <w:p w:rsidR="00573EC2" w:rsidRPr="004D4AFA" w:rsidRDefault="00573EC2" w:rsidP="0047225D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    - plėtoti e</w:t>
            </w:r>
            <w:r w:rsidR="00C66F3E"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demokratijos </w:t>
            </w:r>
            <w:r w:rsidRPr="00D5047F">
              <w:rPr>
                <w:bCs/>
                <w:sz w:val="24"/>
                <w:szCs w:val="24"/>
              </w:rPr>
              <w:t>p</w:t>
            </w:r>
            <w:r w:rsidR="00517445" w:rsidRPr="00D5047F">
              <w:rPr>
                <w:bCs/>
                <w:sz w:val="24"/>
                <w:szCs w:val="24"/>
              </w:rPr>
              <w:t>riemones</w:t>
            </w:r>
            <w:r w:rsidRPr="00D5047F">
              <w:rPr>
                <w:bCs/>
                <w:sz w:val="24"/>
                <w:szCs w:val="24"/>
              </w:rPr>
              <w:t>;</w:t>
            </w:r>
          </w:p>
          <w:p w:rsidR="00573EC2" w:rsidRPr="00CE30A1" w:rsidRDefault="00573EC2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    - </w:t>
            </w:r>
            <w:r w:rsidR="00575FB2" w:rsidRPr="00D5047F">
              <w:rPr>
                <w:bCs/>
                <w:sz w:val="24"/>
                <w:szCs w:val="24"/>
              </w:rPr>
              <w:t>plėtoti</w:t>
            </w:r>
            <w:r w:rsidRPr="004D4AFA">
              <w:rPr>
                <w:b/>
                <w:bCs/>
                <w:sz w:val="24"/>
                <w:szCs w:val="24"/>
              </w:rPr>
              <w:t xml:space="preserve"> </w:t>
            </w:r>
            <w:r w:rsidRPr="00CE30A1">
              <w:rPr>
                <w:bCs/>
                <w:sz w:val="24"/>
                <w:szCs w:val="24"/>
              </w:rPr>
              <w:t xml:space="preserve">Savivaldybės </w:t>
            </w:r>
            <w:r w:rsidR="00517445" w:rsidRPr="00CE30A1">
              <w:rPr>
                <w:bCs/>
                <w:sz w:val="24"/>
                <w:szCs w:val="24"/>
              </w:rPr>
              <w:t>administracijos</w:t>
            </w:r>
            <w:r w:rsidRPr="00CE30A1">
              <w:rPr>
                <w:bCs/>
                <w:sz w:val="24"/>
                <w:szCs w:val="24"/>
              </w:rPr>
              <w:t xml:space="preserve"> viešąsias </w:t>
            </w:r>
            <w:r w:rsidR="00517445" w:rsidRPr="00CE30A1">
              <w:rPr>
                <w:bCs/>
                <w:sz w:val="24"/>
                <w:szCs w:val="24"/>
              </w:rPr>
              <w:t xml:space="preserve">ir </w:t>
            </w:r>
            <w:r w:rsidRPr="00CE30A1">
              <w:rPr>
                <w:bCs/>
                <w:sz w:val="24"/>
                <w:szCs w:val="24"/>
              </w:rPr>
              <w:t xml:space="preserve">administracines </w:t>
            </w:r>
            <w:r w:rsidR="00575FB2">
              <w:rPr>
                <w:bCs/>
                <w:sz w:val="24"/>
                <w:szCs w:val="24"/>
              </w:rPr>
              <w:t>e.</w:t>
            </w:r>
            <w:r w:rsidRPr="00CE30A1">
              <w:rPr>
                <w:bCs/>
                <w:sz w:val="24"/>
                <w:szCs w:val="24"/>
              </w:rPr>
              <w:t xml:space="preserve"> paslaugas;</w:t>
            </w:r>
          </w:p>
          <w:p w:rsidR="00573EC2" w:rsidRPr="00CE30A1" w:rsidRDefault="00573EC2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   </w:t>
            </w:r>
            <w:r w:rsidR="00F3357E">
              <w:rPr>
                <w:bCs/>
                <w:sz w:val="24"/>
                <w:szCs w:val="24"/>
              </w:rPr>
              <w:t xml:space="preserve"> </w:t>
            </w:r>
            <w:r w:rsidRPr="00CE30A1">
              <w:rPr>
                <w:bCs/>
                <w:sz w:val="24"/>
                <w:szCs w:val="24"/>
              </w:rPr>
              <w:t xml:space="preserve">- perkelti </w:t>
            </w:r>
            <w:r w:rsidR="00D5047F">
              <w:rPr>
                <w:bCs/>
                <w:sz w:val="24"/>
                <w:szCs w:val="24"/>
              </w:rPr>
              <w:t xml:space="preserve">ir išplėtoti </w:t>
            </w:r>
            <w:r w:rsidRPr="00CE30A1">
              <w:rPr>
                <w:bCs/>
                <w:sz w:val="24"/>
                <w:szCs w:val="24"/>
              </w:rPr>
              <w:t>į e</w:t>
            </w:r>
            <w:r w:rsidR="00C66F3E"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erdvę švietimo, kultūros ir sporto įstaigų viešąsias </w:t>
            </w:r>
            <w:r w:rsidR="00517445" w:rsidRPr="00CE30A1">
              <w:rPr>
                <w:bCs/>
                <w:sz w:val="24"/>
                <w:szCs w:val="24"/>
              </w:rPr>
              <w:t xml:space="preserve">ir </w:t>
            </w:r>
            <w:r w:rsidRPr="00CE30A1">
              <w:rPr>
                <w:bCs/>
                <w:sz w:val="24"/>
                <w:szCs w:val="24"/>
              </w:rPr>
              <w:t>administr</w:t>
            </w:r>
            <w:r w:rsidR="00332227" w:rsidRPr="00CE30A1">
              <w:rPr>
                <w:bCs/>
                <w:sz w:val="24"/>
                <w:szCs w:val="24"/>
              </w:rPr>
              <w:t>acines paslaugas</w:t>
            </w:r>
            <w:r w:rsidR="004250DF">
              <w:rPr>
                <w:bCs/>
                <w:sz w:val="24"/>
                <w:szCs w:val="24"/>
              </w:rPr>
              <w:t>.</w:t>
            </w: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  <w:u w:val="single"/>
              </w:rPr>
            </w:pP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  <w:u w:val="single"/>
              </w:rPr>
            </w:pPr>
            <w:r w:rsidRPr="00CE30A1">
              <w:rPr>
                <w:sz w:val="24"/>
                <w:szCs w:val="24"/>
                <w:u w:val="single"/>
              </w:rPr>
              <w:t>Rezultato vertinimo kriterijai:</w:t>
            </w:r>
          </w:p>
          <w:p w:rsidR="00573EC2" w:rsidRPr="00CE30A1" w:rsidRDefault="00573EC2" w:rsidP="0047225D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visų Savivaldybės administracijos administracinių pastatų, kultūros, švietimo ir s</w:t>
            </w:r>
            <w:r w:rsidR="00575FB2">
              <w:rPr>
                <w:sz w:val="24"/>
                <w:szCs w:val="24"/>
              </w:rPr>
              <w:t>porto</w:t>
            </w:r>
            <w:r w:rsidRPr="00CE30A1">
              <w:rPr>
                <w:sz w:val="24"/>
                <w:szCs w:val="24"/>
              </w:rPr>
              <w:t xml:space="preserve"> įstaigų pastatų prijungimas prie šviesolaidinio tinklo (plačiajuosčio interneto);</w:t>
            </w:r>
          </w:p>
          <w:p w:rsidR="00573EC2" w:rsidRPr="00CE30A1" w:rsidRDefault="00573EC2" w:rsidP="0047225D">
            <w:pPr>
              <w:numPr>
                <w:ilvl w:val="0"/>
                <w:numId w:val="10"/>
              </w:numPr>
              <w:jc w:val="both"/>
              <w:rPr>
                <w:strike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nauj</w:t>
            </w:r>
            <w:r w:rsidR="00F3357E">
              <w:rPr>
                <w:bCs/>
                <w:sz w:val="24"/>
                <w:szCs w:val="24"/>
              </w:rPr>
              <w:t>os</w:t>
            </w:r>
            <w:r w:rsidRPr="00CE30A1">
              <w:rPr>
                <w:bCs/>
                <w:sz w:val="24"/>
                <w:szCs w:val="24"/>
              </w:rPr>
              <w:t xml:space="preserve"> sukurtos ir išplėtotos taikomos e</w:t>
            </w:r>
            <w:r w:rsidR="00C06B4B"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</w:t>
            </w:r>
            <w:r w:rsidRPr="00D5047F">
              <w:rPr>
                <w:bCs/>
                <w:sz w:val="24"/>
                <w:szCs w:val="24"/>
              </w:rPr>
              <w:t>demokratijos p</w:t>
            </w:r>
            <w:r w:rsidR="00517445" w:rsidRPr="00D5047F">
              <w:rPr>
                <w:bCs/>
                <w:sz w:val="24"/>
                <w:szCs w:val="24"/>
              </w:rPr>
              <w:t>riemonės</w:t>
            </w:r>
            <w:r w:rsidRPr="00D5047F">
              <w:rPr>
                <w:bCs/>
                <w:sz w:val="24"/>
                <w:szCs w:val="24"/>
              </w:rPr>
              <w:t>;</w:t>
            </w:r>
          </w:p>
          <w:p w:rsidR="00573EC2" w:rsidRPr="00CE30A1" w:rsidRDefault="00573EC2" w:rsidP="0047225D">
            <w:pPr>
              <w:numPr>
                <w:ilvl w:val="0"/>
                <w:numId w:val="10"/>
              </w:numPr>
              <w:jc w:val="both"/>
              <w:rPr>
                <w:strike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perkeltos ir išplėtotos Savivaldybės administracijos, švietimo, kultūros</w:t>
            </w:r>
            <w:r w:rsidR="00D5047F">
              <w:rPr>
                <w:bCs/>
                <w:sz w:val="24"/>
                <w:szCs w:val="24"/>
              </w:rPr>
              <w:t xml:space="preserve"> ir sporto įstaigų</w:t>
            </w:r>
            <w:r w:rsidRPr="00CE30A1">
              <w:rPr>
                <w:bCs/>
                <w:sz w:val="24"/>
                <w:szCs w:val="24"/>
              </w:rPr>
              <w:t xml:space="preserve">  viešosios </w:t>
            </w:r>
            <w:r w:rsidR="00A55B2C" w:rsidRPr="00CE30A1">
              <w:rPr>
                <w:bCs/>
                <w:sz w:val="24"/>
                <w:szCs w:val="24"/>
              </w:rPr>
              <w:t>ir administracinės</w:t>
            </w:r>
            <w:r w:rsidRPr="00CE30A1">
              <w:rPr>
                <w:bCs/>
                <w:sz w:val="24"/>
                <w:szCs w:val="24"/>
              </w:rPr>
              <w:t xml:space="preserve"> e</w:t>
            </w:r>
            <w:r w:rsidR="00CF40F2"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paslaugos</w:t>
            </w:r>
            <w:r w:rsidR="00332227" w:rsidRPr="00CE30A1">
              <w:rPr>
                <w:bCs/>
                <w:sz w:val="24"/>
                <w:szCs w:val="24"/>
              </w:rPr>
              <w:t>.</w:t>
            </w:r>
          </w:p>
          <w:p w:rsidR="00573EC2" w:rsidRPr="00CE30A1" w:rsidRDefault="00573EC2" w:rsidP="0047225D">
            <w:pPr>
              <w:jc w:val="both"/>
              <w:rPr>
                <w:bCs/>
                <w:sz w:val="24"/>
                <w:szCs w:val="24"/>
              </w:rPr>
            </w:pP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  <w:u w:val="single"/>
              </w:rPr>
            </w:pPr>
            <w:r w:rsidRPr="00CE30A1">
              <w:rPr>
                <w:sz w:val="24"/>
                <w:szCs w:val="24"/>
                <w:u w:val="single"/>
              </w:rPr>
              <w:t>Produkto vertinimo kriterijai:</w:t>
            </w:r>
          </w:p>
          <w:p w:rsidR="00573EC2" w:rsidRPr="00CE30A1" w:rsidRDefault="00573EC2" w:rsidP="0047225D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CE30A1">
              <w:rPr>
                <w:bCs/>
                <w:iCs/>
                <w:sz w:val="24"/>
                <w:szCs w:val="24"/>
              </w:rPr>
              <w:t>Savivaldybės pastatų, prijungtų prie šviesolaidinio tinklo (plačiajuosčio interneto), skaičius;</w:t>
            </w:r>
          </w:p>
          <w:p w:rsidR="006C49C5" w:rsidRPr="00CE30A1" w:rsidRDefault="006C49C5" w:rsidP="0047225D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išplėtotų e</w:t>
            </w:r>
            <w:r w:rsidR="00CF40F2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demokratijos priemonių skaiči</w:t>
            </w:r>
            <w:r w:rsidR="002A133D" w:rsidRPr="00CE30A1">
              <w:rPr>
                <w:sz w:val="24"/>
                <w:szCs w:val="24"/>
              </w:rPr>
              <w:t>us;</w:t>
            </w:r>
          </w:p>
          <w:p w:rsidR="00573EC2" w:rsidRPr="00CE30A1" w:rsidRDefault="00573EC2" w:rsidP="0047225D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perkeltų </w:t>
            </w:r>
            <w:r w:rsidRPr="00CE30A1">
              <w:rPr>
                <w:bCs/>
                <w:sz w:val="24"/>
                <w:szCs w:val="24"/>
              </w:rPr>
              <w:t>į e</w:t>
            </w:r>
            <w:r w:rsidR="00CF40F2"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erdvę </w:t>
            </w:r>
            <w:r w:rsidRPr="00CE30A1">
              <w:rPr>
                <w:sz w:val="24"/>
                <w:szCs w:val="24"/>
              </w:rPr>
              <w:t xml:space="preserve">ir išplėtotų </w:t>
            </w:r>
            <w:r w:rsidRPr="00CE30A1">
              <w:rPr>
                <w:bCs/>
                <w:sz w:val="24"/>
                <w:szCs w:val="24"/>
              </w:rPr>
              <w:t>Savivaldybės administracijos</w:t>
            </w:r>
            <w:r w:rsidR="00D5047F">
              <w:rPr>
                <w:bCs/>
                <w:sz w:val="24"/>
                <w:szCs w:val="24"/>
              </w:rPr>
              <w:t xml:space="preserve">, </w:t>
            </w:r>
            <w:r w:rsidR="00D5047F" w:rsidRPr="00CE30A1">
              <w:rPr>
                <w:bCs/>
                <w:sz w:val="24"/>
                <w:szCs w:val="24"/>
              </w:rPr>
              <w:t>švietimo, kultūros ir sporto</w:t>
            </w:r>
            <w:r w:rsidRPr="00CE30A1">
              <w:rPr>
                <w:bCs/>
                <w:sz w:val="24"/>
                <w:szCs w:val="24"/>
              </w:rPr>
              <w:t xml:space="preserve"> ir jos įstaigų </w:t>
            </w:r>
            <w:r w:rsidRPr="00CE30A1">
              <w:rPr>
                <w:sz w:val="24"/>
                <w:szCs w:val="24"/>
              </w:rPr>
              <w:t xml:space="preserve">viešųjų </w:t>
            </w:r>
            <w:r w:rsidR="006C49C5" w:rsidRPr="00CE30A1">
              <w:rPr>
                <w:sz w:val="24"/>
                <w:szCs w:val="24"/>
              </w:rPr>
              <w:t xml:space="preserve">ir </w:t>
            </w:r>
            <w:r w:rsidRPr="00CE30A1">
              <w:rPr>
                <w:sz w:val="24"/>
                <w:szCs w:val="24"/>
              </w:rPr>
              <w:t>ad</w:t>
            </w:r>
            <w:r w:rsidR="00D5047F">
              <w:rPr>
                <w:sz w:val="24"/>
                <w:szCs w:val="24"/>
              </w:rPr>
              <w:t>ministracinių paslaugų skaičius.</w:t>
            </w:r>
          </w:p>
          <w:p w:rsidR="00573EC2" w:rsidRPr="00CE30A1" w:rsidRDefault="00573EC2" w:rsidP="00D5047F">
            <w:pPr>
              <w:ind w:left="540"/>
              <w:jc w:val="both"/>
              <w:rPr>
                <w:sz w:val="24"/>
                <w:szCs w:val="24"/>
              </w:rPr>
            </w:pPr>
          </w:p>
        </w:tc>
      </w:tr>
    </w:tbl>
    <w:p w:rsidR="00573EC2" w:rsidRPr="00CE30A1" w:rsidRDefault="00573EC2" w:rsidP="00BE7653">
      <w:pPr>
        <w:jc w:val="both"/>
        <w:rPr>
          <w:sz w:val="24"/>
          <w:szCs w:val="24"/>
        </w:rPr>
      </w:pPr>
    </w:p>
    <w:p w:rsidR="00573EC2" w:rsidRPr="00CE30A1" w:rsidRDefault="00573EC2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73EC2" w:rsidRPr="00CE30A1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3949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2 uždavinys. </w:t>
            </w:r>
            <w:r w:rsidR="00A237BE">
              <w:rPr>
                <w:sz w:val="24"/>
                <w:szCs w:val="24"/>
              </w:rPr>
              <w:t>M</w:t>
            </w:r>
            <w:r w:rsidRPr="00CE30A1">
              <w:rPr>
                <w:sz w:val="24"/>
                <w:szCs w:val="24"/>
              </w:rPr>
              <w:t>odernizuoti viešąjį administravimą</w:t>
            </w:r>
            <w:r w:rsidRPr="00A202F6">
              <w:rPr>
                <w:bCs/>
                <w:sz w:val="24"/>
                <w:szCs w:val="24"/>
              </w:rPr>
              <w:t>.</w:t>
            </w:r>
          </w:p>
          <w:p w:rsidR="00573EC2" w:rsidRPr="00CE30A1" w:rsidRDefault="00573EC2" w:rsidP="003949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                        </w:t>
            </w:r>
          </w:p>
          <w:p w:rsidR="00573EC2" w:rsidRPr="00CE30A1" w:rsidRDefault="0012306A" w:rsidP="003949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Siekiant</w:t>
            </w:r>
            <w:r w:rsidR="00573EC2" w:rsidRPr="00CE30A1">
              <w:rPr>
                <w:bCs/>
                <w:sz w:val="24"/>
                <w:szCs w:val="24"/>
              </w:rPr>
              <w:t xml:space="preserve"> modernizuoti viešąjį administravimą, </w:t>
            </w:r>
            <w:r w:rsidR="00E9496C">
              <w:rPr>
                <w:bCs/>
                <w:sz w:val="24"/>
                <w:szCs w:val="24"/>
              </w:rPr>
              <w:t xml:space="preserve">taikant informacijos ir ryšių technologijas, </w:t>
            </w:r>
            <w:r w:rsidR="00573EC2" w:rsidRPr="00CE30A1">
              <w:rPr>
                <w:bCs/>
                <w:sz w:val="24"/>
                <w:szCs w:val="24"/>
              </w:rPr>
              <w:t xml:space="preserve">reikia tinkamai diegti informacines sistemas. Uždaviniui įgyvendinti būtina sąlyga – Savivaldybės ir </w:t>
            </w:r>
            <w:r w:rsidR="00056FC9">
              <w:rPr>
                <w:bCs/>
                <w:sz w:val="24"/>
                <w:szCs w:val="24"/>
              </w:rPr>
              <w:t>biudžetinių</w:t>
            </w:r>
            <w:r w:rsidR="00573EC2" w:rsidRPr="00CE30A1">
              <w:rPr>
                <w:bCs/>
                <w:sz w:val="24"/>
                <w:szCs w:val="24"/>
              </w:rPr>
              <w:t xml:space="preserve"> įstaigų darbuotojų aprūpinimas šiuolaikine kompiuterių technine ir programine įranga. Tinkamam kompiuterių techninės ir programinės įrangos taikymui būtina sąlyga – kompiuterių tinklų pertvarkymas.</w:t>
            </w:r>
          </w:p>
          <w:p w:rsidR="00573EC2" w:rsidRPr="00CE30A1" w:rsidRDefault="002E5FFF" w:rsidP="00394953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lastRenderedPageBreak/>
              <w:t>Viena iš viešojo administravimo modernizavimo sąlygų – sukurti infostruktūrą e</w:t>
            </w:r>
            <w:r w:rsidR="000E2530"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dokumentams valdyti ir saugoti. </w:t>
            </w:r>
          </w:p>
          <w:p w:rsidR="00573EC2" w:rsidRPr="00CE30A1" w:rsidRDefault="000E2530" w:rsidP="0039495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Į</w:t>
            </w:r>
            <w:r w:rsidR="00573EC2" w:rsidRPr="00CE30A1">
              <w:rPr>
                <w:bCs/>
                <w:sz w:val="24"/>
                <w:szCs w:val="24"/>
              </w:rPr>
              <w:t>diegus e</w:t>
            </w:r>
            <w:r>
              <w:rPr>
                <w:bCs/>
                <w:sz w:val="24"/>
                <w:szCs w:val="24"/>
              </w:rPr>
              <w:t>.</w:t>
            </w:r>
            <w:r w:rsidR="00573EC2" w:rsidRPr="00CE30A1">
              <w:rPr>
                <w:bCs/>
                <w:sz w:val="24"/>
                <w:szCs w:val="24"/>
              </w:rPr>
              <w:t xml:space="preserve"> dokumentus ir e</w:t>
            </w:r>
            <w:r>
              <w:rPr>
                <w:bCs/>
                <w:sz w:val="24"/>
                <w:szCs w:val="24"/>
              </w:rPr>
              <w:t>.</w:t>
            </w:r>
            <w:r w:rsidR="00573EC2" w:rsidRPr="00CE30A1">
              <w:rPr>
                <w:bCs/>
                <w:sz w:val="24"/>
                <w:szCs w:val="24"/>
              </w:rPr>
              <w:t xml:space="preserve"> parašą informacijos keitimasis tarp savivaldos ir kitų institucijų bus vykdomas elektroniniu būdu. Taip bus sutaupoma lėšų kanceliarinėms reikmėms ir sudarytos sąlygos operatyviai pasikeisti informacija.</w:t>
            </w:r>
          </w:p>
          <w:p w:rsidR="004C3977" w:rsidRPr="00CE30A1" w:rsidRDefault="004C3977" w:rsidP="004C3977">
            <w:pPr>
              <w:pStyle w:val="Pagrindinistekstas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0A1">
              <w:rPr>
                <w:rFonts w:ascii="Times New Roman" w:hAnsi="Times New Roman"/>
                <w:sz w:val="24"/>
                <w:szCs w:val="24"/>
              </w:rPr>
              <w:t xml:space="preserve">Būtina šiuolaikines </w:t>
            </w:r>
            <w:r w:rsidRPr="00CE30A1">
              <w:rPr>
                <w:rFonts w:ascii="Times New Roman" w:hAnsi="Times New Roman"/>
                <w:bCs/>
                <w:sz w:val="24"/>
                <w:szCs w:val="24"/>
              </w:rPr>
              <w:t>informacines ir ryšių technologijas integruoti į miesto ir Savivaldybės informacines sistemas, užtikrinant sistemų tarpusavio integraciją ir sąveiką. Įdiegtų informacinių sistemų plėtra sudarytų sąlygas modernizuoti viešąjį administravimą.</w:t>
            </w:r>
          </w:p>
          <w:p w:rsidR="004C3977" w:rsidRPr="00CE30A1" w:rsidRDefault="004C3977" w:rsidP="004C3977">
            <w:pPr>
              <w:pStyle w:val="Pagrindinistekstas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0A1">
              <w:rPr>
                <w:rFonts w:ascii="Times New Roman" w:hAnsi="Times New Roman"/>
                <w:sz w:val="24"/>
                <w:szCs w:val="24"/>
              </w:rPr>
              <w:t xml:space="preserve">Savivaldybė turi skatinti, kad Savivaldybės administracija ir biudžetinės įstaigos naudotųsi visomis integruotų informacinių valdymo sistemų galimybėmis, sudarant sąlygas administracijos ir </w:t>
            </w:r>
            <w:r w:rsidR="00766D39">
              <w:rPr>
                <w:rFonts w:ascii="Times New Roman" w:hAnsi="Times New Roman"/>
                <w:sz w:val="24"/>
                <w:szCs w:val="24"/>
              </w:rPr>
              <w:t>biudžetinių</w:t>
            </w:r>
            <w:r w:rsidRPr="00CE30A1">
              <w:rPr>
                <w:rFonts w:ascii="Times New Roman" w:hAnsi="Times New Roman"/>
                <w:sz w:val="24"/>
                <w:szCs w:val="24"/>
              </w:rPr>
              <w:t xml:space="preserve"> įstaigų darbuotojams didinti kvalifikaciją šiuolaikinių informacinių technologijų srityje. </w:t>
            </w:r>
          </w:p>
          <w:p w:rsidR="00573EC2" w:rsidRPr="00CE30A1" w:rsidRDefault="00285AD3" w:rsidP="00AA1A66">
            <w:pPr>
              <w:tabs>
                <w:tab w:val="left" w:pos="0"/>
              </w:tabs>
              <w:ind w:firstLine="851"/>
              <w:jc w:val="both"/>
              <w:rPr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Svarbu įdiegti naujas ir plėtoti esamas informacines sistemas</w:t>
            </w:r>
            <w:r w:rsidR="00AA1A66">
              <w:rPr>
                <w:bCs/>
                <w:sz w:val="24"/>
                <w:szCs w:val="24"/>
              </w:rPr>
              <w:t xml:space="preserve">. </w:t>
            </w:r>
            <w:r w:rsidR="009A0378" w:rsidRPr="00CE30A1">
              <w:rPr>
                <w:sz w:val="24"/>
                <w:szCs w:val="24"/>
              </w:rPr>
              <w:t xml:space="preserve">Tinkamai ir visapusiškai taikant įdiegtas informacines sistemas, </w:t>
            </w:r>
            <w:r w:rsidR="00573EC2" w:rsidRPr="00CE30A1">
              <w:rPr>
                <w:sz w:val="24"/>
                <w:szCs w:val="24"/>
              </w:rPr>
              <w:t>Savivaldybės vadovams sudarytos sąlygos savo darbo vietoje naudotis informacija, reikalinga valdyti, efektyviai skirstyti lėšas, išsiaiškinti gyventojų problemas</w:t>
            </w:r>
            <w:r w:rsidR="00573EC2" w:rsidRPr="00CE30A1">
              <w:rPr>
                <w:b/>
                <w:sz w:val="24"/>
                <w:szCs w:val="24"/>
              </w:rPr>
              <w:t xml:space="preserve"> </w:t>
            </w:r>
            <w:r w:rsidR="00573EC2" w:rsidRPr="00CE30A1">
              <w:rPr>
                <w:sz w:val="24"/>
                <w:szCs w:val="24"/>
              </w:rPr>
              <w:t>ir jas</w:t>
            </w:r>
            <w:r w:rsidR="00573EC2" w:rsidRPr="00CE30A1">
              <w:rPr>
                <w:b/>
                <w:sz w:val="24"/>
                <w:szCs w:val="24"/>
              </w:rPr>
              <w:t xml:space="preserve"> </w:t>
            </w:r>
            <w:r w:rsidR="00573EC2" w:rsidRPr="00CE30A1">
              <w:rPr>
                <w:sz w:val="24"/>
                <w:szCs w:val="24"/>
              </w:rPr>
              <w:t xml:space="preserve">spręsti. Taip pat greičiau priimami sprendimai, skaidriau valdoma Savivaldybės administracija ir </w:t>
            </w:r>
            <w:r w:rsidR="00A237BE">
              <w:rPr>
                <w:sz w:val="24"/>
                <w:szCs w:val="24"/>
              </w:rPr>
              <w:t>biudžetinės</w:t>
            </w:r>
            <w:r w:rsidR="00573EC2" w:rsidRPr="00CE30A1">
              <w:rPr>
                <w:sz w:val="24"/>
                <w:szCs w:val="24"/>
              </w:rPr>
              <w:t xml:space="preserve"> įstaigos, t.</w:t>
            </w:r>
            <w:r w:rsidR="00C80CCB">
              <w:rPr>
                <w:sz w:val="24"/>
                <w:szCs w:val="24"/>
              </w:rPr>
              <w:t xml:space="preserve"> </w:t>
            </w:r>
            <w:r w:rsidR="00573EC2" w:rsidRPr="00CE30A1">
              <w:rPr>
                <w:sz w:val="24"/>
                <w:szCs w:val="24"/>
              </w:rPr>
              <w:t>y. efektyviau atliekamas viešasis administravimas.</w:t>
            </w:r>
          </w:p>
          <w:p w:rsidR="00573EC2" w:rsidRPr="00CE30A1" w:rsidRDefault="00573EC2" w:rsidP="0039495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573EC2" w:rsidRPr="00CE30A1" w:rsidRDefault="00573EC2" w:rsidP="00394953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Numatoma įgyvendinti šias priemones:</w:t>
            </w:r>
          </w:p>
          <w:p w:rsidR="00573EC2" w:rsidRPr="00CE30A1" w:rsidRDefault="006E2BB8" w:rsidP="00394953">
            <w:pPr>
              <w:jc w:val="both"/>
              <w:rPr>
                <w:b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 -a</w:t>
            </w:r>
            <w:r w:rsidR="008F303A" w:rsidRPr="00CE30A1">
              <w:rPr>
                <w:sz w:val="24"/>
                <w:szCs w:val="24"/>
              </w:rPr>
              <w:t>tnaujinti ir plėsti Savi</w:t>
            </w:r>
            <w:r w:rsidR="00056FC9">
              <w:rPr>
                <w:sz w:val="24"/>
                <w:szCs w:val="24"/>
              </w:rPr>
              <w:t xml:space="preserve">valdybės administracijos ir biudžetinių </w:t>
            </w:r>
            <w:r w:rsidR="008F303A" w:rsidRPr="00CE30A1">
              <w:rPr>
                <w:sz w:val="24"/>
                <w:szCs w:val="24"/>
              </w:rPr>
              <w:t>įstaigų informacinių technologijų ir ryšių infostruktūrą</w:t>
            </w:r>
            <w:r w:rsidR="00122825" w:rsidRPr="00CE30A1">
              <w:rPr>
                <w:sz w:val="24"/>
                <w:szCs w:val="24"/>
              </w:rPr>
              <w:t xml:space="preserve">, </w:t>
            </w:r>
            <w:r w:rsidR="008F303A" w:rsidRPr="00CE30A1">
              <w:rPr>
                <w:sz w:val="24"/>
                <w:szCs w:val="24"/>
              </w:rPr>
              <w:t>modernizuojant</w:t>
            </w:r>
            <w:r w:rsidR="00E80BB4" w:rsidRPr="00CE30A1">
              <w:rPr>
                <w:sz w:val="24"/>
                <w:szCs w:val="24"/>
              </w:rPr>
              <w:t xml:space="preserve"> </w:t>
            </w:r>
            <w:r w:rsidR="00573EC2" w:rsidRPr="00CE30A1">
              <w:rPr>
                <w:bCs/>
                <w:sz w:val="24"/>
                <w:szCs w:val="24"/>
              </w:rPr>
              <w:t>kompiuterių techninę ir programinę įran</w:t>
            </w:r>
            <w:r w:rsidR="00122825" w:rsidRPr="00CE30A1">
              <w:rPr>
                <w:bCs/>
                <w:sz w:val="24"/>
                <w:szCs w:val="24"/>
              </w:rPr>
              <w:t>gą Savivaldybės administracijai, švietimo,</w:t>
            </w:r>
            <w:r w:rsidR="00573EC2" w:rsidRPr="00CE30A1">
              <w:rPr>
                <w:bCs/>
                <w:sz w:val="24"/>
                <w:szCs w:val="24"/>
              </w:rPr>
              <w:t xml:space="preserve"> kultūros ir sporto įstaigoms;</w:t>
            </w:r>
          </w:p>
          <w:p w:rsidR="00573EC2" w:rsidRPr="00CE30A1" w:rsidRDefault="00573EC2" w:rsidP="00394953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- pertvarkyti ir plėtoti kompiuterių tinklus;</w:t>
            </w:r>
          </w:p>
          <w:p w:rsidR="00573EC2" w:rsidRPr="00CE30A1" w:rsidRDefault="00573EC2" w:rsidP="00394953">
            <w:pPr>
              <w:jc w:val="both"/>
              <w:rPr>
                <w:bCs/>
                <w:iCs/>
                <w:sz w:val="24"/>
                <w:szCs w:val="24"/>
              </w:rPr>
            </w:pPr>
            <w:r w:rsidRPr="00CE30A1">
              <w:rPr>
                <w:bCs/>
                <w:iCs/>
                <w:sz w:val="24"/>
                <w:szCs w:val="24"/>
              </w:rPr>
              <w:t>- sukurti infostruktūrą e</w:t>
            </w:r>
            <w:r w:rsidR="00B25392">
              <w:rPr>
                <w:bCs/>
                <w:iCs/>
                <w:sz w:val="24"/>
                <w:szCs w:val="24"/>
              </w:rPr>
              <w:t>.</w:t>
            </w:r>
            <w:r w:rsidRPr="00CE30A1">
              <w:rPr>
                <w:bCs/>
                <w:iCs/>
                <w:sz w:val="24"/>
                <w:szCs w:val="24"/>
              </w:rPr>
              <w:t xml:space="preserve"> dokumentams valdyti ir saugoti;</w:t>
            </w:r>
          </w:p>
          <w:p w:rsidR="00573EC2" w:rsidRPr="00CE30A1" w:rsidRDefault="00573EC2" w:rsidP="00394953">
            <w:pPr>
              <w:jc w:val="both"/>
              <w:rPr>
                <w:bCs/>
                <w:iCs/>
                <w:sz w:val="24"/>
                <w:szCs w:val="24"/>
              </w:rPr>
            </w:pPr>
            <w:r w:rsidRPr="00CE30A1">
              <w:rPr>
                <w:bCs/>
                <w:iCs/>
                <w:sz w:val="24"/>
                <w:szCs w:val="24"/>
              </w:rPr>
              <w:t>- plėtoti keitimosi e</w:t>
            </w:r>
            <w:r w:rsidR="00B25392">
              <w:rPr>
                <w:bCs/>
                <w:iCs/>
                <w:sz w:val="24"/>
                <w:szCs w:val="24"/>
              </w:rPr>
              <w:t>.</w:t>
            </w:r>
            <w:r w:rsidRPr="00CE30A1">
              <w:rPr>
                <w:bCs/>
                <w:iCs/>
                <w:sz w:val="24"/>
                <w:szCs w:val="24"/>
              </w:rPr>
              <w:t xml:space="preserve"> dokumentais tarp savivaldos ir kitų institucijų sistemą;</w:t>
            </w:r>
          </w:p>
          <w:p w:rsidR="00573EC2" w:rsidRPr="00CE30A1" w:rsidRDefault="00573EC2" w:rsidP="0039495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- diegti ir plėtoti informacines sistemas</w:t>
            </w:r>
            <w:r w:rsidR="00122825" w:rsidRPr="00CE30A1">
              <w:rPr>
                <w:bCs/>
                <w:sz w:val="24"/>
                <w:szCs w:val="24"/>
              </w:rPr>
              <w:t>.</w:t>
            </w:r>
          </w:p>
          <w:p w:rsidR="00573EC2" w:rsidRPr="00CE30A1" w:rsidRDefault="00573EC2" w:rsidP="00394953">
            <w:pPr>
              <w:jc w:val="both"/>
              <w:rPr>
                <w:sz w:val="24"/>
                <w:szCs w:val="24"/>
              </w:rPr>
            </w:pPr>
          </w:p>
          <w:p w:rsidR="00573EC2" w:rsidRPr="00CE30A1" w:rsidRDefault="00573EC2" w:rsidP="00394953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iCs/>
                <w:sz w:val="24"/>
                <w:szCs w:val="24"/>
                <w:u w:val="single"/>
              </w:rPr>
              <w:t xml:space="preserve">Rezultato vertinimo kriterijai:   </w:t>
            </w:r>
            <w:r w:rsidRPr="00CE30A1">
              <w:rPr>
                <w:iCs/>
                <w:sz w:val="24"/>
                <w:szCs w:val="24"/>
                <w:u w:val="single"/>
              </w:rPr>
              <w:t xml:space="preserve">   </w:t>
            </w:r>
            <w:r w:rsidRPr="00CE30A1">
              <w:rPr>
                <w:sz w:val="24"/>
                <w:szCs w:val="24"/>
              </w:rPr>
              <w:t xml:space="preserve">       </w:t>
            </w:r>
          </w:p>
          <w:p w:rsidR="00573EC2" w:rsidRPr="00CE30A1" w:rsidRDefault="00573EC2" w:rsidP="00394953">
            <w:pPr>
              <w:numPr>
                <w:ilvl w:val="0"/>
                <w:numId w:val="14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atnaujinta techninė ir programinė įranga; </w:t>
            </w:r>
          </w:p>
          <w:p w:rsidR="00573EC2" w:rsidRPr="00CE30A1" w:rsidRDefault="00573EC2" w:rsidP="00394953">
            <w:pPr>
              <w:numPr>
                <w:ilvl w:val="0"/>
                <w:numId w:val="14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pertvarkyti kompiuterių tinklai;</w:t>
            </w:r>
          </w:p>
          <w:p w:rsidR="00573EC2" w:rsidRPr="00CE30A1" w:rsidRDefault="00573EC2" w:rsidP="00394953">
            <w:pPr>
              <w:numPr>
                <w:ilvl w:val="0"/>
                <w:numId w:val="14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įdiegtos naujos informacinės sistemos;</w:t>
            </w:r>
          </w:p>
          <w:p w:rsidR="00573EC2" w:rsidRPr="00CE30A1" w:rsidRDefault="00573EC2" w:rsidP="00394953">
            <w:pPr>
              <w:numPr>
                <w:ilvl w:val="0"/>
                <w:numId w:val="14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išplėtotos esamos informacinės sistemos.</w:t>
            </w:r>
          </w:p>
          <w:p w:rsidR="00573EC2" w:rsidRPr="00CE30A1" w:rsidRDefault="00573EC2" w:rsidP="00394953">
            <w:pPr>
              <w:jc w:val="both"/>
              <w:rPr>
                <w:bCs/>
                <w:sz w:val="24"/>
                <w:szCs w:val="24"/>
              </w:rPr>
            </w:pPr>
          </w:p>
          <w:p w:rsidR="00573EC2" w:rsidRPr="00CE30A1" w:rsidRDefault="00573EC2" w:rsidP="00394953">
            <w:pPr>
              <w:jc w:val="both"/>
              <w:rPr>
                <w:sz w:val="24"/>
                <w:szCs w:val="24"/>
                <w:u w:val="single"/>
              </w:rPr>
            </w:pPr>
            <w:r w:rsidRPr="00CE30A1">
              <w:rPr>
                <w:sz w:val="24"/>
                <w:szCs w:val="24"/>
                <w:u w:val="single"/>
              </w:rPr>
              <w:t>Produkto vertinimo kriterijai:</w:t>
            </w:r>
          </w:p>
          <w:p w:rsidR="00573EC2" w:rsidRPr="00CE30A1" w:rsidRDefault="00573EC2" w:rsidP="00394953">
            <w:pPr>
              <w:numPr>
                <w:ilvl w:val="0"/>
                <w:numId w:val="15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atnaujinta kompiuterių techninė ir programinė įranga Savivaldybės administracijoje;</w:t>
            </w:r>
          </w:p>
          <w:p w:rsidR="00573EC2" w:rsidRPr="00CE30A1" w:rsidRDefault="00573EC2" w:rsidP="00394953">
            <w:pPr>
              <w:numPr>
                <w:ilvl w:val="0"/>
                <w:numId w:val="15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atnaujinta kompiuterių techninė ir programinė įranga </w:t>
            </w:r>
            <w:r w:rsidR="0056408E" w:rsidRPr="00CE30A1">
              <w:rPr>
                <w:bCs/>
                <w:sz w:val="24"/>
                <w:szCs w:val="24"/>
              </w:rPr>
              <w:t xml:space="preserve">švietimo, </w:t>
            </w:r>
            <w:r w:rsidRPr="00CE30A1">
              <w:rPr>
                <w:bCs/>
                <w:sz w:val="24"/>
                <w:szCs w:val="24"/>
              </w:rPr>
              <w:t>kultūros ir sporto įstaigose;</w:t>
            </w:r>
          </w:p>
          <w:p w:rsidR="00573EC2" w:rsidRPr="00CE30A1" w:rsidRDefault="00573EC2" w:rsidP="00394953">
            <w:pPr>
              <w:numPr>
                <w:ilvl w:val="0"/>
                <w:numId w:val="15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pertvarkyti ir išplėtoti kompiuterių tinklai Savivaldybės administracijoje;</w:t>
            </w:r>
          </w:p>
          <w:p w:rsidR="00573EC2" w:rsidRPr="00CE30A1" w:rsidRDefault="00573EC2" w:rsidP="00394953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4"/>
                <w:szCs w:val="24"/>
              </w:rPr>
            </w:pPr>
            <w:r w:rsidRPr="00CE30A1">
              <w:rPr>
                <w:bCs/>
                <w:iCs/>
                <w:sz w:val="24"/>
                <w:szCs w:val="24"/>
              </w:rPr>
              <w:t>sukurta infostruktūra e</w:t>
            </w:r>
            <w:r w:rsidR="00B25392">
              <w:rPr>
                <w:bCs/>
                <w:iCs/>
                <w:sz w:val="24"/>
                <w:szCs w:val="24"/>
              </w:rPr>
              <w:t>.</w:t>
            </w:r>
            <w:r w:rsidRPr="00CE30A1">
              <w:rPr>
                <w:bCs/>
                <w:iCs/>
                <w:sz w:val="24"/>
                <w:szCs w:val="24"/>
              </w:rPr>
              <w:t xml:space="preserve"> dokumentams valdyti ir saugoti;</w:t>
            </w:r>
          </w:p>
          <w:p w:rsidR="00573EC2" w:rsidRPr="00CE30A1" w:rsidRDefault="00573EC2" w:rsidP="00394953">
            <w:pPr>
              <w:numPr>
                <w:ilvl w:val="0"/>
                <w:numId w:val="15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išplėtota keitimosi e</w:t>
            </w:r>
            <w:r w:rsidR="00B25392"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dokumentais tarp savivaldos ir kitų institucijų sistema;</w:t>
            </w:r>
          </w:p>
          <w:p w:rsidR="00573EC2" w:rsidRPr="00CE30A1" w:rsidRDefault="00573EC2" w:rsidP="00394953">
            <w:pPr>
              <w:numPr>
                <w:ilvl w:val="0"/>
                <w:numId w:val="15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įdiegtos naujos ir išplėtotos esamos </w:t>
            </w:r>
            <w:r w:rsidR="00E606FF" w:rsidRPr="00CE30A1">
              <w:rPr>
                <w:bCs/>
                <w:sz w:val="24"/>
                <w:szCs w:val="24"/>
              </w:rPr>
              <w:t>informacinės sistemos.</w:t>
            </w:r>
          </w:p>
          <w:p w:rsidR="00573EC2" w:rsidRPr="00CE30A1" w:rsidRDefault="00573EC2" w:rsidP="00394953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573EC2" w:rsidRPr="00CE30A1" w:rsidRDefault="00573EC2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73EC2" w:rsidRPr="00CE30A1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BE76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Numatomas programos įgyvendinimo rezultatas </w:t>
            </w:r>
          </w:p>
          <w:p w:rsidR="00573EC2" w:rsidRPr="00CE30A1" w:rsidRDefault="00573EC2" w:rsidP="00B25392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Didės gyventojų kompetencija ir socialinė sanglauda, </w:t>
            </w:r>
            <w:r w:rsidRPr="00CE30A1">
              <w:rPr>
                <w:iCs/>
                <w:sz w:val="24"/>
                <w:szCs w:val="24"/>
              </w:rPr>
              <w:t xml:space="preserve">Savivaldybės darbo vietose bus taikomos informacinės sistemos, efektyviau atliekamas viešasis administravimas, greičiau priimami sprendimai, skaidriau valdoma Savivaldybė ir </w:t>
            </w:r>
            <w:r w:rsidR="00AA1A66">
              <w:rPr>
                <w:iCs/>
                <w:sz w:val="24"/>
                <w:szCs w:val="24"/>
              </w:rPr>
              <w:t>biudžetinės</w:t>
            </w:r>
            <w:r w:rsidRPr="00CE30A1">
              <w:rPr>
                <w:iCs/>
                <w:sz w:val="24"/>
                <w:szCs w:val="24"/>
              </w:rPr>
              <w:t xml:space="preserve"> įstaigos,</w:t>
            </w:r>
            <w:r w:rsidRPr="0085264F">
              <w:rPr>
                <w:iCs/>
                <w:sz w:val="24"/>
                <w:szCs w:val="24"/>
              </w:rPr>
              <w:t xml:space="preserve"> perkeltos</w:t>
            </w:r>
            <w:r w:rsidRPr="00CE30A1">
              <w:rPr>
                <w:iCs/>
                <w:sz w:val="24"/>
                <w:szCs w:val="24"/>
              </w:rPr>
              <w:t xml:space="preserve"> į e</w:t>
            </w:r>
            <w:r w:rsidR="00B25392">
              <w:rPr>
                <w:iCs/>
                <w:sz w:val="24"/>
                <w:szCs w:val="24"/>
              </w:rPr>
              <w:t>.</w:t>
            </w:r>
            <w:r w:rsidRPr="00CE30A1">
              <w:rPr>
                <w:iCs/>
                <w:sz w:val="24"/>
                <w:szCs w:val="24"/>
              </w:rPr>
              <w:t xml:space="preserve"> erdvę ir išplėtotos viešosios </w:t>
            </w:r>
            <w:r w:rsidR="005D0E49" w:rsidRPr="00CE30A1">
              <w:rPr>
                <w:iCs/>
                <w:sz w:val="24"/>
                <w:szCs w:val="24"/>
              </w:rPr>
              <w:t xml:space="preserve">ir </w:t>
            </w:r>
            <w:r w:rsidRPr="00CE30A1">
              <w:rPr>
                <w:iCs/>
                <w:sz w:val="24"/>
                <w:szCs w:val="24"/>
              </w:rPr>
              <w:t xml:space="preserve">administracinės paslaugos, </w:t>
            </w:r>
            <w:r w:rsidR="007B4763" w:rsidRPr="00CE30A1">
              <w:rPr>
                <w:iCs/>
                <w:sz w:val="24"/>
                <w:szCs w:val="24"/>
              </w:rPr>
              <w:t>išplėtotos</w:t>
            </w:r>
            <w:r w:rsidRPr="00CE30A1">
              <w:rPr>
                <w:iCs/>
                <w:sz w:val="24"/>
                <w:szCs w:val="24"/>
              </w:rPr>
              <w:t xml:space="preserve"> e</w:t>
            </w:r>
            <w:r w:rsidR="00B25392">
              <w:rPr>
                <w:iCs/>
                <w:sz w:val="24"/>
                <w:szCs w:val="24"/>
              </w:rPr>
              <w:t>.</w:t>
            </w:r>
            <w:r w:rsidRPr="00CE30A1">
              <w:rPr>
                <w:iCs/>
                <w:sz w:val="24"/>
                <w:szCs w:val="24"/>
              </w:rPr>
              <w:t xml:space="preserve"> demokratijos </w:t>
            </w:r>
            <w:r w:rsidR="0085264F">
              <w:rPr>
                <w:iCs/>
                <w:sz w:val="24"/>
                <w:szCs w:val="24"/>
              </w:rPr>
              <w:t xml:space="preserve">paslaugos ir </w:t>
            </w:r>
            <w:r w:rsidRPr="0085264F">
              <w:rPr>
                <w:iCs/>
                <w:sz w:val="24"/>
                <w:szCs w:val="24"/>
              </w:rPr>
              <w:t>priemonės</w:t>
            </w:r>
            <w:r w:rsidRPr="00CE30A1">
              <w:rPr>
                <w:iCs/>
                <w:sz w:val="24"/>
                <w:szCs w:val="24"/>
              </w:rPr>
              <w:t>, taupomos Savivaldybės biudžeto lėšos.</w:t>
            </w:r>
          </w:p>
        </w:tc>
      </w:tr>
    </w:tbl>
    <w:p w:rsidR="00573EC2" w:rsidRPr="00CE30A1" w:rsidRDefault="00573EC2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573EC2" w:rsidRPr="00CE30A1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BE76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Galimi programos vykdymo ir finansavimo variantai: </w:t>
            </w:r>
          </w:p>
          <w:p w:rsidR="00573EC2" w:rsidRPr="00CE30A1" w:rsidRDefault="00573EC2" w:rsidP="00BE7653">
            <w:pPr>
              <w:jc w:val="both"/>
              <w:rPr>
                <w:b/>
                <w:strike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Savivaldybės biudžetas, Europos Sąjungos</w:t>
            </w:r>
            <w:r w:rsidRPr="00CE30A1">
              <w:rPr>
                <w:iCs/>
                <w:sz w:val="24"/>
                <w:szCs w:val="24"/>
              </w:rPr>
              <w:t xml:space="preserve"> struktūrinių fondų</w:t>
            </w:r>
            <w:r w:rsidRPr="00CE30A1">
              <w:rPr>
                <w:sz w:val="24"/>
                <w:szCs w:val="24"/>
              </w:rPr>
              <w:t xml:space="preserve"> ir kitų fondų lėšos.</w:t>
            </w:r>
          </w:p>
        </w:tc>
      </w:tr>
    </w:tbl>
    <w:p w:rsidR="00573EC2" w:rsidRPr="00CE30A1" w:rsidRDefault="00573EC2" w:rsidP="00BE7653">
      <w:pPr>
        <w:jc w:val="both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573EC2" w:rsidRPr="00CE30A1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BE7653">
            <w:pPr>
              <w:jc w:val="both"/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:rsidR="00573EC2" w:rsidRPr="00CE30A1" w:rsidRDefault="00573EC2" w:rsidP="00BE7653">
            <w:pPr>
              <w:jc w:val="both"/>
              <w:rPr>
                <w:b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2.6.2.1, 2.6.2.2, 2.6.2.3, 2.6.2.4, 2.6.2.5, 2.6.2.6</w:t>
            </w:r>
            <w:r w:rsidR="007C42C0" w:rsidRPr="00CE30A1">
              <w:rPr>
                <w:sz w:val="24"/>
                <w:szCs w:val="24"/>
              </w:rPr>
              <w:t>.</w:t>
            </w:r>
          </w:p>
        </w:tc>
      </w:tr>
    </w:tbl>
    <w:p w:rsidR="00573EC2" w:rsidRPr="00CE30A1" w:rsidRDefault="00573EC2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573EC2" w:rsidRPr="00CE30A1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BE7653">
            <w:pPr>
              <w:jc w:val="both"/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 xml:space="preserve">Susiję Lietuvos Respublikos ir </w:t>
            </w:r>
            <w:r w:rsidR="00F276C1">
              <w:rPr>
                <w:b/>
                <w:sz w:val="24"/>
                <w:szCs w:val="24"/>
              </w:rPr>
              <w:t>S</w:t>
            </w:r>
            <w:r w:rsidRPr="00CE30A1">
              <w:rPr>
                <w:b/>
                <w:sz w:val="24"/>
                <w:szCs w:val="24"/>
              </w:rPr>
              <w:t xml:space="preserve">avivaldybės teisės aktai: </w:t>
            </w:r>
          </w:p>
          <w:p w:rsidR="00573EC2" w:rsidRPr="00CE30A1" w:rsidRDefault="00573EC2" w:rsidP="00F276C1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Lietuvos Respublikos vietos savivaldos įstatymas, </w:t>
            </w:r>
            <w:r w:rsidR="00B36318" w:rsidRPr="00CE30A1">
              <w:rPr>
                <w:sz w:val="24"/>
                <w:szCs w:val="24"/>
              </w:rPr>
              <w:t xml:space="preserve">Lietuvos Respublikos </w:t>
            </w:r>
            <w:r w:rsidR="00B36318">
              <w:rPr>
                <w:sz w:val="24"/>
                <w:szCs w:val="24"/>
              </w:rPr>
              <w:t xml:space="preserve">valstybės informacinių išteklių įstatymas, </w:t>
            </w:r>
            <w:r w:rsidR="007A5740" w:rsidRPr="00CE30A1">
              <w:rPr>
                <w:sz w:val="24"/>
                <w:szCs w:val="24"/>
              </w:rPr>
              <w:t>Lietuvos Respublikos Vyriausybės 2014 m. kovo 12 d. nutarimas Nr. 244 „Dėl Informacinės visuomenės plėtros 2014</w:t>
            </w:r>
            <w:r w:rsidR="00F276C1">
              <w:rPr>
                <w:sz w:val="24"/>
                <w:szCs w:val="24"/>
              </w:rPr>
              <w:t>–</w:t>
            </w:r>
            <w:r w:rsidR="007A5740" w:rsidRPr="00CE30A1">
              <w:rPr>
                <w:sz w:val="24"/>
                <w:szCs w:val="24"/>
              </w:rPr>
              <w:t>2020 metų programos „Dėl Informacinės visuomenės plėtros 2014</w:t>
            </w:r>
            <w:r w:rsidR="00F276C1">
              <w:rPr>
                <w:sz w:val="24"/>
                <w:szCs w:val="24"/>
              </w:rPr>
              <w:t>–</w:t>
            </w:r>
            <w:r w:rsidR="007A5740" w:rsidRPr="00CE30A1">
              <w:rPr>
                <w:sz w:val="24"/>
                <w:szCs w:val="24"/>
              </w:rPr>
              <w:t>2020 metų programos „Lietuvos Respublikos skaitmeninė darbotvarkė“ patvirtinimo“</w:t>
            </w:r>
            <w:r w:rsidR="009A0394">
              <w:rPr>
                <w:sz w:val="24"/>
                <w:szCs w:val="24"/>
              </w:rPr>
              <w:t>.</w:t>
            </w:r>
            <w:r w:rsidR="007A5740" w:rsidRPr="00CE30A1">
              <w:rPr>
                <w:sz w:val="24"/>
                <w:szCs w:val="24"/>
              </w:rPr>
              <w:t xml:space="preserve"> </w:t>
            </w:r>
          </w:p>
        </w:tc>
      </w:tr>
      <w:tr w:rsidR="00573EC2" w:rsidRPr="00CE30A1">
        <w:tblPrEx>
          <w:tblLook w:val="01E0" w:firstRow="1" w:lastRow="1" w:firstColumn="1" w:lastColumn="1" w:noHBand="0" w:noVBand="0"/>
        </w:tblPrEx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 xml:space="preserve">Kita svarbi informacija. </w:t>
            </w:r>
            <w:r w:rsidRPr="00CE30A1">
              <w:rPr>
                <w:sz w:val="24"/>
                <w:szCs w:val="24"/>
              </w:rPr>
              <w:t>Nėra.</w:t>
            </w:r>
          </w:p>
        </w:tc>
      </w:tr>
    </w:tbl>
    <w:p w:rsidR="00496FAD" w:rsidRDefault="00496FAD" w:rsidP="00E64F1B">
      <w:pPr>
        <w:rPr>
          <w:sz w:val="24"/>
          <w:szCs w:val="24"/>
        </w:rPr>
      </w:pPr>
    </w:p>
    <w:p w:rsidR="00820C9B" w:rsidRDefault="00496F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0C9B" w:rsidRPr="00CC78D7" w:rsidRDefault="00820C9B" w:rsidP="00820C9B">
      <w:pPr>
        <w:pStyle w:val="Pagrindinistekstas"/>
        <w:spacing w:line="360" w:lineRule="auto"/>
        <w:ind w:left="7200"/>
        <w:rPr>
          <w:rFonts w:ascii="Times New Roman" w:hAnsi="Times New Roman"/>
          <w:b/>
          <w:bCs/>
          <w:sz w:val="24"/>
          <w:szCs w:val="24"/>
        </w:rPr>
      </w:pPr>
      <w:r w:rsidRPr="00CC78D7">
        <w:rPr>
          <w:rFonts w:ascii="Times New Roman" w:hAnsi="Times New Roman"/>
          <w:b/>
          <w:bCs/>
          <w:sz w:val="24"/>
          <w:szCs w:val="24"/>
        </w:rPr>
        <w:lastRenderedPageBreak/>
        <w:t>Formos 1b tęsinys</w:t>
      </w:r>
    </w:p>
    <w:p w:rsidR="00820C9B" w:rsidRPr="00CC78D7" w:rsidRDefault="00820C9B" w:rsidP="00820C9B">
      <w:pPr>
        <w:pStyle w:val="Antrats"/>
        <w:jc w:val="center"/>
        <w:rPr>
          <w:b/>
          <w:bCs/>
          <w:sz w:val="24"/>
          <w:szCs w:val="24"/>
        </w:rPr>
      </w:pP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b/>
          <w:bCs/>
          <w:sz w:val="24"/>
          <w:szCs w:val="24"/>
        </w:rPr>
        <w:t xml:space="preserve"> </w:t>
      </w:r>
    </w:p>
    <w:p w:rsidR="00820C9B" w:rsidRPr="00CC78D7" w:rsidRDefault="00820C9B" w:rsidP="00820C9B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INFORMACINĖS VISUOMENĖS PLĖTROS PROGRAMOS (09)</w:t>
      </w:r>
    </w:p>
    <w:p w:rsidR="00820C9B" w:rsidRPr="00CC78D7" w:rsidRDefault="00820C9B" w:rsidP="00820C9B">
      <w:pPr>
        <w:pStyle w:val="Pagrindinistekstas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LĖŠŲ POREIKIS IR NUMATOMI FINANSAVIMO ŠALTINIAI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324"/>
        <w:gridCol w:w="1275"/>
      </w:tblGrid>
      <w:tr w:rsidR="00820C9B" w:rsidRPr="00CC78D7" w:rsidTr="008C370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78D7">
              <w:rPr>
                <w:b/>
                <w:bCs/>
                <w:color w:val="000000"/>
                <w:sz w:val="24"/>
                <w:szCs w:val="24"/>
              </w:rPr>
              <w:t>Asignavimai 2015 m. (bazinis biudžetas)</w:t>
            </w:r>
            <w:r w:rsidRPr="00CC78D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Asignavimai biudžetiniams 2016 m.</w:t>
            </w:r>
          </w:p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 xml:space="preserve">2017 m. projektas </w:t>
            </w:r>
          </w:p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2018 m. projektas</w:t>
            </w:r>
          </w:p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72</w:t>
            </w:r>
            <w:r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72</w:t>
            </w:r>
            <w:r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2.1.1. Savivaldybės biudžeto lėšos </w:t>
            </w:r>
            <w:r w:rsidRPr="00CC78D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 2.1.2.Savivaldybės aplinkos apsaugos rėmimo specialiosios programos lėšos </w:t>
            </w:r>
            <w:r w:rsidRPr="00CC78D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2.1.3. Specialiosios programos lėšos </w:t>
            </w:r>
            <w:r w:rsidRPr="00CC78D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CC78D7">
              <w:rPr>
                <w:b/>
                <w:color w:val="000000"/>
                <w:sz w:val="24"/>
                <w:szCs w:val="24"/>
              </w:rPr>
              <w:t>SB (VB</w:t>
            </w:r>
            <w:r w:rsidRPr="00CC78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2.1.5. Valstybės biudžeto lėšos </w:t>
            </w:r>
            <w:r w:rsidRPr="00CC78D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2.2.1. Paskolos lėšos </w:t>
            </w:r>
            <w:r w:rsidRPr="00CC78D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2.2.3. ES  paramos lėšos </w:t>
            </w:r>
            <w:r w:rsidRPr="00CC78D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CC78D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820C9B" w:rsidRPr="00CC78D7" w:rsidRDefault="00820C9B" w:rsidP="00820C9B">
      <w:pPr>
        <w:rPr>
          <w:sz w:val="24"/>
          <w:szCs w:val="24"/>
          <w:lang w:eastAsia="lt-LT"/>
        </w:rPr>
      </w:pPr>
    </w:p>
    <w:p w:rsidR="00820C9B" w:rsidRPr="00CC78D7" w:rsidRDefault="00820C9B" w:rsidP="00820C9B">
      <w:pPr>
        <w:rPr>
          <w:sz w:val="24"/>
          <w:szCs w:val="24"/>
        </w:rPr>
      </w:pPr>
    </w:p>
    <w:p w:rsidR="00820C9B" w:rsidRPr="00CC78D7" w:rsidRDefault="00820C9B" w:rsidP="00820C9B">
      <w:pPr>
        <w:rPr>
          <w:sz w:val="24"/>
          <w:szCs w:val="24"/>
        </w:rPr>
      </w:pPr>
    </w:p>
    <w:p w:rsidR="00496FAD" w:rsidRDefault="00496FAD">
      <w:pPr>
        <w:rPr>
          <w:sz w:val="24"/>
          <w:szCs w:val="24"/>
        </w:rPr>
      </w:pPr>
    </w:p>
    <w:sectPr w:rsidR="00496FAD" w:rsidSect="0007218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16CF1"/>
    <w:rsid w:val="00027DD1"/>
    <w:rsid w:val="00034181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2AEA"/>
    <w:rsid w:val="000B6C85"/>
    <w:rsid w:val="000C0279"/>
    <w:rsid w:val="000C2F5D"/>
    <w:rsid w:val="000C5BFE"/>
    <w:rsid w:val="000C6DF8"/>
    <w:rsid w:val="000D0DDE"/>
    <w:rsid w:val="000D2347"/>
    <w:rsid w:val="000D3159"/>
    <w:rsid w:val="000E1386"/>
    <w:rsid w:val="000E2530"/>
    <w:rsid w:val="000E2731"/>
    <w:rsid w:val="000E4676"/>
    <w:rsid w:val="000E4AC2"/>
    <w:rsid w:val="000E773B"/>
    <w:rsid w:val="0010741D"/>
    <w:rsid w:val="00122825"/>
    <w:rsid w:val="0012306A"/>
    <w:rsid w:val="00131917"/>
    <w:rsid w:val="00132E11"/>
    <w:rsid w:val="0013457A"/>
    <w:rsid w:val="00137F32"/>
    <w:rsid w:val="00153B1D"/>
    <w:rsid w:val="00163FA5"/>
    <w:rsid w:val="00172999"/>
    <w:rsid w:val="00175B63"/>
    <w:rsid w:val="00177BB0"/>
    <w:rsid w:val="00194099"/>
    <w:rsid w:val="001941FA"/>
    <w:rsid w:val="001A4E21"/>
    <w:rsid w:val="001B3B9A"/>
    <w:rsid w:val="001B5098"/>
    <w:rsid w:val="001D045E"/>
    <w:rsid w:val="001D1849"/>
    <w:rsid w:val="001D4366"/>
    <w:rsid w:val="001D4945"/>
    <w:rsid w:val="001D6B2B"/>
    <w:rsid w:val="001E5513"/>
    <w:rsid w:val="001E65F7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80A52"/>
    <w:rsid w:val="0028330F"/>
    <w:rsid w:val="00283DD5"/>
    <w:rsid w:val="00285AD3"/>
    <w:rsid w:val="002948BD"/>
    <w:rsid w:val="002A133D"/>
    <w:rsid w:val="002A3C22"/>
    <w:rsid w:val="002A6FFF"/>
    <w:rsid w:val="002A7536"/>
    <w:rsid w:val="002B0BCC"/>
    <w:rsid w:val="002B5343"/>
    <w:rsid w:val="002C055B"/>
    <w:rsid w:val="002C0E8D"/>
    <w:rsid w:val="002C1639"/>
    <w:rsid w:val="002D565E"/>
    <w:rsid w:val="002E0B43"/>
    <w:rsid w:val="002E4CBB"/>
    <w:rsid w:val="002E5FFF"/>
    <w:rsid w:val="002F07BA"/>
    <w:rsid w:val="002F35E2"/>
    <w:rsid w:val="00306AC9"/>
    <w:rsid w:val="00323072"/>
    <w:rsid w:val="00324463"/>
    <w:rsid w:val="00324796"/>
    <w:rsid w:val="00325F87"/>
    <w:rsid w:val="00327545"/>
    <w:rsid w:val="00327A7D"/>
    <w:rsid w:val="00332227"/>
    <w:rsid w:val="003415EF"/>
    <w:rsid w:val="003425E3"/>
    <w:rsid w:val="00344B78"/>
    <w:rsid w:val="00345D09"/>
    <w:rsid w:val="00347289"/>
    <w:rsid w:val="0035594C"/>
    <w:rsid w:val="0036036D"/>
    <w:rsid w:val="00394953"/>
    <w:rsid w:val="003A02D7"/>
    <w:rsid w:val="003A03D9"/>
    <w:rsid w:val="003A523C"/>
    <w:rsid w:val="003B2AF9"/>
    <w:rsid w:val="003B5C55"/>
    <w:rsid w:val="003D462A"/>
    <w:rsid w:val="003E008B"/>
    <w:rsid w:val="003E4734"/>
    <w:rsid w:val="003E4BC6"/>
    <w:rsid w:val="003E4F68"/>
    <w:rsid w:val="003E5922"/>
    <w:rsid w:val="003F14AF"/>
    <w:rsid w:val="003F633A"/>
    <w:rsid w:val="00403EA8"/>
    <w:rsid w:val="00407070"/>
    <w:rsid w:val="0040796C"/>
    <w:rsid w:val="004131BE"/>
    <w:rsid w:val="004148E6"/>
    <w:rsid w:val="00420A8F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95BB0"/>
    <w:rsid w:val="0049687F"/>
    <w:rsid w:val="00496FAD"/>
    <w:rsid w:val="004A1A17"/>
    <w:rsid w:val="004A6337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2492"/>
    <w:rsid w:val="0050201A"/>
    <w:rsid w:val="0051502E"/>
    <w:rsid w:val="00517445"/>
    <w:rsid w:val="00547E17"/>
    <w:rsid w:val="00552D2D"/>
    <w:rsid w:val="00556169"/>
    <w:rsid w:val="00557705"/>
    <w:rsid w:val="0056408E"/>
    <w:rsid w:val="00566A9B"/>
    <w:rsid w:val="00573EC2"/>
    <w:rsid w:val="00575FB2"/>
    <w:rsid w:val="00580C39"/>
    <w:rsid w:val="00585488"/>
    <w:rsid w:val="00585AC6"/>
    <w:rsid w:val="00591CAD"/>
    <w:rsid w:val="005A2D31"/>
    <w:rsid w:val="005B2B8F"/>
    <w:rsid w:val="005B4CD6"/>
    <w:rsid w:val="005D0E49"/>
    <w:rsid w:val="005D1845"/>
    <w:rsid w:val="005D420E"/>
    <w:rsid w:val="005D6C10"/>
    <w:rsid w:val="005F4999"/>
    <w:rsid w:val="005F62EA"/>
    <w:rsid w:val="00612141"/>
    <w:rsid w:val="00616628"/>
    <w:rsid w:val="00623930"/>
    <w:rsid w:val="00634088"/>
    <w:rsid w:val="00636002"/>
    <w:rsid w:val="0064131B"/>
    <w:rsid w:val="00641664"/>
    <w:rsid w:val="00646819"/>
    <w:rsid w:val="00651556"/>
    <w:rsid w:val="006548D5"/>
    <w:rsid w:val="00663403"/>
    <w:rsid w:val="0067175A"/>
    <w:rsid w:val="0067653F"/>
    <w:rsid w:val="00681774"/>
    <w:rsid w:val="0069359E"/>
    <w:rsid w:val="006945F5"/>
    <w:rsid w:val="006A0E2A"/>
    <w:rsid w:val="006A5C38"/>
    <w:rsid w:val="006C0129"/>
    <w:rsid w:val="006C49C5"/>
    <w:rsid w:val="006D67FC"/>
    <w:rsid w:val="006E1658"/>
    <w:rsid w:val="006E2BB8"/>
    <w:rsid w:val="006E2DF9"/>
    <w:rsid w:val="006E6079"/>
    <w:rsid w:val="006E7113"/>
    <w:rsid w:val="006E7A45"/>
    <w:rsid w:val="006F08BF"/>
    <w:rsid w:val="006F40CC"/>
    <w:rsid w:val="007106DC"/>
    <w:rsid w:val="00712CD3"/>
    <w:rsid w:val="00735488"/>
    <w:rsid w:val="007366F0"/>
    <w:rsid w:val="007413A8"/>
    <w:rsid w:val="00752D85"/>
    <w:rsid w:val="0075353E"/>
    <w:rsid w:val="00766D39"/>
    <w:rsid w:val="00770550"/>
    <w:rsid w:val="007749FB"/>
    <w:rsid w:val="00781737"/>
    <w:rsid w:val="00784019"/>
    <w:rsid w:val="00786E99"/>
    <w:rsid w:val="007A4E8E"/>
    <w:rsid w:val="007A5740"/>
    <w:rsid w:val="007B3088"/>
    <w:rsid w:val="007B4763"/>
    <w:rsid w:val="007B4898"/>
    <w:rsid w:val="007C42C0"/>
    <w:rsid w:val="007C79E0"/>
    <w:rsid w:val="007D5F35"/>
    <w:rsid w:val="007E0995"/>
    <w:rsid w:val="007F3DDD"/>
    <w:rsid w:val="00802321"/>
    <w:rsid w:val="00802CA5"/>
    <w:rsid w:val="0081148E"/>
    <w:rsid w:val="00820C9B"/>
    <w:rsid w:val="008302C7"/>
    <w:rsid w:val="00832A48"/>
    <w:rsid w:val="00840A63"/>
    <w:rsid w:val="00843C5B"/>
    <w:rsid w:val="00850011"/>
    <w:rsid w:val="0085264F"/>
    <w:rsid w:val="008579FC"/>
    <w:rsid w:val="00857AFC"/>
    <w:rsid w:val="008621C5"/>
    <w:rsid w:val="008644BF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3A5D"/>
    <w:rsid w:val="008C5633"/>
    <w:rsid w:val="008D47C4"/>
    <w:rsid w:val="008E7116"/>
    <w:rsid w:val="008F303A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6D61"/>
    <w:rsid w:val="00937AB9"/>
    <w:rsid w:val="00942708"/>
    <w:rsid w:val="00942986"/>
    <w:rsid w:val="009436CC"/>
    <w:rsid w:val="00947AC3"/>
    <w:rsid w:val="009529EE"/>
    <w:rsid w:val="00952F0C"/>
    <w:rsid w:val="009545DF"/>
    <w:rsid w:val="009550FC"/>
    <w:rsid w:val="00970F3E"/>
    <w:rsid w:val="00975862"/>
    <w:rsid w:val="009758E4"/>
    <w:rsid w:val="009801F7"/>
    <w:rsid w:val="009802F1"/>
    <w:rsid w:val="0098281C"/>
    <w:rsid w:val="00991FEE"/>
    <w:rsid w:val="009927D2"/>
    <w:rsid w:val="00992D18"/>
    <w:rsid w:val="009A0378"/>
    <w:rsid w:val="009A0394"/>
    <w:rsid w:val="009A59D0"/>
    <w:rsid w:val="009B3F3B"/>
    <w:rsid w:val="009C07C1"/>
    <w:rsid w:val="009C55EB"/>
    <w:rsid w:val="009D2197"/>
    <w:rsid w:val="009D5452"/>
    <w:rsid w:val="009E2BE4"/>
    <w:rsid w:val="009F0795"/>
    <w:rsid w:val="00A202F6"/>
    <w:rsid w:val="00A237BE"/>
    <w:rsid w:val="00A31EC9"/>
    <w:rsid w:val="00A5523B"/>
    <w:rsid w:val="00A55B2C"/>
    <w:rsid w:val="00A55D9A"/>
    <w:rsid w:val="00A6230E"/>
    <w:rsid w:val="00A6541C"/>
    <w:rsid w:val="00A67C5C"/>
    <w:rsid w:val="00A720C7"/>
    <w:rsid w:val="00A747A4"/>
    <w:rsid w:val="00A939A9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5C1E"/>
    <w:rsid w:val="00B04593"/>
    <w:rsid w:val="00B12720"/>
    <w:rsid w:val="00B14E77"/>
    <w:rsid w:val="00B178E3"/>
    <w:rsid w:val="00B21E05"/>
    <w:rsid w:val="00B25392"/>
    <w:rsid w:val="00B27E5C"/>
    <w:rsid w:val="00B34349"/>
    <w:rsid w:val="00B36318"/>
    <w:rsid w:val="00B41146"/>
    <w:rsid w:val="00B531CC"/>
    <w:rsid w:val="00B62E83"/>
    <w:rsid w:val="00B635B2"/>
    <w:rsid w:val="00B637D7"/>
    <w:rsid w:val="00B6613E"/>
    <w:rsid w:val="00B728D6"/>
    <w:rsid w:val="00B84B9A"/>
    <w:rsid w:val="00BA7D49"/>
    <w:rsid w:val="00BB2ACE"/>
    <w:rsid w:val="00BC49E6"/>
    <w:rsid w:val="00BC7EF1"/>
    <w:rsid w:val="00BE7653"/>
    <w:rsid w:val="00BE79ED"/>
    <w:rsid w:val="00BF25A7"/>
    <w:rsid w:val="00BF476E"/>
    <w:rsid w:val="00BF5568"/>
    <w:rsid w:val="00C01128"/>
    <w:rsid w:val="00C06B4B"/>
    <w:rsid w:val="00C34451"/>
    <w:rsid w:val="00C34B62"/>
    <w:rsid w:val="00C549FC"/>
    <w:rsid w:val="00C61307"/>
    <w:rsid w:val="00C61E4B"/>
    <w:rsid w:val="00C6556A"/>
    <w:rsid w:val="00C66F3E"/>
    <w:rsid w:val="00C6716D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5B0B"/>
    <w:rsid w:val="00CB77BD"/>
    <w:rsid w:val="00CC606E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2506"/>
    <w:rsid w:val="00D064C8"/>
    <w:rsid w:val="00D06799"/>
    <w:rsid w:val="00D2439D"/>
    <w:rsid w:val="00D30B39"/>
    <w:rsid w:val="00D47894"/>
    <w:rsid w:val="00D5047F"/>
    <w:rsid w:val="00D60152"/>
    <w:rsid w:val="00D70641"/>
    <w:rsid w:val="00D70A73"/>
    <w:rsid w:val="00D746D7"/>
    <w:rsid w:val="00D7795C"/>
    <w:rsid w:val="00D80421"/>
    <w:rsid w:val="00D8079A"/>
    <w:rsid w:val="00D9390F"/>
    <w:rsid w:val="00D9473D"/>
    <w:rsid w:val="00DB2B3F"/>
    <w:rsid w:val="00DB32F5"/>
    <w:rsid w:val="00DB6956"/>
    <w:rsid w:val="00DC06E2"/>
    <w:rsid w:val="00DC10CF"/>
    <w:rsid w:val="00DC5CDE"/>
    <w:rsid w:val="00DC6352"/>
    <w:rsid w:val="00DC7E15"/>
    <w:rsid w:val="00DD02A5"/>
    <w:rsid w:val="00DD063E"/>
    <w:rsid w:val="00DD2DCD"/>
    <w:rsid w:val="00DE3D3B"/>
    <w:rsid w:val="00DF0642"/>
    <w:rsid w:val="00DF6C6D"/>
    <w:rsid w:val="00E07466"/>
    <w:rsid w:val="00E12A5F"/>
    <w:rsid w:val="00E262A4"/>
    <w:rsid w:val="00E40C5D"/>
    <w:rsid w:val="00E42A4C"/>
    <w:rsid w:val="00E55E9D"/>
    <w:rsid w:val="00E606FF"/>
    <w:rsid w:val="00E64F1B"/>
    <w:rsid w:val="00E72FD2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61C7"/>
    <w:rsid w:val="00EB7B07"/>
    <w:rsid w:val="00ED3EAB"/>
    <w:rsid w:val="00ED525B"/>
    <w:rsid w:val="00ED7110"/>
    <w:rsid w:val="00EF01AB"/>
    <w:rsid w:val="00EF2558"/>
    <w:rsid w:val="00EF4BBF"/>
    <w:rsid w:val="00F006CA"/>
    <w:rsid w:val="00F00F40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5050E"/>
    <w:rsid w:val="00F543DF"/>
    <w:rsid w:val="00F554DD"/>
    <w:rsid w:val="00F63B24"/>
    <w:rsid w:val="00F66155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9AD43DF-1E41-48E1-A429-23F1FA79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val="lt-LT"/>
    </w:rPr>
  </w:style>
  <w:style w:type="paragraph" w:styleId="Antrat4">
    <w:name w:val="heading 4"/>
    <w:basedOn w:val="prastasis"/>
    <w:next w:val="prastasis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4F68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link w:val="PagrindinistekstasDiagrama"/>
    <w:rsid w:val="003E4F68"/>
    <w:rPr>
      <w:rFonts w:ascii="TimesLT" w:hAnsi="TimesLT"/>
      <w:sz w:val="22"/>
    </w:rPr>
  </w:style>
  <w:style w:type="table" w:styleId="Lentelstinklelis">
    <w:name w:val="Table Grid"/>
    <w:basedOn w:val="prastojilentel"/>
    <w:rsid w:val="003E4F68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AD2A1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E9412A"/>
    <w:pPr>
      <w:spacing w:after="120"/>
      <w:ind w:left="283"/>
    </w:pPr>
  </w:style>
  <w:style w:type="paragraph" w:styleId="prastasiniatinklio">
    <w:name w:val="Normal (Web)"/>
    <w:basedOn w:val="prastasis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semiHidden/>
    <w:rsid w:val="007D5F35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7D5F35"/>
  </w:style>
  <w:style w:type="character" w:customStyle="1" w:styleId="KomentarotekstasDiagrama">
    <w:name w:val="Komentaro tekstas Diagrama"/>
    <w:link w:val="Komentarotekstas"/>
    <w:locked/>
    <w:rsid w:val="007D5F35"/>
    <w:rPr>
      <w:rFonts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7D5F35"/>
    <w:rPr>
      <w:b/>
      <w:bCs/>
    </w:rPr>
  </w:style>
  <w:style w:type="character" w:customStyle="1" w:styleId="KomentarotemaDiagrama">
    <w:name w:val="Komentaro tema Diagrama"/>
    <w:link w:val="Komentarotema"/>
    <w:locked/>
    <w:rsid w:val="007D5F35"/>
    <w:rPr>
      <w:rFonts w:cs="Times New Roman"/>
      <w:b/>
      <w:bCs/>
      <w:lang w:eastAsia="en-US"/>
    </w:rPr>
  </w:style>
  <w:style w:type="paragraph" w:styleId="Dokumentostruktra">
    <w:name w:val="Document Map"/>
    <w:basedOn w:val="prastasis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AntratsDiagrama">
    <w:name w:val="Antraštės Diagrama"/>
    <w:link w:val="Antrats"/>
    <w:locked/>
    <w:rsid w:val="00975862"/>
    <w:rPr>
      <w:rFonts w:cs="Times New Roman"/>
      <w:lang w:val="lt-LT"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20C9B"/>
    <w:rPr>
      <w:rFonts w:ascii="TimesLT" w:hAnsi="TimesLT"/>
      <w:sz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7104</Words>
  <Characters>4050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Asta1</dc:creator>
  <cp:keywords/>
  <dc:description/>
  <cp:lastModifiedBy>Asta Puodžiūnienė</cp:lastModifiedBy>
  <cp:revision>5</cp:revision>
  <cp:lastPrinted>2016-01-27T14:11:00Z</cp:lastPrinted>
  <dcterms:created xsi:type="dcterms:W3CDTF">2016-09-12T11:47:00Z</dcterms:created>
  <dcterms:modified xsi:type="dcterms:W3CDTF">2016-09-13T09:10:00Z</dcterms:modified>
</cp:coreProperties>
</file>