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A2" w:rsidRDefault="005B4970" w:rsidP="00EE06A2">
      <w:pPr>
        <w:tabs>
          <w:tab w:val="left" w:pos="3300"/>
          <w:tab w:val="right" w:pos="9637"/>
        </w:tabs>
        <w:jc w:val="center"/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495300" cy="571500"/>
            <wp:effectExtent l="0" t="0" r="0" b="0"/>
            <wp:docPr id="3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A2" w:rsidRDefault="00EE06A2" w:rsidP="00EE06A2">
      <w:pPr>
        <w:tabs>
          <w:tab w:val="left" w:pos="3300"/>
          <w:tab w:val="right" w:pos="9637"/>
        </w:tabs>
        <w:jc w:val="center"/>
        <w:rPr>
          <w:noProof/>
          <w:lang w:val="en-US"/>
        </w:rPr>
      </w:pPr>
    </w:p>
    <w:p w:rsidR="00363A8C" w:rsidRPr="00EE06A2" w:rsidRDefault="00363A8C" w:rsidP="00EE06A2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EE06A2">
        <w:rPr>
          <w:b/>
          <w:sz w:val="28"/>
          <w:szCs w:val="28"/>
        </w:rPr>
        <w:t>PANEVĖŽIO MIESTO SAVIVALDYBĖS TARYBA</w:t>
      </w:r>
    </w:p>
    <w:p w:rsidR="00363A8C" w:rsidRPr="00363A8C" w:rsidRDefault="00363A8C" w:rsidP="00EE06A2">
      <w:pPr>
        <w:jc w:val="center"/>
        <w:rPr>
          <w:b/>
          <w:sz w:val="24"/>
          <w:szCs w:val="24"/>
        </w:rPr>
      </w:pPr>
    </w:p>
    <w:p w:rsidR="00363A8C" w:rsidRPr="00363A8C" w:rsidRDefault="00363A8C" w:rsidP="00EE06A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363A8C">
        <w:rPr>
          <w:b/>
          <w:sz w:val="24"/>
          <w:szCs w:val="24"/>
        </w:rPr>
        <w:t>SPRENDIMAS</w:t>
      </w:r>
    </w:p>
    <w:p w:rsidR="00363A8C" w:rsidRPr="00363A8C" w:rsidRDefault="00363A8C" w:rsidP="00EE06A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363A8C">
        <w:rPr>
          <w:b/>
          <w:sz w:val="24"/>
          <w:szCs w:val="24"/>
        </w:rPr>
        <w:t xml:space="preserve">DĖL </w:t>
      </w:r>
      <w:r w:rsidR="007B14B4" w:rsidRPr="007B14B4">
        <w:rPr>
          <w:b/>
          <w:sz w:val="24"/>
          <w:szCs w:val="24"/>
        </w:rPr>
        <w:t>PANEVĖŽIO MIESTO SAVIVALDYBĖS ENERGINIO EFEKTYVUMO DIDINIMO DAUGIABUČIUOSE NAMUOSE PROGRAM</w:t>
      </w:r>
      <w:r w:rsidR="007B14B4">
        <w:rPr>
          <w:b/>
          <w:sz w:val="24"/>
          <w:szCs w:val="24"/>
        </w:rPr>
        <w:t>OS, PATVIRTINTOS</w:t>
      </w:r>
      <w:r w:rsidR="007B14B4" w:rsidRPr="007B14B4">
        <w:rPr>
          <w:b/>
          <w:sz w:val="24"/>
          <w:szCs w:val="24"/>
        </w:rPr>
        <w:t xml:space="preserve"> </w:t>
      </w:r>
      <w:r w:rsidRPr="00363A8C">
        <w:rPr>
          <w:b/>
          <w:sz w:val="24"/>
          <w:szCs w:val="24"/>
        </w:rPr>
        <w:t>SAVIVALDYBĖS TARYBOS 201</w:t>
      </w:r>
      <w:r w:rsidR="00457CFD">
        <w:rPr>
          <w:b/>
          <w:sz w:val="24"/>
          <w:szCs w:val="24"/>
        </w:rPr>
        <w:t>5</w:t>
      </w:r>
      <w:r w:rsidRPr="00363A8C">
        <w:rPr>
          <w:b/>
          <w:sz w:val="24"/>
          <w:szCs w:val="24"/>
        </w:rPr>
        <w:t xml:space="preserve"> M. </w:t>
      </w:r>
      <w:r w:rsidR="00457CFD">
        <w:rPr>
          <w:b/>
          <w:sz w:val="24"/>
          <w:szCs w:val="24"/>
        </w:rPr>
        <w:t>SPALIO 22</w:t>
      </w:r>
      <w:r w:rsidRPr="00363A8C">
        <w:rPr>
          <w:b/>
          <w:sz w:val="24"/>
          <w:szCs w:val="24"/>
        </w:rPr>
        <w:t xml:space="preserve"> D. SPRENDIM</w:t>
      </w:r>
      <w:r w:rsidR="007B14B4">
        <w:rPr>
          <w:b/>
          <w:sz w:val="24"/>
          <w:szCs w:val="24"/>
        </w:rPr>
        <w:t>U</w:t>
      </w:r>
      <w:r w:rsidRPr="00363A8C">
        <w:rPr>
          <w:b/>
          <w:sz w:val="24"/>
          <w:szCs w:val="24"/>
        </w:rPr>
        <w:t xml:space="preserve"> NR. 1-2</w:t>
      </w:r>
      <w:r w:rsidR="00457CFD">
        <w:rPr>
          <w:b/>
          <w:sz w:val="24"/>
          <w:szCs w:val="24"/>
        </w:rPr>
        <w:t>64</w:t>
      </w:r>
      <w:r w:rsidR="007B14B4">
        <w:rPr>
          <w:b/>
          <w:sz w:val="24"/>
          <w:szCs w:val="24"/>
        </w:rPr>
        <w:t>,</w:t>
      </w:r>
      <w:r w:rsidRPr="00363A8C">
        <w:rPr>
          <w:b/>
          <w:sz w:val="24"/>
          <w:szCs w:val="24"/>
        </w:rPr>
        <w:t xml:space="preserve"> PAKEITIMO</w:t>
      </w:r>
    </w:p>
    <w:p w:rsidR="00363A8C" w:rsidRPr="00363A8C" w:rsidRDefault="00363A8C" w:rsidP="00EE06A2">
      <w:pPr>
        <w:jc w:val="center"/>
        <w:rPr>
          <w:sz w:val="24"/>
          <w:szCs w:val="24"/>
        </w:rPr>
      </w:pPr>
    </w:p>
    <w:p w:rsidR="00363A8C" w:rsidRPr="00363A8C" w:rsidRDefault="00363A8C" w:rsidP="00EE06A2">
      <w:pPr>
        <w:jc w:val="center"/>
        <w:rPr>
          <w:sz w:val="24"/>
          <w:szCs w:val="24"/>
        </w:rPr>
      </w:pPr>
      <w:r w:rsidRPr="00363A8C">
        <w:rPr>
          <w:sz w:val="24"/>
          <w:szCs w:val="24"/>
        </w:rPr>
        <w:t>201</w:t>
      </w:r>
      <w:r w:rsidR="00457CFD">
        <w:rPr>
          <w:sz w:val="24"/>
          <w:szCs w:val="24"/>
        </w:rPr>
        <w:t>6</w:t>
      </w:r>
      <w:r w:rsidRPr="00363A8C">
        <w:rPr>
          <w:sz w:val="24"/>
          <w:szCs w:val="24"/>
        </w:rPr>
        <w:t xml:space="preserve"> m. </w:t>
      </w:r>
      <w:r w:rsidR="00457CFD">
        <w:rPr>
          <w:sz w:val="24"/>
          <w:szCs w:val="24"/>
        </w:rPr>
        <w:t>gegužės</w:t>
      </w:r>
      <w:r w:rsidR="00EE06A2">
        <w:rPr>
          <w:sz w:val="24"/>
          <w:szCs w:val="24"/>
        </w:rPr>
        <w:t xml:space="preserve"> 26 </w:t>
      </w:r>
      <w:r w:rsidRPr="00363A8C">
        <w:rPr>
          <w:sz w:val="24"/>
          <w:szCs w:val="24"/>
        </w:rPr>
        <w:t>d. Nr.</w:t>
      </w:r>
      <w:r w:rsidR="00EE06A2">
        <w:rPr>
          <w:sz w:val="24"/>
          <w:szCs w:val="24"/>
        </w:rPr>
        <w:t xml:space="preserve"> 1-16</w:t>
      </w:r>
      <w:r w:rsidR="00242645">
        <w:rPr>
          <w:sz w:val="24"/>
          <w:szCs w:val="24"/>
        </w:rPr>
        <w:t>7</w:t>
      </w:r>
    </w:p>
    <w:p w:rsidR="00363A8C" w:rsidRPr="00363A8C" w:rsidRDefault="00363A8C" w:rsidP="00EE06A2">
      <w:pPr>
        <w:jc w:val="center"/>
        <w:rPr>
          <w:sz w:val="24"/>
          <w:szCs w:val="24"/>
        </w:rPr>
      </w:pPr>
      <w:r w:rsidRPr="00363A8C">
        <w:rPr>
          <w:sz w:val="24"/>
          <w:szCs w:val="24"/>
        </w:rPr>
        <w:t>Panevėžys</w:t>
      </w:r>
    </w:p>
    <w:p w:rsidR="00363A8C" w:rsidRDefault="00363A8C" w:rsidP="00EE06A2">
      <w:pPr>
        <w:jc w:val="center"/>
        <w:rPr>
          <w:sz w:val="24"/>
          <w:szCs w:val="24"/>
        </w:rPr>
      </w:pPr>
    </w:p>
    <w:p w:rsidR="00EE06A2" w:rsidRDefault="00EE06A2" w:rsidP="00EE06A2">
      <w:pPr>
        <w:jc w:val="center"/>
        <w:rPr>
          <w:sz w:val="24"/>
          <w:szCs w:val="24"/>
        </w:rPr>
      </w:pPr>
    </w:p>
    <w:p w:rsidR="00363A8C" w:rsidRPr="0045310D" w:rsidRDefault="00363A8C" w:rsidP="00EE06A2">
      <w:pPr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4"/>
          <w:szCs w:val="24"/>
        </w:rPr>
      </w:pPr>
      <w:bookmarkStart w:id="0" w:name="_GoBack"/>
      <w:bookmarkEnd w:id="0"/>
      <w:r w:rsidRPr="0045310D">
        <w:rPr>
          <w:sz w:val="24"/>
          <w:szCs w:val="24"/>
        </w:rPr>
        <w:t>Vadovaudamasi Lietuvos Respublikos vietos savivaldos įstatymo 18 straipsnio 1 dalimi</w:t>
      </w:r>
      <w:r w:rsidRPr="0045310D">
        <w:rPr>
          <w:color w:val="000000"/>
          <w:sz w:val="24"/>
          <w:szCs w:val="24"/>
          <w:shd w:val="clear" w:color="auto" w:fill="FFFFFF"/>
        </w:rPr>
        <w:t>,</w:t>
      </w:r>
      <w:r w:rsidRPr="0045310D">
        <w:rPr>
          <w:sz w:val="24"/>
          <w:szCs w:val="24"/>
        </w:rPr>
        <w:t xml:space="preserve"> Panevėžio miesto savivaldybės taryba</w:t>
      </w:r>
      <w:r w:rsidR="00EE06A2">
        <w:rPr>
          <w:sz w:val="24"/>
          <w:szCs w:val="24"/>
        </w:rPr>
        <w:t xml:space="preserve"> </w:t>
      </w:r>
      <w:r w:rsidR="00D9292A" w:rsidRPr="0045310D">
        <w:rPr>
          <w:sz w:val="24"/>
          <w:szCs w:val="24"/>
        </w:rPr>
        <w:t xml:space="preserve"> </w:t>
      </w:r>
      <w:r w:rsidR="0045310D" w:rsidRPr="0045310D">
        <w:rPr>
          <w:sz w:val="24"/>
          <w:szCs w:val="24"/>
        </w:rPr>
        <w:t>n u s p r e n d ž i a:</w:t>
      </w:r>
    </w:p>
    <w:p w:rsidR="00B9612F" w:rsidRDefault="00363A8C" w:rsidP="00EE06A2">
      <w:pPr>
        <w:spacing w:line="360" w:lineRule="auto"/>
        <w:ind w:firstLine="851"/>
        <w:jc w:val="both"/>
        <w:rPr>
          <w:sz w:val="24"/>
          <w:szCs w:val="24"/>
        </w:rPr>
      </w:pPr>
      <w:r w:rsidRPr="0045310D">
        <w:rPr>
          <w:sz w:val="24"/>
          <w:szCs w:val="24"/>
        </w:rPr>
        <w:t xml:space="preserve">Pakeisti </w:t>
      </w:r>
      <w:r w:rsidR="00A90D70" w:rsidRPr="0045310D">
        <w:rPr>
          <w:sz w:val="24"/>
          <w:szCs w:val="24"/>
        </w:rPr>
        <w:t xml:space="preserve">Panevėžio miesto savivaldybės energinio efektyvumo didinimo daugiabučiuose namuose programą, patvirtintą </w:t>
      </w:r>
      <w:r w:rsidRPr="0045310D">
        <w:rPr>
          <w:sz w:val="24"/>
          <w:szCs w:val="24"/>
        </w:rPr>
        <w:t>Panevėžio miesto savivaldybės tarybos 201</w:t>
      </w:r>
      <w:r w:rsidR="00457CFD">
        <w:rPr>
          <w:sz w:val="24"/>
          <w:szCs w:val="24"/>
        </w:rPr>
        <w:t>5</w:t>
      </w:r>
      <w:r w:rsidRPr="0045310D">
        <w:rPr>
          <w:sz w:val="24"/>
          <w:szCs w:val="24"/>
        </w:rPr>
        <w:t xml:space="preserve"> m. </w:t>
      </w:r>
      <w:r w:rsidR="00457CFD">
        <w:rPr>
          <w:sz w:val="24"/>
          <w:szCs w:val="24"/>
        </w:rPr>
        <w:t>spalio 22</w:t>
      </w:r>
      <w:r w:rsidRPr="0045310D">
        <w:rPr>
          <w:sz w:val="24"/>
          <w:szCs w:val="24"/>
        </w:rPr>
        <w:t xml:space="preserve"> d.</w:t>
      </w:r>
      <w:r w:rsidRPr="00363A8C">
        <w:rPr>
          <w:sz w:val="24"/>
          <w:szCs w:val="24"/>
        </w:rPr>
        <w:t xml:space="preserve"> sprendim</w:t>
      </w:r>
      <w:r w:rsidR="007B14B4">
        <w:rPr>
          <w:sz w:val="24"/>
          <w:szCs w:val="24"/>
        </w:rPr>
        <w:t>u</w:t>
      </w:r>
      <w:r w:rsidRPr="00363A8C">
        <w:rPr>
          <w:sz w:val="24"/>
          <w:szCs w:val="24"/>
        </w:rPr>
        <w:t xml:space="preserve"> Nr. 1-2</w:t>
      </w:r>
      <w:r w:rsidR="00457CFD">
        <w:rPr>
          <w:sz w:val="24"/>
          <w:szCs w:val="24"/>
        </w:rPr>
        <w:t>64:</w:t>
      </w:r>
    </w:p>
    <w:p w:rsidR="004F4645" w:rsidRDefault="004F4645" w:rsidP="00EE06A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4F4645">
        <w:rPr>
          <w:sz w:val="24"/>
          <w:szCs w:val="24"/>
        </w:rPr>
        <w:t xml:space="preserve">1. </w:t>
      </w:r>
      <w:r w:rsidR="0087383C">
        <w:rPr>
          <w:sz w:val="24"/>
          <w:szCs w:val="24"/>
        </w:rPr>
        <w:t>P</w:t>
      </w:r>
      <w:r w:rsidRPr="004F4645">
        <w:rPr>
          <w:sz w:val="24"/>
          <w:szCs w:val="24"/>
        </w:rPr>
        <w:t>atikslinti 1</w:t>
      </w:r>
      <w:r>
        <w:rPr>
          <w:sz w:val="24"/>
          <w:szCs w:val="24"/>
        </w:rPr>
        <w:t>7</w:t>
      </w:r>
      <w:r w:rsidR="00190A35">
        <w:rPr>
          <w:sz w:val="24"/>
          <w:szCs w:val="24"/>
        </w:rPr>
        <w:t xml:space="preserve"> </w:t>
      </w:r>
      <w:r w:rsidRPr="004F4645">
        <w:rPr>
          <w:sz w:val="24"/>
          <w:szCs w:val="24"/>
        </w:rPr>
        <w:t>punkt</w:t>
      </w:r>
      <w:r>
        <w:rPr>
          <w:sz w:val="24"/>
          <w:szCs w:val="24"/>
        </w:rPr>
        <w:t>ą</w:t>
      </w:r>
      <w:r w:rsidRPr="004F4645">
        <w:rPr>
          <w:sz w:val="24"/>
          <w:szCs w:val="24"/>
        </w:rPr>
        <w:t xml:space="preserve"> ir j</w:t>
      </w:r>
      <w:r>
        <w:rPr>
          <w:sz w:val="24"/>
          <w:szCs w:val="24"/>
        </w:rPr>
        <w:t>į</w:t>
      </w:r>
      <w:r w:rsidRPr="004F4645">
        <w:rPr>
          <w:sz w:val="24"/>
          <w:szCs w:val="24"/>
        </w:rPr>
        <w:t xml:space="preserve"> išdėstyti taip:</w:t>
      </w:r>
    </w:p>
    <w:p w:rsidR="00190A35" w:rsidRDefault="004F4645" w:rsidP="00EE06A2">
      <w:pPr>
        <w:pStyle w:val="prastasiniatinklio"/>
        <w:spacing w:before="0" w:beforeAutospacing="0" w:after="0" w:line="360" w:lineRule="auto"/>
        <w:ind w:firstLine="851"/>
        <w:jc w:val="both"/>
      </w:pPr>
      <w:r>
        <w:t>„</w:t>
      </w:r>
      <w:r w:rsidR="00190A35">
        <w:t xml:space="preserve">17. Antrasis Programos etapas vykdomas Savivaldybės administracijos iniciatyva, sudarant papildomus </w:t>
      </w:r>
      <w:r w:rsidR="00190A35" w:rsidRPr="008E2355">
        <w:t>daugiabučių namų sąraš</w:t>
      </w:r>
      <w:r w:rsidR="00190A35">
        <w:t>us, pagal daugiabučių namų butų ir kitų patalpų savininkų prašymus dalyvauti Programoje, atnaujinant (modernizuojant) namus</w:t>
      </w:r>
      <w:r w:rsidR="00190A35" w:rsidRPr="008E2355">
        <w:t>.</w:t>
      </w:r>
      <w:r w:rsidR="00190A35">
        <w:t xml:space="preserve"> </w:t>
      </w:r>
      <w:r w:rsidR="00190A35" w:rsidRPr="008E2355">
        <w:t>Namų sąraš</w:t>
      </w:r>
      <w:r w:rsidR="00190A35">
        <w:t>ai</w:t>
      </w:r>
      <w:r w:rsidR="00190A35" w:rsidRPr="008E2355">
        <w:t xml:space="preserve"> pateikiam</w:t>
      </w:r>
      <w:r w:rsidR="00190A35">
        <w:t>i</w:t>
      </w:r>
      <w:r w:rsidR="00190A35" w:rsidRPr="008E2355">
        <w:t xml:space="preserve"> Programos </w:t>
      </w:r>
      <w:r w:rsidR="00190A35">
        <w:t>3, 4,</w:t>
      </w:r>
      <w:r w:rsidR="00374D7D">
        <w:t xml:space="preserve"> </w:t>
      </w:r>
      <w:r w:rsidR="00190A35">
        <w:t>5 ir 6 prieduose</w:t>
      </w:r>
      <w:r w:rsidR="00190A35" w:rsidRPr="008E2355">
        <w:t>.</w:t>
      </w:r>
      <w:r w:rsidR="00190A35">
        <w:t>“</w:t>
      </w:r>
    </w:p>
    <w:p w:rsidR="00457CFD" w:rsidRDefault="00190A35" w:rsidP="00EE06A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87383C">
        <w:rPr>
          <w:sz w:val="24"/>
          <w:szCs w:val="24"/>
          <w:lang w:eastAsia="lt-LT"/>
        </w:rPr>
        <w:t>. P</w:t>
      </w:r>
      <w:r w:rsidR="00457CFD" w:rsidRPr="006A356C">
        <w:rPr>
          <w:sz w:val="24"/>
          <w:szCs w:val="24"/>
          <w:lang w:eastAsia="lt-LT"/>
        </w:rPr>
        <w:t>apildyti 1</w:t>
      </w:r>
      <w:r>
        <w:rPr>
          <w:sz w:val="24"/>
          <w:szCs w:val="24"/>
          <w:lang w:eastAsia="lt-LT"/>
        </w:rPr>
        <w:t>9</w:t>
      </w:r>
      <w:r w:rsidR="00457CFD" w:rsidRPr="006A356C">
        <w:rPr>
          <w:sz w:val="24"/>
          <w:szCs w:val="24"/>
          <w:vertAlign w:val="superscript"/>
          <w:lang w:eastAsia="lt-LT"/>
        </w:rPr>
        <w:t>1</w:t>
      </w:r>
      <w:r w:rsidR="00E031D1">
        <w:rPr>
          <w:sz w:val="24"/>
          <w:szCs w:val="24"/>
          <w:lang w:eastAsia="lt-LT"/>
        </w:rPr>
        <w:t xml:space="preserve"> ir 25</w:t>
      </w:r>
      <w:r w:rsidR="00E031D1">
        <w:rPr>
          <w:sz w:val="24"/>
          <w:szCs w:val="24"/>
          <w:vertAlign w:val="superscript"/>
          <w:lang w:eastAsia="lt-LT"/>
        </w:rPr>
        <w:t>1</w:t>
      </w:r>
      <w:r>
        <w:rPr>
          <w:sz w:val="24"/>
          <w:szCs w:val="24"/>
          <w:vertAlign w:val="superscript"/>
          <w:lang w:eastAsia="lt-LT"/>
        </w:rPr>
        <w:t xml:space="preserve"> </w:t>
      </w:r>
      <w:r w:rsidR="00457CFD" w:rsidRPr="006A356C">
        <w:rPr>
          <w:sz w:val="24"/>
          <w:szCs w:val="24"/>
          <w:lang w:eastAsia="lt-LT"/>
        </w:rPr>
        <w:t>punkt</w:t>
      </w:r>
      <w:r w:rsidR="00E031D1">
        <w:rPr>
          <w:sz w:val="24"/>
          <w:szCs w:val="24"/>
          <w:lang w:eastAsia="lt-LT"/>
        </w:rPr>
        <w:t>ais</w:t>
      </w:r>
      <w:r w:rsidR="00457CFD" w:rsidRPr="006A356C">
        <w:rPr>
          <w:sz w:val="24"/>
          <w:szCs w:val="24"/>
          <w:lang w:eastAsia="lt-LT"/>
        </w:rPr>
        <w:t xml:space="preserve"> </w:t>
      </w:r>
      <w:r w:rsidR="00457CFD" w:rsidRPr="006A356C">
        <w:rPr>
          <w:sz w:val="24"/>
          <w:szCs w:val="24"/>
        </w:rPr>
        <w:t>ir j</w:t>
      </w:r>
      <w:r w:rsidR="00E031D1">
        <w:rPr>
          <w:sz w:val="24"/>
          <w:szCs w:val="24"/>
        </w:rPr>
        <w:t xml:space="preserve">uos </w:t>
      </w:r>
      <w:r w:rsidR="00457CFD" w:rsidRPr="006A356C">
        <w:rPr>
          <w:sz w:val="24"/>
          <w:szCs w:val="24"/>
        </w:rPr>
        <w:t>išdėstyti taip</w:t>
      </w:r>
      <w:r w:rsidR="00457CFD" w:rsidRPr="006A356C">
        <w:rPr>
          <w:sz w:val="24"/>
          <w:szCs w:val="24"/>
          <w:lang w:eastAsia="lt-LT"/>
        </w:rPr>
        <w:t>:</w:t>
      </w:r>
    </w:p>
    <w:p w:rsidR="00190A35" w:rsidRPr="00190A35" w:rsidRDefault="00190A35" w:rsidP="00EE06A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„19</w:t>
      </w:r>
      <w:r>
        <w:rPr>
          <w:sz w:val="24"/>
          <w:szCs w:val="24"/>
          <w:vertAlign w:val="superscript"/>
          <w:lang w:eastAsia="lt-LT"/>
        </w:rPr>
        <w:t>1</w:t>
      </w:r>
      <w:r>
        <w:rPr>
          <w:sz w:val="24"/>
          <w:szCs w:val="24"/>
          <w:lang w:eastAsia="lt-LT"/>
        </w:rPr>
        <w:t xml:space="preserve">. Savivaldybės administracijai pasirašius Partnerystės </w:t>
      </w:r>
      <w:r w:rsidR="00CF37CD">
        <w:rPr>
          <w:sz w:val="24"/>
          <w:szCs w:val="24"/>
          <w:lang w:eastAsia="lt-LT"/>
        </w:rPr>
        <w:t xml:space="preserve">sutartį </w:t>
      </w:r>
      <w:r>
        <w:rPr>
          <w:sz w:val="24"/>
          <w:szCs w:val="24"/>
          <w:lang w:eastAsia="lt-LT"/>
        </w:rPr>
        <w:t>dėl projekto „Daugiabučių namų ir savivaldybių viešųjų pastatų modernizavimo skatinimas“ įgyvendinimo</w:t>
      </w:r>
      <w:r w:rsidR="00CA2AA5">
        <w:rPr>
          <w:sz w:val="24"/>
          <w:szCs w:val="24"/>
          <w:lang w:eastAsia="lt-LT"/>
        </w:rPr>
        <w:t xml:space="preserve"> ir bendradarbiavimo rengiant daugiabučių namų investicijų planus </w:t>
      </w:r>
      <w:r w:rsidR="00CF37CD">
        <w:rPr>
          <w:sz w:val="24"/>
          <w:szCs w:val="24"/>
          <w:lang w:eastAsia="lt-LT"/>
        </w:rPr>
        <w:t>ir</w:t>
      </w:r>
      <w:r w:rsidR="00CA2AA5">
        <w:rPr>
          <w:sz w:val="24"/>
          <w:szCs w:val="24"/>
          <w:lang w:eastAsia="lt-LT"/>
        </w:rPr>
        <w:t xml:space="preserve"> savivaldybės viešojo pastato investicijų projektą su Būsto energijos taupymo agentūra</w:t>
      </w:r>
      <w:r w:rsidR="00CF37CD">
        <w:rPr>
          <w:sz w:val="24"/>
          <w:szCs w:val="24"/>
          <w:lang w:eastAsia="lt-LT"/>
        </w:rPr>
        <w:t>,</w:t>
      </w:r>
      <w:r w:rsidR="00CA2AA5">
        <w:rPr>
          <w:sz w:val="24"/>
          <w:szCs w:val="24"/>
          <w:lang w:eastAsia="lt-LT"/>
        </w:rPr>
        <w:t xml:space="preserve"> patvirtinus Savivaldybės pateiktus daugiabučių namų sąrašus</w:t>
      </w:r>
      <w:r w:rsidR="00374D7D">
        <w:rPr>
          <w:sz w:val="24"/>
          <w:szCs w:val="24"/>
          <w:lang w:eastAsia="lt-LT"/>
        </w:rPr>
        <w:t xml:space="preserve"> sutarties priedais</w:t>
      </w:r>
      <w:r w:rsidR="00CA2AA5">
        <w:rPr>
          <w:sz w:val="24"/>
          <w:szCs w:val="24"/>
          <w:lang w:eastAsia="lt-LT"/>
        </w:rPr>
        <w:t>, daugiabučių namų 5 ir 6 sąrašų (Programos 5 ir 6 priedai) energinio efektyvumo sertifikatų ir investicijų planų rengimo paslaugas organizuoj</w:t>
      </w:r>
      <w:r w:rsidR="00CC5005">
        <w:rPr>
          <w:sz w:val="24"/>
          <w:szCs w:val="24"/>
          <w:lang w:eastAsia="lt-LT"/>
        </w:rPr>
        <w:t>a Savivaldybės administracija.</w:t>
      </w:r>
    </w:p>
    <w:p w:rsidR="00457CFD" w:rsidRDefault="00CA2AA5" w:rsidP="00EE06A2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25</w:t>
      </w:r>
      <w:r>
        <w:rPr>
          <w:sz w:val="24"/>
          <w:szCs w:val="24"/>
          <w:vertAlign w:val="superscript"/>
        </w:rPr>
        <w:t>1</w:t>
      </w:r>
      <w:r w:rsidR="00AD4800">
        <w:rPr>
          <w:sz w:val="24"/>
          <w:szCs w:val="24"/>
        </w:rPr>
        <w:t>. Po 19</w:t>
      </w:r>
      <w:r w:rsidR="00AD4800">
        <w:rPr>
          <w:sz w:val="24"/>
          <w:szCs w:val="24"/>
          <w:vertAlign w:val="superscript"/>
        </w:rPr>
        <w:t>1</w:t>
      </w:r>
      <w:r w:rsidR="00AD4800">
        <w:rPr>
          <w:sz w:val="24"/>
          <w:szCs w:val="24"/>
        </w:rPr>
        <w:t xml:space="preserve"> punkte nurodytos Partnerystės sutarties su Būsto energijos taupymo</w:t>
      </w:r>
      <w:r w:rsidR="00E031D1">
        <w:rPr>
          <w:sz w:val="24"/>
          <w:szCs w:val="24"/>
        </w:rPr>
        <w:t xml:space="preserve"> agentūra pasirašymo ir daugiabučių namų sąrašų patvirtinimo Partnerystės sutarties priedais,</w:t>
      </w:r>
      <w:r w:rsidR="00AB1588">
        <w:rPr>
          <w:sz w:val="24"/>
          <w:szCs w:val="24"/>
        </w:rPr>
        <w:t xml:space="preserve"> </w:t>
      </w:r>
      <w:r w:rsidR="00E031D1">
        <w:rPr>
          <w:sz w:val="24"/>
          <w:szCs w:val="24"/>
        </w:rPr>
        <w:t xml:space="preserve">Programos papildomų 5 ir 6 sąrašų daugiabučių namų </w:t>
      </w:r>
      <w:r w:rsidR="00E031D1">
        <w:rPr>
          <w:sz w:val="24"/>
          <w:szCs w:val="24"/>
          <w:lang w:eastAsia="lt-LT"/>
        </w:rPr>
        <w:t>energinio efektyvumo sertifikatų ir investicijų planų rengimo paslaugas finansuoja Būsto energijos taupymo agentūra.“</w:t>
      </w:r>
    </w:p>
    <w:p w:rsidR="00E031D1" w:rsidRPr="00AD4800" w:rsidRDefault="0087383C" w:rsidP="00EE06A2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3. P</w:t>
      </w:r>
      <w:r w:rsidR="00E031D1">
        <w:rPr>
          <w:sz w:val="24"/>
          <w:szCs w:val="24"/>
          <w:lang w:eastAsia="lt-LT"/>
        </w:rPr>
        <w:t>apildyti 6 priedu</w:t>
      </w:r>
      <w:r w:rsidR="00374D7D">
        <w:rPr>
          <w:sz w:val="24"/>
          <w:szCs w:val="24"/>
          <w:lang w:eastAsia="lt-LT"/>
        </w:rPr>
        <w:t xml:space="preserve"> (</w:t>
      </w:r>
      <w:r>
        <w:rPr>
          <w:sz w:val="24"/>
          <w:szCs w:val="24"/>
          <w:lang w:eastAsia="lt-LT"/>
        </w:rPr>
        <w:t>priedas</w:t>
      </w:r>
      <w:r w:rsidR="00374D7D">
        <w:rPr>
          <w:sz w:val="24"/>
          <w:szCs w:val="24"/>
          <w:lang w:eastAsia="lt-LT"/>
        </w:rPr>
        <w:t>).</w:t>
      </w:r>
    </w:p>
    <w:p w:rsidR="007464B2" w:rsidRDefault="007464B2" w:rsidP="007464B2">
      <w:pPr>
        <w:tabs>
          <w:tab w:val="left" w:pos="6804"/>
        </w:tabs>
        <w:rPr>
          <w:sz w:val="24"/>
          <w:szCs w:val="24"/>
        </w:rPr>
      </w:pPr>
    </w:p>
    <w:p w:rsidR="00EE06A2" w:rsidRDefault="00EE06A2" w:rsidP="007464B2">
      <w:pPr>
        <w:tabs>
          <w:tab w:val="left" w:pos="6804"/>
        </w:tabs>
        <w:rPr>
          <w:sz w:val="24"/>
          <w:szCs w:val="24"/>
        </w:rPr>
      </w:pPr>
    </w:p>
    <w:p w:rsidR="00EE06A2" w:rsidRDefault="00363A8C" w:rsidP="00EE06A2">
      <w:pPr>
        <w:tabs>
          <w:tab w:val="left" w:pos="6804"/>
        </w:tabs>
        <w:ind w:left="5040" w:hanging="5040"/>
        <w:jc w:val="both"/>
        <w:rPr>
          <w:sz w:val="24"/>
          <w:szCs w:val="24"/>
        </w:rPr>
      </w:pPr>
      <w:r w:rsidRPr="00363A8C">
        <w:rPr>
          <w:sz w:val="24"/>
          <w:szCs w:val="24"/>
        </w:rPr>
        <w:t>Savivaldybės meras</w:t>
      </w:r>
      <w:r w:rsidR="007464B2">
        <w:rPr>
          <w:sz w:val="24"/>
          <w:szCs w:val="24"/>
        </w:rPr>
        <w:tab/>
      </w:r>
      <w:r w:rsidR="00EE06A2">
        <w:rPr>
          <w:sz w:val="24"/>
          <w:szCs w:val="24"/>
        </w:rPr>
        <w:tab/>
      </w:r>
      <w:r w:rsidRPr="00363A8C">
        <w:rPr>
          <w:sz w:val="24"/>
          <w:szCs w:val="24"/>
        </w:rPr>
        <w:t>Rytis Mykolas Račkauskas</w:t>
      </w:r>
    </w:p>
    <w:p w:rsidR="00AC7DCC" w:rsidRDefault="00EE06A2" w:rsidP="0028647D">
      <w:pPr>
        <w:tabs>
          <w:tab w:val="left" w:pos="6804"/>
        </w:tabs>
        <w:ind w:left="510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 w:rsidR="00AC7DCC">
        <w:rPr>
          <w:color w:val="000000"/>
          <w:sz w:val="24"/>
          <w:szCs w:val="24"/>
        </w:rPr>
        <w:lastRenderedPageBreak/>
        <w:t>Panevėžio miesto savivaldybės tarybos</w:t>
      </w:r>
    </w:p>
    <w:p w:rsidR="00AC7DCC" w:rsidRDefault="00EE06A2" w:rsidP="0028647D">
      <w:pPr>
        <w:tabs>
          <w:tab w:val="left" w:pos="993"/>
        </w:tabs>
        <w:ind w:left="51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2016 m. gegužės 26 d.</w:t>
      </w:r>
      <w:r w:rsidR="00AC7DCC">
        <w:rPr>
          <w:color w:val="000000"/>
          <w:sz w:val="24"/>
          <w:szCs w:val="24"/>
        </w:rPr>
        <w:t xml:space="preserve"> sprendimo Nr.</w:t>
      </w:r>
      <w:r>
        <w:rPr>
          <w:color w:val="000000"/>
          <w:sz w:val="24"/>
          <w:szCs w:val="24"/>
        </w:rPr>
        <w:t xml:space="preserve"> 1-16</w:t>
      </w:r>
      <w:r w:rsidR="00242645">
        <w:rPr>
          <w:color w:val="000000"/>
          <w:sz w:val="24"/>
          <w:szCs w:val="24"/>
        </w:rPr>
        <w:t>7</w:t>
      </w:r>
    </w:p>
    <w:p w:rsidR="00AC7DCC" w:rsidRDefault="00AC7DCC" w:rsidP="0028647D">
      <w:pPr>
        <w:tabs>
          <w:tab w:val="left" w:pos="993"/>
        </w:tabs>
        <w:ind w:left="51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priedas</w:t>
      </w:r>
    </w:p>
    <w:p w:rsidR="00EE06A2" w:rsidRDefault="00EE06A2" w:rsidP="00EE06A2">
      <w:pPr>
        <w:tabs>
          <w:tab w:val="left" w:pos="993"/>
        </w:tabs>
        <w:rPr>
          <w:color w:val="000000"/>
          <w:sz w:val="24"/>
          <w:szCs w:val="24"/>
        </w:rPr>
      </w:pPr>
    </w:p>
    <w:p w:rsidR="00EE06A2" w:rsidRDefault="00EE06A2" w:rsidP="00EE06A2">
      <w:pPr>
        <w:tabs>
          <w:tab w:val="left" w:pos="993"/>
        </w:tabs>
        <w:rPr>
          <w:color w:val="000000"/>
          <w:sz w:val="24"/>
          <w:szCs w:val="24"/>
        </w:rPr>
      </w:pPr>
    </w:p>
    <w:p w:rsidR="00EE06A2" w:rsidRDefault="00EE06A2" w:rsidP="00EE06A2">
      <w:pPr>
        <w:tabs>
          <w:tab w:val="left" w:pos="993"/>
        </w:tabs>
        <w:rPr>
          <w:color w:val="000000"/>
          <w:sz w:val="24"/>
          <w:szCs w:val="24"/>
        </w:rPr>
      </w:pPr>
    </w:p>
    <w:p w:rsidR="00EE06A2" w:rsidRDefault="00160E91" w:rsidP="0028647D">
      <w:pPr>
        <w:tabs>
          <w:tab w:val="left" w:pos="993"/>
        </w:tabs>
        <w:ind w:left="5103"/>
        <w:rPr>
          <w:color w:val="000000"/>
          <w:sz w:val="24"/>
          <w:szCs w:val="24"/>
        </w:rPr>
      </w:pPr>
      <w:r w:rsidRPr="008E2355">
        <w:rPr>
          <w:color w:val="000000"/>
          <w:sz w:val="24"/>
          <w:szCs w:val="24"/>
        </w:rPr>
        <w:t>Panevėžio miesto savivaldybės energinio</w:t>
      </w:r>
    </w:p>
    <w:p w:rsidR="00EE06A2" w:rsidRDefault="00160E91" w:rsidP="0028647D">
      <w:pPr>
        <w:tabs>
          <w:tab w:val="left" w:pos="993"/>
        </w:tabs>
        <w:ind w:left="5103"/>
        <w:rPr>
          <w:color w:val="000000"/>
          <w:sz w:val="24"/>
          <w:szCs w:val="24"/>
        </w:rPr>
      </w:pPr>
      <w:r w:rsidRPr="008E2355">
        <w:rPr>
          <w:color w:val="000000"/>
          <w:sz w:val="24"/>
          <w:szCs w:val="24"/>
        </w:rPr>
        <w:t>efektyvumo didinimo daugiabučiuose</w:t>
      </w:r>
    </w:p>
    <w:p w:rsidR="00363A8C" w:rsidRDefault="00160E91" w:rsidP="0028647D">
      <w:pPr>
        <w:tabs>
          <w:tab w:val="left" w:pos="993"/>
        </w:tabs>
        <w:ind w:left="5103"/>
        <w:rPr>
          <w:color w:val="000000"/>
          <w:sz w:val="24"/>
          <w:szCs w:val="24"/>
        </w:rPr>
      </w:pPr>
      <w:r w:rsidRPr="008E2355">
        <w:rPr>
          <w:color w:val="000000"/>
          <w:sz w:val="24"/>
          <w:szCs w:val="24"/>
        </w:rPr>
        <w:t>namuose</w:t>
      </w:r>
      <w:r w:rsidR="005D70CC" w:rsidRPr="008E2355">
        <w:rPr>
          <w:color w:val="000000"/>
          <w:sz w:val="24"/>
          <w:szCs w:val="24"/>
        </w:rPr>
        <w:t xml:space="preserve"> </w:t>
      </w:r>
      <w:r w:rsidRPr="008E2355">
        <w:rPr>
          <w:color w:val="000000"/>
          <w:sz w:val="24"/>
          <w:szCs w:val="24"/>
        </w:rPr>
        <w:t>programos</w:t>
      </w:r>
    </w:p>
    <w:p w:rsidR="00160E91" w:rsidRPr="008E2355" w:rsidRDefault="00374D7D" w:rsidP="0028647D">
      <w:pPr>
        <w:tabs>
          <w:tab w:val="left" w:pos="993"/>
        </w:tabs>
        <w:ind w:left="51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63A8C">
        <w:rPr>
          <w:color w:val="000000"/>
          <w:sz w:val="24"/>
          <w:szCs w:val="24"/>
        </w:rPr>
        <w:t xml:space="preserve"> priedas</w:t>
      </w:r>
    </w:p>
    <w:p w:rsidR="00160E91" w:rsidRPr="008E2355" w:rsidRDefault="00160E91" w:rsidP="0028647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60E91" w:rsidRPr="008E2355" w:rsidRDefault="00160E91" w:rsidP="0028647D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4"/>
          <w:szCs w:val="24"/>
        </w:rPr>
      </w:pPr>
    </w:p>
    <w:p w:rsidR="00160E91" w:rsidRPr="008E2355" w:rsidRDefault="00160E91" w:rsidP="0028647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2355">
        <w:rPr>
          <w:b/>
          <w:bCs/>
          <w:sz w:val="24"/>
          <w:szCs w:val="24"/>
        </w:rPr>
        <w:t>PANEVĖŽIO MIESTO SAVIVALDYBĖS DAUGIABUČIŲ NAMŲ, DALYVAUJANČIŲ SAVIVALDYBĖS ENERGINIO EFEKTYVUMO DIDINIMO PROGRAMOJE,</w:t>
      </w:r>
    </w:p>
    <w:p w:rsidR="00160E91" w:rsidRPr="008E2355" w:rsidRDefault="00160E91" w:rsidP="0028647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2355">
        <w:rPr>
          <w:b/>
          <w:bCs/>
          <w:sz w:val="24"/>
          <w:szCs w:val="24"/>
        </w:rPr>
        <w:t>V</w:t>
      </w:r>
      <w:r w:rsidR="00374D7D">
        <w:rPr>
          <w:b/>
          <w:bCs/>
          <w:sz w:val="24"/>
          <w:szCs w:val="24"/>
        </w:rPr>
        <w:t>I</w:t>
      </w:r>
      <w:r w:rsidRPr="008E2355">
        <w:rPr>
          <w:b/>
          <w:bCs/>
          <w:sz w:val="24"/>
          <w:szCs w:val="24"/>
        </w:rPr>
        <w:t xml:space="preserve"> SĄRAŠAS</w:t>
      </w:r>
    </w:p>
    <w:p w:rsidR="00160E91" w:rsidRPr="008E2355" w:rsidRDefault="00160E91" w:rsidP="0028647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8"/>
        <w:gridCol w:w="4021"/>
      </w:tblGrid>
      <w:tr w:rsidR="00B9612F" w:rsidRPr="00B9612F" w:rsidTr="005C336B">
        <w:trPr>
          <w:trHeight w:val="567"/>
          <w:jc w:val="center"/>
        </w:trPr>
        <w:tc>
          <w:tcPr>
            <w:tcW w:w="2038" w:type="dxa"/>
            <w:vAlign w:val="center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Eil. Nr.</w:t>
            </w:r>
          </w:p>
        </w:tc>
        <w:tc>
          <w:tcPr>
            <w:tcW w:w="4021" w:type="dxa"/>
            <w:vAlign w:val="center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Adresas</w:t>
            </w:r>
          </w:p>
        </w:tc>
      </w:tr>
      <w:tr w:rsidR="00B9612F" w:rsidRPr="00B9612F" w:rsidTr="005C336B">
        <w:trPr>
          <w:jc w:val="center"/>
        </w:trPr>
        <w:tc>
          <w:tcPr>
            <w:tcW w:w="2038" w:type="dxa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1.</w:t>
            </w:r>
          </w:p>
        </w:tc>
        <w:tc>
          <w:tcPr>
            <w:tcW w:w="4021" w:type="dxa"/>
            <w:vAlign w:val="center"/>
          </w:tcPr>
          <w:p w:rsidR="00B9612F" w:rsidRPr="00B9612F" w:rsidRDefault="00374D7D" w:rsidP="00286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Marijonų g. 43</w:t>
            </w:r>
          </w:p>
        </w:tc>
      </w:tr>
      <w:tr w:rsidR="00B9612F" w:rsidRPr="00B9612F" w:rsidTr="005C336B">
        <w:trPr>
          <w:jc w:val="center"/>
        </w:trPr>
        <w:tc>
          <w:tcPr>
            <w:tcW w:w="2038" w:type="dxa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2.</w:t>
            </w:r>
          </w:p>
        </w:tc>
        <w:tc>
          <w:tcPr>
            <w:tcW w:w="4021" w:type="dxa"/>
            <w:vAlign w:val="center"/>
          </w:tcPr>
          <w:p w:rsidR="00B9612F" w:rsidRPr="00B9612F" w:rsidRDefault="00374D7D" w:rsidP="00286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Klaipėdos g. 116</w:t>
            </w:r>
          </w:p>
        </w:tc>
      </w:tr>
      <w:tr w:rsidR="00B9612F" w:rsidRPr="00B9612F" w:rsidTr="005C336B">
        <w:trPr>
          <w:jc w:val="center"/>
        </w:trPr>
        <w:tc>
          <w:tcPr>
            <w:tcW w:w="2038" w:type="dxa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3.</w:t>
            </w:r>
          </w:p>
        </w:tc>
        <w:tc>
          <w:tcPr>
            <w:tcW w:w="4021" w:type="dxa"/>
            <w:vAlign w:val="center"/>
          </w:tcPr>
          <w:p w:rsidR="00B9612F" w:rsidRPr="00B9612F" w:rsidRDefault="00374D7D" w:rsidP="00286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Basanavičiaus g. 6</w:t>
            </w:r>
          </w:p>
        </w:tc>
      </w:tr>
      <w:tr w:rsidR="00B9612F" w:rsidRPr="00B9612F" w:rsidTr="005C336B">
        <w:trPr>
          <w:jc w:val="center"/>
        </w:trPr>
        <w:tc>
          <w:tcPr>
            <w:tcW w:w="2038" w:type="dxa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4.</w:t>
            </w:r>
          </w:p>
        </w:tc>
        <w:tc>
          <w:tcPr>
            <w:tcW w:w="4021" w:type="dxa"/>
            <w:vAlign w:val="center"/>
          </w:tcPr>
          <w:p w:rsidR="00B9612F" w:rsidRPr="00B9612F" w:rsidRDefault="00374D7D" w:rsidP="002864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Sirupio</w:t>
            </w:r>
            <w:proofErr w:type="spellEnd"/>
            <w:r>
              <w:rPr>
                <w:sz w:val="24"/>
                <w:szCs w:val="24"/>
              </w:rPr>
              <w:t xml:space="preserve"> g. 49</w:t>
            </w:r>
          </w:p>
        </w:tc>
      </w:tr>
      <w:tr w:rsidR="00B9612F" w:rsidRPr="00B9612F" w:rsidTr="005C336B">
        <w:trPr>
          <w:jc w:val="center"/>
        </w:trPr>
        <w:tc>
          <w:tcPr>
            <w:tcW w:w="2038" w:type="dxa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5.</w:t>
            </w:r>
          </w:p>
        </w:tc>
        <w:tc>
          <w:tcPr>
            <w:tcW w:w="4021" w:type="dxa"/>
            <w:vAlign w:val="center"/>
          </w:tcPr>
          <w:p w:rsidR="00B9612F" w:rsidRPr="00B9612F" w:rsidRDefault="00374D7D" w:rsidP="00286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Dariaus ir Girėno g. 5</w:t>
            </w:r>
          </w:p>
        </w:tc>
      </w:tr>
      <w:tr w:rsidR="00B9612F" w:rsidRPr="00B9612F" w:rsidTr="005C336B">
        <w:trPr>
          <w:jc w:val="center"/>
        </w:trPr>
        <w:tc>
          <w:tcPr>
            <w:tcW w:w="2038" w:type="dxa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6.</w:t>
            </w:r>
          </w:p>
        </w:tc>
        <w:tc>
          <w:tcPr>
            <w:tcW w:w="4021" w:type="dxa"/>
            <w:vAlign w:val="center"/>
          </w:tcPr>
          <w:p w:rsidR="00B9612F" w:rsidRPr="00B9612F" w:rsidRDefault="00374D7D" w:rsidP="0028647D">
            <w:pPr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Liepų al. 3</w:t>
            </w:r>
          </w:p>
        </w:tc>
      </w:tr>
      <w:tr w:rsidR="00B9612F" w:rsidRPr="00B9612F" w:rsidTr="005C336B">
        <w:trPr>
          <w:jc w:val="center"/>
        </w:trPr>
        <w:tc>
          <w:tcPr>
            <w:tcW w:w="2038" w:type="dxa"/>
          </w:tcPr>
          <w:p w:rsidR="00B9612F" w:rsidRPr="00B9612F" w:rsidRDefault="00B9612F" w:rsidP="0028647D">
            <w:pPr>
              <w:jc w:val="center"/>
              <w:rPr>
                <w:sz w:val="24"/>
                <w:szCs w:val="24"/>
              </w:rPr>
            </w:pPr>
            <w:r w:rsidRPr="00B9612F">
              <w:rPr>
                <w:sz w:val="24"/>
                <w:szCs w:val="24"/>
              </w:rPr>
              <w:t>7.</w:t>
            </w:r>
          </w:p>
        </w:tc>
        <w:tc>
          <w:tcPr>
            <w:tcW w:w="4021" w:type="dxa"/>
            <w:vAlign w:val="center"/>
          </w:tcPr>
          <w:p w:rsidR="00B9612F" w:rsidRPr="00B9612F" w:rsidRDefault="00374D7D" w:rsidP="00286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Vilties g. 22</w:t>
            </w:r>
          </w:p>
        </w:tc>
      </w:tr>
    </w:tbl>
    <w:p w:rsidR="00160E91" w:rsidRPr="008E2355" w:rsidRDefault="00160E91" w:rsidP="0028647D">
      <w:pPr>
        <w:jc w:val="center"/>
        <w:rPr>
          <w:sz w:val="24"/>
          <w:szCs w:val="24"/>
        </w:rPr>
      </w:pPr>
    </w:p>
    <w:sectPr w:rsidR="00160E91" w:rsidRPr="008E2355" w:rsidSect="00EE0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0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DF" w:rsidRDefault="00D378DF">
      <w:r>
        <w:separator/>
      </w:r>
    </w:p>
  </w:endnote>
  <w:endnote w:type="continuationSeparator" w:id="0">
    <w:p w:rsidR="00D378DF" w:rsidRDefault="00D3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E5189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E51895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4A" w:rsidRDefault="00AF274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4A" w:rsidRDefault="00AF274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DF" w:rsidRDefault="00D378DF">
      <w:r>
        <w:separator/>
      </w:r>
    </w:p>
  </w:footnote>
  <w:footnote w:type="continuationSeparator" w:id="0">
    <w:p w:rsidR="00D378DF" w:rsidRDefault="00D3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E5189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E518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Pr="007464B2" w:rsidRDefault="00E51895" w:rsidP="00537BA7">
    <w:pPr>
      <w:pStyle w:val="Antrats"/>
      <w:framePr w:wrap="around" w:vAnchor="text" w:hAnchor="page" w:x="6202" w:y="541"/>
      <w:rPr>
        <w:rStyle w:val="Puslapionumeris"/>
        <w:sz w:val="24"/>
        <w:szCs w:val="24"/>
      </w:rPr>
    </w:pPr>
    <w:r w:rsidRPr="007464B2">
      <w:rPr>
        <w:rStyle w:val="Puslapionumeris"/>
        <w:sz w:val="24"/>
        <w:szCs w:val="24"/>
      </w:rPr>
      <w:fldChar w:fldCharType="begin"/>
    </w:r>
    <w:r w:rsidRPr="007464B2">
      <w:rPr>
        <w:rStyle w:val="Puslapionumeris"/>
        <w:sz w:val="24"/>
        <w:szCs w:val="24"/>
      </w:rPr>
      <w:instrText xml:space="preserve">PAGE  </w:instrText>
    </w:r>
    <w:r w:rsidRPr="007464B2">
      <w:rPr>
        <w:rStyle w:val="Puslapionumeris"/>
        <w:sz w:val="24"/>
        <w:szCs w:val="24"/>
      </w:rPr>
      <w:fldChar w:fldCharType="separate"/>
    </w:r>
    <w:r w:rsidR="00F92952">
      <w:rPr>
        <w:rStyle w:val="Puslapionumeris"/>
        <w:noProof/>
        <w:sz w:val="24"/>
        <w:szCs w:val="24"/>
      </w:rPr>
      <w:t>2</w:t>
    </w:r>
    <w:r w:rsidRPr="007464B2">
      <w:rPr>
        <w:rStyle w:val="Puslapionumeris"/>
        <w:sz w:val="24"/>
        <w:szCs w:val="24"/>
      </w:rPr>
      <w:fldChar w:fldCharType="end"/>
    </w:r>
  </w:p>
  <w:p w:rsidR="00E51895" w:rsidRDefault="00E51895" w:rsidP="00AF274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4A" w:rsidRDefault="00AF274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93E"/>
    <w:multiLevelType w:val="hybridMultilevel"/>
    <w:tmpl w:val="4BBCCBA0"/>
    <w:lvl w:ilvl="0" w:tplc="3D28B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B554C"/>
    <w:multiLevelType w:val="hybridMultilevel"/>
    <w:tmpl w:val="2A94E4B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D52F8"/>
    <w:multiLevelType w:val="multilevel"/>
    <w:tmpl w:val="A544998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5.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773168F"/>
    <w:multiLevelType w:val="multilevel"/>
    <w:tmpl w:val="18C45EE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4" w15:restartNumberingAfterBreak="0">
    <w:nsid w:val="320F2FFE"/>
    <w:multiLevelType w:val="hybridMultilevel"/>
    <w:tmpl w:val="A68E13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B613E0"/>
    <w:multiLevelType w:val="multilevel"/>
    <w:tmpl w:val="8ABE3940"/>
    <w:lvl w:ilvl="0">
      <w:start w:val="16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9064" w:hanging="1440"/>
      </w:pPr>
      <w:rPr>
        <w:rFonts w:hint="default"/>
      </w:rPr>
    </w:lvl>
  </w:abstractNum>
  <w:abstractNum w:abstractNumId="6" w15:restartNumberingAfterBreak="0">
    <w:nsid w:val="3C2179EA"/>
    <w:multiLevelType w:val="multilevel"/>
    <w:tmpl w:val="C054F01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5.5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882314"/>
    <w:multiLevelType w:val="multilevel"/>
    <w:tmpl w:val="B9A46AD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9F5875"/>
    <w:multiLevelType w:val="hybridMultilevel"/>
    <w:tmpl w:val="B6D0EA24"/>
    <w:lvl w:ilvl="0" w:tplc="3E88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927F9"/>
    <w:multiLevelType w:val="hybridMultilevel"/>
    <w:tmpl w:val="859C4AB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904AE"/>
    <w:multiLevelType w:val="hybridMultilevel"/>
    <w:tmpl w:val="EDC2E182"/>
    <w:lvl w:ilvl="0" w:tplc="86701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313B3"/>
    <w:multiLevelType w:val="hybridMultilevel"/>
    <w:tmpl w:val="93EC5004"/>
    <w:lvl w:ilvl="0" w:tplc="B71C2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3833C7"/>
    <w:multiLevelType w:val="hybridMultilevel"/>
    <w:tmpl w:val="E08AB1E4"/>
    <w:lvl w:ilvl="0" w:tplc="9028F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B6E92"/>
    <w:multiLevelType w:val="multilevel"/>
    <w:tmpl w:val="9D6E1E0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5CC0C15"/>
    <w:multiLevelType w:val="singleLevel"/>
    <w:tmpl w:val="51D6190C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C6022A"/>
    <w:multiLevelType w:val="hybridMultilevel"/>
    <w:tmpl w:val="4178F202"/>
    <w:lvl w:ilvl="0" w:tplc="8C7A9FD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6"/>
  </w:num>
  <w:num w:numId="5">
    <w:abstractNumId w:val="2"/>
  </w:num>
  <w:num w:numId="6">
    <w:abstractNumId w:val="5"/>
  </w:num>
  <w:num w:numId="7">
    <w:abstractNumId w:val="15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A7"/>
    <w:rsid w:val="00055450"/>
    <w:rsid w:val="00061360"/>
    <w:rsid w:val="000C7337"/>
    <w:rsid w:val="000C7E23"/>
    <w:rsid w:val="000D3906"/>
    <w:rsid w:val="000E309A"/>
    <w:rsid w:val="001134B1"/>
    <w:rsid w:val="001444DF"/>
    <w:rsid w:val="001469E0"/>
    <w:rsid w:val="00147DB6"/>
    <w:rsid w:val="00160E91"/>
    <w:rsid w:val="00166F36"/>
    <w:rsid w:val="00167A72"/>
    <w:rsid w:val="00174DC2"/>
    <w:rsid w:val="00181F3C"/>
    <w:rsid w:val="00187A60"/>
    <w:rsid w:val="00190A35"/>
    <w:rsid w:val="001934EE"/>
    <w:rsid w:val="001C55DB"/>
    <w:rsid w:val="001D2B7B"/>
    <w:rsid w:val="001E088D"/>
    <w:rsid w:val="002072AD"/>
    <w:rsid w:val="00222105"/>
    <w:rsid w:val="00242645"/>
    <w:rsid w:val="0028647D"/>
    <w:rsid w:val="002B0BEB"/>
    <w:rsid w:val="002B1CC3"/>
    <w:rsid w:val="002E3FBA"/>
    <w:rsid w:val="00300520"/>
    <w:rsid w:val="00341EF8"/>
    <w:rsid w:val="00362A58"/>
    <w:rsid w:val="00363A8C"/>
    <w:rsid w:val="00366102"/>
    <w:rsid w:val="00374D7D"/>
    <w:rsid w:val="003831C2"/>
    <w:rsid w:val="003A1B07"/>
    <w:rsid w:val="003E2DD2"/>
    <w:rsid w:val="003F3BCA"/>
    <w:rsid w:val="00405E04"/>
    <w:rsid w:val="00407760"/>
    <w:rsid w:val="00415439"/>
    <w:rsid w:val="00427A6B"/>
    <w:rsid w:val="004346CC"/>
    <w:rsid w:val="00441ACB"/>
    <w:rsid w:val="0045234B"/>
    <w:rsid w:val="0045310D"/>
    <w:rsid w:val="00457CFD"/>
    <w:rsid w:val="004B0B8C"/>
    <w:rsid w:val="004C29F6"/>
    <w:rsid w:val="004F04ED"/>
    <w:rsid w:val="004F4645"/>
    <w:rsid w:val="00537BA7"/>
    <w:rsid w:val="00584408"/>
    <w:rsid w:val="005A2615"/>
    <w:rsid w:val="005B4970"/>
    <w:rsid w:val="005B73AD"/>
    <w:rsid w:val="005B7891"/>
    <w:rsid w:val="005C336B"/>
    <w:rsid w:val="005D70CC"/>
    <w:rsid w:val="00613484"/>
    <w:rsid w:val="006317B9"/>
    <w:rsid w:val="00635768"/>
    <w:rsid w:val="00695528"/>
    <w:rsid w:val="006B5182"/>
    <w:rsid w:val="006C4AA1"/>
    <w:rsid w:val="006C76CD"/>
    <w:rsid w:val="006F08BE"/>
    <w:rsid w:val="0071233A"/>
    <w:rsid w:val="00723CEB"/>
    <w:rsid w:val="007464B2"/>
    <w:rsid w:val="00774FE8"/>
    <w:rsid w:val="0078709D"/>
    <w:rsid w:val="007B14B4"/>
    <w:rsid w:val="007D4D92"/>
    <w:rsid w:val="007F3D80"/>
    <w:rsid w:val="00813C05"/>
    <w:rsid w:val="00816718"/>
    <w:rsid w:val="00821561"/>
    <w:rsid w:val="0087383C"/>
    <w:rsid w:val="00875B2F"/>
    <w:rsid w:val="00885CFE"/>
    <w:rsid w:val="008876A7"/>
    <w:rsid w:val="008A64ED"/>
    <w:rsid w:val="008A78AC"/>
    <w:rsid w:val="008C545B"/>
    <w:rsid w:val="008E2355"/>
    <w:rsid w:val="008F4A26"/>
    <w:rsid w:val="008F7951"/>
    <w:rsid w:val="009008E9"/>
    <w:rsid w:val="00956182"/>
    <w:rsid w:val="00995DC9"/>
    <w:rsid w:val="009B49A0"/>
    <w:rsid w:val="009C125A"/>
    <w:rsid w:val="009C6951"/>
    <w:rsid w:val="009E2DEF"/>
    <w:rsid w:val="00A05C13"/>
    <w:rsid w:val="00A126C5"/>
    <w:rsid w:val="00A32411"/>
    <w:rsid w:val="00A33452"/>
    <w:rsid w:val="00A5269E"/>
    <w:rsid w:val="00A70FAA"/>
    <w:rsid w:val="00A7634A"/>
    <w:rsid w:val="00A90D70"/>
    <w:rsid w:val="00AA58AC"/>
    <w:rsid w:val="00AB1588"/>
    <w:rsid w:val="00AC21D6"/>
    <w:rsid w:val="00AC7DCC"/>
    <w:rsid w:val="00AD292A"/>
    <w:rsid w:val="00AD4800"/>
    <w:rsid w:val="00AD5C99"/>
    <w:rsid w:val="00AF274A"/>
    <w:rsid w:val="00B46A2F"/>
    <w:rsid w:val="00B53736"/>
    <w:rsid w:val="00B53D6E"/>
    <w:rsid w:val="00B54C37"/>
    <w:rsid w:val="00B820E1"/>
    <w:rsid w:val="00B825AD"/>
    <w:rsid w:val="00B8365C"/>
    <w:rsid w:val="00B86C4B"/>
    <w:rsid w:val="00B902DF"/>
    <w:rsid w:val="00B9612F"/>
    <w:rsid w:val="00BA415A"/>
    <w:rsid w:val="00BB352A"/>
    <w:rsid w:val="00BD15AF"/>
    <w:rsid w:val="00BD67B7"/>
    <w:rsid w:val="00BE056A"/>
    <w:rsid w:val="00C1566E"/>
    <w:rsid w:val="00C54C9F"/>
    <w:rsid w:val="00C62B4E"/>
    <w:rsid w:val="00CA1E62"/>
    <w:rsid w:val="00CA2AA5"/>
    <w:rsid w:val="00CA5B07"/>
    <w:rsid w:val="00CB0811"/>
    <w:rsid w:val="00CB2F02"/>
    <w:rsid w:val="00CC5005"/>
    <w:rsid w:val="00CE3479"/>
    <w:rsid w:val="00CE3836"/>
    <w:rsid w:val="00CF37CD"/>
    <w:rsid w:val="00CF6EF4"/>
    <w:rsid w:val="00D06FE2"/>
    <w:rsid w:val="00D25FD8"/>
    <w:rsid w:val="00D2720F"/>
    <w:rsid w:val="00D342DF"/>
    <w:rsid w:val="00D35E61"/>
    <w:rsid w:val="00D378DF"/>
    <w:rsid w:val="00D57586"/>
    <w:rsid w:val="00D743B2"/>
    <w:rsid w:val="00D872EF"/>
    <w:rsid w:val="00D9292A"/>
    <w:rsid w:val="00DB1653"/>
    <w:rsid w:val="00DB7EEE"/>
    <w:rsid w:val="00DE3C42"/>
    <w:rsid w:val="00DE6F5E"/>
    <w:rsid w:val="00DF4321"/>
    <w:rsid w:val="00E031D1"/>
    <w:rsid w:val="00E15772"/>
    <w:rsid w:val="00E164E2"/>
    <w:rsid w:val="00E2389C"/>
    <w:rsid w:val="00E30B3B"/>
    <w:rsid w:val="00E51895"/>
    <w:rsid w:val="00E561DE"/>
    <w:rsid w:val="00E647FE"/>
    <w:rsid w:val="00E71E9A"/>
    <w:rsid w:val="00E91EA2"/>
    <w:rsid w:val="00EC7DD6"/>
    <w:rsid w:val="00EE06A2"/>
    <w:rsid w:val="00F00F23"/>
    <w:rsid w:val="00F6170A"/>
    <w:rsid w:val="00F73005"/>
    <w:rsid w:val="00F92952"/>
    <w:rsid w:val="00FD1A56"/>
    <w:rsid w:val="00FD45FD"/>
    <w:rsid w:val="00F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80A114-888C-4E93-AA7D-0BFF60DE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prastasiniatinklio">
    <w:name w:val="Normal (Web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customStyle="1" w:styleId="ListParagraph2">
    <w:name w:val="List Paragraph2"/>
    <w:basedOn w:val="prastasis"/>
    <w:rsid w:val="00537BA7"/>
    <w:pPr>
      <w:ind w:left="720"/>
      <w:contextualSpacing/>
    </w:pPr>
    <w:rPr>
      <w:rFonts w:eastAsia="Calibri"/>
      <w:sz w:val="24"/>
      <w:lang w:eastAsia="lt-LT"/>
    </w:rPr>
  </w:style>
  <w:style w:type="paragraph" w:styleId="Pagrindinistekstas3">
    <w:name w:val="Body Text 3"/>
    <w:basedOn w:val="prastasis"/>
    <w:link w:val="Pagrindinistekstas3Diagrama"/>
    <w:rsid w:val="00537BA7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rsid w:val="00537BA7"/>
    <w:rPr>
      <w:sz w:val="16"/>
      <w:szCs w:val="16"/>
      <w:lang w:val="en-US" w:eastAsia="en-US" w:bidi="ar-SA"/>
    </w:rPr>
  </w:style>
  <w:style w:type="paragraph" w:styleId="Puslapioinaostekstas">
    <w:name w:val="footnote text"/>
    <w:basedOn w:val="prastasis"/>
    <w:link w:val="PuslapioinaostekstasDiagrama"/>
    <w:rsid w:val="00537BA7"/>
    <w:rPr>
      <w:rFonts w:eastAsia="Calibri"/>
      <w:lang w:val="x-none" w:eastAsia="x-none"/>
    </w:rPr>
  </w:style>
  <w:style w:type="character" w:customStyle="1" w:styleId="PuslapioinaostekstasDiagrama">
    <w:name w:val="Puslapio išnašos tekstas Diagrama"/>
    <w:link w:val="Puslapioinaostekstas"/>
    <w:rsid w:val="00537BA7"/>
    <w:rPr>
      <w:rFonts w:eastAsia="Calibri"/>
      <w:lang w:val="x-none" w:eastAsia="x-none" w:bidi="ar-SA"/>
    </w:rPr>
  </w:style>
  <w:style w:type="character" w:styleId="Puslapioinaosnuoroda">
    <w:name w:val="footnote reference"/>
    <w:rsid w:val="00537BA7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rsid w:val="00537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537BA7"/>
    <w:rPr>
      <w:rFonts w:ascii="Courier New" w:hAnsi="Courier New"/>
      <w:lang w:val="x-none" w:eastAsia="x-none" w:bidi="ar-SA"/>
    </w:rPr>
  </w:style>
  <w:style w:type="paragraph" w:customStyle="1" w:styleId="Papunkiopapunktis">
    <w:name w:val="Papunkčio papunktis"/>
    <w:basedOn w:val="prastasis"/>
    <w:rsid w:val="00537BA7"/>
    <w:pPr>
      <w:numPr>
        <w:ilvl w:val="2"/>
        <w:numId w:val="7"/>
      </w:numPr>
      <w:jc w:val="both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537BA7"/>
    <w:rPr>
      <w:rFonts w:ascii="Arial" w:hAnsi="Arial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537BA7"/>
    <w:rPr>
      <w:rFonts w:ascii="Arial" w:hAnsi="Arial"/>
      <w:sz w:val="16"/>
      <w:szCs w:val="16"/>
      <w:lang w:val="x-none" w:eastAsia="x-none" w:bidi="ar-SA"/>
    </w:rPr>
  </w:style>
  <w:style w:type="character" w:customStyle="1" w:styleId="AntratsDiagrama">
    <w:name w:val="Antraštės Diagrama"/>
    <w:link w:val="Antrats"/>
    <w:rsid w:val="00537BA7"/>
    <w:rPr>
      <w:lang w:val="lt-LT" w:eastAsia="en-US" w:bidi="ar-SA"/>
    </w:rPr>
  </w:style>
  <w:style w:type="character" w:customStyle="1" w:styleId="PoratDiagrama">
    <w:name w:val="Poraštė Diagrama"/>
    <w:link w:val="Porat"/>
    <w:rsid w:val="00537BA7"/>
    <w:rPr>
      <w:lang w:val="lt-LT" w:eastAsia="en-US" w:bidi="ar-SA"/>
    </w:rPr>
  </w:style>
  <w:style w:type="character" w:styleId="Hipersaitas">
    <w:name w:val="Hyperlink"/>
    <w:unhideWhenUsed/>
    <w:rsid w:val="00537BA7"/>
    <w:rPr>
      <w:color w:val="000000"/>
      <w:u w:val="single"/>
    </w:rPr>
  </w:style>
  <w:style w:type="table" w:styleId="Lentelstinklelis">
    <w:name w:val="Table Grid"/>
    <w:basedOn w:val="prastojilentel"/>
    <w:rsid w:val="008A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Arvydas Satas</cp:lastModifiedBy>
  <cp:revision>2</cp:revision>
  <cp:lastPrinted>2013-07-29T07:47:00Z</cp:lastPrinted>
  <dcterms:created xsi:type="dcterms:W3CDTF">2016-05-27T08:57:00Z</dcterms:created>
  <dcterms:modified xsi:type="dcterms:W3CDTF">2016-05-27T08:57:00Z</dcterms:modified>
</cp:coreProperties>
</file>