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D8" w:rsidRPr="003740F2" w:rsidRDefault="00794FD8" w:rsidP="00794FD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IŠKINAMASIS RAŠTAS</w:t>
      </w:r>
    </w:p>
    <w:p w:rsidR="00794FD8" w:rsidRPr="006727D8" w:rsidRDefault="00794FD8" w:rsidP="00794F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6727D8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PAVADINIMO GATVEI SUTEIKIMO IR</w:t>
      </w:r>
      <w:r w:rsidRPr="006727D8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GEOGRAFINIŲ CHARAKTERISTIKŲ PATVIRTINIMO</w:t>
      </w:r>
    </w:p>
    <w:p w:rsidR="00794FD8" w:rsidRPr="003740F2" w:rsidRDefault="00794FD8" w:rsidP="00794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 6</w:t>
      </w:r>
      <w:r w:rsidRPr="003740F2">
        <w:rPr>
          <w:rFonts w:ascii="Times New Roman" w:hAnsi="Times New Roman"/>
          <w:sz w:val="24"/>
          <w:szCs w:val="24"/>
        </w:rPr>
        <w:t xml:space="preserve"> d. Nr. </w:t>
      </w:r>
    </w:p>
    <w:p w:rsidR="00794FD8" w:rsidRDefault="00794FD8" w:rsidP="00794FD8">
      <w:pPr>
        <w:tabs>
          <w:tab w:val="left" w:pos="11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794FD8" w:rsidRPr="003740F2" w:rsidRDefault="00794FD8" w:rsidP="00794FD8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94FD8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178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6 punktu</w:t>
      </w:r>
      <w:r w:rsidRPr="00734E37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ir 10.4 papunkčiu</w:t>
      </w:r>
      <w:r w:rsidRPr="00374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parengtas projektas „D</w:t>
      </w:r>
      <w:r w:rsidRPr="00734E37">
        <w:rPr>
          <w:rFonts w:ascii="Times New Roman" w:hAnsi="Times New Roman"/>
          <w:bCs/>
          <w:sz w:val="24"/>
          <w:szCs w:val="24"/>
        </w:rPr>
        <w:t xml:space="preserve">ėl </w:t>
      </w:r>
      <w:r>
        <w:rPr>
          <w:rFonts w:ascii="Times New Roman" w:hAnsi="Times New Roman"/>
          <w:bCs/>
          <w:sz w:val="24"/>
          <w:szCs w:val="24"/>
        </w:rPr>
        <w:t xml:space="preserve">pavadinimo gatvei suteikimo ir </w:t>
      </w:r>
      <w:r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 geografinių charakteristikų </w:t>
      </w:r>
      <w:r>
        <w:rPr>
          <w:rFonts w:ascii="Times New Roman" w:hAnsi="Times New Roman"/>
          <w:bCs/>
          <w:sz w:val="24"/>
          <w:szCs w:val="24"/>
          <w:lang w:eastAsia="lt-LT"/>
        </w:rPr>
        <w:t>patvirtinimo“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94FD8" w:rsidRDefault="00794FD8" w:rsidP="00794FD8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Seimas  1996 m. vasario 13 d. priėmė Panevėžio miesto ir Panevėžio rajono savivaldybių teritorijų administracinių ribų pakeitimo įstatymą Nr. I-1206 . Šiuo įstatymu buvo priskirtos Panevėžio miestui ir Panevėžio rajonui gyvenamųjų vietovių dalys ir nustatytos Panevėžio miesto savivaldybės teritorijos administracinės ribos.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 naujai n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ustatyt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Panevėžio miesto savivaldybės teritorijos administracin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rib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pateko gatvė, kuri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sutampa su Panevėžio rajono savivaldybės administracinėmis ribomis ir kuri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 rajono Valdybos 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1996 m. rugsėjo 11 d. sprendimu Nr. 325V (VĮ RC Adresų 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istro departamento informacija)</w:t>
      </w:r>
      <w:r w:rsidRPr="00B419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Ulonų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gatvės pavadinimu.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94FD8" w:rsidRDefault="00794FD8" w:rsidP="00794FD8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Vadovaujantis Pavadinimų gatvėms, pastatams, statiniams ir kitiems objektams suteikimo, keitimo ir įtraukimo į apskaitą tvarkos aprašo, patvirtinto Lietuvos Respublikos vidaus reikalų ministro </w:t>
      </w:r>
      <w:r>
        <w:rPr>
          <w:rFonts w:ascii="Times New Roman" w:hAnsi="Times New Roman"/>
          <w:sz w:val="24"/>
          <w:szCs w:val="24"/>
          <w:lang w:eastAsia="lt-LT"/>
        </w:rPr>
        <w:t>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10.4 papunkčiu, kai gatvė sutampa su kitos gyvenamosios vietovės (savivaldybės) riba ir prie jos yra išsidėstę pastatai, tokiai gatvei suteikiamas toks pats pavadinimas abiejose (abiejų savivaldybių) gyvenamosiose vietovėse.</w:t>
      </w:r>
      <w:r w:rsidRPr="006D2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794FD8" w:rsidRDefault="00794FD8" w:rsidP="00794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35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    </w:t>
      </w:r>
    </w:p>
    <w:p w:rsidR="00794FD8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94FD8" w:rsidRPr="00CF4DFA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Teikiame Tarybai tvirtinimui sprendimo projektą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hAnsi="Times New Roman"/>
          <w:bCs/>
          <w:sz w:val="24"/>
          <w:szCs w:val="24"/>
        </w:rPr>
        <w:t>D</w:t>
      </w:r>
      <w:r w:rsidRPr="00CF4DFA">
        <w:rPr>
          <w:rFonts w:ascii="Times New Roman" w:hAnsi="Times New Roman"/>
          <w:bCs/>
          <w:sz w:val="24"/>
          <w:szCs w:val="24"/>
        </w:rPr>
        <w:t>ėl pavadinimo gatvei suteikimo ir</w:t>
      </w:r>
      <w:r w:rsidRPr="00CF4DFA">
        <w:rPr>
          <w:rFonts w:ascii="Times New Roman" w:hAnsi="Times New Roman"/>
          <w:bCs/>
          <w:sz w:val="24"/>
          <w:szCs w:val="24"/>
          <w:lang w:eastAsia="lt-LT"/>
        </w:rPr>
        <w:t xml:space="preserve"> geografinių charakteristikų patvirtinimo“</w:t>
      </w:r>
      <w:r w:rsidRPr="00CF4D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94FD8" w:rsidRDefault="00794FD8" w:rsidP="00794F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Vykdomas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1V-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178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10.4 papunkčio reikalavimas.</w:t>
      </w:r>
    </w:p>
    <w:p w:rsidR="00794FD8" w:rsidRPr="005723C6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Šiuo sprendimu siekiama 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žtikrinti, kad neteisingi, netikslūs, neišsamūs registro duomenys ir registro informacija būtų nedelsiant ištaisyti, atnaujinti arba papildyti.</w:t>
      </w:r>
    </w:p>
    <w:p w:rsidR="00794FD8" w:rsidRDefault="00794FD8" w:rsidP="00794F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Pr="003740F2" w:rsidRDefault="00794FD8" w:rsidP="00794F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Pr="003740F2" w:rsidRDefault="00794FD8" w:rsidP="00794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794FD8" w:rsidRPr="003740F2" w:rsidRDefault="00794FD8" w:rsidP="00794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794FD8" w:rsidRDefault="00794FD8" w:rsidP="00794FD8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Neatliekami.</w:t>
      </w:r>
    </w:p>
    <w:p w:rsidR="00794FD8" w:rsidRDefault="00794FD8" w:rsidP="00794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Pr="003740F2" w:rsidRDefault="00794FD8" w:rsidP="00794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794FD8" w:rsidRPr="003740F2" w:rsidRDefault="00794FD8" w:rsidP="00794F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794FD8" w:rsidRDefault="00794FD8" w:rsidP="00794FD8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794FD8" w:rsidRPr="003740F2" w:rsidRDefault="00794FD8" w:rsidP="00794F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6. KIENO INICIATYVA PARENGTAS SPRENDIMO PROJEKTAS</w:t>
      </w:r>
    </w:p>
    <w:p w:rsidR="00794FD8" w:rsidRPr="003740F2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794FD8" w:rsidRPr="00A37C55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794FD8" w:rsidRPr="00A37C55" w:rsidRDefault="00794FD8" w:rsidP="00794F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94FD8" w:rsidRPr="00A37C55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794FD8" w:rsidRDefault="00794FD8" w:rsidP="0079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M1:3500,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794FD8" w:rsidRDefault="00794FD8" w:rsidP="00794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 Ulonų gatvė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situacijos schema (</w:t>
      </w:r>
      <w:r>
        <w:rPr>
          <w:rFonts w:ascii="Times New Roman" w:hAnsi="Times New Roman" w:cs="Times New Roman"/>
          <w:bCs/>
          <w:sz w:val="24"/>
          <w:szCs w:val="24"/>
        </w:rPr>
        <w:t xml:space="preserve">iš </w:t>
      </w:r>
      <w:r>
        <w:rPr>
          <w:rFonts w:ascii="Times New Roman" w:hAnsi="Times New Roman" w:cs="Times New Roman"/>
          <w:bCs/>
          <w:sz w:val="24"/>
          <w:szCs w:val="24"/>
        </w:rPr>
        <w:t>adresų registr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), 1 lapas.</w:t>
      </w:r>
    </w:p>
    <w:p w:rsidR="00794FD8" w:rsidRDefault="00794FD8" w:rsidP="00794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FD8" w:rsidRDefault="00794FD8" w:rsidP="00794F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FD8" w:rsidRDefault="00794FD8" w:rsidP="00794F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FD8" w:rsidRDefault="00794FD8" w:rsidP="00794F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FD8" w:rsidRPr="003740F2" w:rsidRDefault="00794FD8" w:rsidP="00794FD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p w:rsidR="00794FD8" w:rsidRPr="003740F2" w:rsidRDefault="00794FD8" w:rsidP="00794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794FD8" w:rsidRDefault="00794FD8" w:rsidP="00794F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FD8" w:rsidRDefault="00794FD8" w:rsidP="00794FD8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Default="00794FD8" w:rsidP="00794FD8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94FD8" w:rsidRDefault="00794FD8" w:rsidP="00794FD8"/>
    <w:p w:rsidR="00F559CB" w:rsidRDefault="00F559CB"/>
    <w:sectPr w:rsidR="00F559CB" w:rsidSect="0082740A">
      <w:pgSz w:w="11906" w:h="16838"/>
      <w:pgMar w:top="851" w:right="567" w:bottom="568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D8"/>
    <w:rsid w:val="00794FD8"/>
    <w:rsid w:val="00F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86DB-4194-4854-9304-5937BC79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4F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94FD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4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cp:lastPrinted>2016-05-10T07:09:00Z</cp:lastPrinted>
  <dcterms:created xsi:type="dcterms:W3CDTF">2016-05-10T07:06:00Z</dcterms:created>
  <dcterms:modified xsi:type="dcterms:W3CDTF">2016-05-10T07:11:00Z</dcterms:modified>
</cp:coreProperties>
</file>