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CB1" w:rsidRDefault="00540CB1" w:rsidP="000935F8">
      <w:pPr>
        <w:jc w:val="center"/>
        <w:rPr>
          <w:rFonts w:eastAsia="Times New Roman" w:cs="Times New Roman"/>
          <w:b/>
          <w:szCs w:val="24"/>
          <w:lang w:val="en-US" w:eastAsia="lt-LT"/>
        </w:rPr>
      </w:pPr>
    </w:p>
    <w:p w:rsidR="00540CB1" w:rsidRDefault="00540CB1" w:rsidP="000935F8">
      <w:pPr>
        <w:jc w:val="center"/>
        <w:rPr>
          <w:rFonts w:eastAsia="Times New Roman" w:cs="Times New Roman"/>
          <w:b/>
          <w:szCs w:val="24"/>
          <w:lang w:val="en-US" w:eastAsia="lt-LT"/>
        </w:rPr>
      </w:pPr>
    </w:p>
    <w:p w:rsidR="000935F8" w:rsidRPr="000935F8" w:rsidRDefault="000935F8" w:rsidP="000935F8">
      <w:pPr>
        <w:jc w:val="center"/>
        <w:rPr>
          <w:rFonts w:eastAsia="Times New Roman" w:cs="Times New Roman"/>
          <w:szCs w:val="24"/>
          <w:lang w:eastAsia="lt-LT"/>
        </w:rPr>
      </w:pPr>
      <w:r w:rsidRPr="000935F8">
        <w:rPr>
          <w:rFonts w:eastAsia="Times New Roman" w:cs="Times New Roman"/>
          <w:b/>
          <w:szCs w:val="24"/>
          <w:lang w:val="en-US" w:eastAsia="lt-LT"/>
        </w:rPr>
        <w:t>AI</w:t>
      </w:r>
      <w:r w:rsidRPr="000935F8">
        <w:rPr>
          <w:rFonts w:eastAsia="Times New Roman" w:cs="Times New Roman"/>
          <w:b/>
          <w:szCs w:val="24"/>
          <w:lang w:eastAsia="lt-LT"/>
        </w:rPr>
        <w:t>ŠKINAMASIS RAŠTAS</w:t>
      </w:r>
    </w:p>
    <w:p w:rsidR="000935F8" w:rsidRPr="000935F8" w:rsidRDefault="000935F8" w:rsidP="000935F8">
      <w:pPr>
        <w:jc w:val="center"/>
        <w:rPr>
          <w:rFonts w:eastAsia="Times New Roman" w:cs="Times New Roman"/>
          <w:szCs w:val="24"/>
          <w:lang w:eastAsia="lt-LT"/>
        </w:rPr>
      </w:pPr>
      <w:r w:rsidRPr="000935F8">
        <w:rPr>
          <w:rFonts w:eastAsia="Times New Roman" w:cs="Times New Roman"/>
          <w:szCs w:val="24"/>
          <w:lang w:eastAsia="lt-LT"/>
        </w:rPr>
        <w:t> </w:t>
      </w:r>
    </w:p>
    <w:p w:rsidR="000935F8" w:rsidRPr="00664081" w:rsidRDefault="000935F8" w:rsidP="000935F8">
      <w:pPr>
        <w:jc w:val="center"/>
        <w:rPr>
          <w:rFonts w:eastAsia="Times New Roman" w:cs="Times New Roman"/>
          <w:b/>
          <w:szCs w:val="24"/>
          <w:lang w:eastAsia="lt-LT"/>
        </w:rPr>
      </w:pPr>
      <w:bookmarkStart w:id="0" w:name="Pavadinimas"/>
      <w:r w:rsidRPr="00664081">
        <w:rPr>
          <w:rFonts w:eastAsia="Times New Roman" w:cs="Times New Roman"/>
          <w:b/>
          <w:szCs w:val="24"/>
          <w:lang w:eastAsia="lt-LT"/>
        </w:rPr>
        <w:t>DĖL SAVIVALDYBĖS TARYBOS 2015 M. GEGUŽĖS 14 D. SPRENDIMO NR. 1-114</w:t>
      </w:r>
    </w:p>
    <w:p w:rsidR="000935F8" w:rsidRPr="000935F8" w:rsidRDefault="000935F8" w:rsidP="000935F8">
      <w:pPr>
        <w:jc w:val="center"/>
        <w:outlineLvl w:val="1"/>
        <w:rPr>
          <w:rFonts w:eastAsia="Times New Roman" w:cs="Times New Roman"/>
          <w:b/>
          <w:bCs/>
          <w:szCs w:val="24"/>
          <w:lang w:eastAsia="lt-LT"/>
        </w:rPr>
      </w:pPr>
      <w:r w:rsidRPr="00664081">
        <w:rPr>
          <w:rFonts w:eastAsia="Times New Roman" w:cs="Times New Roman"/>
          <w:b/>
          <w:szCs w:val="24"/>
          <w:lang w:eastAsia="lt-LT"/>
        </w:rPr>
        <w:t>„DĖL SAVIVALDYBĖS TARYBOS NARIŲ DELEGAVIMO Į LIETUVOS</w:t>
      </w:r>
      <w:r>
        <w:rPr>
          <w:rFonts w:eastAsia="Times New Roman" w:cs="Times New Roman"/>
          <w:b/>
          <w:szCs w:val="24"/>
          <w:lang w:eastAsia="lt-LT"/>
        </w:rPr>
        <w:t xml:space="preserve"> </w:t>
      </w:r>
      <w:r w:rsidRPr="00610EA6">
        <w:rPr>
          <w:rFonts w:eastAsia="Times New Roman" w:cs="Times New Roman"/>
          <w:b/>
          <w:szCs w:val="24"/>
          <w:lang w:eastAsia="lt-LT"/>
        </w:rPr>
        <w:t xml:space="preserve">SAVIVALDYBIŲ ASOCIACIJOS SUVAŽIAVIMĄ“ </w:t>
      </w:r>
      <w:r>
        <w:rPr>
          <w:rFonts w:eastAsia="Times New Roman" w:cs="Times New Roman"/>
          <w:b/>
          <w:szCs w:val="24"/>
          <w:lang w:eastAsia="lt-LT"/>
        </w:rPr>
        <w:t>PAKEITIMO</w:t>
      </w:r>
    </w:p>
    <w:bookmarkEnd w:id="0"/>
    <w:p w:rsidR="000935F8" w:rsidRPr="000935F8" w:rsidRDefault="000935F8" w:rsidP="000935F8">
      <w:pPr>
        <w:jc w:val="center"/>
        <w:rPr>
          <w:rFonts w:eastAsia="Times New Roman" w:cs="Times New Roman"/>
          <w:szCs w:val="24"/>
          <w:lang w:eastAsia="lt-LT"/>
        </w:rPr>
      </w:pPr>
      <w:r w:rsidRPr="000935F8">
        <w:rPr>
          <w:rFonts w:eastAsia="Times New Roman" w:cs="Times New Roman"/>
          <w:b/>
          <w:szCs w:val="24"/>
          <w:lang w:eastAsia="lt-LT"/>
        </w:rPr>
        <w:t> </w:t>
      </w:r>
    </w:p>
    <w:p w:rsidR="000935F8" w:rsidRPr="000935F8" w:rsidRDefault="000935F8" w:rsidP="000935F8">
      <w:pPr>
        <w:jc w:val="center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>2016 m. balandžio 25 d.</w:t>
      </w:r>
    </w:p>
    <w:p w:rsidR="000935F8" w:rsidRPr="000935F8" w:rsidRDefault="000935F8" w:rsidP="000935F8">
      <w:pPr>
        <w:jc w:val="center"/>
        <w:rPr>
          <w:rFonts w:eastAsia="Times New Roman" w:cs="Times New Roman"/>
          <w:szCs w:val="24"/>
          <w:lang w:eastAsia="lt-LT"/>
        </w:rPr>
      </w:pPr>
      <w:r w:rsidRPr="000935F8">
        <w:rPr>
          <w:rFonts w:eastAsia="Times New Roman" w:cs="Times New Roman"/>
          <w:szCs w:val="24"/>
          <w:lang w:eastAsia="lt-LT"/>
        </w:rPr>
        <w:t>Panevėžys</w:t>
      </w:r>
    </w:p>
    <w:p w:rsidR="000935F8" w:rsidRPr="000935F8" w:rsidRDefault="000935F8" w:rsidP="000935F8">
      <w:pPr>
        <w:jc w:val="center"/>
        <w:rPr>
          <w:rFonts w:eastAsia="Times New Roman" w:cs="Times New Roman"/>
          <w:szCs w:val="24"/>
          <w:lang w:eastAsia="lt-LT"/>
        </w:rPr>
      </w:pPr>
      <w:r w:rsidRPr="000935F8">
        <w:rPr>
          <w:rFonts w:eastAsia="Times New Roman" w:cs="Times New Roman"/>
          <w:szCs w:val="24"/>
          <w:lang w:eastAsia="lt-LT"/>
        </w:rPr>
        <w:t> </w:t>
      </w:r>
    </w:p>
    <w:p w:rsidR="000935F8" w:rsidRPr="000935F8" w:rsidRDefault="000935F8" w:rsidP="000935F8">
      <w:pPr>
        <w:jc w:val="center"/>
        <w:rPr>
          <w:rFonts w:eastAsia="Times New Roman" w:cs="Times New Roman"/>
          <w:szCs w:val="24"/>
          <w:lang w:eastAsia="lt-LT"/>
        </w:rPr>
      </w:pPr>
      <w:r w:rsidRPr="000935F8">
        <w:rPr>
          <w:rFonts w:eastAsia="Times New Roman" w:cs="Times New Roman"/>
          <w:szCs w:val="24"/>
          <w:lang w:eastAsia="lt-LT"/>
        </w:rPr>
        <w:t> </w:t>
      </w:r>
    </w:p>
    <w:p w:rsidR="000935F8" w:rsidRDefault="000935F8" w:rsidP="000935F8">
      <w:pPr>
        <w:ind w:firstLine="1296"/>
        <w:jc w:val="both"/>
        <w:rPr>
          <w:rFonts w:eastAsia="Times New Roman" w:cs="Times New Roman"/>
          <w:szCs w:val="24"/>
          <w:lang w:eastAsia="lt-LT"/>
        </w:rPr>
      </w:pPr>
      <w:r w:rsidRPr="000935F8">
        <w:rPr>
          <w:rFonts w:eastAsia="Times New Roman" w:cs="Times New Roman"/>
          <w:b/>
          <w:szCs w:val="24"/>
          <w:lang w:eastAsia="lt-LT"/>
        </w:rPr>
        <w:t>1. Problemos esmė.</w:t>
      </w:r>
      <w:r w:rsidRPr="000935F8">
        <w:rPr>
          <w:rFonts w:eastAsia="Times New Roman" w:cs="Times New Roman"/>
          <w:szCs w:val="24"/>
          <w:lang w:eastAsia="lt-LT"/>
        </w:rPr>
        <w:t xml:space="preserve"> Lietuvos savivaldybių asociacija</w:t>
      </w:r>
      <w:r>
        <w:rPr>
          <w:rFonts w:eastAsia="Times New Roman" w:cs="Times New Roman"/>
          <w:szCs w:val="24"/>
          <w:lang w:eastAsia="lt-LT"/>
        </w:rPr>
        <w:t xml:space="preserve"> (toliau - LSA)</w:t>
      </w:r>
      <w:r w:rsidRPr="000935F8">
        <w:rPr>
          <w:rFonts w:eastAsia="Times New Roman" w:cs="Times New Roman"/>
          <w:szCs w:val="24"/>
          <w:lang w:eastAsia="lt-LT"/>
        </w:rPr>
        <w:t xml:space="preserve"> atstovauja savo narių – savivaldybių bendriems interesams visose valstybės valdžios ir valdymo institucijose. </w:t>
      </w:r>
    </w:p>
    <w:p w:rsidR="000935F8" w:rsidRPr="000935F8" w:rsidRDefault="000935F8" w:rsidP="000935F8">
      <w:pPr>
        <w:ind w:firstLine="1296"/>
        <w:jc w:val="both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 xml:space="preserve">Pasikeitus LSA įstatams </w:t>
      </w:r>
      <w:r w:rsidR="00540CB1">
        <w:t>į</w:t>
      </w:r>
      <w:r>
        <w:t xml:space="preserve"> S</w:t>
      </w:r>
      <w:r>
        <w:t xml:space="preserve">uvažiavimą deleguojamas savivaldybės tarybos narys – savivaldybės meras, likusius atstovus savivaldybės taryba savo įgaliojimų laikui renka pagal kvotas, proporcingai rinkimus laimėjusių partijų ar rinkimų komitetų vietoms tarybose. Savivaldybės tarybos nutarimu atstovai gali būti keičiami, laikantis </w:t>
      </w:r>
      <w:r>
        <w:t>LSA įstatuose nurodytos atstovavimo tvarkos:</w:t>
      </w:r>
    </w:p>
    <w:p w:rsidR="000935F8" w:rsidRDefault="000935F8" w:rsidP="000935F8">
      <w:pPr>
        <w:ind w:firstLine="1296"/>
        <w:jc w:val="both"/>
        <w:rPr>
          <w:rFonts w:eastAsia="Times New Roman" w:cs="Times New Roman"/>
          <w:szCs w:val="24"/>
          <w:lang w:eastAsia="lt-LT"/>
        </w:rPr>
      </w:pPr>
      <w:r w:rsidRPr="000935F8">
        <w:rPr>
          <w:rFonts w:eastAsia="Times New Roman" w:cs="Times New Roman"/>
          <w:szCs w:val="24"/>
          <w:lang w:eastAsia="lt-LT"/>
        </w:rPr>
        <w:t>LSA suvažiavime savivaldybei atstovauja 1 asmuo nuo 10 savivaldybės tarybos narių, taip pat 1 asmuo nuo likusios nepilnos dešimties (daugiau kaip 5). Papildomai prie nustatytos kvotos saviva</w:t>
      </w:r>
      <w:r w:rsidR="00E92099">
        <w:rPr>
          <w:rFonts w:eastAsia="Times New Roman" w:cs="Times New Roman"/>
          <w:szCs w:val="24"/>
          <w:lang w:eastAsia="lt-LT"/>
        </w:rPr>
        <w:t xml:space="preserve">ldybės, kuriose gyvena daugiau </w:t>
      </w:r>
      <w:r w:rsidRPr="000935F8">
        <w:rPr>
          <w:rFonts w:eastAsia="Times New Roman" w:cs="Times New Roman"/>
          <w:szCs w:val="24"/>
          <w:lang w:eastAsia="lt-LT"/>
        </w:rPr>
        <w:t>kaip 100</w:t>
      </w:r>
      <w:r>
        <w:rPr>
          <w:rFonts w:eastAsia="Times New Roman" w:cs="Times New Roman"/>
          <w:szCs w:val="24"/>
          <w:lang w:eastAsia="lt-LT"/>
        </w:rPr>
        <w:t xml:space="preserve"> 000 </w:t>
      </w:r>
      <w:r w:rsidRPr="000935F8">
        <w:rPr>
          <w:rFonts w:eastAsia="Times New Roman" w:cs="Times New Roman"/>
          <w:szCs w:val="24"/>
          <w:lang w:eastAsia="lt-LT"/>
        </w:rPr>
        <w:t>gyventojų, nuo kiekvieno kito 100</w:t>
      </w:r>
      <w:r>
        <w:rPr>
          <w:rFonts w:eastAsia="Times New Roman" w:cs="Times New Roman"/>
          <w:szCs w:val="24"/>
          <w:lang w:eastAsia="lt-LT"/>
        </w:rPr>
        <w:t xml:space="preserve"> </w:t>
      </w:r>
      <w:r w:rsidRPr="000935F8">
        <w:rPr>
          <w:rFonts w:eastAsia="Times New Roman" w:cs="Times New Roman"/>
          <w:szCs w:val="24"/>
          <w:lang w:eastAsia="lt-LT"/>
        </w:rPr>
        <w:t xml:space="preserve">000 (taip pat nepilno) renka po 1 asmenį. </w:t>
      </w:r>
    </w:p>
    <w:p w:rsidR="000935F8" w:rsidRDefault="00540CB1" w:rsidP="000935F8">
      <w:pPr>
        <w:ind w:firstLine="1296"/>
        <w:jc w:val="both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>Taigi Panevėžio miesto savivaldybę gali atstovauti penki delegatai. Todėl t</w:t>
      </w:r>
      <w:r w:rsidR="000935F8">
        <w:rPr>
          <w:rFonts w:eastAsia="Times New Roman" w:cs="Times New Roman"/>
          <w:szCs w:val="24"/>
          <w:lang w:eastAsia="lt-LT"/>
        </w:rPr>
        <w:t>eikiamas sprendimo projektas, kuriame deleguojamas dar vienas atstovas nuo Panevėžio miesto savivaldybės</w:t>
      </w:r>
      <w:r w:rsidR="000935F8" w:rsidRPr="000935F8">
        <w:rPr>
          <w:rFonts w:eastAsia="Times New Roman" w:cs="Times New Roman"/>
          <w:szCs w:val="24"/>
          <w:lang w:eastAsia="lt-LT"/>
        </w:rPr>
        <w:t> </w:t>
      </w:r>
    </w:p>
    <w:p w:rsidR="000935F8" w:rsidRPr="000935F8" w:rsidRDefault="000935F8" w:rsidP="000935F8">
      <w:pPr>
        <w:ind w:firstLine="1296"/>
        <w:jc w:val="both"/>
        <w:rPr>
          <w:rFonts w:eastAsia="Times New Roman" w:cs="Times New Roman"/>
          <w:szCs w:val="24"/>
          <w:lang w:eastAsia="lt-LT"/>
        </w:rPr>
      </w:pPr>
    </w:p>
    <w:p w:rsidR="000935F8" w:rsidRPr="000935F8" w:rsidRDefault="000935F8" w:rsidP="000935F8">
      <w:pPr>
        <w:ind w:firstLine="1296"/>
        <w:jc w:val="both"/>
        <w:rPr>
          <w:rFonts w:eastAsia="Times New Roman" w:cs="Times New Roman"/>
          <w:szCs w:val="24"/>
          <w:lang w:eastAsia="lt-LT"/>
        </w:rPr>
      </w:pPr>
      <w:r w:rsidRPr="000935F8">
        <w:rPr>
          <w:rFonts w:eastAsia="Times New Roman" w:cs="Times New Roman"/>
          <w:b/>
          <w:szCs w:val="24"/>
          <w:lang w:eastAsia="lt-LT"/>
        </w:rPr>
        <w:t>2. Kaip šiuo metu sprendžiami projekte aptarti klausimai.</w:t>
      </w:r>
      <w:r w:rsidRPr="000935F8">
        <w:rPr>
          <w:rFonts w:eastAsia="Times New Roman" w:cs="Times New Roman"/>
          <w:szCs w:val="24"/>
          <w:lang w:eastAsia="lt-LT"/>
        </w:rPr>
        <w:t xml:space="preserve"> </w:t>
      </w:r>
      <w:r>
        <w:rPr>
          <w:rFonts w:eastAsia="Times New Roman" w:cs="Times New Roman"/>
          <w:szCs w:val="24"/>
          <w:lang w:eastAsia="lt-LT"/>
        </w:rPr>
        <w:t xml:space="preserve">Šiuo metu </w:t>
      </w:r>
      <w:r>
        <w:rPr>
          <w:rFonts w:eastAsia="Times New Roman" w:cs="Times New Roman"/>
          <w:szCs w:val="24"/>
          <w:lang w:eastAsia="lt-LT"/>
        </w:rPr>
        <w:t>Panevėžio miesto savivaldyb</w:t>
      </w:r>
      <w:r>
        <w:rPr>
          <w:rFonts w:eastAsia="Times New Roman" w:cs="Times New Roman"/>
          <w:szCs w:val="24"/>
          <w:lang w:eastAsia="lt-LT"/>
        </w:rPr>
        <w:t>ę LSA atstovauja keturi atstovai.</w:t>
      </w:r>
    </w:p>
    <w:p w:rsidR="000935F8" w:rsidRPr="000935F8" w:rsidRDefault="000935F8" w:rsidP="000935F8">
      <w:pPr>
        <w:jc w:val="both"/>
        <w:rPr>
          <w:rFonts w:eastAsia="Times New Roman" w:cs="Times New Roman"/>
          <w:szCs w:val="24"/>
          <w:lang w:eastAsia="lt-LT"/>
        </w:rPr>
      </w:pPr>
      <w:r w:rsidRPr="000935F8">
        <w:rPr>
          <w:rFonts w:eastAsia="Times New Roman" w:cs="Times New Roman"/>
          <w:b/>
          <w:szCs w:val="24"/>
          <w:lang w:eastAsia="lt-LT"/>
        </w:rPr>
        <w:t> </w:t>
      </w:r>
    </w:p>
    <w:p w:rsidR="000935F8" w:rsidRPr="000935F8" w:rsidRDefault="000935F8" w:rsidP="000935F8">
      <w:pPr>
        <w:ind w:firstLine="1296"/>
        <w:jc w:val="both"/>
        <w:rPr>
          <w:rFonts w:eastAsia="Times New Roman" w:cs="Times New Roman"/>
          <w:szCs w:val="24"/>
          <w:lang w:eastAsia="lt-LT"/>
        </w:rPr>
      </w:pPr>
      <w:r w:rsidRPr="000935F8">
        <w:rPr>
          <w:rFonts w:eastAsia="Times New Roman" w:cs="Times New Roman"/>
          <w:b/>
          <w:szCs w:val="24"/>
          <w:lang w:eastAsia="lt-LT"/>
        </w:rPr>
        <w:t xml:space="preserve">3. Kodėl būtina priimti sprendimą, kokių </w:t>
      </w:r>
      <w:r w:rsidR="00540CB1" w:rsidRPr="000935F8">
        <w:rPr>
          <w:rFonts w:eastAsia="Times New Roman" w:cs="Times New Roman"/>
          <w:b/>
          <w:szCs w:val="24"/>
          <w:lang w:eastAsia="lt-LT"/>
        </w:rPr>
        <w:t>pozityvių</w:t>
      </w:r>
      <w:r w:rsidRPr="000935F8">
        <w:rPr>
          <w:rFonts w:eastAsia="Times New Roman" w:cs="Times New Roman"/>
          <w:b/>
          <w:szCs w:val="24"/>
          <w:lang w:eastAsia="lt-LT"/>
        </w:rPr>
        <w:t xml:space="preserve"> rezultatų laukiama.</w:t>
      </w:r>
      <w:r w:rsidRPr="000935F8">
        <w:rPr>
          <w:rFonts w:eastAsia="Times New Roman" w:cs="Times New Roman"/>
          <w:szCs w:val="24"/>
          <w:lang w:eastAsia="lt-LT"/>
        </w:rPr>
        <w:t xml:space="preserve"> Sprendimą būtina priimti remiantis </w:t>
      </w:r>
      <w:r w:rsidRPr="00A86E31">
        <w:rPr>
          <w:rFonts w:eastAsia="Times New Roman" w:cs="Times New Roman"/>
          <w:szCs w:val="24"/>
          <w:lang w:eastAsia="lt-LT"/>
        </w:rPr>
        <w:t xml:space="preserve">Lietuvos Respublikos vietos savivaldos įstatymo 16 straipsnio 4 dalimi, Lietuvos savivaldybių asociacijos įstatų </w:t>
      </w:r>
      <w:r w:rsidRPr="00A86E31">
        <w:rPr>
          <w:rFonts w:eastAsia="Times New Roman" w:cs="Times New Roman"/>
          <w:color w:val="000000"/>
          <w:szCs w:val="24"/>
          <w:lang w:eastAsia="lt-LT"/>
        </w:rPr>
        <w:t>4.2–4.5 papunkčiais ir atsižvelgdama į Lietuvos savivaldybių asociacijos 201</w:t>
      </w:r>
      <w:r>
        <w:rPr>
          <w:rFonts w:eastAsia="Times New Roman" w:cs="Times New Roman"/>
          <w:color w:val="000000"/>
          <w:szCs w:val="24"/>
          <w:lang w:eastAsia="lt-LT"/>
        </w:rPr>
        <w:t>6</w:t>
      </w:r>
      <w:r w:rsidRPr="00A86E31">
        <w:rPr>
          <w:rFonts w:eastAsia="Times New Roman" w:cs="Times New Roman"/>
          <w:color w:val="000000"/>
          <w:szCs w:val="24"/>
          <w:lang w:eastAsia="lt-LT"/>
        </w:rPr>
        <w:t xml:space="preserve"> m. </w:t>
      </w:r>
      <w:r>
        <w:rPr>
          <w:rFonts w:eastAsia="Times New Roman" w:cs="Times New Roman"/>
          <w:color w:val="000000"/>
          <w:szCs w:val="24"/>
          <w:lang w:eastAsia="lt-LT"/>
        </w:rPr>
        <w:t xml:space="preserve">kovo 10 </w:t>
      </w:r>
      <w:r w:rsidRPr="00A86E31">
        <w:rPr>
          <w:rFonts w:eastAsia="Times New Roman" w:cs="Times New Roman"/>
          <w:color w:val="000000"/>
          <w:szCs w:val="24"/>
          <w:lang w:eastAsia="lt-LT"/>
        </w:rPr>
        <w:t>d. raštą Nr. (</w:t>
      </w:r>
      <w:r>
        <w:rPr>
          <w:rFonts w:eastAsia="Times New Roman" w:cs="Times New Roman"/>
          <w:color w:val="000000"/>
          <w:szCs w:val="24"/>
          <w:lang w:eastAsia="lt-LT"/>
        </w:rPr>
        <w:t>1</w:t>
      </w:r>
      <w:r w:rsidRPr="00A86E31">
        <w:rPr>
          <w:rFonts w:eastAsia="Times New Roman" w:cs="Times New Roman"/>
          <w:color w:val="000000"/>
          <w:szCs w:val="24"/>
          <w:lang w:eastAsia="lt-LT"/>
        </w:rPr>
        <w:t>2)-SD-</w:t>
      </w:r>
      <w:r>
        <w:rPr>
          <w:rFonts w:eastAsia="Times New Roman" w:cs="Times New Roman"/>
          <w:color w:val="000000"/>
          <w:szCs w:val="24"/>
          <w:lang w:eastAsia="lt-LT"/>
        </w:rPr>
        <w:t>162</w:t>
      </w:r>
      <w:r>
        <w:rPr>
          <w:rFonts w:eastAsia="Times New Roman" w:cs="Times New Roman"/>
          <w:color w:val="000000"/>
          <w:szCs w:val="24"/>
          <w:lang w:eastAsia="lt-LT"/>
        </w:rPr>
        <w:t>.</w:t>
      </w:r>
    </w:p>
    <w:p w:rsidR="000935F8" w:rsidRPr="000935F8" w:rsidRDefault="000935F8" w:rsidP="000935F8">
      <w:pPr>
        <w:ind w:firstLine="1296"/>
        <w:jc w:val="both"/>
        <w:rPr>
          <w:rFonts w:eastAsia="Times New Roman" w:cs="Times New Roman"/>
          <w:szCs w:val="24"/>
          <w:lang w:eastAsia="lt-LT"/>
        </w:rPr>
      </w:pPr>
      <w:r w:rsidRPr="000935F8">
        <w:rPr>
          <w:rFonts w:eastAsia="Times New Roman" w:cs="Times New Roman"/>
          <w:b/>
          <w:szCs w:val="24"/>
          <w:lang w:eastAsia="lt-LT"/>
        </w:rPr>
        <w:t> </w:t>
      </w:r>
    </w:p>
    <w:p w:rsidR="000935F8" w:rsidRPr="000935F8" w:rsidRDefault="000935F8" w:rsidP="000935F8">
      <w:pPr>
        <w:ind w:firstLine="1296"/>
        <w:jc w:val="both"/>
        <w:rPr>
          <w:rFonts w:eastAsia="Times New Roman" w:cs="Times New Roman"/>
          <w:szCs w:val="24"/>
          <w:lang w:eastAsia="lt-LT"/>
        </w:rPr>
      </w:pPr>
      <w:r w:rsidRPr="000935F8">
        <w:rPr>
          <w:rFonts w:eastAsia="Times New Roman" w:cs="Times New Roman"/>
          <w:b/>
          <w:szCs w:val="24"/>
          <w:lang w:eastAsia="lt-LT"/>
        </w:rPr>
        <w:t>4. Finansavimo šaltiniai.</w:t>
      </w:r>
      <w:r w:rsidRPr="000935F8">
        <w:rPr>
          <w:rFonts w:eastAsia="Times New Roman" w:cs="Times New Roman"/>
          <w:szCs w:val="24"/>
          <w:lang w:eastAsia="lt-LT"/>
        </w:rPr>
        <w:t xml:space="preserve"> Papildomo finansavimo nereikės.</w:t>
      </w:r>
    </w:p>
    <w:p w:rsidR="000935F8" w:rsidRPr="000935F8" w:rsidRDefault="000935F8" w:rsidP="000935F8">
      <w:pPr>
        <w:jc w:val="both"/>
        <w:rPr>
          <w:rFonts w:eastAsia="Times New Roman" w:cs="Times New Roman"/>
          <w:szCs w:val="24"/>
          <w:lang w:eastAsia="lt-LT"/>
        </w:rPr>
      </w:pPr>
      <w:r w:rsidRPr="000935F8">
        <w:rPr>
          <w:rFonts w:eastAsia="Times New Roman" w:cs="Times New Roman"/>
          <w:szCs w:val="24"/>
          <w:lang w:eastAsia="lt-LT"/>
        </w:rPr>
        <w:t> </w:t>
      </w:r>
    </w:p>
    <w:p w:rsidR="000935F8" w:rsidRPr="000935F8" w:rsidRDefault="000935F8" w:rsidP="000935F8">
      <w:pPr>
        <w:ind w:firstLine="1296"/>
        <w:jc w:val="both"/>
        <w:rPr>
          <w:rFonts w:eastAsia="Times New Roman" w:cs="Times New Roman"/>
          <w:szCs w:val="24"/>
          <w:lang w:eastAsia="lt-LT"/>
        </w:rPr>
      </w:pPr>
      <w:r w:rsidRPr="000935F8">
        <w:rPr>
          <w:rFonts w:eastAsia="Times New Roman" w:cs="Times New Roman"/>
          <w:b/>
          <w:szCs w:val="24"/>
          <w:lang w:eastAsia="lt-LT"/>
        </w:rPr>
        <w:t>5. Galimos neigiamos pasekmės.</w:t>
      </w:r>
      <w:r w:rsidRPr="000935F8">
        <w:rPr>
          <w:rFonts w:eastAsia="Times New Roman" w:cs="Times New Roman"/>
          <w:szCs w:val="24"/>
          <w:lang w:eastAsia="lt-LT"/>
        </w:rPr>
        <w:t xml:space="preserve"> Neigiamų pasekmių nebus.</w:t>
      </w:r>
    </w:p>
    <w:p w:rsidR="000935F8" w:rsidRPr="00E92099" w:rsidRDefault="000935F8" w:rsidP="000935F8">
      <w:pPr>
        <w:ind w:left="360"/>
        <w:jc w:val="both"/>
        <w:rPr>
          <w:rFonts w:eastAsia="Times New Roman" w:cs="Times New Roman"/>
          <w:szCs w:val="24"/>
          <w:lang w:eastAsia="lt-LT"/>
        </w:rPr>
      </w:pPr>
    </w:p>
    <w:p w:rsidR="000935F8" w:rsidRPr="000935F8" w:rsidRDefault="000935F8" w:rsidP="000935F8">
      <w:pPr>
        <w:ind w:left="360"/>
        <w:jc w:val="both"/>
        <w:rPr>
          <w:rFonts w:eastAsia="Times New Roman" w:cs="Times New Roman"/>
          <w:szCs w:val="24"/>
          <w:lang w:eastAsia="lt-LT"/>
        </w:rPr>
      </w:pPr>
    </w:p>
    <w:p w:rsidR="000935F8" w:rsidRPr="000935F8" w:rsidRDefault="000935F8" w:rsidP="000935F8">
      <w:pPr>
        <w:ind w:left="360"/>
        <w:rPr>
          <w:rFonts w:eastAsia="Times New Roman" w:cs="Times New Roman"/>
          <w:szCs w:val="24"/>
          <w:lang w:eastAsia="lt-LT"/>
        </w:rPr>
      </w:pPr>
    </w:p>
    <w:p w:rsidR="000935F8" w:rsidRPr="000935F8" w:rsidRDefault="000935F8" w:rsidP="000935F8">
      <w:pPr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 xml:space="preserve">Mero patarėja </w:t>
      </w:r>
      <w:r>
        <w:rPr>
          <w:rFonts w:eastAsia="Times New Roman" w:cs="Times New Roman"/>
          <w:szCs w:val="24"/>
          <w:lang w:eastAsia="lt-LT"/>
        </w:rPr>
        <w:tab/>
      </w:r>
      <w:r>
        <w:rPr>
          <w:rFonts w:eastAsia="Times New Roman" w:cs="Times New Roman"/>
          <w:szCs w:val="24"/>
          <w:lang w:eastAsia="lt-LT"/>
        </w:rPr>
        <w:tab/>
      </w:r>
      <w:r>
        <w:rPr>
          <w:rFonts w:eastAsia="Times New Roman" w:cs="Times New Roman"/>
          <w:szCs w:val="24"/>
          <w:lang w:eastAsia="lt-LT"/>
        </w:rPr>
        <w:tab/>
      </w:r>
      <w:r>
        <w:rPr>
          <w:rFonts w:eastAsia="Times New Roman" w:cs="Times New Roman"/>
          <w:szCs w:val="24"/>
          <w:lang w:eastAsia="lt-LT"/>
        </w:rPr>
        <w:tab/>
      </w:r>
      <w:r>
        <w:rPr>
          <w:rFonts w:eastAsia="Times New Roman" w:cs="Times New Roman"/>
          <w:szCs w:val="24"/>
          <w:lang w:eastAsia="lt-LT"/>
        </w:rPr>
        <w:tab/>
        <w:t>Indrė Kisielė</w:t>
      </w:r>
    </w:p>
    <w:p w:rsidR="00044555" w:rsidRPr="000935F8" w:rsidRDefault="00044555" w:rsidP="000935F8">
      <w:pPr>
        <w:rPr>
          <w:szCs w:val="24"/>
        </w:rPr>
      </w:pPr>
    </w:p>
    <w:sectPr w:rsidR="00044555" w:rsidRPr="000935F8" w:rsidSect="000935F8">
      <w:pgSz w:w="11906" w:h="16838"/>
      <w:pgMar w:top="709" w:right="567" w:bottom="1134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F8"/>
    <w:rsid w:val="00044555"/>
    <w:rsid w:val="000935F8"/>
    <w:rsid w:val="00540CB1"/>
    <w:rsid w:val="005A337C"/>
    <w:rsid w:val="005F3B96"/>
    <w:rsid w:val="00E9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697093-28F8-4F67-9C4D-49C853641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2">
    <w:name w:val="heading 2"/>
    <w:basedOn w:val="prastasis"/>
    <w:link w:val="Antrat2Diagrama"/>
    <w:uiPriority w:val="9"/>
    <w:qFormat/>
    <w:rsid w:val="000935F8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0935F8"/>
    <w:rPr>
      <w:rFonts w:eastAsia="Times New Roman" w:cs="Times New Roman"/>
      <w:b/>
      <w:bCs/>
      <w:sz w:val="36"/>
      <w:szCs w:val="36"/>
      <w:lang w:eastAsia="lt-LT"/>
    </w:rPr>
  </w:style>
  <w:style w:type="character" w:customStyle="1" w:styleId="spelle">
    <w:name w:val="spelle"/>
    <w:basedOn w:val="Numatytasispastraiposriftas"/>
    <w:rsid w:val="000935F8"/>
  </w:style>
  <w:style w:type="paragraph" w:styleId="Sraopastraipa">
    <w:name w:val="List Paragraph"/>
    <w:basedOn w:val="prastasis"/>
    <w:uiPriority w:val="34"/>
    <w:qFormat/>
    <w:rsid w:val="000935F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9209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920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4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1208</Words>
  <Characters>690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Kisielė</dc:creator>
  <cp:keywords/>
  <dc:description/>
  <cp:lastModifiedBy>Indrė Kisielė</cp:lastModifiedBy>
  <cp:revision>2</cp:revision>
  <cp:lastPrinted>2016-04-25T09:22:00Z</cp:lastPrinted>
  <dcterms:created xsi:type="dcterms:W3CDTF">2016-04-25T09:08:00Z</dcterms:created>
  <dcterms:modified xsi:type="dcterms:W3CDTF">2016-04-25T09:23:00Z</dcterms:modified>
</cp:coreProperties>
</file>