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4.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9.xml" ContentType="application/vnd.openxmlformats-officedocument.drawingml.chart+xml"/>
  <Override PartName="/word/theme/themeOverride1.xml" ContentType="application/vnd.openxmlformats-officedocument.themeOverride+xml"/>
  <Override PartName="/word/charts/chart20.xml" ContentType="application/vnd.openxmlformats-officedocument.drawingml.chart+xml"/>
  <Override PartName="/word/theme/themeOverride2.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3.xml" ContentType="application/vnd.openxmlformats-officedocument.themeOverride+xml"/>
  <Override PartName="/word/charts/chart24.xml" ContentType="application/vnd.openxmlformats-officedocument.drawingml.chart+xml"/>
  <Override PartName="/word/theme/themeOverride4.xml" ContentType="application/vnd.openxmlformats-officedocument.themeOverride+xml"/>
  <Override PartName="/word/charts/chart25.xml" ContentType="application/vnd.openxmlformats-officedocument.drawingml.chart+xml"/>
  <Override PartName="/word/theme/themeOverride5.xml" ContentType="application/vnd.openxmlformats-officedocument.themeOverride+xml"/>
  <Override PartName="/word/charts/chart26.xml" ContentType="application/vnd.openxmlformats-officedocument.drawingml.chart+xml"/>
  <Override PartName="/word/theme/themeOverride6.xml" ContentType="application/vnd.openxmlformats-officedocument.themeOverride+xml"/>
  <Override PartName="/word/charts/chart27.xml" ContentType="application/vnd.openxmlformats-officedocument.drawingml.chart+xml"/>
  <Override PartName="/word/theme/themeOverride7.xml" ContentType="application/vnd.openxmlformats-officedocument.themeOverride+xml"/>
  <Override PartName="/word/charts/chart28.xml" ContentType="application/vnd.openxmlformats-officedocument.drawingml.chart+xml"/>
  <Override PartName="/word/charts/chart29.xml" ContentType="application/vnd.openxmlformats-officedocument.drawingml.chart+xml"/>
  <Override PartName="/word/theme/themeOverride8.xml" ContentType="application/vnd.openxmlformats-officedocument.themeOverride+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theme/themeOverride9.xml" ContentType="application/vnd.openxmlformats-officedocument.themeOverride+xml"/>
  <Override PartName="/word/charts/chart37.xml" ContentType="application/vnd.openxmlformats-officedocument.drawingml.chart+xml"/>
  <Override PartName="/word/theme/themeOverride10.xml" ContentType="application/vnd.openxmlformats-officedocument.themeOverride+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911" w:rsidRPr="00583911" w:rsidRDefault="00583911" w:rsidP="00A957E8">
      <w:pPr>
        <w:spacing w:line="360" w:lineRule="auto"/>
        <w:jc w:val="center"/>
        <w:rPr>
          <w:rFonts w:ascii="Times New Roman" w:hAnsi="Times New Roman"/>
          <w:b/>
          <w:sz w:val="24"/>
          <w:szCs w:val="24"/>
        </w:rPr>
      </w:pPr>
      <w:bookmarkStart w:id="0" w:name="_GoBack"/>
      <w:bookmarkEnd w:id="0"/>
      <w:r w:rsidRPr="00583911">
        <w:rPr>
          <w:rFonts w:ascii="Times New Roman" w:hAnsi="Times New Roman"/>
          <w:b/>
          <w:sz w:val="24"/>
          <w:szCs w:val="24"/>
        </w:rPr>
        <w:t>PANEVĖŽIO REGOS CENTRO „LINELIS“</w:t>
      </w:r>
    </w:p>
    <w:p w:rsidR="00583911" w:rsidRPr="00583911" w:rsidRDefault="00583911" w:rsidP="00A957E8">
      <w:pPr>
        <w:spacing w:line="360" w:lineRule="auto"/>
        <w:jc w:val="center"/>
        <w:rPr>
          <w:rFonts w:ascii="Times New Roman" w:hAnsi="Times New Roman"/>
          <w:b/>
          <w:sz w:val="24"/>
          <w:szCs w:val="24"/>
        </w:rPr>
      </w:pPr>
      <w:r w:rsidRPr="00583911">
        <w:rPr>
          <w:rFonts w:ascii="Times New Roman" w:hAnsi="Times New Roman"/>
          <w:b/>
          <w:sz w:val="24"/>
          <w:szCs w:val="24"/>
        </w:rPr>
        <w:t>2015 METŲ VEIKLOS ATASKAITA</w:t>
      </w:r>
    </w:p>
    <w:p w:rsidR="00583911" w:rsidRDefault="00583911" w:rsidP="00A957E8">
      <w:pPr>
        <w:spacing w:after="0" w:line="240" w:lineRule="auto"/>
        <w:jc w:val="center"/>
        <w:rPr>
          <w:rFonts w:ascii="Times New Roman" w:hAnsi="Times New Roman"/>
          <w:sz w:val="24"/>
          <w:szCs w:val="24"/>
        </w:rPr>
      </w:pPr>
      <w:r w:rsidRPr="00583911">
        <w:rPr>
          <w:rFonts w:ascii="Times New Roman" w:hAnsi="Times New Roman"/>
          <w:sz w:val="24"/>
          <w:szCs w:val="24"/>
        </w:rPr>
        <w:t>2016 m. sausio 15 d.</w:t>
      </w:r>
    </w:p>
    <w:p w:rsidR="00A957E8" w:rsidRDefault="00A957E8" w:rsidP="00A957E8">
      <w:pPr>
        <w:spacing w:after="0" w:line="240" w:lineRule="auto"/>
        <w:jc w:val="center"/>
        <w:rPr>
          <w:rFonts w:ascii="Times New Roman" w:hAnsi="Times New Roman"/>
          <w:sz w:val="24"/>
          <w:szCs w:val="24"/>
        </w:rPr>
      </w:pPr>
      <w:r>
        <w:rPr>
          <w:rFonts w:ascii="Times New Roman" w:hAnsi="Times New Roman"/>
          <w:sz w:val="24"/>
          <w:szCs w:val="24"/>
        </w:rPr>
        <w:t>Panevėžys</w:t>
      </w:r>
    </w:p>
    <w:p w:rsidR="00A957E8" w:rsidRDefault="00A957E8" w:rsidP="00A957E8">
      <w:pPr>
        <w:spacing w:after="0" w:line="240" w:lineRule="auto"/>
        <w:jc w:val="center"/>
        <w:rPr>
          <w:rFonts w:ascii="Times New Roman" w:hAnsi="Times New Roman"/>
          <w:sz w:val="24"/>
          <w:szCs w:val="24"/>
        </w:rPr>
      </w:pPr>
    </w:p>
    <w:p w:rsidR="00A957E8" w:rsidRPr="00583911" w:rsidRDefault="00A957E8" w:rsidP="00A957E8">
      <w:pPr>
        <w:spacing w:after="0" w:line="240" w:lineRule="auto"/>
        <w:jc w:val="center"/>
        <w:rPr>
          <w:rFonts w:ascii="Times New Roman" w:hAnsi="Times New Roman"/>
          <w:sz w:val="24"/>
          <w:szCs w:val="24"/>
        </w:rPr>
      </w:pPr>
    </w:p>
    <w:p w:rsidR="00583911" w:rsidRDefault="00583911" w:rsidP="009C1B69">
      <w:pPr>
        <w:pStyle w:val="Sraopastraipa"/>
        <w:numPr>
          <w:ilvl w:val="0"/>
          <w:numId w:val="132"/>
        </w:numPr>
        <w:spacing w:line="360" w:lineRule="auto"/>
        <w:jc w:val="center"/>
        <w:rPr>
          <w:b/>
          <w:sz w:val="24"/>
          <w:szCs w:val="24"/>
        </w:rPr>
      </w:pPr>
      <w:r w:rsidRPr="00A957E8">
        <w:rPr>
          <w:b/>
          <w:sz w:val="24"/>
          <w:szCs w:val="24"/>
        </w:rPr>
        <w:t>ĮSTAIGOS VEIKLOS ATASKAITOS SANTRAUKA</w:t>
      </w:r>
    </w:p>
    <w:p w:rsidR="00A957E8" w:rsidRPr="00A957E8" w:rsidRDefault="00A957E8" w:rsidP="00A957E8">
      <w:pPr>
        <w:pStyle w:val="Sraopastraipa"/>
        <w:spacing w:line="360" w:lineRule="auto"/>
        <w:ind w:left="1080"/>
        <w:rPr>
          <w:b/>
          <w:sz w:val="24"/>
          <w:szCs w:val="24"/>
        </w:rPr>
      </w:pPr>
    </w:p>
    <w:p w:rsidR="00583911" w:rsidRPr="00583911" w:rsidRDefault="00583911" w:rsidP="00583911">
      <w:pPr>
        <w:spacing w:line="360" w:lineRule="auto"/>
        <w:ind w:left="142" w:firstLine="709"/>
        <w:jc w:val="both"/>
        <w:rPr>
          <w:rFonts w:ascii="Times New Roman" w:hAnsi="Times New Roman"/>
          <w:sz w:val="24"/>
          <w:szCs w:val="24"/>
        </w:rPr>
      </w:pPr>
      <w:r w:rsidRPr="00583911">
        <w:rPr>
          <w:rFonts w:ascii="Times New Roman" w:hAnsi="Times New Roman"/>
          <w:sz w:val="24"/>
          <w:szCs w:val="24"/>
        </w:rPr>
        <w:t xml:space="preserve">Panevėžio regos centras „Linelis“–savivaldybės biudžetinė įstaiga, įgyvendinanti ikimokyklinio ir priešmokyklinio ugdymo programas, teikianti tiflopedagoginę pagalbą bendrojo lavinimo, specialiosiose mokyklose, namuose. Įstaigos adresas–Ukmergės 35g., Panevėžys, telefonas (8 45) 437939, 433410, elektroninis adresas </w:t>
      </w:r>
      <w:hyperlink r:id="rId8" w:history="1">
        <w:r w:rsidRPr="00583911">
          <w:rPr>
            <w:rStyle w:val="Hipersaitas"/>
            <w:rFonts w:ascii="Times New Roman" w:hAnsi="Times New Roman"/>
            <w:sz w:val="24"/>
            <w:szCs w:val="24"/>
          </w:rPr>
          <w:t>linelisrc@yahoo.com</w:t>
        </w:r>
      </w:hyperlink>
      <w:r w:rsidRPr="00583911">
        <w:rPr>
          <w:rFonts w:ascii="Times New Roman" w:hAnsi="Times New Roman"/>
          <w:sz w:val="24"/>
          <w:szCs w:val="24"/>
        </w:rPr>
        <w:t>. Regos centras dirba 5 dienas per savaitę, yra budinti grupė.</w:t>
      </w:r>
    </w:p>
    <w:p w:rsidR="00583911" w:rsidRPr="00583911" w:rsidRDefault="00583911" w:rsidP="00583911">
      <w:pPr>
        <w:autoSpaceDE w:val="0"/>
        <w:autoSpaceDN w:val="0"/>
        <w:adjustRightInd w:val="0"/>
        <w:spacing w:line="360" w:lineRule="auto"/>
        <w:ind w:firstLine="708"/>
        <w:jc w:val="both"/>
        <w:rPr>
          <w:rFonts w:ascii="Times New Roman" w:hAnsi="Times New Roman"/>
          <w:sz w:val="24"/>
          <w:szCs w:val="24"/>
          <w:lang w:eastAsia="lt-LT"/>
        </w:rPr>
      </w:pPr>
      <w:r w:rsidRPr="00583911">
        <w:rPr>
          <w:rFonts w:ascii="Times New Roman" w:hAnsi="Times New Roman"/>
          <w:sz w:val="24"/>
          <w:szCs w:val="24"/>
        </w:rPr>
        <w:tab/>
        <w:t>Įstaigai 34 metai. Vadovauja direktorė Vera Janikūnienė, atestuota III vadybinei kvalifikacinei kategorijai, įgijusi vyresniojo auklėtojo kvalifikaciją, edukologijos magistrė. Direktoriaus pavaduotoja ugdymui Dalia Jankevičienė atestuota III vadybinei kvalifikacinei kategorijai, įgijusi auklėtojo metodininko kvalifikacinę kategoriją.</w:t>
      </w:r>
    </w:p>
    <w:p w:rsidR="00583911" w:rsidRPr="00583911" w:rsidRDefault="00583911" w:rsidP="00583911">
      <w:pPr>
        <w:tabs>
          <w:tab w:val="left" w:pos="3780"/>
        </w:tabs>
        <w:spacing w:line="360" w:lineRule="auto"/>
        <w:jc w:val="both"/>
        <w:rPr>
          <w:rFonts w:ascii="Times New Roman" w:hAnsi="Times New Roman"/>
          <w:sz w:val="24"/>
          <w:szCs w:val="24"/>
        </w:rPr>
      </w:pPr>
      <w:r w:rsidRPr="00583911">
        <w:rPr>
          <w:rFonts w:ascii="Times New Roman" w:hAnsi="Times New Roman"/>
          <w:sz w:val="24"/>
          <w:szCs w:val="24"/>
        </w:rPr>
        <w:t xml:space="preserve">               Įstaigos darbuotojų skaičius: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2268"/>
        <w:gridCol w:w="2551"/>
        <w:gridCol w:w="1985"/>
      </w:tblGrid>
      <w:tr w:rsidR="00583911" w:rsidRPr="00583911" w:rsidTr="00A957E8">
        <w:tc>
          <w:tcPr>
            <w:tcW w:w="2689" w:type="dxa"/>
          </w:tcPr>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Pedagoginiai darbuotojai</w:t>
            </w:r>
          </w:p>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(vadovai, ikimokyklinio ir priešmokyklinio ugdymo auklėtojai, meninio ugdymo pedagogas)</w:t>
            </w:r>
          </w:p>
        </w:tc>
        <w:tc>
          <w:tcPr>
            <w:tcW w:w="2268" w:type="dxa"/>
          </w:tcPr>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Kiti administracijos darbuotojai</w:t>
            </w:r>
          </w:p>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(vyr. buhalteris, ūkvedys, sekretorius)</w:t>
            </w:r>
          </w:p>
          <w:p w:rsidR="00583911" w:rsidRPr="00583911" w:rsidRDefault="00583911" w:rsidP="00583911">
            <w:pPr>
              <w:tabs>
                <w:tab w:val="left" w:pos="3780"/>
              </w:tabs>
              <w:ind w:right="-126"/>
              <w:jc w:val="center"/>
              <w:rPr>
                <w:rFonts w:ascii="Times New Roman" w:hAnsi="Times New Roman"/>
                <w:sz w:val="24"/>
                <w:szCs w:val="24"/>
              </w:rPr>
            </w:pPr>
          </w:p>
        </w:tc>
        <w:tc>
          <w:tcPr>
            <w:tcW w:w="2551" w:type="dxa"/>
          </w:tcPr>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Specialieji pedagogai</w:t>
            </w:r>
          </w:p>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(logopedas, specialusis pedagogas, tiflopedagogas, judesio korekcijos pedagogas, psichologas)</w:t>
            </w:r>
          </w:p>
          <w:p w:rsidR="00583911" w:rsidRPr="00583911" w:rsidRDefault="00583911" w:rsidP="00583911">
            <w:pPr>
              <w:tabs>
                <w:tab w:val="left" w:pos="3780"/>
              </w:tabs>
              <w:jc w:val="center"/>
              <w:rPr>
                <w:rFonts w:ascii="Times New Roman" w:hAnsi="Times New Roman"/>
                <w:sz w:val="24"/>
                <w:szCs w:val="24"/>
              </w:rPr>
            </w:pPr>
          </w:p>
        </w:tc>
        <w:tc>
          <w:tcPr>
            <w:tcW w:w="1985" w:type="dxa"/>
          </w:tcPr>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Kiti nepedagoginiai darbuotojai</w:t>
            </w:r>
          </w:p>
          <w:p w:rsidR="00583911" w:rsidRPr="00583911" w:rsidRDefault="00583911" w:rsidP="00A957E8">
            <w:pPr>
              <w:tabs>
                <w:tab w:val="left" w:pos="3780"/>
              </w:tabs>
              <w:jc w:val="center"/>
              <w:rPr>
                <w:rFonts w:ascii="Times New Roman" w:hAnsi="Times New Roman"/>
                <w:sz w:val="24"/>
                <w:szCs w:val="24"/>
              </w:rPr>
            </w:pPr>
            <w:r w:rsidRPr="00583911">
              <w:rPr>
                <w:rFonts w:ascii="Times New Roman" w:hAnsi="Times New Roman"/>
                <w:sz w:val="24"/>
                <w:szCs w:val="24"/>
              </w:rPr>
              <w:t>(auklėtojų padėjėjai, darbininkai, valytojai</w:t>
            </w:r>
            <w:r w:rsidR="00A957E8">
              <w:rPr>
                <w:rFonts w:ascii="Times New Roman" w:hAnsi="Times New Roman"/>
                <w:sz w:val="24"/>
                <w:szCs w:val="24"/>
              </w:rPr>
              <w:t xml:space="preserve"> </w:t>
            </w:r>
            <w:r w:rsidRPr="00583911">
              <w:rPr>
                <w:rFonts w:ascii="Times New Roman" w:hAnsi="Times New Roman"/>
                <w:sz w:val="24"/>
                <w:szCs w:val="24"/>
              </w:rPr>
              <w:t>ir kt.)</w:t>
            </w:r>
          </w:p>
        </w:tc>
      </w:tr>
      <w:tr w:rsidR="00583911" w:rsidRPr="00583911" w:rsidTr="00A957E8">
        <w:tc>
          <w:tcPr>
            <w:tcW w:w="2689" w:type="dxa"/>
          </w:tcPr>
          <w:p w:rsidR="00583911" w:rsidRPr="00583911" w:rsidRDefault="00583911" w:rsidP="00583911">
            <w:pPr>
              <w:tabs>
                <w:tab w:val="left" w:pos="3780"/>
              </w:tabs>
              <w:jc w:val="center"/>
              <w:rPr>
                <w:rFonts w:ascii="Times New Roman" w:hAnsi="Times New Roman"/>
                <w:sz w:val="24"/>
                <w:szCs w:val="24"/>
              </w:rPr>
            </w:pPr>
          </w:p>
          <w:p w:rsidR="00583911" w:rsidRPr="00583911" w:rsidRDefault="00583911" w:rsidP="00583911">
            <w:pPr>
              <w:tabs>
                <w:tab w:val="left" w:pos="3780"/>
              </w:tabs>
              <w:jc w:val="center"/>
              <w:rPr>
                <w:rFonts w:ascii="Times New Roman" w:hAnsi="Times New Roman"/>
                <w:color w:val="000000"/>
                <w:sz w:val="24"/>
                <w:szCs w:val="24"/>
              </w:rPr>
            </w:pPr>
            <w:r w:rsidRPr="00583911">
              <w:rPr>
                <w:rFonts w:ascii="Times New Roman" w:hAnsi="Times New Roman"/>
                <w:color w:val="000000"/>
                <w:sz w:val="24"/>
                <w:szCs w:val="24"/>
              </w:rPr>
              <w:t>10</w:t>
            </w:r>
          </w:p>
        </w:tc>
        <w:tc>
          <w:tcPr>
            <w:tcW w:w="2268" w:type="dxa"/>
          </w:tcPr>
          <w:p w:rsidR="00583911" w:rsidRPr="00583911" w:rsidRDefault="00583911" w:rsidP="00583911">
            <w:pPr>
              <w:tabs>
                <w:tab w:val="left" w:pos="3780"/>
              </w:tabs>
              <w:ind w:right="-126"/>
              <w:jc w:val="center"/>
              <w:rPr>
                <w:rFonts w:ascii="Times New Roman" w:hAnsi="Times New Roman"/>
                <w:sz w:val="24"/>
                <w:szCs w:val="24"/>
              </w:rPr>
            </w:pPr>
          </w:p>
          <w:p w:rsidR="00583911" w:rsidRPr="00583911" w:rsidRDefault="00583911" w:rsidP="00583911">
            <w:pPr>
              <w:tabs>
                <w:tab w:val="left" w:pos="3780"/>
              </w:tabs>
              <w:ind w:right="-126"/>
              <w:jc w:val="center"/>
              <w:rPr>
                <w:rFonts w:ascii="Times New Roman" w:hAnsi="Times New Roman"/>
                <w:sz w:val="24"/>
                <w:szCs w:val="24"/>
              </w:rPr>
            </w:pPr>
            <w:r w:rsidRPr="00583911">
              <w:rPr>
                <w:rFonts w:ascii="Times New Roman" w:hAnsi="Times New Roman"/>
                <w:sz w:val="24"/>
                <w:szCs w:val="24"/>
              </w:rPr>
              <w:t>3</w:t>
            </w:r>
          </w:p>
        </w:tc>
        <w:tc>
          <w:tcPr>
            <w:tcW w:w="2551" w:type="dxa"/>
          </w:tcPr>
          <w:p w:rsidR="00583911" w:rsidRPr="00583911" w:rsidRDefault="00583911" w:rsidP="00583911">
            <w:pPr>
              <w:tabs>
                <w:tab w:val="left" w:pos="3780"/>
              </w:tabs>
              <w:jc w:val="center"/>
              <w:rPr>
                <w:rFonts w:ascii="Times New Roman" w:hAnsi="Times New Roman"/>
                <w:sz w:val="24"/>
                <w:szCs w:val="24"/>
              </w:rPr>
            </w:pPr>
          </w:p>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5</w:t>
            </w:r>
          </w:p>
          <w:p w:rsidR="00583911" w:rsidRPr="00583911" w:rsidRDefault="00583911" w:rsidP="00583911">
            <w:pPr>
              <w:tabs>
                <w:tab w:val="left" w:pos="3780"/>
              </w:tabs>
              <w:jc w:val="center"/>
              <w:rPr>
                <w:rFonts w:ascii="Times New Roman" w:hAnsi="Times New Roman"/>
                <w:sz w:val="24"/>
                <w:szCs w:val="24"/>
              </w:rPr>
            </w:pPr>
          </w:p>
        </w:tc>
        <w:tc>
          <w:tcPr>
            <w:tcW w:w="1985" w:type="dxa"/>
          </w:tcPr>
          <w:p w:rsidR="00583911" w:rsidRPr="00583911" w:rsidRDefault="00583911" w:rsidP="00583911">
            <w:pPr>
              <w:tabs>
                <w:tab w:val="left" w:pos="3780"/>
              </w:tabs>
              <w:jc w:val="center"/>
              <w:rPr>
                <w:rFonts w:ascii="Times New Roman" w:hAnsi="Times New Roman"/>
                <w:sz w:val="24"/>
                <w:szCs w:val="24"/>
              </w:rPr>
            </w:pPr>
          </w:p>
          <w:p w:rsidR="00583911" w:rsidRPr="00583911" w:rsidRDefault="00583911" w:rsidP="00583911">
            <w:pPr>
              <w:tabs>
                <w:tab w:val="left" w:pos="3780"/>
              </w:tabs>
              <w:jc w:val="center"/>
              <w:rPr>
                <w:rFonts w:ascii="Times New Roman" w:hAnsi="Times New Roman"/>
                <w:sz w:val="24"/>
                <w:szCs w:val="24"/>
              </w:rPr>
            </w:pPr>
            <w:r w:rsidRPr="00583911">
              <w:rPr>
                <w:rFonts w:ascii="Times New Roman" w:hAnsi="Times New Roman"/>
                <w:sz w:val="24"/>
                <w:szCs w:val="24"/>
              </w:rPr>
              <w:t>19</w:t>
            </w:r>
          </w:p>
        </w:tc>
      </w:tr>
    </w:tbl>
    <w:p w:rsidR="00583911" w:rsidRDefault="00583911" w:rsidP="00583911">
      <w:pPr>
        <w:rPr>
          <w:rFonts w:ascii="Times New Roman" w:hAnsi="Times New Roman"/>
          <w:sz w:val="24"/>
          <w:szCs w:val="24"/>
        </w:rPr>
      </w:pPr>
    </w:p>
    <w:p w:rsidR="00A957E8" w:rsidRDefault="00A957E8" w:rsidP="00583911">
      <w:pPr>
        <w:rPr>
          <w:rFonts w:ascii="Times New Roman" w:hAnsi="Times New Roman"/>
          <w:sz w:val="24"/>
          <w:szCs w:val="24"/>
        </w:rPr>
      </w:pPr>
    </w:p>
    <w:p w:rsidR="00A957E8" w:rsidRDefault="00A957E8" w:rsidP="00583911">
      <w:pPr>
        <w:rPr>
          <w:rFonts w:ascii="Times New Roman" w:hAnsi="Times New Roman"/>
          <w:sz w:val="24"/>
          <w:szCs w:val="24"/>
        </w:rPr>
      </w:pPr>
    </w:p>
    <w:p w:rsidR="00A957E8" w:rsidRPr="00583911" w:rsidRDefault="00A957E8" w:rsidP="00583911">
      <w:pPr>
        <w:rPr>
          <w:rFonts w:ascii="Times New Roman" w:hAnsi="Times New Roman"/>
          <w:sz w:val="24"/>
          <w:szCs w:val="24"/>
        </w:rPr>
      </w:pPr>
    </w:p>
    <w:p w:rsidR="00583911" w:rsidRPr="00583911" w:rsidRDefault="00583911" w:rsidP="00583911">
      <w:pPr>
        <w:rPr>
          <w:rFonts w:ascii="Times New Roman" w:hAnsi="Times New Roman"/>
          <w:sz w:val="24"/>
          <w:szCs w:val="24"/>
        </w:rPr>
      </w:pPr>
      <w:r w:rsidRPr="00583911">
        <w:rPr>
          <w:rFonts w:ascii="Times New Roman" w:hAnsi="Times New Roman"/>
          <w:sz w:val="24"/>
          <w:szCs w:val="24"/>
        </w:rPr>
        <w:lastRenderedPageBreak/>
        <w:t xml:space="preserve">                Vaikų skaičius 2015 m. gruodžio 31 d.</w:t>
      </w:r>
    </w:p>
    <w:tbl>
      <w:tblPr>
        <w:tblW w:w="9209" w:type="dxa"/>
        <w:tblLayout w:type="fixed"/>
        <w:tblCellMar>
          <w:left w:w="0" w:type="dxa"/>
          <w:right w:w="0" w:type="dxa"/>
        </w:tblCellMar>
        <w:tblLook w:val="0000" w:firstRow="0" w:lastRow="0" w:firstColumn="0" w:lastColumn="0" w:noHBand="0" w:noVBand="0"/>
      </w:tblPr>
      <w:tblGrid>
        <w:gridCol w:w="3112"/>
        <w:gridCol w:w="1348"/>
        <w:gridCol w:w="2130"/>
        <w:gridCol w:w="2619"/>
      </w:tblGrid>
      <w:tr w:rsidR="00583911" w:rsidRPr="00583911" w:rsidTr="00A957E8">
        <w:trPr>
          <w:trHeight w:val="950"/>
        </w:trPr>
        <w:tc>
          <w:tcPr>
            <w:tcW w:w="3112" w:type="dxa"/>
            <w:tcBorders>
              <w:top w:val="single" w:sz="4" w:space="0" w:color="auto"/>
              <w:left w:val="single" w:sz="4" w:space="0" w:color="auto"/>
              <w:bottom w:val="single" w:sz="2" w:space="0" w:color="C0C0C0"/>
              <w:right w:val="single" w:sz="2" w:space="0" w:color="C0C0C0"/>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Amžius  2016 m. sausio 1 d.</w:t>
            </w:r>
          </w:p>
        </w:tc>
        <w:tc>
          <w:tcPr>
            <w:tcW w:w="1348" w:type="dxa"/>
            <w:tcBorders>
              <w:top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Iš viso</w:t>
            </w:r>
          </w:p>
        </w:tc>
        <w:tc>
          <w:tcPr>
            <w:tcW w:w="2130" w:type="dxa"/>
            <w:tcBorders>
              <w:top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Mergaitės</w:t>
            </w:r>
          </w:p>
        </w:tc>
        <w:tc>
          <w:tcPr>
            <w:tcW w:w="2619" w:type="dxa"/>
            <w:tcBorders>
              <w:top w:val="single" w:sz="4" w:space="0" w:color="auto"/>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iš jų (1 skl.) pagal priešmokyklinio ugdymo programą ugdomi vaikai</w:t>
            </w:r>
          </w:p>
        </w:tc>
      </w:tr>
      <w:tr w:rsidR="00583911" w:rsidRPr="00583911" w:rsidTr="00A957E8">
        <w:trPr>
          <w:trHeight w:val="252"/>
        </w:trPr>
        <w:tc>
          <w:tcPr>
            <w:tcW w:w="3112" w:type="dxa"/>
            <w:tcBorders>
              <w:lef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 m.</w:t>
            </w:r>
          </w:p>
        </w:tc>
        <w:tc>
          <w:tcPr>
            <w:tcW w:w="1348"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2</w:t>
            </w:r>
          </w:p>
        </w:tc>
        <w:tc>
          <w:tcPr>
            <w:tcW w:w="2130"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2</w:t>
            </w:r>
          </w:p>
        </w:tc>
        <w:tc>
          <w:tcPr>
            <w:tcW w:w="2619" w:type="dxa"/>
            <w:tcBorders>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0</w:t>
            </w:r>
          </w:p>
        </w:tc>
      </w:tr>
      <w:tr w:rsidR="00583911" w:rsidRPr="00583911" w:rsidTr="00A957E8">
        <w:trPr>
          <w:trHeight w:val="281"/>
        </w:trPr>
        <w:tc>
          <w:tcPr>
            <w:tcW w:w="3112" w:type="dxa"/>
            <w:tcBorders>
              <w:lef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2 m.</w:t>
            </w:r>
          </w:p>
        </w:tc>
        <w:tc>
          <w:tcPr>
            <w:tcW w:w="1348"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7</w:t>
            </w:r>
          </w:p>
        </w:tc>
        <w:tc>
          <w:tcPr>
            <w:tcW w:w="2130"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5</w:t>
            </w:r>
          </w:p>
        </w:tc>
        <w:tc>
          <w:tcPr>
            <w:tcW w:w="2619" w:type="dxa"/>
            <w:tcBorders>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0</w:t>
            </w:r>
          </w:p>
        </w:tc>
      </w:tr>
      <w:tr w:rsidR="00583911" w:rsidRPr="00583911" w:rsidTr="00A957E8">
        <w:trPr>
          <w:trHeight w:val="267"/>
        </w:trPr>
        <w:tc>
          <w:tcPr>
            <w:tcW w:w="3112" w:type="dxa"/>
            <w:tcBorders>
              <w:lef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3 m.</w:t>
            </w:r>
          </w:p>
        </w:tc>
        <w:tc>
          <w:tcPr>
            <w:tcW w:w="1348"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15</w:t>
            </w:r>
          </w:p>
        </w:tc>
        <w:tc>
          <w:tcPr>
            <w:tcW w:w="2130"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5</w:t>
            </w:r>
          </w:p>
        </w:tc>
        <w:tc>
          <w:tcPr>
            <w:tcW w:w="2619" w:type="dxa"/>
            <w:tcBorders>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0</w:t>
            </w:r>
          </w:p>
        </w:tc>
      </w:tr>
      <w:tr w:rsidR="00583911" w:rsidRPr="00583911" w:rsidTr="00A957E8">
        <w:trPr>
          <w:trHeight w:val="281"/>
        </w:trPr>
        <w:tc>
          <w:tcPr>
            <w:tcW w:w="3112" w:type="dxa"/>
            <w:tcBorders>
              <w:lef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4 m.</w:t>
            </w:r>
          </w:p>
        </w:tc>
        <w:tc>
          <w:tcPr>
            <w:tcW w:w="1348"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13</w:t>
            </w:r>
          </w:p>
        </w:tc>
        <w:tc>
          <w:tcPr>
            <w:tcW w:w="2130"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6</w:t>
            </w:r>
          </w:p>
        </w:tc>
        <w:tc>
          <w:tcPr>
            <w:tcW w:w="2619" w:type="dxa"/>
            <w:tcBorders>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0</w:t>
            </w:r>
          </w:p>
        </w:tc>
      </w:tr>
      <w:tr w:rsidR="00583911" w:rsidRPr="00583911" w:rsidTr="00A957E8">
        <w:trPr>
          <w:trHeight w:val="267"/>
        </w:trPr>
        <w:tc>
          <w:tcPr>
            <w:tcW w:w="3112" w:type="dxa"/>
            <w:tcBorders>
              <w:lef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5 m.</w:t>
            </w:r>
          </w:p>
        </w:tc>
        <w:tc>
          <w:tcPr>
            <w:tcW w:w="1348"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7</w:t>
            </w:r>
          </w:p>
        </w:tc>
        <w:tc>
          <w:tcPr>
            <w:tcW w:w="2130"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2</w:t>
            </w:r>
          </w:p>
        </w:tc>
        <w:tc>
          <w:tcPr>
            <w:tcW w:w="2619" w:type="dxa"/>
            <w:tcBorders>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0</w:t>
            </w:r>
          </w:p>
        </w:tc>
      </w:tr>
      <w:tr w:rsidR="00583911" w:rsidRPr="00583911" w:rsidTr="00A957E8">
        <w:trPr>
          <w:trHeight w:val="267"/>
        </w:trPr>
        <w:tc>
          <w:tcPr>
            <w:tcW w:w="3112" w:type="dxa"/>
            <w:tcBorders>
              <w:lef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6 m.</w:t>
            </w:r>
          </w:p>
        </w:tc>
        <w:tc>
          <w:tcPr>
            <w:tcW w:w="1348"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17</w:t>
            </w:r>
          </w:p>
        </w:tc>
        <w:tc>
          <w:tcPr>
            <w:tcW w:w="2130"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8</w:t>
            </w:r>
          </w:p>
        </w:tc>
        <w:tc>
          <w:tcPr>
            <w:tcW w:w="2619" w:type="dxa"/>
            <w:tcBorders>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17</w:t>
            </w:r>
          </w:p>
        </w:tc>
      </w:tr>
      <w:tr w:rsidR="00583911" w:rsidRPr="00583911" w:rsidTr="00A957E8">
        <w:trPr>
          <w:trHeight w:val="281"/>
        </w:trPr>
        <w:tc>
          <w:tcPr>
            <w:tcW w:w="3112" w:type="dxa"/>
            <w:tcBorders>
              <w:lef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7 m.</w:t>
            </w:r>
          </w:p>
        </w:tc>
        <w:tc>
          <w:tcPr>
            <w:tcW w:w="1348"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w:t>
            </w:r>
          </w:p>
        </w:tc>
        <w:tc>
          <w:tcPr>
            <w:tcW w:w="2130" w:type="dxa"/>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0</w:t>
            </w:r>
          </w:p>
        </w:tc>
        <w:tc>
          <w:tcPr>
            <w:tcW w:w="2619" w:type="dxa"/>
            <w:tcBorders>
              <w:right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w:t>
            </w:r>
          </w:p>
        </w:tc>
      </w:tr>
      <w:tr w:rsidR="00583911" w:rsidRPr="00583911" w:rsidTr="00A957E8">
        <w:trPr>
          <w:trHeight w:val="267"/>
        </w:trPr>
        <w:tc>
          <w:tcPr>
            <w:tcW w:w="3112" w:type="dxa"/>
            <w:tcBorders>
              <w:left w:val="single" w:sz="4" w:space="0" w:color="auto"/>
              <w:bottom w:val="single" w:sz="4" w:space="0" w:color="auto"/>
            </w:tcBorders>
            <w:vAlign w:val="cente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Iš viso vaikų</w:t>
            </w:r>
          </w:p>
        </w:tc>
        <w:tc>
          <w:tcPr>
            <w:tcW w:w="1348" w:type="dxa"/>
            <w:tcBorders>
              <w:top w:val="single" w:sz="6" w:space="0" w:color="D5D5D5"/>
              <w:left w:val="single" w:sz="6" w:space="0" w:color="D5D5D5"/>
              <w:bottom w:val="single" w:sz="4" w:space="0" w:color="auto"/>
              <w:right w:val="single" w:sz="6" w:space="0" w:color="D5D5D5"/>
            </w:tcBorders>
            <w:shd w:val="clear" w:color="auto" w:fill="DEE6F2"/>
            <w:noWrap/>
            <w:tcMar>
              <w:top w:w="60" w:type="dxa"/>
              <w:left w:w="135" w:type="dxa"/>
              <w:bottom w:w="60" w:type="dxa"/>
              <w:right w:w="105" w:type="dxa"/>
            </w:tcMa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62</w:t>
            </w:r>
          </w:p>
        </w:tc>
        <w:tc>
          <w:tcPr>
            <w:tcW w:w="2130" w:type="dxa"/>
            <w:tcBorders>
              <w:top w:val="single" w:sz="6" w:space="0" w:color="D5D5D5"/>
              <w:left w:val="single" w:sz="6" w:space="0" w:color="D5D5D5"/>
              <w:bottom w:val="single" w:sz="4" w:space="0" w:color="auto"/>
              <w:right w:val="single" w:sz="6" w:space="0" w:color="D5D5D5"/>
            </w:tcBorders>
            <w:shd w:val="clear" w:color="auto" w:fill="DEE6F2"/>
            <w:noWrap/>
            <w:tcMar>
              <w:top w:w="60" w:type="dxa"/>
              <w:left w:w="135" w:type="dxa"/>
              <w:bottom w:w="60" w:type="dxa"/>
              <w:right w:w="105" w:type="dxa"/>
            </w:tcMa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28</w:t>
            </w:r>
          </w:p>
        </w:tc>
        <w:tc>
          <w:tcPr>
            <w:tcW w:w="2619" w:type="dxa"/>
            <w:tcBorders>
              <w:top w:val="single" w:sz="6" w:space="0" w:color="D5D5D5"/>
              <w:left w:val="single" w:sz="6" w:space="0" w:color="D5D5D5"/>
              <w:bottom w:val="single" w:sz="4" w:space="0" w:color="auto"/>
              <w:right w:val="single" w:sz="4" w:space="0" w:color="auto"/>
            </w:tcBorders>
            <w:shd w:val="clear" w:color="auto" w:fill="DEE6F2"/>
            <w:noWrap/>
            <w:tcMar>
              <w:top w:w="60" w:type="dxa"/>
              <w:left w:w="135" w:type="dxa"/>
              <w:bottom w:w="60" w:type="dxa"/>
              <w:right w:w="105" w:type="dxa"/>
            </w:tcMar>
          </w:tcPr>
          <w:p w:rsidR="00583911" w:rsidRPr="00583911" w:rsidRDefault="00583911" w:rsidP="00583911">
            <w:pPr>
              <w:jc w:val="center"/>
              <w:rPr>
                <w:rFonts w:ascii="Times New Roman" w:hAnsi="Times New Roman"/>
                <w:sz w:val="24"/>
                <w:szCs w:val="24"/>
              </w:rPr>
            </w:pPr>
            <w:r w:rsidRPr="00583911">
              <w:rPr>
                <w:rFonts w:ascii="Times New Roman" w:hAnsi="Times New Roman"/>
                <w:sz w:val="24"/>
                <w:szCs w:val="24"/>
              </w:rPr>
              <w:t>18</w:t>
            </w:r>
          </w:p>
        </w:tc>
      </w:tr>
    </w:tbl>
    <w:p w:rsidR="00583911" w:rsidRPr="00583911" w:rsidRDefault="00583911" w:rsidP="00583911">
      <w:pPr>
        <w:spacing w:line="360" w:lineRule="auto"/>
        <w:jc w:val="both"/>
        <w:rPr>
          <w:rFonts w:ascii="Times New Roman" w:hAnsi="Times New Roman"/>
          <w:sz w:val="24"/>
          <w:szCs w:val="24"/>
        </w:rPr>
      </w:pP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sz w:val="24"/>
          <w:szCs w:val="24"/>
        </w:rPr>
        <w:t xml:space="preserve">Panevėžio regos centras ,,Linelis“ (toliau–regos centras) yra atvira, šiuolaikiška, efektyvi mokykla, tenkinanti vaikų su regos sutrikimais, spec. poreikiais, negalia, bei jų tėvų poreikius, ugdanti aklus, silpnaregius ir kitus sutrikimus turinčius vaikus, teikianti kokybišką ugdymą, užtikrinanti vaiko psichinį, fizinį vystymą(si). Pagal individualias galimybes, sauganti ir puoselėjanti vaikų ugdymo socialinę gerovę ir globą ankstyvojo, ikimokyklinio ir priešmokyklinio amžiaus visų socialinių sluoksnių ir socialinės aplinkos vaikams. Kasdienis bendruomenės rūpestis—sveikas vaikas ir vaikas, turintis specialiųjų poreikių. </w:t>
      </w:r>
      <w:r w:rsidRPr="00583911">
        <w:rPr>
          <w:rFonts w:ascii="Times New Roman" w:hAnsi="Times New Roman"/>
          <w:color w:val="000000"/>
          <w:sz w:val="24"/>
          <w:szCs w:val="24"/>
        </w:rPr>
        <w:t>Puoselėjame ugdytinių fizinę, psichinę, dvasinę raidą, centre kuriame tokią aplinką, kad vaikams būtų saugu, jauku ir gera, tėvams – ramu, patikima.</w:t>
      </w:r>
    </w:p>
    <w:p w:rsidR="00583911" w:rsidRPr="00583911" w:rsidRDefault="00583911" w:rsidP="00583911">
      <w:pPr>
        <w:spacing w:line="360" w:lineRule="auto"/>
        <w:jc w:val="both"/>
        <w:rPr>
          <w:rFonts w:ascii="Times New Roman" w:hAnsi="Times New Roman"/>
          <w:bCs/>
          <w:color w:val="000000"/>
          <w:sz w:val="24"/>
          <w:szCs w:val="24"/>
          <w:lang w:eastAsia="ar-SA"/>
        </w:rPr>
      </w:pPr>
      <w:r w:rsidRPr="00583911">
        <w:rPr>
          <w:rFonts w:ascii="Times New Roman" w:hAnsi="Times New Roman"/>
          <w:color w:val="000000"/>
          <w:sz w:val="24"/>
          <w:szCs w:val="24"/>
        </w:rPr>
        <w:tab/>
        <w:t xml:space="preserve">Įgyvendinant </w:t>
      </w:r>
      <w:r w:rsidRPr="00583911">
        <w:rPr>
          <w:rFonts w:ascii="Times New Roman" w:hAnsi="Times New Roman"/>
          <w:bCs/>
          <w:color w:val="000000"/>
          <w:sz w:val="24"/>
          <w:szCs w:val="24"/>
          <w:lang w:eastAsia="ar-SA"/>
        </w:rPr>
        <w:t xml:space="preserve">2014-2016 metų strateginį veiklos planą, patvirtintą Panevėžio miesto savivaldybės administracijos švietimo skyriaus vedėjo įsakymu „Dėl pritarimo Panevėžio lopšelių-darželių „Diemedis“, „Gintarėlis“, „Pušynėlis“, „Riešutėlis“, „Rugelis“, Regos centro „Linelis“ strateginiams planams 2014-2016 metams“ 2014 m. vasario 14 d. Nr. VĮ-44, buvo parengta ir įgyvendinama </w:t>
      </w:r>
      <w:r w:rsidRPr="00583911">
        <w:rPr>
          <w:rFonts w:ascii="Times New Roman" w:hAnsi="Times New Roman"/>
          <w:color w:val="000000"/>
          <w:sz w:val="24"/>
          <w:szCs w:val="24"/>
        </w:rPr>
        <w:t>2015 m. veiklos programa „Švietimo ir ugdymo programa“.</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Tinkamas biudžeto ir spec. lėšų panaudojimas leido įstaigai pilnai užtikrinti teisės aktų reikalavimus atitinkančias higienos normas ir kokybišką vaikų nuo gimimo iki šešerių metų ugdymą.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Ugdymas organizuotas pagal VII, XIII bendrosios (ikimokyklinio ugdymo), XIII (priešmokyklinio ugdymo) ir XIII specialiosios (priešmokyklinio ugdymo) grupės modelius. Ikimokyklinio ir priešmokyklinio ugdymo organizavimo modeliai 2015-2016 mokslo metams, </w:t>
      </w:r>
      <w:r w:rsidRPr="00583911">
        <w:rPr>
          <w:rFonts w:ascii="Times New Roman" w:hAnsi="Times New Roman"/>
          <w:color w:val="000000"/>
          <w:sz w:val="24"/>
          <w:szCs w:val="24"/>
        </w:rPr>
        <w:lastRenderedPageBreak/>
        <w:t xml:space="preserve">patvirtinti Panevėžio miesto savivaldybės administracijos direktoriaus 2015 m. rugsėjo 18 d. įsakymu Nr. A-852 „Dėl Panevėžio švietimo įstaigų pasirinktų ikimokyklinio ir priešmokyklinio ugdymo organizavimo modelių 2015-2016 mokslo metams, patvirtintų savivaldybės administracijos direktoriaus 2015 m. liepos 17 d. įsakymu Nr. A-663,1 ir 2 priedų pakeitimo“. Regos centre vykdomos ikimokyklinio, priešmokyklinio ugdymo programos. Ikimokyklinukai ugdomi pagal regos  centro pedagogų parengtą ikimokyklinio ugdymo programą „Po vaikystės šalį“, patvirtintą 2012-08-30 Panevėžio savivaldybės tarybos sprendimu Nr. 1-219 „Dėl pritarimo Panevėžio miesto ugdymo mokyklų ikimokyklinio ugdymo programoms“, priešmokyklinukai-Bendrąją Priešmokyklinio ugdymo bendrąją  programą. 2014 m. Į ugdymo turinį integruotos kitos programos. </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Vadovaujantis ,,Ikimokyklinio amžiaus vaikų pasiekimų vertinimo aprašu 2014 m.“, bei ,,Ikimokyklinio ugdymo metodinėmis rekomendacijomis 2015m.“, buvo papildyta regos centro „Linelis“ ikimokyklinio ugdymo programa „Po vaikystės šalį“, patvirtinta direktoriaus įsakymu 2015 m. gegužės 21 d. Nr. V-23.</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Ikimokyklinio ugdymo(si) procesas planuojamas, organizuojamas, vertinami ugdytinių ugdymosi pasiekimai orientuojantis į 18 ugdymo sričių (kasdieniniai gyvenimo įgūdžiai, fizinis aktyvumas, emocijų suvokimas ir raiška, savireguliacija ir savikontrolė, savivoka ir savigarba, santykiai su suaugusiais, santykiai su bendraamžiais, sakytinė, rašytinė kalba, aplinkos pažinimas, skaičiavimas ir matavimas, meninė raiška, estetinis suvokimas, tyrinėjimas, kūrybiškumas, iniciatyvumas ir atkaklumas, problemų sprendimas, mokėjimas mokytis). Priešmokyklinio ugdymo(si) procesas planuojamas, organizuojamas, vertinami ugdytinių ugdymosi pasiekimai orientuojantis į pagrindinių kompetencijų (sveikatos saugojimo, pažinimo, komunikavimo, meninę, socialinę) ugdymo(si) plėtojimą. Ugdymo(si) procesą vykdo pedagogai, kurie savo darbe vadovaujasi demokratišku ugdymo stiliumi.</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2015 metais siekėme geresnės ugdymo kokybės. Tobulinome ugdymo turinio planavimą.</w:t>
      </w:r>
    </w:p>
    <w:p w:rsid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 xml:space="preserve">Savo veikloje pradėjome įdiegti elektroninį dienyną informacinėje sistemoje „Mūsų darželis“. Analizavome savo veiklos rezultatus. Bendruomenė dalyvavo atliekant įstaigos veiklos įsivertinimą, didėjo bendradarbiavimo poreikis, tobulėjo komandinio darbo patirtis. Skatinome produktyvią ugdytinių kalbinę veiklą, rūpinomės ugdytinių saviraiškos poreikių tenkinimu, siekėme produktyvaus bendradarbiavimo su tėvais, tęsė veiklą „Tėvų klubas“. Formavome bendruomenės progresyvų požiūrį į savo veiklą, tikslingai panaudojome finansinius išteklius. </w:t>
      </w:r>
    </w:p>
    <w:p w:rsidR="00A957E8" w:rsidRPr="00583911" w:rsidRDefault="00A957E8" w:rsidP="00583911">
      <w:pPr>
        <w:spacing w:line="360" w:lineRule="auto"/>
        <w:jc w:val="both"/>
        <w:rPr>
          <w:rFonts w:ascii="Times New Roman" w:hAnsi="Times New Roman"/>
          <w:color w:val="000000"/>
          <w:sz w:val="24"/>
          <w:szCs w:val="24"/>
        </w:rPr>
      </w:pP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lastRenderedPageBreak/>
        <w:tab/>
      </w:r>
      <w:r w:rsidRPr="00583911">
        <w:rPr>
          <w:rFonts w:ascii="Times New Roman" w:hAnsi="Times New Roman"/>
          <w:b/>
          <w:color w:val="000000"/>
          <w:sz w:val="24"/>
          <w:szCs w:val="24"/>
        </w:rPr>
        <w:t>Ugdytiniai</w:t>
      </w:r>
      <w:r w:rsidRPr="00583911">
        <w:rPr>
          <w:rFonts w:ascii="Times New Roman" w:hAnsi="Times New Roman"/>
          <w:color w:val="000000"/>
          <w:sz w:val="24"/>
          <w:szCs w:val="24"/>
        </w:rPr>
        <w:t xml:space="preserve">. Per ataskaitinį laikotarpį regos centrą vidutiniškai lankė 62 ugdytiniai. Atvyko 12 vaikų, išvyko 17.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noProof/>
          <w:sz w:val="24"/>
          <w:szCs w:val="24"/>
          <w:lang w:eastAsia="lt-LT"/>
        </w:rPr>
        <w:drawing>
          <wp:inline distT="0" distB="0" distL="0" distR="0">
            <wp:extent cx="2496820" cy="2369185"/>
            <wp:effectExtent l="0" t="0" r="0" b="0"/>
            <wp:docPr id="80" name="Paveikslėli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6820" cy="2369185"/>
                    </a:xfrm>
                    <a:prstGeom prst="rect">
                      <a:avLst/>
                    </a:prstGeom>
                    <a:noFill/>
                    <a:ln>
                      <a:noFill/>
                    </a:ln>
                  </pic:spPr>
                </pic:pic>
              </a:graphicData>
            </a:graphic>
          </wp:inline>
        </w:drawing>
      </w:r>
      <w:r w:rsidRPr="00583911">
        <w:rPr>
          <w:rFonts w:ascii="Times New Roman" w:hAnsi="Times New Roman"/>
          <w:sz w:val="24"/>
          <w:szCs w:val="24"/>
        </w:rPr>
        <w:t xml:space="preserve">                   </w:t>
      </w:r>
      <w:r w:rsidRPr="00583911">
        <w:rPr>
          <w:rFonts w:ascii="Times New Roman" w:hAnsi="Times New Roman"/>
          <w:noProof/>
          <w:sz w:val="24"/>
          <w:szCs w:val="24"/>
          <w:lang w:eastAsia="lt-LT"/>
        </w:rPr>
        <w:drawing>
          <wp:inline distT="0" distB="0" distL="0" distR="0">
            <wp:extent cx="2496820" cy="2385695"/>
            <wp:effectExtent l="0" t="0" r="0" b="0"/>
            <wp:docPr id="79" name="Paveikslėli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6820" cy="2385695"/>
                    </a:xfrm>
                    <a:prstGeom prst="rect">
                      <a:avLst/>
                    </a:prstGeom>
                    <a:noFill/>
                    <a:ln>
                      <a:noFill/>
                    </a:ln>
                  </pic:spPr>
                </pic:pic>
              </a:graphicData>
            </a:graphic>
          </wp:inline>
        </w:drawing>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noProof/>
          <w:sz w:val="24"/>
          <w:szCs w:val="24"/>
          <w:lang w:eastAsia="lt-LT"/>
        </w:rPr>
        <w:drawing>
          <wp:inline distT="0" distB="0" distL="0" distR="0">
            <wp:extent cx="2449195" cy="2377440"/>
            <wp:effectExtent l="0" t="0" r="8255" b="3810"/>
            <wp:docPr id="78" name="Paveikslėli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9195" cy="2377440"/>
                    </a:xfrm>
                    <a:prstGeom prst="rect">
                      <a:avLst/>
                    </a:prstGeom>
                    <a:noFill/>
                    <a:ln>
                      <a:noFill/>
                    </a:ln>
                  </pic:spPr>
                </pic:pic>
              </a:graphicData>
            </a:graphic>
          </wp:inline>
        </w:drawing>
      </w:r>
      <w:r w:rsidRPr="00583911">
        <w:rPr>
          <w:rFonts w:ascii="Times New Roman" w:hAnsi="Times New Roman"/>
          <w:sz w:val="24"/>
          <w:szCs w:val="24"/>
        </w:rPr>
        <w:t xml:space="preserve">                     </w:t>
      </w:r>
      <w:r w:rsidRPr="00583911">
        <w:rPr>
          <w:rFonts w:ascii="Times New Roman" w:hAnsi="Times New Roman"/>
          <w:noProof/>
          <w:sz w:val="24"/>
          <w:szCs w:val="24"/>
          <w:lang w:eastAsia="lt-LT"/>
        </w:rPr>
        <w:drawing>
          <wp:inline distT="0" distB="0" distL="0" distR="0">
            <wp:extent cx="2433320" cy="2321560"/>
            <wp:effectExtent l="0" t="0" r="0" b="2540"/>
            <wp:docPr id="77" name="Paveikslėli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3320" cy="2321560"/>
                    </a:xfrm>
                    <a:prstGeom prst="rect">
                      <a:avLst/>
                    </a:prstGeom>
                    <a:noFill/>
                    <a:ln>
                      <a:noFill/>
                    </a:ln>
                  </pic:spPr>
                </pic:pic>
              </a:graphicData>
            </a:graphic>
          </wp:inline>
        </w:drawing>
      </w:r>
      <w:r w:rsidRPr="00583911">
        <w:rPr>
          <w:rFonts w:ascii="Times New Roman" w:hAnsi="Times New Roman"/>
          <w:sz w:val="24"/>
          <w:szCs w:val="24"/>
        </w:rPr>
        <w:tab/>
        <w:t xml:space="preserve">   </w:t>
      </w:r>
      <w:r w:rsidRPr="00583911">
        <w:rPr>
          <w:rFonts w:ascii="Times New Roman" w:hAnsi="Times New Roman"/>
          <w:color w:val="000000"/>
          <w:sz w:val="24"/>
          <w:szCs w:val="24"/>
        </w:rPr>
        <w:t>2015-2016 m.m. specialią priešmokyklinio ugdymo grupę lanko-10, 1 bendrojo lavinimo (1,5—3 m. amžiaus vaikams)-14, 1 bendrąją ikimokyklinio amžiaus grupę-19 ir 1 priešmokyklinio ugdymo grupę-20 ugdytinių.</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35 ugdytiniams su specialiaisiais ugdymo poreikiais (toliau-SUP) buvo atliekama pedagoginė sutrikimų korekcija. Ją teikė: logopedas, psichologas, specialusis pedagogas, tiflopedagogas, judesio korekcijos pedagogas. Vaikams su judesio ir padėties sutrikimais (24 proc.) medicininę korekciją teikė kineziterapeutas.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noProof/>
          <w:sz w:val="24"/>
          <w:szCs w:val="24"/>
          <w:lang w:eastAsia="lt-LT"/>
        </w:rPr>
        <w:lastRenderedPageBreak/>
        <w:drawing>
          <wp:inline distT="0" distB="0" distL="0" distR="0">
            <wp:extent cx="2584450" cy="2210435"/>
            <wp:effectExtent l="0" t="0" r="0" b="0"/>
            <wp:docPr id="76"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4450" cy="2210435"/>
                    </a:xfrm>
                    <a:prstGeom prst="rect">
                      <a:avLst/>
                    </a:prstGeom>
                    <a:noFill/>
                    <a:ln>
                      <a:noFill/>
                    </a:ln>
                  </pic:spPr>
                </pic:pic>
              </a:graphicData>
            </a:graphic>
          </wp:inline>
        </w:drawing>
      </w:r>
      <w:r w:rsidRPr="00583911">
        <w:rPr>
          <w:rFonts w:ascii="Times New Roman" w:hAnsi="Times New Roman"/>
          <w:sz w:val="24"/>
          <w:szCs w:val="24"/>
        </w:rPr>
        <w:t xml:space="preserve">                              </w:t>
      </w:r>
      <w:r w:rsidRPr="00583911">
        <w:rPr>
          <w:rFonts w:ascii="Times New Roman" w:hAnsi="Times New Roman"/>
          <w:noProof/>
          <w:sz w:val="24"/>
          <w:szCs w:val="24"/>
          <w:lang w:eastAsia="lt-LT"/>
        </w:rPr>
        <w:drawing>
          <wp:inline distT="0" distB="0" distL="0" distR="0">
            <wp:extent cx="2623820" cy="2258060"/>
            <wp:effectExtent l="0" t="0" r="0" b="8890"/>
            <wp:docPr id="75" name="Paveikslėli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3820" cy="2258060"/>
                    </a:xfrm>
                    <a:prstGeom prst="rect">
                      <a:avLst/>
                    </a:prstGeom>
                    <a:noFill/>
                    <a:ln>
                      <a:noFill/>
                    </a:ln>
                  </pic:spPr>
                </pic:pic>
              </a:graphicData>
            </a:graphic>
          </wp:inline>
        </w:drawing>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color w:val="000000"/>
          <w:sz w:val="24"/>
          <w:szCs w:val="24"/>
        </w:rPr>
        <w:t>Regos sutrikimų medicininę korekciją bendrosios praktikos slaugytojai atliko 37 ugdytiniams. 7 vaikams taikoma okliuzija (sveikesnės akies užklijavimas). 1 kartą per mėnesį, esant poreikiui ir dažniau, atliekamas regos aštrumo vertinimas. Per ataskaitinį laikotarpį regos aštrumas pagėrėjo 5 vaikams, kitiems liko nepakitęs, jis palaikomas. Slaugytojai</w:t>
      </w:r>
      <w:r w:rsidRPr="00583911">
        <w:rPr>
          <w:rFonts w:ascii="Times New Roman" w:hAnsi="Times New Roman"/>
          <w:sz w:val="24"/>
          <w:szCs w:val="24"/>
        </w:rPr>
        <w:t xml:space="preserve"> nuolat konsultuoja tėvus, mokytojus.</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 xml:space="preserve">Regos centre nuolat stebima vaikų sveikata. </w:t>
      </w:r>
      <w:r w:rsidRPr="00583911">
        <w:rPr>
          <w:rFonts w:ascii="Times New Roman" w:hAnsi="Times New Roman"/>
          <w:color w:val="000000"/>
          <w:sz w:val="24"/>
          <w:szCs w:val="24"/>
        </w:rPr>
        <w:t xml:space="preserve">Aktyviai vykdant sveikos gyvensenos įgūdžių formavimo ir aktyvaus judėjimo projektus, mažėja vaikų sergamumo rodikliai ir nežymiai padidėjo lankomumas.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noProof/>
          <w:sz w:val="24"/>
          <w:szCs w:val="24"/>
          <w:lang w:eastAsia="lt-LT"/>
        </w:rPr>
        <w:drawing>
          <wp:inline distT="0" distB="0" distL="0" distR="0">
            <wp:extent cx="2822575" cy="2345690"/>
            <wp:effectExtent l="0" t="0" r="0" b="0"/>
            <wp:docPr id="74" name="Paveikslėli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2575" cy="2345690"/>
                    </a:xfrm>
                    <a:prstGeom prst="rect">
                      <a:avLst/>
                    </a:prstGeom>
                    <a:noFill/>
                    <a:ln>
                      <a:noFill/>
                    </a:ln>
                  </pic:spPr>
                </pic:pic>
              </a:graphicData>
            </a:graphic>
          </wp:inline>
        </w:drawing>
      </w:r>
      <w:r w:rsidRPr="00583911">
        <w:rPr>
          <w:rFonts w:ascii="Times New Roman" w:hAnsi="Times New Roman"/>
          <w:sz w:val="24"/>
          <w:szCs w:val="24"/>
        </w:rPr>
        <w:t xml:space="preserve">         </w:t>
      </w:r>
      <w:r w:rsidRPr="00583911">
        <w:rPr>
          <w:rFonts w:ascii="Times New Roman" w:hAnsi="Times New Roman"/>
          <w:noProof/>
          <w:sz w:val="24"/>
          <w:szCs w:val="24"/>
          <w:lang w:eastAsia="lt-LT"/>
        </w:rPr>
        <w:drawing>
          <wp:inline distT="0" distB="0" distL="0" distR="0">
            <wp:extent cx="2822575" cy="2353310"/>
            <wp:effectExtent l="0" t="0" r="0" b="8890"/>
            <wp:docPr id="73" name="Paveikslėli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2575" cy="2353310"/>
                    </a:xfrm>
                    <a:prstGeom prst="rect">
                      <a:avLst/>
                    </a:prstGeom>
                    <a:noFill/>
                    <a:ln>
                      <a:noFill/>
                    </a:ln>
                  </pic:spPr>
                </pic:pic>
              </a:graphicData>
            </a:graphic>
          </wp:inline>
        </w:drawing>
      </w:r>
    </w:p>
    <w:p w:rsidR="00583911" w:rsidRPr="00583911" w:rsidRDefault="00583911" w:rsidP="00583911">
      <w:pPr>
        <w:spacing w:line="360" w:lineRule="auto"/>
        <w:jc w:val="both"/>
        <w:rPr>
          <w:rStyle w:val="Grietas"/>
          <w:rFonts w:ascii="Times New Roman" w:hAnsi="Times New Roman"/>
          <w:b w:val="0"/>
          <w:bCs w:val="0"/>
          <w:color w:val="FF0000"/>
          <w:sz w:val="24"/>
          <w:szCs w:val="24"/>
        </w:rPr>
      </w:pPr>
      <w:r w:rsidRPr="00583911">
        <w:rPr>
          <w:rFonts w:ascii="Times New Roman" w:hAnsi="Times New Roman"/>
          <w:noProof/>
          <w:sz w:val="24"/>
          <w:szCs w:val="24"/>
          <w:lang w:eastAsia="lt-LT"/>
        </w:rPr>
        <w:lastRenderedPageBreak/>
        <w:drawing>
          <wp:inline distT="0" distB="0" distL="0" distR="0">
            <wp:extent cx="6297295" cy="2830830"/>
            <wp:effectExtent l="0" t="0" r="0" b="7620"/>
            <wp:docPr id="72" name="Paveikslėli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7295" cy="2830830"/>
                    </a:xfrm>
                    <a:prstGeom prst="rect">
                      <a:avLst/>
                    </a:prstGeom>
                    <a:noFill/>
                    <a:ln>
                      <a:noFill/>
                    </a:ln>
                  </pic:spPr>
                </pic:pic>
              </a:graphicData>
            </a:graphic>
          </wp:inline>
        </w:drawing>
      </w:r>
      <w:r w:rsidRPr="00583911">
        <w:rPr>
          <w:rFonts w:ascii="Times New Roman" w:hAnsi="Times New Roman"/>
          <w:sz w:val="24"/>
          <w:szCs w:val="24"/>
        </w:rPr>
        <w:t xml:space="preserve">       </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 xml:space="preserve">Tiflopedagogai teikia tiflopedagoginę pagalbą: akliems ir silpnaregiams nelankantiems ikimokyklinių įstaigų, vaikams dėl negalios negalintiems lankyti bendrojo ugdymo ar specialiojo ugdymo mokyklų, vaikams ir jaunuoliams (iki 21m.). Vykdomas aklųjų ir silpnaregių asmenų socialinis – reabilitacinis ugdymas (mobilumo-orientacijos, kasdienių buitinių įgūdžių ugdymas, Brailio rašto mokymas). Tiflopedagoginė pagalba teikiama 19 socialinio skyriaus ugdytinių. </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b/>
          <w:color w:val="000000"/>
          <w:sz w:val="24"/>
          <w:szCs w:val="24"/>
        </w:rPr>
        <w:t>Mokytojai.</w:t>
      </w:r>
      <w:r w:rsidRPr="00583911">
        <w:rPr>
          <w:rFonts w:ascii="Times New Roman" w:hAnsi="Times New Roman"/>
          <w:color w:val="000000"/>
          <w:sz w:val="24"/>
          <w:szCs w:val="24"/>
        </w:rPr>
        <w:t xml:space="preserve"> Dirbo 15 mokytojų. Pedagogų amžiaus vidurkis 50 metų, pedagoginio stažo vidurkis 28 metai.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noProof/>
          <w:sz w:val="24"/>
          <w:szCs w:val="24"/>
          <w:lang w:eastAsia="lt-LT"/>
        </w:rPr>
        <w:drawing>
          <wp:inline distT="0" distB="0" distL="0" distR="0">
            <wp:extent cx="2783205" cy="2528570"/>
            <wp:effectExtent l="0" t="0" r="0" b="5080"/>
            <wp:docPr id="71" name="Paveikslėli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3205" cy="2528570"/>
                    </a:xfrm>
                    <a:prstGeom prst="rect">
                      <a:avLst/>
                    </a:prstGeom>
                    <a:noFill/>
                    <a:ln>
                      <a:noFill/>
                    </a:ln>
                  </pic:spPr>
                </pic:pic>
              </a:graphicData>
            </a:graphic>
          </wp:inline>
        </w:drawing>
      </w:r>
      <w:r w:rsidRPr="00583911">
        <w:rPr>
          <w:rFonts w:ascii="Times New Roman" w:hAnsi="Times New Roman"/>
          <w:sz w:val="24"/>
          <w:szCs w:val="24"/>
        </w:rPr>
        <w:t xml:space="preserve">             </w:t>
      </w:r>
      <w:r w:rsidRPr="00583911">
        <w:rPr>
          <w:rFonts w:ascii="Times New Roman" w:hAnsi="Times New Roman"/>
          <w:noProof/>
          <w:sz w:val="24"/>
          <w:szCs w:val="24"/>
          <w:lang w:eastAsia="lt-LT"/>
        </w:rPr>
        <w:drawing>
          <wp:inline distT="0" distB="0" distL="0" distR="0">
            <wp:extent cx="2926080" cy="2496820"/>
            <wp:effectExtent l="0" t="0" r="0" b="0"/>
            <wp:docPr id="70" name="Paveikslėli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6080" cy="2496820"/>
                    </a:xfrm>
                    <a:prstGeom prst="rect">
                      <a:avLst/>
                    </a:prstGeom>
                    <a:noFill/>
                    <a:ln>
                      <a:noFill/>
                    </a:ln>
                  </pic:spPr>
                </pic:pic>
              </a:graphicData>
            </a:graphic>
          </wp:inline>
        </w:drawing>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                   </w:t>
      </w:r>
      <w:r w:rsidRPr="00583911">
        <w:rPr>
          <w:rFonts w:ascii="Times New Roman" w:hAnsi="Times New Roman"/>
          <w:noProof/>
          <w:sz w:val="24"/>
          <w:szCs w:val="24"/>
          <w:lang w:eastAsia="lt-LT"/>
        </w:rPr>
        <w:drawing>
          <wp:anchor distT="0" distB="0" distL="114300" distR="114300" simplePos="0" relativeHeight="251680768" behindDoc="0" locked="0" layoutInCell="1" allowOverlap="1">
            <wp:simplePos x="0" y="0"/>
            <wp:positionH relativeFrom="column">
              <wp:posOffset>3185160</wp:posOffset>
            </wp:positionH>
            <wp:positionV relativeFrom="paragraph">
              <wp:posOffset>165735</wp:posOffset>
            </wp:positionV>
            <wp:extent cx="2834640" cy="2171700"/>
            <wp:effectExtent l="0" t="0" r="4445" b="4445"/>
            <wp:wrapNone/>
            <wp:docPr id="82" name="Diagrama 8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583911">
        <w:rPr>
          <w:rFonts w:ascii="Times New Roman" w:hAnsi="Times New Roman"/>
          <w:noProof/>
          <w:sz w:val="24"/>
          <w:szCs w:val="24"/>
          <w:lang w:eastAsia="lt-LT"/>
        </w:rPr>
        <w:drawing>
          <wp:anchor distT="0" distB="0" distL="114300" distR="114300" simplePos="0" relativeHeight="251681792" behindDoc="0" locked="0" layoutInCell="1" allowOverlap="1">
            <wp:simplePos x="0" y="0"/>
            <wp:positionH relativeFrom="column">
              <wp:posOffset>-15240</wp:posOffset>
            </wp:positionH>
            <wp:positionV relativeFrom="paragraph">
              <wp:posOffset>165735</wp:posOffset>
            </wp:positionV>
            <wp:extent cx="2895600" cy="2117725"/>
            <wp:effectExtent l="0" t="0" r="635" b="1270"/>
            <wp:wrapNone/>
            <wp:docPr id="81" name="Diagrama 8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583911">
        <w:rPr>
          <w:rFonts w:ascii="Times New Roman" w:hAnsi="Times New Roman"/>
          <w:sz w:val="24"/>
          <w:szCs w:val="24"/>
        </w:rPr>
        <w:t xml:space="preserve">               </w:t>
      </w:r>
    </w:p>
    <w:p w:rsidR="00583911" w:rsidRPr="00583911" w:rsidRDefault="00583911" w:rsidP="00583911">
      <w:pPr>
        <w:spacing w:line="360" w:lineRule="auto"/>
        <w:jc w:val="both"/>
        <w:rPr>
          <w:rFonts w:ascii="Times New Roman" w:hAnsi="Times New Roman"/>
          <w:sz w:val="24"/>
          <w:szCs w:val="24"/>
          <w:lang w:eastAsia="ar-SA"/>
        </w:rPr>
      </w:pPr>
      <w:r w:rsidRPr="00583911">
        <w:rPr>
          <w:rFonts w:ascii="Times New Roman" w:hAnsi="Times New Roman"/>
          <w:sz w:val="24"/>
          <w:szCs w:val="24"/>
        </w:rPr>
        <w:t xml:space="preserve">      </w:t>
      </w:r>
      <w:r w:rsidRPr="00583911">
        <w:rPr>
          <w:rFonts w:ascii="Times New Roman" w:hAnsi="Times New Roman"/>
          <w:sz w:val="24"/>
          <w:szCs w:val="24"/>
        </w:rPr>
        <w:tab/>
      </w:r>
    </w:p>
    <w:p w:rsidR="00583911" w:rsidRPr="00583911" w:rsidRDefault="00583911" w:rsidP="00583911">
      <w:pPr>
        <w:spacing w:line="360" w:lineRule="auto"/>
        <w:jc w:val="both"/>
        <w:rPr>
          <w:rFonts w:ascii="Times New Roman" w:hAnsi="Times New Roman"/>
          <w:sz w:val="24"/>
          <w:szCs w:val="24"/>
        </w:rPr>
      </w:pPr>
    </w:p>
    <w:p w:rsidR="00583911" w:rsidRPr="00583911" w:rsidRDefault="00583911" w:rsidP="00583911">
      <w:pPr>
        <w:spacing w:line="360" w:lineRule="auto"/>
        <w:jc w:val="both"/>
        <w:rPr>
          <w:rFonts w:ascii="Times New Roman" w:hAnsi="Times New Roman"/>
          <w:sz w:val="24"/>
          <w:szCs w:val="24"/>
        </w:rPr>
      </w:pP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lastRenderedPageBreak/>
        <w:t xml:space="preserve">2015 m. sausio 12-15 d. atestuota direktorė Vera Janikūnienė III vadybinei kategorijai, patvirtinta direktoriaus pavaduotojos ugdymui Dalios Jankevičienės veiklos ir kompetencijos atitiktis turimai III vadybinei kategorijai. </w:t>
      </w:r>
    </w:p>
    <w:p w:rsidR="00583911" w:rsidRPr="00583911" w:rsidRDefault="00583911" w:rsidP="00583911">
      <w:pPr>
        <w:spacing w:line="360" w:lineRule="auto"/>
        <w:ind w:firstLine="570"/>
        <w:jc w:val="both"/>
        <w:rPr>
          <w:rFonts w:ascii="Times New Roman" w:hAnsi="Times New Roman"/>
          <w:color w:val="000000"/>
          <w:sz w:val="24"/>
          <w:szCs w:val="24"/>
        </w:rPr>
      </w:pPr>
      <w:r w:rsidRPr="00583911">
        <w:rPr>
          <w:rFonts w:ascii="Times New Roman" w:hAnsi="Times New Roman"/>
          <w:color w:val="000000"/>
          <w:sz w:val="24"/>
          <w:szCs w:val="24"/>
        </w:rPr>
        <w:t xml:space="preserve">Mokytojai daug dėmesio skyrė tobulinant kvalifikaciją. Atsižvelgdami į kvalifikacijos tobulinimo planus 2015 m., lankė kvalifikacinius renginius organizuojamus Panevėžio mieste, respublikoje, tobulino savo kompetencijas įvairiose srityse. Neapsiribojo vien savišvieta, dalijosi gerosios patirties sklaida su įstaigų partnerių kolegomis, tėvais, vesdami susirinkimus, popietes, metodinius užsiėmimus. Miesto mastu organizuotas atviras metodinis renginys „Gebėjimo išreikšti save ir suprasti kitus ikimokykliniame amžiuje ugdymas“ Panevėžio lopšelių-darželių „Vaikystė“, „Dobilas“, regos centro „Linelis“ specialiesiems </w:t>
      </w:r>
      <w:r w:rsidRPr="00583911">
        <w:rPr>
          <w:rFonts w:ascii="Times New Roman" w:hAnsi="Times New Roman"/>
          <w:sz w:val="24"/>
          <w:szCs w:val="24"/>
        </w:rPr>
        <w:t>pedagogams. Dalyvauta Panevėžio miesto ikimokyklinio ugdymo auklėtojų ir priešmokyklinio ugdymo pedagogų</w:t>
      </w:r>
      <w:r w:rsidRPr="00583911">
        <w:rPr>
          <w:rFonts w:ascii="Times New Roman" w:hAnsi="Times New Roman"/>
          <w:color w:val="000000"/>
          <w:sz w:val="24"/>
          <w:szCs w:val="24"/>
        </w:rPr>
        <w:t xml:space="preserve"> „Apskritame stale“, kur </w:t>
      </w:r>
    </w:p>
    <w:p w:rsidR="00583911" w:rsidRPr="00583911" w:rsidRDefault="00583911" w:rsidP="00583911">
      <w:pPr>
        <w:spacing w:line="360" w:lineRule="auto"/>
        <w:ind w:firstLine="570"/>
        <w:jc w:val="both"/>
        <w:rPr>
          <w:rFonts w:ascii="Times New Roman" w:hAnsi="Times New Roman"/>
          <w:color w:val="000000"/>
          <w:sz w:val="24"/>
          <w:szCs w:val="24"/>
        </w:rPr>
      </w:pPr>
      <w:r w:rsidRPr="00583911">
        <w:rPr>
          <w:rFonts w:ascii="Times New Roman" w:hAnsi="Times New Roman"/>
          <w:color w:val="000000"/>
          <w:sz w:val="24"/>
          <w:szCs w:val="24"/>
        </w:rPr>
        <w:t xml:space="preserve">pranešimus pristatė direktoriaus pavaduotoja ugdymui D.Jankevičienė, vyr. auklėtoja J.Simaitienė. 11 įstaigos pedagogų yra Lietuvos ikimokyklinių įstaigų darbuotojų asociacijos „Sveikatos želmenėliai“ nariai. </w:t>
      </w:r>
    </w:p>
    <w:p w:rsidR="00583911" w:rsidRPr="00583911" w:rsidRDefault="00583911" w:rsidP="00583911">
      <w:pPr>
        <w:spacing w:line="360" w:lineRule="auto"/>
        <w:ind w:firstLine="570"/>
        <w:jc w:val="both"/>
        <w:rPr>
          <w:rFonts w:ascii="Times New Roman" w:hAnsi="Times New Roman"/>
          <w:sz w:val="24"/>
          <w:szCs w:val="24"/>
        </w:rPr>
      </w:pPr>
      <w:r w:rsidRPr="00583911">
        <w:rPr>
          <w:rFonts w:ascii="Times New Roman" w:hAnsi="Times New Roman"/>
          <w:color w:val="000000"/>
          <w:sz w:val="24"/>
          <w:szCs w:val="24"/>
          <w:lang w:eastAsia="lt-LT"/>
        </w:rPr>
        <w:t>Nuo 2012 m. įsijungėme į ES ir nacionalinio biudžeto lėšomis finansuojamas programas- „Vaisių ir daržovių vartojimo skatinimo mokykloje programa“, „Pienas vaikams“. Parengtas tarptautinis Erasmus+ projektas „Boal‘o metodologija paremtas, interaktyvus regos sutrikimų turinčių vaikų ugdymas“. Finansavimo negavus-nevykdytas</w:t>
      </w:r>
      <w:r w:rsidRPr="00583911">
        <w:rPr>
          <w:rFonts w:ascii="Times New Roman" w:hAnsi="Times New Roman"/>
          <w:sz w:val="24"/>
          <w:szCs w:val="24"/>
          <w:lang w:eastAsia="lt-LT"/>
        </w:rPr>
        <w:t xml:space="preserve">. Vykdyti projektai „Kas, jeigu ne mes“, </w:t>
      </w:r>
      <w:r w:rsidRPr="00583911">
        <w:rPr>
          <w:rFonts w:ascii="Times New Roman" w:hAnsi="Times New Roman"/>
          <w:sz w:val="24"/>
          <w:szCs w:val="24"/>
        </w:rPr>
        <w:t>Sveikatos stiprinimo ir sveikos gyvensenos programa „Augu sveikas ir saugus“, “Už vieną trupinėlį čiulbėsiu visą vasarėlę”. Nors tarptautinis projektas „Aitvaras“ baigėsi, tačiau Olandams skirus pinigų Lietuvos regos centrų bendradarbiavimui, mūsų regos centre vyko visų regos centrų vadovų pasitarimas, kurio metu buvo sudarytas bendradarbiavimo planas, numatytos vasaros stovyklos vaikams prie jūros, mokinių kompiuterių mokymai Vilniuje, pedagogams išvykos į užsienio šalis pasisemti gerosios patirties. Vykdomi ir kiti trumpalaikiai projektai.</w:t>
      </w:r>
    </w:p>
    <w:p w:rsidR="00583911" w:rsidRPr="00583911" w:rsidRDefault="00583911" w:rsidP="00583911">
      <w:pPr>
        <w:autoSpaceDE w:val="0"/>
        <w:autoSpaceDN w:val="0"/>
        <w:adjustRightInd w:val="0"/>
        <w:spacing w:line="360" w:lineRule="auto"/>
        <w:ind w:firstLine="567"/>
        <w:jc w:val="both"/>
        <w:rPr>
          <w:rFonts w:ascii="Times New Roman" w:hAnsi="Times New Roman"/>
          <w:color w:val="000000"/>
          <w:sz w:val="24"/>
          <w:szCs w:val="24"/>
          <w:lang w:eastAsia="lt-LT"/>
        </w:rPr>
      </w:pPr>
      <w:r w:rsidRPr="00583911">
        <w:rPr>
          <w:rFonts w:ascii="Times New Roman" w:hAnsi="Times New Roman"/>
          <w:sz w:val="24"/>
          <w:szCs w:val="24"/>
          <w:lang w:eastAsia="lt-LT"/>
        </w:rPr>
        <w:t>2015 m. kaip ir kiekvienais metais dalyvavome miesto ir respublikiniuose renginiuose, festivaliuose, konkursuose, pilietinėse akcijose.</w:t>
      </w:r>
    </w:p>
    <w:p w:rsidR="00583911" w:rsidRPr="00583911" w:rsidRDefault="00583911" w:rsidP="00583911">
      <w:pPr>
        <w:spacing w:line="360" w:lineRule="auto"/>
        <w:ind w:firstLine="709"/>
        <w:jc w:val="both"/>
        <w:rPr>
          <w:rFonts w:ascii="Times New Roman" w:hAnsi="Times New Roman"/>
          <w:color w:val="000000"/>
          <w:sz w:val="24"/>
          <w:szCs w:val="24"/>
        </w:rPr>
      </w:pPr>
      <w:r w:rsidRPr="00583911">
        <w:rPr>
          <w:rFonts w:ascii="Times New Roman" w:hAnsi="Times New Roman"/>
          <w:color w:val="000000"/>
          <w:sz w:val="24"/>
          <w:szCs w:val="24"/>
        </w:rPr>
        <w:t>Ugdymo, įstaigos veiklos organizavimo klausimus sprendė regos centro savivalda. 9 posėdžius organizavo Regos centro taryba, 5 Mokytojų taryba, 8 Mokytojų metodinė grupė, 7 Vaiko gerovės komisija, įvyko1 visuotinis tėvų susirinkimas.</w:t>
      </w:r>
    </w:p>
    <w:p w:rsidR="00583911" w:rsidRPr="00583911" w:rsidRDefault="00583911" w:rsidP="00583911">
      <w:pPr>
        <w:snapToGrid w:val="0"/>
        <w:spacing w:line="360" w:lineRule="auto"/>
        <w:ind w:firstLine="570"/>
        <w:jc w:val="both"/>
        <w:rPr>
          <w:rFonts w:ascii="Times New Roman" w:hAnsi="Times New Roman"/>
          <w:color w:val="000000"/>
          <w:sz w:val="24"/>
          <w:szCs w:val="24"/>
        </w:rPr>
      </w:pPr>
      <w:r w:rsidRPr="00583911">
        <w:rPr>
          <w:rFonts w:ascii="Times New Roman" w:hAnsi="Times New Roman"/>
          <w:color w:val="000000"/>
          <w:sz w:val="24"/>
          <w:szCs w:val="24"/>
        </w:rPr>
        <w:t xml:space="preserve">Pasirašytos bendradarbiavimo sutartys ir palaikomi glaudūs ryšiai su socialiniais partneriais: LASUC, Kauno Prano Daunio aklųjų ir silpnaregių ugdymo centru, Klaipėdos regos ugdymo centru, Šiaulių Petro Avižonio regos ugdymo centru, Panevėžio pradine mokykla, lopšeliais-darželiais: </w:t>
      </w:r>
      <w:r w:rsidRPr="00583911">
        <w:rPr>
          <w:rFonts w:ascii="Times New Roman" w:hAnsi="Times New Roman"/>
          <w:color w:val="000000"/>
          <w:sz w:val="24"/>
          <w:szCs w:val="24"/>
        </w:rPr>
        <w:lastRenderedPageBreak/>
        <w:t>,,Vaikystė“, „Pušynėlis“, ,,Varpelis“, ,,Riešutėlis“, Gamtos mokykla, Panevėžio kraštotyros muziejumi, Panevėžio kurčiųjų ir neprigirdinčiųjų pagrindine mokykla, Panevėžio moksleivių namais, Panevėžio lėlių vežimo teatru, Panevėžio futbolo akademija, Panevėžio kolegija, Viešąja įstaiga „Verslas ar menas“ ir kitomis.</w:t>
      </w:r>
    </w:p>
    <w:p w:rsidR="00583911" w:rsidRPr="00583911" w:rsidRDefault="00583911" w:rsidP="00583911">
      <w:pPr>
        <w:autoSpaceDE w:val="0"/>
        <w:autoSpaceDN w:val="0"/>
        <w:adjustRightInd w:val="0"/>
        <w:spacing w:line="360" w:lineRule="auto"/>
        <w:ind w:firstLine="570"/>
        <w:jc w:val="both"/>
        <w:rPr>
          <w:rFonts w:ascii="Times New Roman" w:hAnsi="Times New Roman"/>
          <w:color w:val="000000"/>
          <w:sz w:val="24"/>
          <w:szCs w:val="24"/>
          <w:lang w:eastAsia="lt-LT"/>
        </w:rPr>
      </w:pPr>
      <w:r w:rsidRPr="00583911">
        <w:rPr>
          <w:rFonts w:ascii="Times New Roman" w:hAnsi="Times New Roman"/>
          <w:color w:val="000000"/>
          <w:sz w:val="24"/>
          <w:szCs w:val="24"/>
          <w:lang w:eastAsia="lt-LT"/>
        </w:rPr>
        <w:t xml:space="preserve">Vykdant 2015 m „Švietimo ir ugdymo programą“, ,,Ikimokyklinio ugdymo programą“, 2015 m. veiklos planą, rengiant 2014-2015 m. m. priešmokyklinio ugdymo planą, buvo vadovaujamasi 2014-2016 metų strateginiu planu, numatančiu </w:t>
      </w:r>
      <w:r w:rsidRPr="00583911">
        <w:rPr>
          <w:rFonts w:ascii="Times New Roman" w:eastAsia="TimesNewRoman" w:hAnsi="Times New Roman"/>
          <w:color w:val="000000"/>
          <w:sz w:val="24"/>
          <w:szCs w:val="24"/>
          <w:lang w:eastAsia="lt-LT"/>
        </w:rPr>
        <w:t xml:space="preserve">pagrindinius institucijos </w:t>
      </w:r>
      <w:r w:rsidRPr="00583911">
        <w:rPr>
          <w:rFonts w:ascii="Times New Roman" w:eastAsia="TimesNewRoman" w:hAnsi="Times New Roman"/>
          <w:b/>
          <w:color w:val="000000"/>
          <w:sz w:val="24"/>
          <w:szCs w:val="24"/>
          <w:lang w:eastAsia="lt-LT"/>
        </w:rPr>
        <w:t>veiklos</w:t>
      </w:r>
      <w:r w:rsidRPr="00583911">
        <w:rPr>
          <w:rFonts w:ascii="Times New Roman" w:eastAsia="TimesNewRoman" w:hAnsi="Times New Roman"/>
          <w:color w:val="000000"/>
          <w:sz w:val="24"/>
          <w:szCs w:val="24"/>
          <w:lang w:eastAsia="lt-LT"/>
        </w:rPr>
        <w:t xml:space="preserve"> </w:t>
      </w:r>
      <w:r w:rsidRPr="00583911">
        <w:rPr>
          <w:rFonts w:ascii="Times New Roman" w:hAnsi="Times New Roman"/>
          <w:b/>
          <w:color w:val="000000"/>
          <w:sz w:val="24"/>
          <w:szCs w:val="24"/>
          <w:lang w:eastAsia="lt-LT"/>
        </w:rPr>
        <w:t>tikslus: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1. Įgyvendinti Bendrąsias ir specialiąsias programas, teikiant kokybiškas švietimo paslaugas įvairaus amžiaus vaikams.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 Individualizuoti sutrikusios regos vaikų ugdymą, pritaikant ikimokyklinio ir priešmokyklinio ugdymo(si) programas.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 xml:space="preserve">3. Vykdyti ikimokyklinį ir priešmokyklinį ugdymą, siekiant įstaigos ir šeimos sąveikos.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4. Sudaryti saugias ir sveikas ugdymo(si) sąlygas, kuriant šiuolaikišką ugdymo(si) aplinką, racionaliai naudojant materialinius ir žmogiškuosius išteklius.</w:t>
      </w:r>
    </w:p>
    <w:p w:rsidR="00583911" w:rsidRPr="00583911" w:rsidRDefault="00583911" w:rsidP="00583911">
      <w:pPr>
        <w:spacing w:line="360" w:lineRule="auto"/>
        <w:ind w:firstLine="851"/>
        <w:jc w:val="both"/>
        <w:rPr>
          <w:rFonts w:ascii="Times New Roman" w:hAnsi="Times New Roman"/>
          <w:color w:val="000000"/>
          <w:sz w:val="24"/>
          <w:szCs w:val="24"/>
          <w:lang w:eastAsia="lt-LT"/>
        </w:rPr>
      </w:pPr>
      <w:r w:rsidRPr="00583911">
        <w:rPr>
          <w:rFonts w:ascii="Times New Roman" w:hAnsi="Times New Roman"/>
          <w:color w:val="000000"/>
          <w:sz w:val="24"/>
          <w:szCs w:val="24"/>
          <w:lang w:eastAsia="lt-LT"/>
        </w:rPr>
        <w:t xml:space="preserve">2015 m. buvo gauti finansiniai ištekliai iš Panevėžio miesto savivaldybės biudžeto, ikimokyklinio ir priešmokyklinio mokinio krepšelio lėšos, specialiosios lėšos įstaigos reikmėms ir maitinimui, paramos lėšos, specialiosios lėšos. </w:t>
      </w:r>
    </w:p>
    <w:p w:rsidR="00583911" w:rsidRPr="00583911" w:rsidRDefault="00583911" w:rsidP="00583911">
      <w:pPr>
        <w:spacing w:line="360" w:lineRule="auto"/>
        <w:jc w:val="both"/>
        <w:rPr>
          <w:rFonts w:ascii="Times New Roman" w:hAnsi="Times New Roman"/>
          <w:b/>
          <w:color w:val="000000"/>
          <w:sz w:val="24"/>
          <w:szCs w:val="24"/>
          <w:lang w:eastAsia="lt-LT"/>
        </w:rPr>
      </w:pPr>
      <w:r w:rsidRPr="00583911">
        <w:rPr>
          <w:rFonts w:ascii="Times New Roman" w:hAnsi="Times New Roman"/>
          <w:b/>
          <w:color w:val="000000"/>
          <w:sz w:val="24"/>
          <w:szCs w:val="24"/>
          <w:lang w:eastAsia="lt-LT"/>
        </w:rPr>
        <w:t>Finansavimo šaltiniai, lėšos, skirtos „Švietimo ir ugdymo metinei ugdymo programai finansuoti: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1"/>
        <w:gridCol w:w="2219"/>
        <w:gridCol w:w="2228"/>
      </w:tblGrid>
      <w:tr w:rsidR="00583911" w:rsidRPr="00583911" w:rsidTr="00583911">
        <w:tc>
          <w:tcPr>
            <w:tcW w:w="5460" w:type="dxa"/>
          </w:tcPr>
          <w:p w:rsidR="00583911" w:rsidRPr="00583911" w:rsidRDefault="00583911" w:rsidP="00583911">
            <w:pPr>
              <w:rPr>
                <w:rFonts w:ascii="Times New Roman" w:hAnsi="Times New Roman"/>
                <w:sz w:val="24"/>
                <w:szCs w:val="24"/>
              </w:rPr>
            </w:pP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Asignavimai 2015 m. (Eur.)</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Panaudota 2015 m.  (Eur.)</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 Lėšų poreikis programai.</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284622</w:t>
            </w:r>
          </w:p>
        </w:tc>
        <w:tc>
          <w:tcPr>
            <w:tcW w:w="2306" w:type="dxa"/>
          </w:tcPr>
          <w:p w:rsidR="00583911" w:rsidRPr="00583911" w:rsidRDefault="00583911" w:rsidP="00583911">
            <w:pPr>
              <w:rPr>
                <w:rFonts w:ascii="Times New Roman" w:hAnsi="Times New Roman"/>
                <w:sz w:val="24"/>
                <w:szCs w:val="24"/>
              </w:rPr>
            </w:pP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 Finansavimas (skirta)</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296223</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295126</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 Savivaldybės biudžetas:</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285367</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284966</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Iš jų:</w:t>
            </w:r>
          </w:p>
        </w:tc>
        <w:tc>
          <w:tcPr>
            <w:tcW w:w="2278" w:type="dxa"/>
          </w:tcPr>
          <w:p w:rsidR="00583911" w:rsidRPr="00583911" w:rsidRDefault="00583911" w:rsidP="00583911">
            <w:pPr>
              <w:rPr>
                <w:rFonts w:ascii="Times New Roman" w:hAnsi="Times New Roman"/>
                <w:sz w:val="24"/>
                <w:szCs w:val="24"/>
              </w:rPr>
            </w:pPr>
          </w:p>
        </w:tc>
        <w:tc>
          <w:tcPr>
            <w:tcW w:w="2306" w:type="dxa"/>
          </w:tcPr>
          <w:p w:rsidR="00583911" w:rsidRPr="00583911" w:rsidRDefault="00583911" w:rsidP="00583911">
            <w:pPr>
              <w:rPr>
                <w:rFonts w:ascii="Times New Roman" w:hAnsi="Times New Roman"/>
                <w:sz w:val="24"/>
                <w:szCs w:val="24"/>
              </w:rPr>
            </w:pP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2.1.1. Ugdymo aplinkai.</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181366</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181366</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2.1.2. Valstybės deleguotoms funkcijoms vykdyti (mokinio krepšelis).</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86631</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86631</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2.1.3. Specialiosios lėšos</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17370</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16969</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lastRenderedPageBreak/>
              <w:t>2.2.Lietuvos Respublikos valstybės biudžetas (nemokamas maitinimas).</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678</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678</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2.4. Kitos lėšos Euro įvedimui</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58</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58</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2.5 Kiti šaltiniai (papildomos lėšos MMA didėjimui)</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2804</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2804</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Iš jų:</w:t>
            </w:r>
          </w:p>
        </w:tc>
        <w:tc>
          <w:tcPr>
            <w:tcW w:w="2278" w:type="dxa"/>
          </w:tcPr>
          <w:p w:rsidR="00583911" w:rsidRPr="00583911" w:rsidRDefault="00583911" w:rsidP="00583911">
            <w:pPr>
              <w:rPr>
                <w:rFonts w:ascii="Times New Roman" w:hAnsi="Times New Roman"/>
                <w:sz w:val="24"/>
                <w:szCs w:val="24"/>
              </w:rPr>
            </w:pPr>
          </w:p>
        </w:tc>
        <w:tc>
          <w:tcPr>
            <w:tcW w:w="2306" w:type="dxa"/>
          </w:tcPr>
          <w:p w:rsidR="00583911" w:rsidRPr="00583911" w:rsidRDefault="00583911" w:rsidP="00583911">
            <w:pPr>
              <w:rPr>
                <w:rFonts w:ascii="Times New Roman" w:hAnsi="Times New Roman"/>
                <w:sz w:val="24"/>
                <w:szCs w:val="24"/>
              </w:rPr>
            </w:pP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2.5.2. Parama</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2610</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1914</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2.5.3. Kitos lėšos (Teritorinė darbo birža)</w:t>
            </w:r>
          </w:p>
        </w:tc>
        <w:tc>
          <w:tcPr>
            <w:tcW w:w="227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4706</w:t>
            </w:r>
          </w:p>
        </w:tc>
        <w:tc>
          <w:tcPr>
            <w:tcW w:w="2306"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4706</w:t>
            </w:r>
          </w:p>
        </w:tc>
      </w:tr>
      <w:tr w:rsidR="00583911" w:rsidRPr="00583911" w:rsidTr="00583911">
        <w:tc>
          <w:tcPr>
            <w:tcW w:w="5460" w:type="dxa"/>
          </w:tcPr>
          <w:p w:rsidR="00583911" w:rsidRPr="00583911" w:rsidRDefault="00583911" w:rsidP="00583911">
            <w:pPr>
              <w:rPr>
                <w:rFonts w:ascii="Times New Roman" w:hAnsi="Times New Roman"/>
                <w:sz w:val="24"/>
                <w:szCs w:val="24"/>
              </w:rPr>
            </w:pPr>
          </w:p>
        </w:tc>
        <w:tc>
          <w:tcPr>
            <w:tcW w:w="2278" w:type="dxa"/>
          </w:tcPr>
          <w:p w:rsidR="00583911" w:rsidRPr="00583911" w:rsidRDefault="00583911" w:rsidP="00583911">
            <w:pPr>
              <w:rPr>
                <w:rFonts w:ascii="Times New Roman" w:hAnsi="Times New Roman"/>
                <w:sz w:val="24"/>
                <w:szCs w:val="24"/>
              </w:rPr>
            </w:pPr>
          </w:p>
        </w:tc>
        <w:tc>
          <w:tcPr>
            <w:tcW w:w="2306" w:type="dxa"/>
          </w:tcPr>
          <w:p w:rsidR="00583911" w:rsidRPr="00583911" w:rsidRDefault="00583911" w:rsidP="00583911">
            <w:pPr>
              <w:rPr>
                <w:rFonts w:ascii="Times New Roman" w:hAnsi="Times New Roman"/>
                <w:sz w:val="24"/>
                <w:szCs w:val="24"/>
              </w:rPr>
            </w:pPr>
          </w:p>
        </w:tc>
      </w:tr>
    </w:tbl>
    <w:p w:rsidR="00583911" w:rsidRPr="00583911" w:rsidRDefault="00583911" w:rsidP="00583911">
      <w:pPr>
        <w:spacing w:line="360" w:lineRule="auto"/>
        <w:jc w:val="both"/>
        <w:rPr>
          <w:rFonts w:ascii="Times New Roman" w:hAnsi="Times New Roman"/>
          <w:b/>
          <w:color w:val="000000"/>
          <w:sz w:val="24"/>
          <w:szCs w:val="24"/>
        </w:rPr>
      </w:pP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t>II. ĮSTAIGOS VEIKLAI ĮTAKOS TURĖJUSIŲ VEIKSNIŲ APŽVALGA</w:t>
      </w: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t>IŠORINIAI VEIKSNIAI</w:t>
      </w: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t>Politiniai-teisiniai veiksniai</w:t>
      </w:r>
    </w:p>
    <w:p w:rsidR="00583911" w:rsidRPr="00583911" w:rsidRDefault="00583911" w:rsidP="00583911">
      <w:pPr>
        <w:tabs>
          <w:tab w:val="left" w:pos="13100"/>
        </w:tabs>
        <w:spacing w:line="360" w:lineRule="auto"/>
        <w:ind w:firstLine="709"/>
        <w:jc w:val="both"/>
        <w:rPr>
          <w:rFonts w:ascii="Times New Roman" w:hAnsi="Times New Roman"/>
          <w:bCs/>
          <w:color w:val="000000"/>
          <w:sz w:val="24"/>
          <w:szCs w:val="24"/>
          <w:lang w:eastAsia="lt-LT"/>
        </w:rPr>
      </w:pPr>
      <w:r w:rsidRPr="00583911">
        <w:rPr>
          <w:rFonts w:ascii="Times New Roman" w:hAnsi="Times New Roman"/>
          <w:bCs/>
          <w:color w:val="000000"/>
          <w:sz w:val="24"/>
          <w:szCs w:val="24"/>
          <w:lang w:eastAsia="lt-LT"/>
        </w:rPr>
        <w:t xml:space="preserve">Organizuojant įstaigos veiklą buvo remtasi </w:t>
      </w:r>
      <w:r w:rsidRPr="00583911">
        <w:rPr>
          <w:rFonts w:ascii="Times New Roman" w:hAnsi="Times New Roman"/>
          <w:color w:val="000000"/>
          <w:sz w:val="24"/>
          <w:szCs w:val="24"/>
          <w:lang w:eastAsia="lt-LT"/>
        </w:rPr>
        <w:t xml:space="preserve">2014–2020 m. ES fondų investicijos švietimui ir mokslui programa, </w:t>
      </w:r>
      <w:r w:rsidRPr="00583911">
        <w:rPr>
          <w:rFonts w:ascii="Times New Roman" w:hAnsi="Times New Roman"/>
          <w:bCs/>
          <w:color w:val="000000"/>
          <w:sz w:val="24"/>
          <w:szCs w:val="24"/>
          <w:lang w:eastAsia="lt-LT"/>
        </w:rPr>
        <w:t xml:space="preserve">priešmokyklinio ugdymo bendrąja programa, patvirtinta 2014 m. rugsėjo 2 d. Nr. V-779, </w:t>
      </w:r>
      <w:r w:rsidRPr="00583911">
        <w:rPr>
          <w:rFonts w:ascii="Times New Roman" w:hAnsi="Times New Roman"/>
          <w:color w:val="000000"/>
          <w:sz w:val="24"/>
          <w:szCs w:val="24"/>
          <w:lang w:eastAsia="lt-LT"/>
        </w:rPr>
        <w:t>Švietimo ir mokslo ministerijos teisės aktais ir kitais teisės aktais įpareigojančiais permodeliuoti įstaigos veiklą, atsirado galimybės įvairesnei veiklai, atliepiančiai bendruomenės poreikius, užtikrinančiai lanksčias ir kokybiškas ikimokyklinio ir priešmokyklinio ugdymo paslaugas ir reikiamą švietimo pagalbą, atsižvelgiant į individualius vaikų ugdymo(si) poreikius, bendruomenės interesus.</w:t>
      </w:r>
      <w:r w:rsidRPr="00583911">
        <w:rPr>
          <w:rFonts w:ascii="Times New Roman" w:hAnsi="Times New Roman"/>
          <w:bCs/>
          <w:color w:val="000000"/>
          <w:sz w:val="24"/>
          <w:szCs w:val="24"/>
          <w:lang w:eastAsia="lt-LT"/>
        </w:rPr>
        <w:t xml:space="preserve"> Įstaigos veiklai turi įtakos ir padidėjęs ikimokyklinio ugdymo krepšelis dėl specialiųjų poreikių vaikų; 0,43 Eur mokestis įstaigos reikmėms; didesnės specialiųjų lėšų panaudojimas.</w:t>
      </w:r>
    </w:p>
    <w:p w:rsidR="00583911" w:rsidRPr="00583911" w:rsidRDefault="00583911" w:rsidP="00583911">
      <w:pPr>
        <w:tabs>
          <w:tab w:val="left" w:pos="13100"/>
        </w:tabs>
        <w:spacing w:line="360" w:lineRule="auto"/>
        <w:ind w:firstLine="709"/>
        <w:jc w:val="both"/>
        <w:rPr>
          <w:rFonts w:ascii="Times New Roman" w:hAnsi="Times New Roman"/>
          <w:color w:val="000000"/>
          <w:sz w:val="24"/>
          <w:szCs w:val="24"/>
        </w:rPr>
      </w:pPr>
      <w:r w:rsidRPr="00583911">
        <w:rPr>
          <w:rFonts w:ascii="Times New Roman" w:hAnsi="Times New Roman"/>
          <w:color w:val="000000"/>
          <w:sz w:val="24"/>
          <w:szCs w:val="24"/>
        </w:rPr>
        <w:t xml:space="preserve">Regos centro (toliau - Centro) veiklą reglamentuoja pagrindiniai Lietuvos Respublikos Vyriausybės norminiai teisės aktai, Lietuvos Respublikos Švietimo įstatymas (Žin., 2011, Nr.38-1804), Ikimokyklinio ir priešmokyklinio ugdymo plėtros 2011-2013 metų programa, Valstybės ilgalaikės Švietimo strategijos 2013-2022 metų nuostatos, Geros mokyklos koncepcija, kiti. Švietimo ir mokslo ministerijos teisės aktai, Panevėžio miesto savivaldybės tarybos sprendimai, Administracijos direktoriaus, Panevėžio miesto savivaldybės ir Panevėžio rajono savivaldybės bendradarbiavimo sutartis dėl ikimokyklinio ir priešmokyklinio ugdymo paslaugų ir neformaliojo ugdymo paslaugų teikimo“, Švietimo skyriaus vedėjo įsakymai bei Regos centro nuostatai. Planuojant ir organizuojant Centro veiklą vadovaujamasi Lietuvos Respublikos Seimo nutarimu patvirtintų Valstybinių švietimo strategijų 2013-2022 m. iškeltu valstybės švietimo siekiu užtikrinti </w:t>
      </w:r>
      <w:r w:rsidRPr="00583911">
        <w:rPr>
          <w:rFonts w:ascii="Times New Roman" w:hAnsi="Times New Roman"/>
          <w:color w:val="000000"/>
          <w:sz w:val="24"/>
          <w:szCs w:val="24"/>
        </w:rPr>
        <w:lastRenderedPageBreak/>
        <w:t>švietimo kokybę, Panevėžio miesto savivaldybės tarybos teisės aktais, Panevėžio miesto plėtros 2013-2022 m. strateginiu planu.</w:t>
      </w:r>
    </w:p>
    <w:p w:rsidR="00583911" w:rsidRPr="00583911" w:rsidRDefault="00583911" w:rsidP="00583911">
      <w:pPr>
        <w:tabs>
          <w:tab w:val="left" w:pos="13100"/>
        </w:tabs>
        <w:spacing w:line="360" w:lineRule="auto"/>
        <w:ind w:firstLine="709"/>
        <w:jc w:val="both"/>
        <w:rPr>
          <w:rFonts w:ascii="Times New Roman" w:hAnsi="Times New Roman"/>
          <w:bCs/>
          <w:color w:val="000000"/>
          <w:sz w:val="24"/>
          <w:szCs w:val="24"/>
          <w:lang w:eastAsia="lt-LT"/>
        </w:rPr>
      </w:pPr>
      <w:r w:rsidRPr="00583911">
        <w:rPr>
          <w:rFonts w:ascii="Times New Roman" w:hAnsi="Times New Roman"/>
          <w:color w:val="000000"/>
          <w:sz w:val="24"/>
          <w:szCs w:val="24"/>
        </w:rPr>
        <w:t>Įstaigos buhalterinė apskaita vykdoma pagal VSAFAS nuostatas. Finansinė atskaitomybė atliekama vykdant Lietuvos Respublikos biudžeto sandaros įstatymą.</w:t>
      </w:r>
    </w:p>
    <w:p w:rsidR="00583911" w:rsidRPr="00583911" w:rsidRDefault="00583911" w:rsidP="00583911">
      <w:pPr>
        <w:autoSpaceDE w:val="0"/>
        <w:autoSpaceDN w:val="0"/>
        <w:adjustRightInd w:val="0"/>
        <w:spacing w:line="360" w:lineRule="auto"/>
        <w:ind w:firstLine="708"/>
        <w:jc w:val="both"/>
        <w:rPr>
          <w:rFonts w:ascii="Times New Roman" w:hAnsi="Times New Roman"/>
          <w:color w:val="000000"/>
          <w:sz w:val="24"/>
          <w:szCs w:val="24"/>
          <w:lang w:eastAsia="lt-LT"/>
        </w:rPr>
      </w:pPr>
      <w:r w:rsidRPr="00583911">
        <w:rPr>
          <w:rFonts w:ascii="Times New Roman" w:hAnsi="Times New Roman"/>
          <w:color w:val="000000"/>
          <w:sz w:val="24"/>
          <w:szCs w:val="24"/>
          <w:lang w:eastAsia="lt-LT"/>
        </w:rPr>
        <w:t>Visi išoriniai veiksniai turėjo įtakos įstaigos veiklai, padėjo įgyvendinti veiklos programos tikslus ir uždavinius, tačiau ekonominiai veiksniai vis dar trukdė siekti, kad institucija atitiktų visus moderniai mokyklai keliamus reikalavimus.</w:t>
      </w: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t>Ekonominiai veiksniai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color w:val="000000"/>
          <w:sz w:val="24"/>
          <w:szCs w:val="24"/>
        </w:rPr>
        <w:tab/>
        <w:t>Teigiamų rezultatų ugdymo valdymui, kokybei ir materialiniam aprūpinimui turėjo ikimokyklinio ir priešmokyklinio ugdymo krepšelio lėšų naudojimo finansavimo metodikos įdiegimas. Metodika užtikrino gaunamų lėšų stabilumą bei pastovumą, tai sudaro geresnes sąlygas ugdymo kokybės užtikrinimui. Mokinio krepšelio lėšų įvedimas ikimokyklinėms įstaigoms sušvelnino esamą padėtį. Atsirado galimybė atnaujinti susidėvėjusį inventorių ir ugdymo priemones. Panevėžio miesto savivaldybės tarybos 2013 m. balandžio 23 d. sprendimu Nr. 1- 125 patvirtintas ,,Mokinio krepšelio lėšų paskirstymo</w:t>
      </w:r>
      <w:r w:rsidRPr="00583911">
        <w:rPr>
          <w:rFonts w:ascii="Times New Roman" w:hAnsi="Times New Roman"/>
          <w:sz w:val="24"/>
          <w:szCs w:val="24"/>
        </w:rPr>
        <w:t xml:space="preserve"> ir naudojimo tvarkos aprašas“.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Įstojus į Europos Sąjungą, Lietuvos švietimo sistema vis labiau tampa atvira pasaulinės erdvės dalimi. Esant nepakankamam valstybės ir savivaldybės finansavimui, atsiranda galimybė plėtoti tarptautinius ryšius bendrose ES švietimo programose ir maksimaliai išnaudoti jų teikiamas galimybes. Finansinė paspirtis yra tai, kad įstaigos gali pasinaudoti fizinių asmenų 2% gyventojų pajamų mokesčio finansine parama (869,44 eur.).</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 xml:space="preserve">Lėšos ikimokykliniam ir priešmokykliniam ugdymui nepakankamos. Savivaldybės biudžetas nepakankamai užtikrina ūkinių reikmių bei darbuotojų atlyginimų finansavimą.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Nemažėja nedarbas, krinta vartojimo lygis, o tai sąlygoja ir nepakankamą švietimo įstaigų finansavimą. Didėjant nedarbui vis dažniau atsiranda tėvų, vėluojančių sumokėti už Centro paslaugas. Ekonominiai sunkumai šeimoje dažnai iššaukia tėvų nepagrįstą reiklumą įstaigai nusiimant atsakomybę nuo savęs.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Centro darbuotojai reguliariai gaudami atlyginimus, suinteresuoti darbu. Tai atsiliepia ugdymo kokybei.</w:t>
      </w:r>
    </w:p>
    <w:p w:rsidR="00A957E8" w:rsidRDefault="00A957E8" w:rsidP="00583911">
      <w:pPr>
        <w:spacing w:line="360" w:lineRule="auto"/>
        <w:jc w:val="center"/>
        <w:rPr>
          <w:rFonts w:ascii="Times New Roman" w:hAnsi="Times New Roman"/>
          <w:b/>
          <w:sz w:val="24"/>
          <w:szCs w:val="24"/>
        </w:rPr>
      </w:pPr>
    </w:p>
    <w:p w:rsidR="00A957E8" w:rsidRDefault="00A957E8" w:rsidP="00583911">
      <w:pPr>
        <w:spacing w:line="360" w:lineRule="auto"/>
        <w:jc w:val="center"/>
        <w:rPr>
          <w:rFonts w:ascii="Times New Roman" w:hAnsi="Times New Roman"/>
          <w:b/>
          <w:sz w:val="24"/>
          <w:szCs w:val="24"/>
        </w:rPr>
      </w:pP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lastRenderedPageBreak/>
        <w:t>Socialiniai veiksniai</w:t>
      </w:r>
    </w:p>
    <w:p w:rsidR="00583911" w:rsidRPr="00583911" w:rsidRDefault="00583911" w:rsidP="00583911">
      <w:pPr>
        <w:autoSpaceDE w:val="0"/>
        <w:autoSpaceDN w:val="0"/>
        <w:adjustRightInd w:val="0"/>
        <w:spacing w:line="360" w:lineRule="auto"/>
        <w:ind w:firstLine="708"/>
        <w:jc w:val="both"/>
        <w:rPr>
          <w:rFonts w:ascii="Times New Roman" w:hAnsi="Times New Roman"/>
          <w:sz w:val="24"/>
          <w:szCs w:val="24"/>
          <w:lang w:eastAsia="lt-LT"/>
        </w:rPr>
      </w:pPr>
      <w:r w:rsidRPr="00583911">
        <w:rPr>
          <w:rFonts w:ascii="Times New Roman" w:hAnsi="Times New Roman"/>
          <w:sz w:val="24"/>
          <w:szCs w:val="24"/>
        </w:rPr>
        <w:tab/>
      </w:r>
      <w:r w:rsidRPr="00583911">
        <w:rPr>
          <w:rFonts w:ascii="Times New Roman" w:hAnsi="Times New Roman"/>
          <w:sz w:val="24"/>
          <w:szCs w:val="24"/>
          <w:lang w:eastAsia="lt-LT"/>
        </w:rPr>
        <w:t>Nemažai rizikos veiksnių ir toliau liko socialinėje srityje, kurie taip pat turėjo nemažai įtakos regos centro veiklai, strateginio, metų plano įgyvendinimui.</w:t>
      </w:r>
      <w:r w:rsidRPr="00583911">
        <w:rPr>
          <w:rFonts w:ascii="Times New Roman" w:hAnsi="Times New Roman"/>
          <w:color w:val="000000"/>
          <w:sz w:val="24"/>
          <w:szCs w:val="24"/>
          <w:lang w:eastAsia="lt-LT"/>
        </w:rPr>
        <w:t xml:space="preserve"> Šiandienos švietimas turi padėti stiprinti visuomenės materialines, kūrybines galias, išsaugoti ir kurti tautos tapatybę, brandinti pilietinę visuomenę, mažinti skurdą ir socialinę atskirtį, tačiau tai neįvyko. </w:t>
      </w:r>
      <w:r w:rsidRPr="00583911">
        <w:rPr>
          <w:rFonts w:ascii="Times New Roman" w:hAnsi="Times New Roman"/>
          <w:sz w:val="24"/>
          <w:szCs w:val="24"/>
          <w:lang w:eastAsia="lt-LT"/>
        </w:rPr>
        <w:t>2015 metų gruodžio 31 dienos duomenimis, nemokamą maitinimą gauna 4 (6,4 proc.) priešmokyklinio amžiaus vaikai, už maitinimą mokėjo su 100 proc. nuolaida: 9 (15 proc.) dėl neįgalumo, 1 (1,6 proc.) turėjo socialinę pašalpą. 50 proc. nuolaidą maitinimui taikoma: 6 (10 proc.) vaikams, kurie auga daugiavaikėje šeimoje, 2 (3,2 proc.)  ugdytinių tėčiai kariai, 2 (3,2 proc.) vaikų tėvai mokosi.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Kasmet didėja vaikų, turinčių sveikatos sutrikimų, skaičius. Vaikų sveikatą lemia silpna vaikų imuninė sistema, vaikų grūdinimas, mitybos įpročiai, paveldimos ligos. Vaikų sveikatos blogėjimui įtakos turi materialinės šeimų sąlygos, miesto ekologinė būklė ir kiti tyrimų reikalaujantys faktoriai. Nepaslaptis, kad ir gydytojai nemotyvuotai rašo pažymas apie tariamas vaikų ligas. Išduodamos pažymos atgaline data ar pusė mėnesio į priekį.</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Technologiniai veiksniai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Informacinių technologijų taikymas šiuolaikinėmis sąlygomis jau būtinybė. Elektroninis ryšys su įvairiomis institucijomis ir įstaigomis tapo būtinybe. Sudarytos sąlygos darbuotojams naudotis internetu, gauti naujausią informaciją, naudoti elektroninį dienyną.</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M</w:t>
      </w:r>
      <w:r w:rsidRPr="00583911">
        <w:rPr>
          <w:rFonts w:ascii="Times New Roman" w:hAnsi="Times New Roman"/>
          <w:sz w:val="24"/>
          <w:szCs w:val="24"/>
          <w:lang w:eastAsia="lt-LT"/>
        </w:rPr>
        <w:t xml:space="preserve">okinių (MR) ir pedagogų (PR) statistiniai duomenys tvarkomi elektroniniame mokinių ir pedagogų registre, nuo 2013 m. gruodžio 1 d. informacija apie laisvas vietas ikimokyklinio ir priešmokyklinio ugdymo grupėse pateikiama internetinėje svetainėje </w:t>
      </w:r>
      <w:hyperlink r:id="rId22" w:history="1">
        <w:r w:rsidRPr="00583911">
          <w:rPr>
            <w:rFonts w:ascii="Times New Roman" w:hAnsi="Times New Roman"/>
            <w:color w:val="0000FF"/>
            <w:sz w:val="24"/>
            <w:szCs w:val="24"/>
            <w:u w:val="single"/>
            <w:lang w:eastAsia="lt-LT"/>
          </w:rPr>
          <w:t>www.panevėžys.lt.svietimas</w:t>
        </w:r>
      </w:hyperlink>
      <w:r w:rsidRPr="00583911">
        <w:rPr>
          <w:rFonts w:ascii="Times New Roman" w:hAnsi="Times New Roman"/>
          <w:sz w:val="24"/>
          <w:szCs w:val="24"/>
          <w:lang w:eastAsia="lt-LT"/>
        </w:rPr>
        <w:t xml:space="preserve">. </w:t>
      </w:r>
      <w:r w:rsidRPr="00583911">
        <w:rPr>
          <w:rFonts w:ascii="Times New Roman" w:hAnsi="Times New Roman"/>
          <w:sz w:val="24"/>
          <w:szCs w:val="24"/>
        </w:rPr>
        <w:t>Sukurta ir pastoviai atnaujinama įstaigos internetinė svetainė. Specialioji grupė nuo 2015 m. rugsėjo mėn. veiklą planuoja kompiuteriu į el. dienyną. Nuo 2016-01-01planuojame įdiegti elektroninį dienyną visame Centre. Jau bandoma tai atlikti praktiškai. Išklausyti mokymai.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Pedagogai naudojasi naujausiomis informacinėmis technologijomis (video medžiaga, Smart lenta, Multimedia, kompiuteriais, internetiniu ryšiu, muzikiniais centrais ir kt.). Kiekvienoje grupėje įvestas internetinis ryšys, yra kompiuteriai. Kompiuterizuotos buhalterio, bendrosios praktikos slaugytojo, ūkvedžio, sandėlininko, sekretoriaus, vadovų darbo vietos. 2 kompiuterius ir 2 kopijavimo aparatus reikėtų atnaujinti.</w:t>
      </w:r>
    </w:p>
    <w:p w:rsidR="00A957E8" w:rsidRDefault="00583911" w:rsidP="00583911">
      <w:pPr>
        <w:spacing w:line="360" w:lineRule="auto"/>
        <w:ind w:left="3404"/>
        <w:rPr>
          <w:rFonts w:ascii="Times New Roman" w:hAnsi="Times New Roman"/>
          <w:b/>
          <w:sz w:val="24"/>
          <w:szCs w:val="24"/>
        </w:rPr>
      </w:pPr>
      <w:r w:rsidRPr="00583911">
        <w:rPr>
          <w:rFonts w:ascii="Times New Roman" w:hAnsi="Times New Roman"/>
          <w:b/>
          <w:sz w:val="24"/>
          <w:szCs w:val="24"/>
        </w:rPr>
        <w:t xml:space="preserve">      </w:t>
      </w:r>
    </w:p>
    <w:p w:rsidR="00A957E8" w:rsidRDefault="00A957E8" w:rsidP="00583911">
      <w:pPr>
        <w:spacing w:line="360" w:lineRule="auto"/>
        <w:ind w:left="3404"/>
        <w:rPr>
          <w:rFonts w:ascii="Times New Roman" w:hAnsi="Times New Roman"/>
          <w:b/>
          <w:sz w:val="24"/>
          <w:szCs w:val="24"/>
        </w:rPr>
      </w:pPr>
    </w:p>
    <w:p w:rsidR="00583911" w:rsidRPr="00583911" w:rsidRDefault="00583911" w:rsidP="00583911">
      <w:pPr>
        <w:spacing w:line="360" w:lineRule="auto"/>
        <w:ind w:left="3404"/>
        <w:rPr>
          <w:rFonts w:ascii="Times New Roman" w:hAnsi="Times New Roman"/>
          <w:b/>
          <w:sz w:val="24"/>
          <w:szCs w:val="24"/>
        </w:rPr>
      </w:pPr>
      <w:r w:rsidRPr="00583911">
        <w:rPr>
          <w:rFonts w:ascii="Times New Roman" w:hAnsi="Times New Roman"/>
          <w:b/>
          <w:sz w:val="24"/>
          <w:szCs w:val="24"/>
        </w:rPr>
        <w:lastRenderedPageBreak/>
        <w:t>VIDINIAI VEIKSNIAI</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Organizacinė struktūra</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b/>
          <w:sz w:val="24"/>
          <w:szCs w:val="24"/>
        </w:rPr>
        <w:tab/>
      </w:r>
      <w:r w:rsidRPr="00583911">
        <w:rPr>
          <w:rFonts w:ascii="Times New Roman" w:hAnsi="Times New Roman"/>
          <w:sz w:val="24"/>
          <w:szCs w:val="24"/>
        </w:rPr>
        <w:t>Valdymo struktūra: regos centro administraciją sudaro direktorius, direktoriaus pavaduotojas ugdymui, ūkvedys, buhalteris, slaugytojas, sekretorius. Veikia savivaldos institucijos: Regos centro taryba, Mokytojų taryba, Vaiko gerovės komisija, Mokytojų atestacijos komisija, Viešųjų pirkimų komisija. Ūkinėms, finansinėms veikloms vykdyti, projektams, programoms kurti sudaromos laikinos darbo grupės, nuolatinės komisijos.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Įstaigos veiklą reglamentuoja pareiginiai nuostatai, Darbo tvarkos taisyklės, regos centro nuostai, įvairios tvarkos ir aukštesnių institucijų teisės dokumentai.</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Panevėžio miesto savivaldybės tarybos 2013 m. kovo 28 d. sprendimu Nr. 1-74 suderintas ir nustatytas įstaigos darbo laikas. Regos centre veikla organizuojama nuo 7 val. iki 19 val. (specialioji –budinti grupė), 7.30 val.-18.18 val. bendrojo lavinimo grupės.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color w:val="000000"/>
          <w:sz w:val="24"/>
          <w:szCs w:val="24"/>
        </w:rPr>
        <w:tab/>
        <w:t>Regos centre veikia 4 grupės: 1 bendroji ikimokyklinio amžiaus (1,5-3 m.), 1 mišri priešmokyklinio amžiaus vaikų specialioji (3-6 m.), 1 mišri priešmokyklinio amžiaus vaikų (3-6 m.), 1 mišri ikimokyklinio amžiaus vaikų (4-5 m.). Veikla organizuojama pagal VII, XIII bendrosios (ikimokyklinio ugdymo), XIII (priešmokyklinio ugdymo) ir XIII specialiosios (priešmokyklinio ugdymo) grupės modelius. Ikimokyklinio ir priešmokyklinio ugdymo organizavimo modeliai 2015-2016 mokslo metams, patvirtinti Panevėžio miesto savivaldybės administracijos direktoriaus 2015 m. rugsėjo 18 d. įsakymu Nr. A-852 „Dėl Panevėžio švietimo įstaigų pasirinktų ikimokyklinio ir priešmokyklinio ugdymo organizavimo modelių 2015-2016 mokslo metams, patvirtintų savivaldybės administracijos direktoriaus 2015 m. liepos 17 d. įsakymu Nr. A-663,1 ir 2 priedų pakeitimo“. Vykdomos ikimokyklinio ir priešmokyklinio</w:t>
      </w:r>
      <w:r w:rsidRPr="00583911">
        <w:rPr>
          <w:rFonts w:ascii="Times New Roman" w:hAnsi="Times New Roman"/>
          <w:sz w:val="24"/>
          <w:szCs w:val="24"/>
        </w:rPr>
        <w:t xml:space="preserve"> ugdymo programos. Teikiamas specialusis ugdymas vaikams, turintiems regos sutrikimus, emocijų, raidos ir judesio, kalbos, somatinius ir kitus sutrikimus. Dirba tiflopedagogas, logopedas, psichologas, judesio korekcijos pedagogas, specialusis pedagogas, kineziterapeutas, mokytojas padėjėjas. Dvi bendrosios praktikos slaugytojos atlieka medicininę akių korekciją. Socialinio ugdymo skyriaus 3 tiflopedagogai teikia tiflopedagoginę pagalbą 19 mokinių mokyklose ir namuose.</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Struktūriniai pokyčiai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Per 2015 m. centre įvestas mokytojo padėjėjo etatas. Regos centro ugdomąją veiklą koordinuoja Panevėžio miesto savivaldybės administracijos Švietimo skyrius. Įstaigą savo veiklą grindžia Lietuvos Respublikos Konstitucija, vaiko teisių konvencija, Švietimo, Vietos savivaldos ir kitais įstatymais, Vyriausybės nutarimais, Švietimo ir mokslo ministerijos teisės aktais.</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lastRenderedPageBreak/>
        <w:t>Darbuotojai. Kvalifikacija.</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b/>
          <w:sz w:val="24"/>
          <w:szCs w:val="24"/>
        </w:rPr>
        <w:tab/>
      </w:r>
      <w:r w:rsidRPr="00583911">
        <w:rPr>
          <w:rFonts w:ascii="Times New Roman" w:hAnsi="Times New Roman"/>
          <w:sz w:val="24"/>
          <w:szCs w:val="24"/>
        </w:rPr>
        <w:t xml:space="preserve">Panevėžio miesto savivaldybės tarybos 2014 m. lapkričio 27 d. sprendimu Nr. 1-354 patvirtintas „Didžiausias leistinas darbuotojų, dirbančių pagal darbo sutartis Panevėžio miesto savivaldybės ikimokyklinio, bendrojo ir neformaliojo ugdymo mokyklose, švietimo pagalbos ir neformaliojo švietimo įstaigose, pareigybių skaičius“ 33, kurio pagrindu Regos centro direktoriaus 2015 m. rugsėjo 01 d. įsakymu Nr. V 37 patvirtintas 32,81 etatų sąrašas (iš jų pedagoginių 13,62 et., nepedagoginio personalo 19,19 et.) </w:t>
      </w:r>
    </w:p>
    <w:p w:rsidR="00583911" w:rsidRPr="00583911" w:rsidRDefault="00583911" w:rsidP="00583911">
      <w:pPr>
        <w:autoSpaceDE w:val="0"/>
        <w:autoSpaceDN w:val="0"/>
        <w:adjustRightInd w:val="0"/>
        <w:spacing w:line="360" w:lineRule="auto"/>
        <w:ind w:firstLine="708"/>
        <w:jc w:val="both"/>
        <w:rPr>
          <w:rFonts w:ascii="Times New Roman" w:hAnsi="Times New Roman"/>
          <w:color w:val="000000"/>
          <w:sz w:val="24"/>
          <w:szCs w:val="24"/>
          <w:lang w:eastAsia="lt-LT"/>
        </w:rPr>
      </w:pPr>
      <w:r w:rsidRPr="00583911">
        <w:rPr>
          <w:rFonts w:ascii="Times New Roman" w:hAnsi="Times New Roman"/>
          <w:color w:val="000000"/>
          <w:sz w:val="24"/>
          <w:szCs w:val="24"/>
        </w:rPr>
        <w:t>Per ataskaitinį laikotarpį centre dirbo 36 darbuotojai. Iš jų- 21 nepedagoginio, 15 pedagoginio personalo darbuotojai. Pedagoginio personalo: 12 (80 proc.) su aukštuoju išsilavinimu (1 iš jų įgijęs magistro kvalifikaciją), 3 (20 proc.) įgyję aukštąjį neuniversitetinį išsilavinimą. Įgytos kvalifikacinės kategorijos: direktorė Vera Janikūnienė atestuota III vadybinei kvalifikacinei kategorijai, įgijusi vyresniojo auklėtojo kvalifikaciją, magistrė. Direktoriaus pavaduotoja ugdymui atestuota III vadybinei kvalifikacinei kategorijai, turi auklėtojo metodininko kvalifikacinę kategoriją.</w:t>
      </w:r>
    </w:p>
    <w:p w:rsidR="00583911" w:rsidRPr="00583911" w:rsidRDefault="00583911" w:rsidP="00583911">
      <w:pPr>
        <w:spacing w:line="360" w:lineRule="auto"/>
        <w:ind w:firstLine="708"/>
        <w:jc w:val="both"/>
        <w:rPr>
          <w:rFonts w:ascii="Times New Roman" w:hAnsi="Times New Roman"/>
          <w:color w:val="000000"/>
          <w:sz w:val="24"/>
          <w:szCs w:val="24"/>
        </w:rPr>
      </w:pPr>
      <w:r w:rsidRPr="00583911">
        <w:rPr>
          <w:rFonts w:ascii="Times New Roman" w:hAnsi="Times New Roman"/>
          <w:color w:val="000000"/>
          <w:sz w:val="24"/>
          <w:szCs w:val="24"/>
        </w:rPr>
        <w:t xml:space="preserve">Pagal kvalifikacines kategorijas pedagogai: 2 (13 proc.) mokytojai, 6 (40 proc.) įgiję vyresniojo mokytojo, 6 (40 proc.) mokytojo metodininko kvalifikacines kategorijas. Darbuotojų kaita metų eigoje nedidelė. Įvestas mokytojo padėjėjo etatas. Keitėsi nepedagoginio personalo darbuotojai, darbuotojai atsiųsti iš </w:t>
      </w:r>
      <w:r w:rsidRPr="00583911">
        <w:rPr>
          <w:rFonts w:ascii="Times New Roman" w:hAnsi="Times New Roman"/>
          <w:sz w:val="24"/>
          <w:szCs w:val="24"/>
        </w:rPr>
        <w:t>Panevėžio teritorinės darbo biržos, socialinės paramos skyriaus.</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Ugdytiniai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r>
      <w:r w:rsidRPr="00583911">
        <w:rPr>
          <w:rFonts w:ascii="Times New Roman" w:hAnsi="Times New Roman"/>
          <w:color w:val="000000"/>
          <w:sz w:val="24"/>
          <w:szCs w:val="24"/>
        </w:rPr>
        <w:t xml:space="preserve">Vidutinis sąrašinis vaikų skaičius buvo 62 vaikai. Atvyko 12 vaikų, išvyko 17. 2015-2016 m.m. specialią priešmokyklinio ugdymo grupę lanko-10, 1 bendrojo lavinimo ( 1,5—3 m. amžiaus vaikams)-14, 1 bendrąją ikimokyklinio amžiaus </w:t>
      </w:r>
      <w:r w:rsidRPr="00583911">
        <w:rPr>
          <w:rFonts w:ascii="Times New Roman" w:hAnsi="Times New Roman"/>
          <w:sz w:val="24"/>
          <w:szCs w:val="24"/>
        </w:rPr>
        <w:t>grupę-19 ir 1 priešmokyklinio ugdymo grupę-20 ugdytinių.</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Atlikus ugdytinių vertinimą, išsiaiškinta, kad visi, atsižvelgiant į galias, sveikatą, padarė pažangą. 1 ugdytinis į mokyklą išvyko su neadekvačia mokykline motyvacija. Gydytojams ir PPT rekomendavus, jis ugdomas sveikatą tausojančiu režimu specialiojoje grupėje.</w:t>
      </w:r>
    </w:p>
    <w:p w:rsidR="00583911" w:rsidRPr="00583911" w:rsidRDefault="00583911" w:rsidP="00583911">
      <w:pPr>
        <w:spacing w:line="360" w:lineRule="auto"/>
        <w:jc w:val="both"/>
        <w:rPr>
          <w:rFonts w:ascii="Times New Roman" w:hAnsi="Times New Roman"/>
          <w:sz w:val="24"/>
          <w:szCs w:val="24"/>
          <w:u w:val="single"/>
        </w:rPr>
      </w:pPr>
      <w:r w:rsidRPr="00583911">
        <w:rPr>
          <w:rFonts w:ascii="Times New Roman" w:hAnsi="Times New Roman"/>
          <w:sz w:val="24"/>
          <w:szCs w:val="24"/>
        </w:rPr>
        <w:tab/>
        <w:t>Analizuotas vaikų sergamumas. Jų per ataskaitinį laikotarpį buvo 25 atvejai: ŪVRSI–18 atvejų, infekcinių-0, kiti susirgimai-7 atvejai. Traumų nebuvo.</w:t>
      </w:r>
      <w:r w:rsidRPr="00583911">
        <w:rPr>
          <w:rFonts w:ascii="Times New Roman" w:hAnsi="Times New Roman"/>
          <w:sz w:val="24"/>
          <w:szCs w:val="24"/>
          <w:u w:val="single"/>
        </w:rPr>
        <w:t xml:space="preserve"> </w:t>
      </w:r>
    </w:p>
    <w:p w:rsidR="00583911" w:rsidRPr="00583911" w:rsidRDefault="00583911" w:rsidP="00583911">
      <w:pPr>
        <w:autoSpaceDE w:val="0"/>
        <w:autoSpaceDN w:val="0"/>
        <w:adjustRightInd w:val="0"/>
        <w:spacing w:line="360" w:lineRule="auto"/>
        <w:ind w:firstLine="708"/>
        <w:jc w:val="both"/>
        <w:rPr>
          <w:rFonts w:ascii="Times New Roman" w:hAnsi="Times New Roman"/>
          <w:sz w:val="24"/>
          <w:szCs w:val="24"/>
          <w:lang w:eastAsia="lt-LT"/>
        </w:rPr>
      </w:pPr>
      <w:r w:rsidRPr="00583911">
        <w:rPr>
          <w:rFonts w:ascii="Times New Roman" w:hAnsi="Times New Roman"/>
          <w:sz w:val="24"/>
          <w:szCs w:val="24"/>
          <w:lang w:eastAsia="lt-LT"/>
        </w:rPr>
        <w:t xml:space="preserve">2015 metų gruodžio 31 dienos duomenimis, nemokamą maitinimą gauna 4 (6,4 proc.) priešmokyklinio amžiaus vaikai. Už maitinimą mokėjo su 100 proc. nuolaida: 9 (15 proc.) dėl neįgalumo, 1 (1,6 proc.) turėjo socialinę pašalpą. 50 proc. nuolaidą maitinimui taikoma: 6 (10 proc.) </w:t>
      </w:r>
      <w:r w:rsidRPr="00583911">
        <w:rPr>
          <w:rFonts w:ascii="Times New Roman" w:hAnsi="Times New Roman"/>
          <w:sz w:val="24"/>
          <w:szCs w:val="24"/>
          <w:lang w:eastAsia="lt-LT"/>
        </w:rPr>
        <w:lastRenderedPageBreak/>
        <w:t>vaikams, kurie auga daugiavaikėse šeimose, 2 (3,2 proc.) ugdytinių tėvai-kariai, 2 (3,2 proc.) vaikų tėvai mokosi.</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Planavimo sistema</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Įstaigos planavimo sistemą sudaro: 2014-2016 metų strateginis veiklos planas, metinė veiklos programa, priešmokyklinio ugdymo planai, metiniai, savaitės ugdymo veiklos savaitės planai, pagalbos mokiniui specialistų veiklos programos, individualios programos. Ugdymo veikla organizuojama vadovaujantis regos centro ugdymo ir ugdymo(si) programa „Po vaikystės šalį“,  Priešmokyklinio ugdymo bendrąją programą. 2014 m.</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Finansiniai ištekliai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 xml:space="preserve">Centras finansuojamas iš Panevėžio miesto savivaldybės biudžeto ir Lietuvos Respublikos Valstybės biudžeto specialiųjų tikslinių dotacijų ,,Mokinio krepšelio“ pagal asignavimų valdytojo patvirtintas programų sąmatas. Naudojams 2013 m. atnaujintas ,,Buhalterijos apskaitos vadovas“, patvirtintas Regos centro direktoriaus 2013-08-30 įsakymu Nr. V 50.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 xml:space="preserve">Įstaigos lėšas sudaro: biudžeto lėšos aplinkai finansuoti, mokinio krepšelio, specialiosios lėšos (pajamos už suteiktas paslaugas), 2 procentų GPM paramos lėšos. 2015 m. įstaigai finansuoti gautos GPM lėšos </w:t>
      </w:r>
      <w:r w:rsidRPr="00583911">
        <w:rPr>
          <w:rFonts w:ascii="Times New Roman" w:hAnsi="Times New Roman"/>
          <w:color w:val="000000"/>
          <w:sz w:val="24"/>
          <w:szCs w:val="24"/>
        </w:rPr>
        <w:t>869,44 eurai.</w:t>
      </w:r>
      <w:r w:rsidRPr="00583911">
        <w:rPr>
          <w:rFonts w:ascii="Times New Roman" w:hAnsi="Times New Roman"/>
          <w:sz w:val="24"/>
          <w:szCs w:val="24"/>
        </w:rPr>
        <w:t xml:space="preserve"> Matyti, kad finansiniai ištekliai pakankamai riboti. Biudžeto lėšų, skiriamų aplinkai, nepilnai pakanka būtinoms išlaidoms finansuoti, didžiausią dalį sudaro darbuotojų atlyginimams skiriamo lėšos. Prekėms pirkti daugiausiai lėšų panaudota iš mokinio krepšelio ir specialiųjų lėšų, surinktų iš tėvų įstaigos reikmėms. GPM 2 proc. paramos lėšos buvo panaudojamos tik būtiniausioms reikmėms.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sz w:val="24"/>
          <w:szCs w:val="24"/>
        </w:rPr>
        <w:tab/>
        <w:t>Papildomos pajamos panaudojus</w:t>
      </w:r>
      <w:r w:rsidRPr="00583911">
        <w:rPr>
          <w:rFonts w:ascii="Times New Roman" w:hAnsi="Times New Roman"/>
          <w:color w:val="0000FF"/>
          <w:sz w:val="24"/>
          <w:szCs w:val="24"/>
        </w:rPr>
        <w:t xml:space="preserve"> </w:t>
      </w:r>
      <w:r w:rsidRPr="00583911">
        <w:rPr>
          <w:rFonts w:ascii="Times New Roman" w:hAnsi="Times New Roman"/>
          <w:color w:val="000000"/>
          <w:sz w:val="24"/>
          <w:szCs w:val="24"/>
        </w:rPr>
        <w:t xml:space="preserve">Gyventojų pajamų mokesčio įstatymo 34 str.4 d. </w:t>
      </w:r>
    </w:p>
    <w:tbl>
      <w:tblPr>
        <w:tblW w:w="7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2684"/>
        <w:gridCol w:w="2684"/>
      </w:tblGrid>
      <w:tr w:rsidR="00583911" w:rsidRPr="00583911" w:rsidTr="00583911">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vAlign w:val="center"/>
          </w:tcPr>
          <w:p w:rsidR="00583911" w:rsidRPr="00583911" w:rsidRDefault="00583911" w:rsidP="00583911">
            <w:pPr>
              <w:spacing w:line="360" w:lineRule="auto"/>
              <w:jc w:val="both"/>
              <w:rPr>
                <w:rFonts w:ascii="Times New Roman" w:hAnsi="Times New Roman"/>
                <w:b/>
                <w:color w:val="000000"/>
                <w:sz w:val="24"/>
                <w:szCs w:val="24"/>
              </w:rPr>
            </w:pPr>
            <w:r w:rsidRPr="00583911">
              <w:rPr>
                <w:rFonts w:ascii="Times New Roman" w:hAnsi="Times New Roman"/>
                <w:b/>
                <w:color w:val="000000"/>
                <w:sz w:val="24"/>
                <w:szCs w:val="24"/>
              </w:rPr>
              <w:t>Metai</w:t>
            </w:r>
          </w:p>
        </w:tc>
        <w:tc>
          <w:tcPr>
            <w:tcW w:w="2684" w:type="dxa"/>
            <w:tcBorders>
              <w:top w:val="single" w:sz="4" w:space="0" w:color="auto"/>
              <w:left w:val="single" w:sz="4" w:space="0" w:color="auto"/>
              <w:bottom w:val="single" w:sz="4" w:space="0" w:color="auto"/>
              <w:right w:val="single" w:sz="4" w:space="0" w:color="auto"/>
            </w:tcBorders>
            <w:shd w:val="clear" w:color="auto" w:fill="F3F3F3"/>
            <w:vAlign w:val="center"/>
          </w:tcPr>
          <w:p w:rsidR="00583911" w:rsidRPr="00583911" w:rsidRDefault="00583911" w:rsidP="00583911">
            <w:pPr>
              <w:spacing w:line="360" w:lineRule="auto"/>
              <w:jc w:val="both"/>
              <w:rPr>
                <w:rFonts w:ascii="Times New Roman" w:hAnsi="Times New Roman"/>
                <w:b/>
                <w:color w:val="000000"/>
                <w:sz w:val="24"/>
                <w:szCs w:val="24"/>
              </w:rPr>
            </w:pPr>
            <w:r w:rsidRPr="00583911">
              <w:rPr>
                <w:rFonts w:ascii="Times New Roman" w:hAnsi="Times New Roman"/>
                <w:b/>
                <w:color w:val="000000"/>
                <w:sz w:val="24"/>
                <w:szCs w:val="24"/>
              </w:rPr>
              <w:t>2 proc. GPM</w:t>
            </w:r>
          </w:p>
        </w:tc>
        <w:tc>
          <w:tcPr>
            <w:tcW w:w="2684" w:type="dxa"/>
            <w:tcBorders>
              <w:top w:val="single" w:sz="4" w:space="0" w:color="auto"/>
              <w:left w:val="single" w:sz="4" w:space="0" w:color="auto"/>
              <w:bottom w:val="single" w:sz="4" w:space="0" w:color="auto"/>
              <w:right w:val="single" w:sz="4" w:space="0" w:color="auto"/>
            </w:tcBorders>
            <w:shd w:val="clear" w:color="auto" w:fill="F3F3F3"/>
          </w:tcPr>
          <w:p w:rsidR="00583911" w:rsidRPr="00583911" w:rsidRDefault="00583911" w:rsidP="00583911">
            <w:pPr>
              <w:spacing w:line="360" w:lineRule="auto"/>
              <w:jc w:val="both"/>
              <w:rPr>
                <w:rFonts w:ascii="Times New Roman" w:hAnsi="Times New Roman"/>
                <w:b/>
                <w:color w:val="000000"/>
                <w:sz w:val="24"/>
                <w:szCs w:val="24"/>
              </w:rPr>
            </w:pPr>
            <w:r w:rsidRPr="00583911">
              <w:rPr>
                <w:rFonts w:ascii="Times New Roman" w:hAnsi="Times New Roman"/>
                <w:b/>
                <w:color w:val="000000"/>
                <w:sz w:val="24"/>
                <w:szCs w:val="24"/>
              </w:rPr>
              <w:t>Konvertuota Eur.</w:t>
            </w:r>
          </w:p>
        </w:tc>
      </w:tr>
      <w:tr w:rsidR="00583911" w:rsidRPr="00583911" w:rsidTr="00583911">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2011</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4748,46 Lt.</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1365</w:t>
            </w:r>
          </w:p>
        </w:tc>
      </w:tr>
      <w:tr w:rsidR="00583911" w:rsidRPr="00583911" w:rsidTr="00583911">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2012</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5171.06 Lt.</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1487</w:t>
            </w:r>
          </w:p>
        </w:tc>
      </w:tr>
      <w:tr w:rsidR="00583911" w:rsidRPr="00583911" w:rsidTr="00583911">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2013</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 xml:space="preserve">3466,20 Lt. </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996</w:t>
            </w:r>
          </w:p>
        </w:tc>
      </w:tr>
      <w:tr w:rsidR="00583911" w:rsidRPr="00583911" w:rsidTr="00583911">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2014</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2704,44 Lt.</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777</w:t>
            </w:r>
          </w:p>
        </w:tc>
      </w:tr>
      <w:tr w:rsidR="00583911" w:rsidRPr="00583911" w:rsidTr="00583911">
        <w:trPr>
          <w:jc w:val="center"/>
        </w:trPr>
        <w:tc>
          <w:tcPr>
            <w:tcW w:w="2358" w:type="dxa"/>
            <w:tcBorders>
              <w:top w:val="single" w:sz="4" w:space="0" w:color="auto"/>
              <w:left w:val="single" w:sz="4" w:space="0" w:color="auto"/>
              <w:bottom w:val="single" w:sz="4" w:space="0" w:color="auto"/>
              <w:right w:val="single" w:sz="4" w:space="0" w:color="auto"/>
            </w:tcBorders>
            <w:shd w:val="clear" w:color="auto" w:fill="F3F3F3"/>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2015</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869,44 Eur.</w:t>
            </w:r>
          </w:p>
        </w:tc>
        <w:tc>
          <w:tcPr>
            <w:tcW w:w="2684" w:type="dxa"/>
            <w:tcBorders>
              <w:top w:val="single" w:sz="4" w:space="0" w:color="auto"/>
              <w:left w:val="single" w:sz="4" w:space="0" w:color="auto"/>
              <w:bottom w:val="single" w:sz="4" w:space="0" w:color="auto"/>
              <w:right w:val="single" w:sz="4" w:space="0" w:color="auto"/>
            </w:tcBorders>
          </w:tcPr>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869,44</w:t>
            </w:r>
          </w:p>
        </w:tc>
      </w:tr>
    </w:tbl>
    <w:p w:rsidR="00583911" w:rsidRPr="00583911" w:rsidRDefault="00583911" w:rsidP="00583911">
      <w:pPr>
        <w:spacing w:line="360" w:lineRule="auto"/>
        <w:jc w:val="center"/>
        <w:rPr>
          <w:rFonts w:ascii="Times New Roman" w:hAnsi="Times New Roman"/>
          <w:sz w:val="24"/>
          <w:szCs w:val="24"/>
        </w:rPr>
      </w:pP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lastRenderedPageBreak/>
        <w:t>RYŠIŲ SISTEMA</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 xml:space="preserve">Centre kompiuterizuota 11 darbo vietų. Buhalterinėje apskaitoje naudojamos specialios apskaitos kompiuterinės programos. Visose administravimo darbo vietose, įdiegtas interneto ryšys. Pedagogai naudojasi naujausiomis informacinėmis technologijomis (video medžiaga, SMART lenta, Multimedia, kompiuteriais, internetiniu ryšiu, muzikiniais centrais ir kt.). Kiekvienoje grupėje įvestas internetinis ryšys, yra kompiuteriai. Kompiuterizuotos buhalterio, bendrosios praktikos slaugytojo, ūkvedžio, sandėlininko, sekretoriaus, vadovų darbo vietos. 2 kompiuterius, 2 kopijavimo aparatus reikėtų keisti naujais. Efektyviau organizuojami kvalifikaciniai renginiai, bendruomenės, tėvų susirinkimai, įvairūs metodiniai renginiai, dalijimasi gerąja patirtimi. Informacija visuomenei teikiama internetinėje svetainėje </w:t>
      </w:r>
      <w:hyperlink r:id="rId23" w:history="1">
        <w:r w:rsidRPr="00583911">
          <w:rPr>
            <w:rStyle w:val="Hipersaitas"/>
            <w:rFonts w:ascii="Times New Roman" w:hAnsi="Times New Roman"/>
            <w:sz w:val="24"/>
            <w:szCs w:val="24"/>
          </w:rPr>
          <w:t>www.linelis.mir.lt</w:t>
        </w:r>
      </w:hyperlink>
      <w:r w:rsidRPr="00583911">
        <w:rPr>
          <w:rFonts w:ascii="Times New Roman" w:hAnsi="Times New Roman"/>
          <w:sz w:val="24"/>
          <w:szCs w:val="24"/>
        </w:rPr>
        <w:t xml:space="preserve">., Facebook paskyroje. Pagrindinė informacija platinama ir gaunama elektroniniu paštu. Tėvai mokesčius už maitinimą ir lėšas įstaigos reikmėms gali sumokėti naudodamiesi elektronine bankininkyste. Įstaiga turi dvi fiksuoto ryšio telefono linijas.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sz w:val="24"/>
          <w:szCs w:val="24"/>
        </w:rPr>
        <w:tab/>
      </w:r>
      <w:r w:rsidRPr="00583911">
        <w:rPr>
          <w:rFonts w:ascii="Times New Roman" w:hAnsi="Times New Roman"/>
          <w:color w:val="000000"/>
          <w:sz w:val="24"/>
          <w:szCs w:val="24"/>
        </w:rPr>
        <w:t>Nuo 2010 m. rugsėjo mėnesio statistiniai duomenys apie mokinius, pedagogus tvarkomi elektroniniame mokinių ir pedagogų registre. Panevėžio miesto savivaldybės interneto svetainėje, naudojant Interaktyvią mokinių priėmimo Panevėžio miesto bendrojo ugdymo mokyklas registracijos sistemą, nuolat talpinama informacija apie regos centro vaikų skaičių, laisvas vietas. Tėvai gali teikti prašymus dėl priėmimo į regos centrą per sistemą. Per ataskaitinį laikotarpį sistema pasinaudojo 1 tėvas, pateikdamas prašymą tiesiogiai direktoriui. Maisto produktų viešieji pirkimai organizuojami per CVP IS.</w:t>
      </w:r>
    </w:p>
    <w:p w:rsid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III. ĮSTAIGOS VYKDYTA VEIKLA IR PASIEKTI REZULTATAI</w:t>
      </w:r>
    </w:p>
    <w:p w:rsidR="00A957E8" w:rsidRPr="00583911" w:rsidRDefault="00A957E8" w:rsidP="00583911">
      <w:pPr>
        <w:spacing w:line="360" w:lineRule="auto"/>
        <w:jc w:val="center"/>
        <w:rPr>
          <w:rFonts w:ascii="Times New Roman" w:hAnsi="Times New Roman"/>
          <w:b/>
          <w:sz w:val="24"/>
          <w:szCs w:val="24"/>
        </w:rPr>
      </w:pPr>
    </w:p>
    <w:p w:rsidR="00583911" w:rsidRPr="00583911" w:rsidRDefault="00583911" w:rsidP="00583911">
      <w:pPr>
        <w:spacing w:line="360" w:lineRule="auto"/>
        <w:ind w:left="360"/>
        <w:rPr>
          <w:rFonts w:ascii="Times New Roman" w:hAnsi="Times New Roman"/>
          <w:color w:val="000000"/>
          <w:sz w:val="24"/>
          <w:szCs w:val="24"/>
        </w:rPr>
      </w:pPr>
      <w:r w:rsidRPr="00583911">
        <w:rPr>
          <w:rFonts w:ascii="Times New Roman" w:hAnsi="Times New Roman"/>
          <w:color w:val="000000"/>
          <w:sz w:val="24"/>
          <w:szCs w:val="24"/>
        </w:rPr>
        <w:t>Strateginiams tikslams įgyvendinti 2015 m. buvo pasirinktos prioritetinės kryptys:</w:t>
      </w:r>
    </w:p>
    <w:p w:rsidR="00583911" w:rsidRPr="00583911" w:rsidRDefault="00583911" w:rsidP="009C1B69">
      <w:pPr>
        <w:numPr>
          <w:ilvl w:val="0"/>
          <w:numId w:val="127"/>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Šiuolaikiškas ir kokybiškas, integralus ugdymas (is).</w:t>
      </w:r>
    </w:p>
    <w:p w:rsidR="00583911" w:rsidRPr="00583911" w:rsidRDefault="00583911" w:rsidP="009C1B69">
      <w:pPr>
        <w:numPr>
          <w:ilvl w:val="0"/>
          <w:numId w:val="127"/>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Kryptinga visų ugdymo proceso dalyvių sąveika.</w:t>
      </w:r>
    </w:p>
    <w:p w:rsidR="00583911" w:rsidRPr="00583911" w:rsidRDefault="00583911" w:rsidP="009C1B69">
      <w:pPr>
        <w:numPr>
          <w:ilvl w:val="0"/>
          <w:numId w:val="127"/>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Edukacinės aplinkos tobulinimas.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 xml:space="preserve">Įgyvendinant 2015 m. veiklos programą „Švietimo ir ugdymo programa“, buvo numatyti tikslai: </w:t>
      </w:r>
    </w:p>
    <w:p w:rsidR="00583911" w:rsidRPr="00583911" w:rsidRDefault="00583911" w:rsidP="009C1B69">
      <w:pPr>
        <w:numPr>
          <w:ilvl w:val="0"/>
          <w:numId w:val="128"/>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Laiduoti ugdymo programų įvairovę</w:t>
      </w:r>
    </w:p>
    <w:p w:rsidR="00583911" w:rsidRPr="00583911" w:rsidRDefault="00583911" w:rsidP="009C1B69">
      <w:pPr>
        <w:numPr>
          <w:ilvl w:val="0"/>
          <w:numId w:val="128"/>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Telkti ugdymo proceso dalyvius bendravimui ir bendradarbiavimui, tobulėjimui.</w:t>
      </w:r>
    </w:p>
    <w:p w:rsidR="00583911" w:rsidRPr="00583911" w:rsidRDefault="00583911" w:rsidP="009C1B69">
      <w:pPr>
        <w:numPr>
          <w:ilvl w:val="0"/>
          <w:numId w:val="128"/>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Stiprinti ir modernizuoti aplinką,  atnaujinant materialinę ir techninę bazę.</w:t>
      </w:r>
    </w:p>
    <w:p w:rsidR="00A957E8" w:rsidRDefault="00A957E8" w:rsidP="00583911">
      <w:pPr>
        <w:spacing w:line="360" w:lineRule="auto"/>
        <w:jc w:val="center"/>
        <w:rPr>
          <w:rFonts w:ascii="Times New Roman" w:hAnsi="Times New Roman"/>
          <w:b/>
          <w:color w:val="000000"/>
          <w:sz w:val="24"/>
          <w:szCs w:val="24"/>
        </w:rPr>
      </w:pPr>
    </w:p>
    <w:p w:rsidR="00A957E8" w:rsidRDefault="00A957E8" w:rsidP="00583911">
      <w:pPr>
        <w:spacing w:line="360" w:lineRule="auto"/>
        <w:jc w:val="center"/>
        <w:rPr>
          <w:rFonts w:ascii="Times New Roman" w:hAnsi="Times New Roman"/>
          <w:b/>
          <w:color w:val="000000"/>
          <w:sz w:val="24"/>
          <w:szCs w:val="24"/>
        </w:rPr>
      </w:pP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lastRenderedPageBreak/>
        <w:t>Veiklos tikslų įgyvendinimas</w:t>
      </w:r>
    </w:p>
    <w:p w:rsidR="00583911" w:rsidRPr="00583911" w:rsidRDefault="00583911" w:rsidP="00583911">
      <w:pPr>
        <w:spacing w:line="360" w:lineRule="auto"/>
        <w:jc w:val="center"/>
        <w:rPr>
          <w:rFonts w:ascii="Times New Roman" w:hAnsi="Times New Roman"/>
          <w:color w:val="000000"/>
          <w:sz w:val="24"/>
          <w:szCs w:val="24"/>
        </w:rPr>
      </w:pPr>
      <w:r w:rsidRPr="00583911">
        <w:rPr>
          <w:rFonts w:ascii="Times New Roman" w:hAnsi="Times New Roman"/>
          <w:b/>
          <w:color w:val="000000"/>
          <w:sz w:val="24"/>
          <w:szCs w:val="24"/>
        </w:rPr>
        <w:t>Šiuolaikiškas ir kokybiškas, integralus ugdymas (sis).</w:t>
      </w:r>
    </w:p>
    <w:p w:rsidR="00583911" w:rsidRPr="00583911" w:rsidRDefault="00583911" w:rsidP="00583911">
      <w:pPr>
        <w:spacing w:line="360" w:lineRule="auto"/>
        <w:ind w:firstLine="570"/>
        <w:jc w:val="both"/>
        <w:rPr>
          <w:rFonts w:ascii="Times New Roman" w:hAnsi="Times New Roman"/>
          <w:color w:val="000000"/>
          <w:sz w:val="24"/>
          <w:szCs w:val="24"/>
        </w:rPr>
      </w:pPr>
      <w:r w:rsidRPr="00583911">
        <w:rPr>
          <w:rFonts w:ascii="Times New Roman" w:hAnsi="Times New Roman"/>
          <w:color w:val="000000"/>
          <w:sz w:val="24"/>
          <w:szCs w:val="24"/>
        </w:rPr>
        <w:t>Įgyvendinant 2015 m. veiklos programą buvo siekiama ikimokyklinio ir priešmokyklinio ugdymo turinio (tikslų, turinio, metodų, priemonių, vertinimo) kaitos, aktyvaus vaiko dalyvavimo ugdymo (si) procese, vaiko patirties, interesų, galimybių ir kt. pažinimo, kiekvieno vaiko poreikių ir išgalių dermės, ikimokyklinio, priešmokyklinio, pradinio ugdymo programų dermės, bendruomenės narių kryptingos sąveikos, bendrųjų asmens gebėjimų ugdymo (si) svarbos, vaiko dvasinio, fizinio saugumo ir sveikatos užtikrinimo. Siekiama, kad šiuolaikiškas ir kokybiškas ugdymas būtų sociokultūriškai kryptingas, individualizuotas, integralus, kontekstualus. Ugdymui buvo taikomi inovatyvūs ugdymo metodai, tobulinama vertinimo tvarka.</w:t>
      </w:r>
    </w:p>
    <w:p w:rsidR="00583911" w:rsidRPr="00583911" w:rsidRDefault="00583911" w:rsidP="00583911">
      <w:pPr>
        <w:spacing w:line="360" w:lineRule="auto"/>
        <w:ind w:firstLine="570"/>
        <w:jc w:val="both"/>
        <w:rPr>
          <w:rFonts w:ascii="Times New Roman" w:hAnsi="Times New Roman"/>
          <w:color w:val="000000"/>
          <w:sz w:val="24"/>
          <w:szCs w:val="24"/>
        </w:rPr>
      </w:pPr>
      <w:r w:rsidRPr="00583911">
        <w:rPr>
          <w:rFonts w:ascii="Times New Roman" w:hAnsi="Times New Roman"/>
          <w:color w:val="000000"/>
          <w:sz w:val="24"/>
          <w:szCs w:val="24"/>
        </w:rPr>
        <w:tab/>
        <w:t xml:space="preserve">Tęsiamas tarptautinio projekto „Aitvaras“ tema „Ankstyvoji intervencija vaikystėje ir inkliuzinis aklųjų ir silpnaregių ugdymas Lietuvoje“ įgyvendinimas. Organizuota metodinė išvyka į LITXPO parodą: „Šiuolaikinių edukacinių priemonių pritaikymas ikimokyklinio ir priešmokyklinio ugdymo turinio įgyvendinimui“. Vestos atviros metodinės veiklos miesto mastu: „Gebėjimo išreikšti save ir suprasti kitus ikimokykliniame amžiuje ugdymas“. 2015 m. gegužės 7 d., Panevėžio lopšelių-darželių „Vaikystė“, „Dobilas“, regos centro „Linelis“ specialiesiems pedagogams. Jau tradicija tapo Baltosios lazdelės dieną organizuoti edukacines veiklas „Akimis rūpinkimės nuo vaikystės“. 2015 m. spalio 15-21 d. vesti 9 užsiėmimai Panevėžio lopšelių-darželių „Vaikystė“, „Varpelis“, „Riešutėlis“, „Pušynėlis“, priešmokyklinukams ir pedagogams, Panevėžio pradinės mokyklos 2 klasėms ir mokytojoms. Dalyvauta Panevėžio miesto ikimokyklinio ugdymo auklėtojų ir priešmokyklinio ugdymo pedagogų „Apskritame stale“. Pranešimus pristatė direktoriaus pavaduotoja ugdymui D.Jankevičienė, vyr. auklėtoja J.Simaitienė. 11 įstaigos pedagogų yra Lietuvos ikimokyklinių įstaigų darbuotojų asociacijos „Sveikatos želmenėliai“ nariai. </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Vadovaujantis ,,Ikimokyklinio amžiaus vaikų pasiekimų vertinimo aprašu 2014 m.“, bei ,,Ikimokyklinio ugdymo metodinėmis rekomendacijomis 2015 m.“, buvo papildyta regos centro „Linelis“ ikimokyklinio ugdymo programa „Po vaikystės šalį“, patvirtinta direktoriaus įsakymu 2015 m. gegužės 21 d. Nr. V-23.</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Ikimokyklinio ugdymo(si) procesas planuojamas, organizuojamas, vertinami ugdytinių ugdymosi pasiekimai orientuojantis į 18 ugdymo sričių (kasdieniniai gyvenimo įgūdžiai, fizinis aktyvumas, emocijų suvokimas ir raiška, savireguliacija ir savikontrolė, savivoka ir savigarba, santykiai su suaugusiais, santykiai su bendraamžiais, sakytinė, rašytinė kalba, aplinkos pažinimas, skaičiavimas ir matavimas, meninė raiška, estetinis suvokimas, tyrinėjimas, kūrybiškumas, iniciatyvumas ir atkaklumas, problemų sprendimas, mokėjimas mokytis). Priešmokyklinio </w:t>
      </w:r>
      <w:r w:rsidRPr="00583911">
        <w:rPr>
          <w:rFonts w:ascii="Times New Roman" w:hAnsi="Times New Roman"/>
          <w:color w:val="000000"/>
          <w:sz w:val="24"/>
          <w:szCs w:val="24"/>
        </w:rPr>
        <w:lastRenderedPageBreak/>
        <w:t>ugdymo(si) procesas planuojamas, organizuojamas, vertinami ugdytinių ugdymosi pasiekimai orientuojantis į pagrindinių kompetencijų (sveikatos saugojimo, pažinimo, komunikavimo, meninę, socialinę) ugdymo(si) plėtojimą. Ugdymo(si) procesą vykdo pedagogai, kurie savo darbe vadovaujasi demokratiško ugdymo stiliumi.</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2015 metais siekėme geresnės ugdymo kokybės. Tobulinome ugdymo turinio planavimą. Specialiosios grupės pedagogai veiklą planavo kompiuteriu. Savo veikloje pradėjome įdiegti elektroninį dienyną informacinėje sistemoje „Mūsų darželis“. Išklausyti darbo, su minėta sistemą mokymai, bandoma dirbti praktiškai. </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 xml:space="preserve">Negavus finansavimo, iš dalies įgyvendinamas aplinkosaugos projektas „Kas, jeigu ne mes“.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 xml:space="preserve">Įgyvendinta Sveikatos stiprinimo ir sveikos gyvensenos programa „Noriu augti sveikas ir saugus“.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Įgyvendintas projektas „Už vieną trupinėlį, čiulbėsiu visą vasarėlę“ .</w:t>
      </w:r>
    </w:p>
    <w:p w:rsidR="00583911" w:rsidRPr="00583911" w:rsidRDefault="00583911" w:rsidP="00583911">
      <w:pPr>
        <w:spacing w:line="360" w:lineRule="auto"/>
        <w:ind w:firstLine="570"/>
        <w:jc w:val="both"/>
        <w:rPr>
          <w:rFonts w:ascii="Times New Roman" w:hAnsi="Times New Roman"/>
          <w:color w:val="000000"/>
          <w:sz w:val="24"/>
          <w:szCs w:val="24"/>
        </w:rPr>
      </w:pPr>
      <w:r w:rsidRPr="00583911">
        <w:rPr>
          <w:rFonts w:ascii="Times New Roman" w:hAnsi="Times New Roman"/>
          <w:color w:val="000000"/>
          <w:sz w:val="24"/>
          <w:szCs w:val="24"/>
        </w:rPr>
        <w:t>Dalyvauta socialiniame projekte Lietuvos mastu „Aš regiu širdimi“. Sukurti atvirukai-piešiniai draugui neregiui ir reginčiam, dalyvauta jų parodos Panevėžio miesto savivaldybėje atidaryme. Darbai panaudoti „Panevėžio miesto vaikų piešinių kalendoriaus 2016 m.“ ir „Kalendoriaus 2016 m.“ (Kalendorius visiems: regintiems ir neregiams) leidybai.</w:t>
      </w:r>
    </w:p>
    <w:p w:rsidR="00583911" w:rsidRPr="00583911" w:rsidRDefault="00583911" w:rsidP="00583911">
      <w:pPr>
        <w:spacing w:line="360" w:lineRule="auto"/>
        <w:ind w:firstLine="570"/>
        <w:jc w:val="both"/>
        <w:rPr>
          <w:rFonts w:ascii="Times New Roman" w:hAnsi="Times New Roman"/>
          <w:color w:val="000000"/>
          <w:sz w:val="24"/>
          <w:szCs w:val="24"/>
          <w:lang w:eastAsia="lt-LT"/>
        </w:rPr>
      </w:pPr>
      <w:r w:rsidRPr="00583911">
        <w:rPr>
          <w:rFonts w:ascii="Times New Roman" w:hAnsi="Times New Roman"/>
          <w:color w:val="000000"/>
          <w:sz w:val="24"/>
          <w:szCs w:val="24"/>
          <w:lang w:eastAsia="lt-LT"/>
        </w:rPr>
        <w:t>Nuo 2012 m. įsijungėme ir tęsiame ES ir nacionalinio biudžeto lėšomis finansuojamas programas-„Vaisių ir daržovių vartojimo skatinimo mokykloje programa“, „Pienas vaikams“.</w:t>
      </w:r>
    </w:p>
    <w:p w:rsidR="00583911" w:rsidRPr="00583911" w:rsidRDefault="00583911" w:rsidP="00583911">
      <w:pPr>
        <w:spacing w:line="360" w:lineRule="auto"/>
        <w:ind w:firstLine="570"/>
        <w:jc w:val="both"/>
        <w:rPr>
          <w:rFonts w:ascii="Times New Roman" w:hAnsi="Times New Roman"/>
          <w:sz w:val="24"/>
          <w:szCs w:val="24"/>
        </w:rPr>
      </w:pPr>
      <w:r w:rsidRPr="00583911">
        <w:rPr>
          <w:rFonts w:ascii="Times New Roman" w:hAnsi="Times New Roman"/>
          <w:color w:val="000000"/>
          <w:sz w:val="24"/>
          <w:szCs w:val="24"/>
          <w:lang w:eastAsia="lt-LT"/>
        </w:rPr>
        <w:t>Parengtas</w:t>
      </w:r>
      <w:r w:rsidRPr="00583911">
        <w:rPr>
          <w:rFonts w:ascii="Times New Roman" w:hAnsi="Times New Roman"/>
          <w:sz w:val="24"/>
          <w:szCs w:val="24"/>
          <w:lang w:eastAsia="lt-LT"/>
        </w:rPr>
        <w:t xml:space="preserve"> Erasmus+ projektas „Boal‘o metodologija paremtas, interaktyvus regos sutrikimų turinčių vaikų ugdymas“.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Į ugdymo turinį integruotos kitos programos: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Alkoholio, tabako ir kitų psichiką veikiančių medžiagų vartojimo prevencijos programa.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Patvirtinta Lietuvos Respublikos švietimo ir mokslo ministro </w:t>
      </w:r>
      <w:smartTag w:uri="urn:schemas-microsoft-com:office:smarttags" w:element="metricconverter">
        <w:smartTagPr>
          <w:attr w:name="ProductID" w:val="2006 m"/>
        </w:smartTagPr>
        <w:r w:rsidRPr="00583911">
          <w:rPr>
            <w:rFonts w:ascii="Times New Roman" w:hAnsi="Times New Roman"/>
            <w:sz w:val="24"/>
            <w:szCs w:val="24"/>
          </w:rPr>
          <w:t>2006 m</w:t>
        </w:r>
      </w:smartTag>
      <w:r w:rsidRPr="00583911">
        <w:rPr>
          <w:rFonts w:ascii="Times New Roman" w:hAnsi="Times New Roman"/>
          <w:sz w:val="24"/>
          <w:szCs w:val="24"/>
        </w:rPr>
        <w:t>. kovo 17 d. įsakymu Nr. 494;</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Gyvenimo įgūdžių ugdymo programa. Vilnius, 2004;</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Universaliosios sveikatos ugdymo bei rengimo šeimai programos. Vilnius, 2007;</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Ikimokyklinio amžiaus vaikų saugios gyvensenos įgūdžių ugdymo programa. Vilnius, 1997;</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Rengimo šeimai ir lytiškumo ugdymo programa, patvirtinta LR švietimo ir mokslo ministro 2007-02-07 įsakymu  Nr. 179;</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lastRenderedPageBreak/>
        <w:t>Sveikatos stiprinimo ir sveikos gyvensenos programa „Noriu augti sveikas ir saugus“ parengta įstaigos pedagogų, patvirtinta Lietuvos ikimokyklinių įstaigų darbuotojų asociacijos „Sveikatos želmenėliai“.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Į ugdymo turinį integruojama „Ikimokyklinio amžiaus vaikų valstybinės kalbos ugdymas“.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Siekiama motyvuoti įstaigos darbuotojus įsivertinimui, nuolatiniam tobulėjimui, kokybės siekiui.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Visiems SUP vaikams parengtos individualios (13) ugdymo programos. Siekiama adekvačios specialistų kompetencijos-teisingai nuspręsti kada, kokią ir kaip suteikti pagalbą vaikui, šeimai, bei gebėti savo sprendimus realizuoti. Kiek įmanoma, šiuolaikiškas ir kokybiškas SUP turinčių mokinių ugdymas-sociokultūriškai kryptingas, individualizuotas, integralus, kontekstualus.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Vadovaujantis Valstybine švietimo 2013-2022 m. strategija, skatinome darbuotojų gebėjimą įsivertinti, jų mokymąsi visą gyvenimą, veiksmingai veikti, naudoti informacijas, KT.</w:t>
      </w:r>
    </w:p>
    <w:p w:rsidR="00583911" w:rsidRPr="00583911" w:rsidRDefault="00583911" w:rsidP="00583911">
      <w:pPr>
        <w:spacing w:line="360" w:lineRule="auto"/>
        <w:ind w:firstLine="570"/>
        <w:jc w:val="both"/>
        <w:rPr>
          <w:rFonts w:ascii="Times New Roman" w:hAnsi="Times New Roman"/>
          <w:color w:val="000000"/>
          <w:sz w:val="24"/>
          <w:szCs w:val="24"/>
        </w:rPr>
      </w:pPr>
      <w:r w:rsidRPr="00583911">
        <w:rPr>
          <w:rFonts w:ascii="Times New Roman" w:hAnsi="Times New Roman"/>
          <w:sz w:val="24"/>
          <w:szCs w:val="24"/>
        </w:rPr>
        <w:tab/>
        <w:t xml:space="preserve">Parengtos 2 kvalifikacijos tobulinimo programos, Mokytojų ir pagalbos mokiniui specialistų atestacijos programa 2015-2017 m. Atestavosi 1 vadovas. Nepavyko pasiekti, kad visi mokytojai dalyvautų ne mažiau kaip 5 d. kvalifikaciniuose renginiuose. Priežastis-nedarbingumas dėl ligos. Pedagogai 72 dienas lankė kvalifikacinius renginius. 1 pedagogui vidutiniškai tenka 4,8 d. Išklausyti kvalifikaciniai renginiai: asmenų su regos sutrikimais ugdymo, ikimokyklinio, priešmokyklinio ugdymo ir vertinimo, prevencijos, sveikatinimo, viešųjų pirkimų, vadybinių kompetencijų tobulinimo, psichologiniais ir kitais </w:t>
      </w:r>
      <w:r w:rsidRPr="00583911">
        <w:rPr>
          <w:rFonts w:ascii="Times New Roman" w:hAnsi="Times New Roman"/>
          <w:color w:val="000000"/>
          <w:sz w:val="24"/>
          <w:szCs w:val="24"/>
        </w:rPr>
        <w:t>klausimais. Tiflopedagogė A.Petronaitytė dalyvavo Panevėžio PŠC organizuotame renginyje „Idėjų mozaika“. Pateikė pedagoginės sėkmės istoriją visuomenei. Dvi auklėtojos dalyvavo Panevėžio miesto ikimokyklinio ugdymo auklėtojų ir priešmokyklinio ugdymo pedagogų „Apskritame stale“, kur pranešimus pristatė direktoriaus pavaduotoja ugdymui D.Jankevičienė, vyr. auklėtoja J.Simaitienė. Direktoriaus pavaduotoja ugdymui atsovavo įstaigą priešmokyklinio ugdymo pedagogų ir pradinių klasių mokytojų susitikime, organizuotame švietimo skyriaus.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b/>
          <w:color w:val="000000"/>
          <w:sz w:val="24"/>
          <w:szCs w:val="24"/>
        </w:rPr>
        <w:tab/>
      </w:r>
      <w:r w:rsidRPr="00583911">
        <w:rPr>
          <w:rFonts w:ascii="Times New Roman" w:hAnsi="Times New Roman"/>
          <w:color w:val="000000"/>
          <w:sz w:val="24"/>
          <w:szCs w:val="24"/>
        </w:rPr>
        <w:t>11 įstaigos pedagogų tęsia veiklą Lietuvos ikimokyklinių įstaigų darbuotojų</w:t>
      </w:r>
      <w:r w:rsidRPr="00583911">
        <w:rPr>
          <w:rFonts w:ascii="Times New Roman" w:hAnsi="Times New Roman"/>
          <w:sz w:val="24"/>
          <w:szCs w:val="24"/>
        </w:rPr>
        <w:t xml:space="preserve"> asociacijoje „Sveikatos želmenėliai“. Kasmet rengiama metinė ataskaita apie sveikatinimo ugdymo veiklą, dalyvaujama kvalifikaciniuose renginiuose, mokamas metinis mokestis. </w:t>
      </w:r>
    </w:p>
    <w:p w:rsidR="00583911" w:rsidRDefault="00583911" w:rsidP="00583911">
      <w:pPr>
        <w:spacing w:line="360" w:lineRule="auto"/>
        <w:jc w:val="center"/>
        <w:rPr>
          <w:rFonts w:ascii="Times New Roman" w:hAnsi="Times New Roman"/>
          <w:b/>
          <w:sz w:val="24"/>
          <w:szCs w:val="24"/>
        </w:rPr>
      </w:pPr>
    </w:p>
    <w:p w:rsidR="00A957E8" w:rsidRDefault="00A957E8" w:rsidP="00583911">
      <w:pPr>
        <w:spacing w:line="360" w:lineRule="auto"/>
        <w:jc w:val="center"/>
        <w:rPr>
          <w:rFonts w:ascii="Times New Roman" w:hAnsi="Times New Roman"/>
          <w:b/>
          <w:sz w:val="24"/>
          <w:szCs w:val="24"/>
        </w:rPr>
      </w:pPr>
    </w:p>
    <w:p w:rsidR="00A957E8" w:rsidRPr="00583911" w:rsidRDefault="00A957E8" w:rsidP="00583911">
      <w:pPr>
        <w:spacing w:line="360" w:lineRule="auto"/>
        <w:jc w:val="center"/>
        <w:rPr>
          <w:rFonts w:ascii="Times New Roman" w:hAnsi="Times New Roman"/>
          <w:b/>
          <w:sz w:val="24"/>
          <w:szCs w:val="24"/>
        </w:rPr>
      </w:pP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lastRenderedPageBreak/>
        <w:t>Įstaigos vykdytos programos, projektai</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Vadovaujantis ,,Ikimokyklinio amžiaus vaikų pasiekimų vertinimo aprašu 2014 m.“, bei ,,Ikimokyklinio ugdymo metodinėmis rekomendacijomis 2015 m.“, darbo grupė pakoregavo regos centro „Linelis“ ikimokyklinio ugdymo programą „Po vaikystės šalį“ , patvirtinta direktoriaus įsakymu 2015 m. gegužės 21 d. Nr. V-23.</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Ikimokyklinio ugdymo(si) procesas planuojamas, organizuojamas, vertinami ugdytinių ugdymosi pasiekimai orientuojantis į 18 ugdymo sričių ( kasdieniniai gyvenimo įgūdžiai, fizinis aktyvumas, emocijų suvokimas ir raiška, savireguliacija ir savikontrolė, savivoka ir savigarba, santykiai su suaugusiais, santykiai su bendraamžiais, sakytinė, rašytinė kalba, aplinkos pažinimas, skaičiavimas ir matavimas, meninė raiška, estetinis suvokimas, tyrinėjimas, kūrybiškumas, iniciatyvumas ir atkaklumas, problemų sprendimas, mokėjimas mokytis). Priešmokyklinio ugdymo(si) procesas planuojamas, organizuojamas, vertinami ugdytinių ugdymosi pasiekimai orientuojantis į pagrindinių kompetencijų (sveikatos saugojimo, pažinimo, komunikavimo, meninę, socialinę) ugdymo(si) plėtojimą. Ugdymo(si) procesą vykdo pedagogai, kurie savo darbe vadovaujasi demokratišku ugdymo stiliumi.</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2015 metais siekėme geresnės ugdymo kokybės. Tobulinome ugdymo turinio planavimą.</w:t>
      </w:r>
    </w:p>
    <w:p w:rsid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Savo veikloje pradėjome įdiegti elektroninį dienyną informacinėje sistemoje „Mūsų darželis“. Vadovaujantis „Ikimokyklinio amžiaus vaikų pasiekimų aprašu“ ugdytinių vertinimas atliekams 18-oje pasiekimų sričių. Ugdyme siekiama aktyvaus vaiko dalyvavimo ugdymo (si) procese, vaiko patirties, interesų, galimybių ir kt. pažinimo, kiekvieno vaiko poreikių ir išgalių dermės, ikimokyklinio, priešmokyklinio ir pradinio ugdymo programų žinojimo, praktinės dermės, bendruomenės narių kryptingos sąveikos, bendrųjų asmens gebėjimų ugdymo (si) svarbos, vaiko dvasinio, fizinio saugumo ir sveikatos užtikrinimo. Siekiama šiuolaikiško: sociokultūriškai kryptingo, individualizuoto, integralaus, kontekstualaus ir kokybiško ugdymo. Ugdyme taikomi inovatyvūs ugdymo metodai, kaupiama ir naudojama modernesnė ugdymo bazė, efektyvi, patraukli ugdymo(si) aplinka. Vykdant į vaiką orientuotą ugdymą, tobulėjo bendradarbiavimas su šeima. Tęsiamas tarptautinis projektas „Aitvaras“ tema „Ankstyvoji intervencija vaikystėje ir inkliuzinis aklųjų ir silpnaregių ugdymas Lietuvoje“. Vyksta bendradarbiavimas tarp Lietuvos 5 regos centrų. Dalinamasi darbo patirtimi SUP turinčių asmenų ugdymo, socializacijos klausimais, medžiagos, gautos projekto metu, praktiniu pritaikymu.</w:t>
      </w:r>
    </w:p>
    <w:p w:rsidR="00A957E8" w:rsidRPr="00583911" w:rsidRDefault="00A957E8" w:rsidP="00583911">
      <w:pPr>
        <w:spacing w:line="360" w:lineRule="auto"/>
        <w:jc w:val="both"/>
        <w:rPr>
          <w:rFonts w:ascii="Times New Roman" w:hAnsi="Times New Roman"/>
          <w:color w:val="000000"/>
          <w:sz w:val="24"/>
          <w:szCs w:val="24"/>
        </w:rPr>
      </w:pPr>
    </w:p>
    <w:p w:rsidR="00583911" w:rsidRPr="00583911" w:rsidRDefault="00583911" w:rsidP="00583911">
      <w:pPr>
        <w:spacing w:line="360" w:lineRule="auto"/>
        <w:ind w:firstLine="851"/>
        <w:jc w:val="both"/>
        <w:rPr>
          <w:rFonts w:ascii="Times New Roman" w:hAnsi="Times New Roman"/>
          <w:color w:val="000000"/>
          <w:sz w:val="24"/>
          <w:szCs w:val="24"/>
          <w:lang w:eastAsia="lt-LT"/>
        </w:rPr>
      </w:pPr>
      <w:r w:rsidRPr="00583911">
        <w:rPr>
          <w:rFonts w:ascii="Times New Roman" w:hAnsi="Times New Roman"/>
          <w:color w:val="000000"/>
          <w:sz w:val="24"/>
          <w:szCs w:val="24"/>
          <w:lang w:eastAsia="lt-LT"/>
        </w:rPr>
        <w:lastRenderedPageBreak/>
        <w:t>Nuo 2012 m. įsijungėme į ES ir nacionalinio biudžeto lėšomis finansuojamas programas- „Vaisių ir daržovių vartojimo skatinimo mokykloje programa“, „Pienas vaikams“.</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lang w:eastAsia="lt-LT"/>
        </w:rPr>
        <w:t>Parengtas Erasmus+ projektas „Boal‘o metodologija paremtas, interaktyvus regos sutrikimų turinčių vaikų ugdymas“. Dėja finansavimas negautas.</w:t>
      </w:r>
    </w:p>
    <w:p w:rsidR="00583911" w:rsidRPr="00583911" w:rsidRDefault="00583911" w:rsidP="00583911">
      <w:pPr>
        <w:spacing w:line="360" w:lineRule="auto"/>
        <w:ind w:firstLine="360"/>
        <w:jc w:val="both"/>
        <w:rPr>
          <w:rFonts w:ascii="Times New Roman" w:hAnsi="Times New Roman"/>
          <w:color w:val="000000"/>
          <w:sz w:val="24"/>
          <w:szCs w:val="24"/>
        </w:rPr>
      </w:pPr>
      <w:r w:rsidRPr="00583911">
        <w:rPr>
          <w:rFonts w:ascii="Times New Roman" w:hAnsi="Times New Roman"/>
          <w:color w:val="000000"/>
          <w:sz w:val="24"/>
          <w:szCs w:val="24"/>
        </w:rPr>
        <w:t>Dalinomės darbo patirtimi respublikinėje konferencijoje „Dėmesio: vaikas su regos negalia šeimoje, mokykloje, bendruomenėje“ 2015 m. spalio 27 d. Pristatėme pranešimus:</w:t>
      </w:r>
    </w:p>
    <w:p w:rsidR="00583911" w:rsidRPr="00583911" w:rsidRDefault="00583911" w:rsidP="009C1B69">
      <w:pPr>
        <w:numPr>
          <w:ilvl w:val="0"/>
          <w:numId w:val="129"/>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 xml:space="preserve">„Sutrikusios regos vaikų antrinių nukrypimų šalinimas“ Audra Petronaitytė, tiflopedagogė, Irena Laurikietienė, tiflopedagogė metodininkė; </w:t>
      </w:r>
    </w:p>
    <w:p w:rsidR="00583911" w:rsidRPr="00583911" w:rsidRDefault="00583911" w:rsidP="009C1B69">
      <w:pPr>
        <w:numPr>
          <w:ilvl w:val="0"/>
          <w:numId w:val="129"/>
        </w:numPr>
        <w:spacing w:after="0" w:line="360" w:lineRule="auto"/>
        <w:jc w:val="both"/>
        <w:rPr>
          <w:rFonts w:ascii="Times New Roman" w:hAnsi="Times New Roman"/>
          <w:color w:val="000000"/>
          <w:sz w:val="24"/>
          <w:szCs w:val="24"/>
        </w:rPr>
      </w:pPr>
      <w:r w:rsidRPr="00583911">
        <w:rPr>
          <w:rFonts w:ascii="Times New Roman" w:hAnsi="Times New Roman"/>
          <w:color w:val="000000"/>
          <w:sz w:val="24"/>
          <w:szCs w:val="24"/>
        </w:rPr>
        <w:t>"Vizituojantis tiflopedagogas aklo ir silpnaregio vaiko šeimoje, ugdymo įstaigoje" Audra Petronaitytė, tiflopedagogė;</w:t>
      </w:r>
    </w:p>
    <w:p w:rsidR="00583911" w:rsidRPr="00583911" w:rsidRDefault="00583911" w:rsidP="009C1B69">
      <w:pPr>
        <w:numPr>
          <w:ilvl w:val="0"/>
          <w:numId w:val="129"/>
        </w:numPr>
        <w:spacing w:after="0" w:line="360" w:lineRule="auto"/>
        <w:jc w:val="both"/>
        <w:rPr>
          <w:rFonts w:ascii="Times New Roman" w:hAnsi="Times New Roman"/>
          <w:sz w:val="24"/>
          <w:szCs w:val="24"/>
        </w:rPr>
      </w:pPr>
      <w:r w:rsidRPr="00583911">
        <w:rPr>
          <w:rFonts w:ascii="Times New Roman" w:hAnsi="Times New Roman"/>
          <w:color w:val="000000"/>
          <w:sz w:val="24"/>
          <w:szCs w:val="24"/>
        </w:rPr>
        <w:t>„Sutrikusios regos</w:t>
      </w:r>
      <w:r w:rsidRPr="00583911">
        <w:rPr>
          <w:rFonts w:ascii="Times New Roman" w:hAnsi="Times New Roman"/>
          <w:sz w:val="24"/>
          <w:szCs w:val="24"/>
        </w:rPr>
        <w:t xml:space="preserve"> vaikų sąvokų ir vaizdinių formavimas“ Alė Tigrūdienė, vyresnioji tiflopedagogė;</w:t>
      </w:r>
    </w:p>
    <w:p w:rsidR="00583911" w:rsidRPr="00583911" w:rsidRDefault="00583911" w:rsidP="009C1B69">
      <w:pPr>
        <w:numPr>
          <w:ilvl w:val="0"/>
          <w:numId w:val="129"/>
        </w:numPr>
        <w:spacing w:after="0" w:line="360" w:lineRule="auto"/>
        <w:jc w:val="both"/>
        <w:rPr>
          <w:rFonts w:ascii="Times New Roman" w:hAnsi="Times New Roman"/>
          <w:sz w:val="24"/>
          <w:szCs w:val="24"/>
        </w:rPr>
      </w:pPr>
      <w:r w:rsidRPr="00583911">
        <w:rPr>
          <w:rFonts w:ascii="Times New Roman" w:hAnsi="Times New Roman"/>
          <w:sz w:val="24"/>
          <w:szCs w:val="24"/>
        </w:rPr>
        <w:t xml:space="preserve">„Šeimos ir mokyklos sąveika ugdant sutrikusios regos vaikus“ ir „Specialiosios pedagoginės pagalbos organizavimas Panevėžio regos centre „Linelis““. Direktorė V.Janikūnienė, direktoriaus pavaduotoja ugdymui D.Jankevičienė </w:t>
      </w:r>
    </w:p>
    <w:p w:rsidR="00583911" w:rsidRPr="00583911" w:rsidRDefault="00583911" w:rsidP="00583911">
      <w:pPr>
        <w:spacing w:line="360" w:lineRule="auto"/>
        <w:ind w:left="360" w:firstLine="360"/>
        <w:jc w:val="both"/>
        <w:rPr>
          <w:rFonts w:ascii="Times New Roman" w:hAnsi="Times New Roman"/>
          <w:sz w:val="24"/>
          <w:szCs w:val="24"/>
        </w:rPr>
      </w:pPr>
      <w:r w:rsidRPr="00583911">
        <w:rPr>
          <w:rFonts w:ascii="Times New Roman" w:hAnsi="Times New Roman"/>
          <w:sz w:val="24"/>
          <w:szCs w:val="24"/>
        </w:rPr>
        <w:t xml:space="preserve">Direktorė V.Janikūnienė, direktoriaus pavaduotoja ugdymui D.Jankevičienė parengė kvalifikacinę programą išvykai į LITXPO. </w:t>
      </w:r>
    </w:p>
    <w:p w:rsidR="00583911" w:rsidRPr="00583911" w:rsidRDefault="00583911" w:rsidP="00583911">
      <w:pPr>
        <w:spacing w:line="360" w:lineRule="auto"/>
        <w:ind w:left="360" w:firstLine="360"/>
        <w:jc w:val="both"/>
        <w:rPr>
          <w:rFonts w:ascii="Times New Roman" w:hAnsi="Times New Roman"/>
          <w:sz w:val="24"/>
          <w:szCs w:val="24"/>
        </w:rPr>
      </w:pPr>
      <w:r w:rsidRPr="00583911">
        <w:rPr>
          <w:rFonts w:ascii="Times New Roman" w:hAnsi="Times New Roman"/>
          <w:sz w:val="24"/>
          <w:szCs w:val="24"/>
        </w:rPr>
        <w:t>Dalyvavome respublikiniame projekte „Užauginkime Lietuvai Ronaldo“ Gavome 10 futbolo kamuolių ir dirbtinę dangą futbolo aikštelei įsirengti.</w:t>
      </w:r>
    </w:p>
    <w:p w:rsidR="00583911" w:rsidRPr="00583911" w:rsidRDefault="00583911" w:rsidP="00583911">
      <w:pPr>
        <w:spacing w:line="360" w:lineRule="auto"/>
        <w:ind w:firstLine="851"/>
        <w:jc w:val="both"/>
        <w:rPr>
          <w:rFonts w:ascii="Times New Roman" w:hAnsi="Times New Roman"/>
          <w:i/>
          <w:sz w:val="24"/>
          <w:szCs w:val="24"/>
        </w:rPr>
      </w:pPr>
      <w:r w:rsidRPr="00583911">
        <w:rPr>
          <w:rFonts w:ascii="Times New Roman" w:hAnsi="Times New Roman"/>
          <w:sz w:val="24"/>
          <w:szCs w:val="24"/>
        </w:rPr>
        <w:t>Negavus finansavimo, iš dalies įgyvendinamas aplinkosaugos projektas „Kas, jeigu ne mes“. Tikslas(-ai): formuoti bendruomenės ir visuomenės adekvatų požiūrį į aplinkos kokybės gerinimą, elementarius aplinkosauginius įgūdžius.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              Įgyvendinta Sveikatos stiprinimo ir sveikos gyvensenos programa „Noriu augti sveikas ir saugus“. Tikslas: saugoti, stiprinti ir puoselėti vaiko fizinę, psichinę sveikatą, užtikrinant saugią ir sveiką aplinką.</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              Įgyvendintas projektas „Už vieną trupinėlį, čiulbėsiu visą vasarėlę“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Tikslas: Skatinti vaikus stebėti, tyrinėti gamtą, globoti žiemojančius paukščius. Šviesti bendruomenę aplinkosaugos klausimais.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              Dalyvauta socialiniame projekte Lietuvos mastu „Aš regiu širdimi“. Sukurti atvirukai-piešiniai draugui neregiui ir reginčiam, dalyvauta jų parodos Panevėžio miesto savivaldybėje </w:t>
      </w:r>
      <w:r w:rsidRPr="00583911">
        <w:rPr>
          <w:rFonts w:ascii="Times New Roman" w:hAnsi="Times New Roman"/>
          <w:sz w:val="24"/>
          <w:szCs w:val="24"/>
        </w:rPr>
        <w:lastRenderedPageBreak/>
        <w:t>atidaryme. Darbai panaudoti „Panevėžio miesto vaikų piešinių kalendoriaus 2016 m.“ ir „Kalendoriaus 2016 m.“ (Kalendorius visiems: regintiems ir neregiams) leidybai.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Tikslas: Susipažinti su neregio, silpnaregio aplinkos suvokimo galimybėmis, atskleisti jų gabumus, meninėmis išraiškos priemonėmis dalyvauti socialinio kalendoriaus kūrimo procese.</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sz w:val="24"/>
          <w:szCs w:val="24"/>
        </w:rPr>
        <w:tab/>
      </w:r>
      <w:r w:rsidRPr="00583911">
        <w:rPr>
          <w:rFonts w:ascii="Times New Roman" w:hAnsi="Times New Roman"/>
          <w:color w:val="000000"/>
          <w:sz w:val="24"/>
          <w:szCs w:val="24"/>
        </w:rPr>
        <w:t xml:space="preserve">Organizuotos akcijos: „Daržas grupėje“, „Gražinkime Lietuvą“, labdaros ir paramos fondo akcija „Švieskime vaikus“, „Spalvų pasaulis“. Nuotraukos išsiųstos organizatoriams, publikuotos internetinėje svetainėje. Dalyvauta </w:t>
      </w:r>
      <w:r w:rsidRPr="00583911">
        <w:rPr>
          <w:rFonts w:ascii="Times New Roman" w:hAnsi="Times New Roman"/>
          <w:sz w:val="24"/>
          <w:szCs w:val="24"/>
        </w:rPr>
        <w:t>respublikinėje pilietinėje akcijoje „Atmintis gyva, nes liudija“ Laivės gynėjų dienai, Sausio 13-ajai atminti.</w:t>
      </w:r>
      <w:r w:rsidRPr="00583911">
        <w:rPr>
          <w:rFonts w:ascii="Times New Roman" w:hAnsi="Times New Roman"/>
          <w:color w:val="000000"/>
          <w:sz w:val="24"/>
          <w:szCs w:val="24"/>
        </w:rPr>
        <w:t>Vyko piešinių konkursai: „Gandrus pasitinkant“, „Mano šeima“, Dovana Žemei“.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 xml:space="preserve">Kaip ir kasmet dalyvavome miesto renginiuose: </w:t>
      </w:r>
      <w:r w:rsidRPr="00583911">
        <w:rPr>
          <w:rFonts w:ascii="Times New Roman" w:hAnsi="Times New Roman"/>
          <w:sz w:val="24"/>
          <w:szCs w:val="24"/>
          <w:u w:color="000000"/>
        </w:rPr>
        <w:t>Gamtos mokyklos organizuotoje gamtos gėrybių parodoje-akcijoje "Rudens kraitelė 2015"</w:t>
      </w:r>
      <w:r w:rsidRPr="00583911">
        <w:rPr>
          <w:rFonts w:ascii="Times New Roman" w:hAnsi="Times New Roman"/>
          <w:sz w:val="24"/>
          <w:szCs w:val="24"/>
        </w:rPr>
        <w:t>, kūrybinių darbų plenere po atviru dangumi „Gamtos spalvos“. Laimėta Elegantiškiausio kilimo nominacija. Dalyvauta kūrybinių darbų parodoje-konkurse „Parskridai pragydai“, „Velykinio zuikučio linkėjimai“, „Margutis“.</w:t>
      </w:r>
    </w:p>
    <w:p w:rsidR="00583911" w:rsidRPr="00583911" w:rsidRDefault="00A957E8" w:rsidP="00583911">
      <w:pPr>
        <w:spacing w:line="360" w:lineRule="auto"/>
        <w:ind w:firstLine="851"/>
        <w:jc w:val="both"/>
        <w:rPr>
          <w:rFonts w:ascii="Times New Roman" w:hAnsi="Times New Roman"/>
          <w:color w:val="000000"/>
          <w:sz w:val="24"/>
          <w:szCs w:val="24"/>
        </w:rPr>
      </w:pPr>
      <w:r>
        <w:rPr>
          <w:rFonts w:ascii="Times New Roman" w:hAnsi="Times New Roman"/>
          <w:color w:val="000000"/>
          <w:sz w:val="24"/>
          <w:szCs w:val="24"/>
        </w:rPr>
        <w:t xml:space="preserve">       </w:t>
      </w:r>
      <w:r w:rsidR="00583911" w:rsidRPr="00583911">
        <w:rPr>
          <w:rFonts w:ascii="Times New Roman" w:hAnsi="Times New Roman"/>
          <w:color w:val="000000"/>
          <w:sz w:val="24"/>
          <w:szCs w:val="24"/>
        </w:rPr>
        <w:t>Organizuotos sporto šventės „Rudens maratonas“, vasaros, pavasario sporto šventės, bendruomeniškumą skatinanti Trijų kartų šventė „Cirkas atvažiavo“.</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sz w:val="24"/>
          <w:szCs w:val="24"/>
        </w:rPr>
        <w:tab/>
        <w:t xml:space="preserve">Sudarytos sąlygos ugdytinių intelektualiniam potencialui, kompetencijoms ugdyti. Ugdymo procesas organizuojamas vaikui priimtinais metodais, būdais, į ugdymo procesą integruojamos aplinkosaugos ir ekologijos, sveikatinimo, etnokultūros vertybės, įvairios kompetencijos. Ugdomoji veikla organizuojama išvykų, ekskursijų į kaimą, Naujamiesčio Šiaudinių skulptūrų parką, Panevėžio kraštotyros muziejų, Krekenavos regioninį parką, Gamtos mokyklą, mokyklas–partneres, gamtą, </w:t>
      </w:r>
      <w:r w:rsidRPr="00583911">
        <w:rPr>
          <w:rFonts w:ascii="Times New Roman" w:hAnsi="Times New Roman"/>
          <w:color w:val="000000"/>
          <w:sz w:val="24"/>
          <w:szCs w:val="24"/>
        </w:rPr>
        <w:t>metu.</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 xml:space="preserve">Ugdymas organizuotas pagal VII, XIII bendrosios (ikimokyklinio ugdymo), XIII (priešmokyklinio ugdymo) ir XIII specialiosios (priešmokyklinio ugdymo) grupės modelius. Ikimokyklinio ir priešmokyklinio ugdymo organizavimo modeliai 2015-2016 mokslo metams, patvirtinti Panevėžio miesto savivaldybės administracijos direktoriaus 2015 m. rugsėjo 18 d. įsakymu Nr. A-852 „Dėl Panevėžio švietimo įstaigų pasirinktų ikimokyklinio ir priešmokyklinio ugdymo organizavimo modelių 2015-2016 mokslo metams, patvirtintų savivaldybės administracijos direktoriaus 2015 m. liepos 17 d. įsakymu Nr. A-663,1 ir 2 priedų pakeitimo“. Regos centre vykdomos ikimokyklinio, priešmokyklinio ugdymo programos. Ikimokyklinukai ugdomi pagal regos  centro pedagogų parengtą ikimokyklinio ugdymo programą „Po vaikystės šalį“, patvirtintą 2012-08-30 Panevėžio savivaldybės tarybos sprendimu Nr. 1-219 „Dėl pritarimo Panevėžio miesto ugdymo </w:t>
      </w:r>
      <w:r w:rsidRPr="00583911">
        <w:rPr>
          <w:rFonts w:ascii="Times New Roman" w:hAnsi="Times New Roman"/>
          <w:color w:val="000000"/>
          <w:sz w:val="24"/>
          <w:szCs w:val="24"/>
        </w:rPr>
        <w:lastRenderedPageBreak/>
        <w:t xml:space="preserve">mokyklų ikimokyklinio ugdymo programoms“, priešmokyklinukai-Bendrąją Priešmokyklinio ugdymo bendrąją  programą. 2014 m. Į ugdymo turinį integruotos kitos  programos. </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Vadovaujantis ,,Ikimokyklinio amžiaus vaikų pasiekimų vertinimo aprašu 2014 m.“, bei ,,Ikimokyklinio ugdymo metodinėmis rekomendacijomis 2015 m.“, buvo papildyta regos centro „Linelis“ ikimokyklinio ugdymo programa „Po vaikystės šalį“, patvirtinta direktoriaus įsakymu 2015 m. gegužės 21 d. Nr. V-23.</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Ikimokyklinio ugdymo(si) procesas planuojamas, organizuojamas, vertinami ugdytinių ugdymosi pasiekimai orientuojantis į 18 ugdymo sričių ( kasdieniniai gyvenimo įgūdžiai, fizinis aktyvumas, emocijų suvokimas ir raiška, savireguliacija ir savikontrolė, savivoka ir savigarba, santykiai su suaugusiais, santykiai su bendraamžiais, sakytinė, rašytinė kalba, aplinkos pažinimas, skaičiavimas ir matavimas, meninė raiška, estetinis suvokimas, tyrinėjimas, kūrybiškumas, iniciatyvumas ir atkaklumas, problemų sprendimas, mokėjimas mokytis). Priešmokyklinio ugdymo(si) procesas planuojamas, organizuojamas, vertinami ugdytinių ugdymosi pasiekimai orientuojantis į pagrindinių kompetencijų (sveikatos saugojimo, pažinimo, komunikavimo, meninę, socialinę) ugdymo(si) plėtojimą. Ugdymo(si) procesą vykdo pedagogai, kurie savo darbe vadovaujasi demokratišku ugdymo stiliumi.</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2015 metais siekėme geresnės ugdymo kokybės. Tobulinome ugdymo turinio planavimą.</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Savo veikloje pradėjome įdiegti elektroninį dienyną informacinėje sistemoje „Mūsų darželis“.</w:t>
      </w:r>
    </w:p>
    <w:p w:rsidR="00583911" w:rsidRPr="00583911" w:rsidRDefault="00A957E8" w:rsidP="00583911">
      <w:pPr>
        <w:spacing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583911" w:rsidRPr="00583911">
        <w:rPr>
          <w:rFonts w:ascii="Times New Roman" w:hAnsi="Times New Roman"/>
          <w:color w:val="000000"/>
          <w:sz w:val="24"/>
          <w:szCs w:val="24"/>
        </w:rPr>
        <w:t>Ugdymo, įstaigos veiklos organizavimo klausimus sprendė regos centro savivalda. 9 posėdžius organizavo Regos centro taryba, 5 Mokytojų taryba, 8 Mokytojų metodinė grupė, 7 Vaiko gerovės komisija, įvyko1 visuotinis tėvų susirinkimas.</w:t>
      </w:r>
    </w:p>
    <w:p w:rsidR="00583911" w:rsidRPr="00583911" w:rsidRDefault="00A957E8" w:rsidP="00583911">
      <w:pPr>
        <w:snapToGrid w:val="0"/>
        <w:spacing w:line="360" w:lineRule="auto"/>
        <w:ind w:firstLine="570"/>
        <w:jc w:val="both"/>
        <w:rPr>
          <w:rFonts w:ascii="Times New Roman" w:hAnsi="Times New Roman"/>
          <w:color w:val="000000"/>
          <w:sz w:val="24"/>
          <w:szCs w:val="24"/>
        </w:rPr>
      </w:pPr>
      <w:r>
        <w:rPr>
          <w:rFonts w:ascii="Times New Roman" w:hAnsi="Times New Roman"/>
          <w:color w:val="000000"/>
          <w:sz w:val="24"/>
          <w:szCs w:val="24"/>
        </w:rPr>
        <w:t xml:space="preserve">            </w:t>
      </w:r>
      <w:r w:rsidR="00583911" w:rsidRPr="00583911">
        <w:rPr>
          <w:rFonts w:ascii="Times New Roman" w:hAnsi="Times New Roman"/>
          <w:color w:val="000000"/>
          <w:sz w:val="24"/>
          <w:szCs w:val="24"/>
        </w:rPr>
        <w:t xml:space="preserve">Pasirašytos bendradarbiavimo sutartys ir palaikomi glaudūs ryšiai su socialiniais partneriais: LASUC (Lietuvos aklųjų ir silpnaregių ugdymo centru), Kauno Prano Daunio aklųjų ir silpnaregių ugdymo centru, Klaipėdos regos ugdymo centru, Šiaulių Petro Avižonio regos ugdymo centru, Panevėžio pradine mokykla, lopšeliais-darželiais: ,,Vaikystė“, „Pušynėlis“, ,,Varpelis“, ,,Riešutėlis“, Gamtos mokykla, Panevėžio kraštotyros muziejumi, Panevėžio lėlių vežimo teatru, Panevėžio kolegija, Viešąja įstaiga „Verslas ar menas“, Lietuvos mokinių neformaliojo švietimo centru, VšĮ Vilniaus universitetu Karjeros valdymo informacinės sistemos naudojimo ir kitomis. </w:t>
      </w:r>
    </w:p>
    <w:p w:rsidR="00583911" w:rsidRPr="00583911" w:rsidRDefault="00A957E8" w:rsidP="00583911">
      <w:pPr>
        <w:snapToGrid w:val="0"/>
        <w:spacing w:line="360" w:lineRule="auto"/>
        <w:ind w:firstLine="570"/>
        <w:jc w:val="both"/>
        <w:rPr>
          <w:rFonts w:ascii="Times New Roman" w:hAnsi="Times New Roman"/>
          <w:color w:val="000000"/>
          <w:sz w:val="24"/>
          <w:szCs w:val="24"/>
        </w:rPr>
      </w:pPr>
      <w:r>
        <w:rPr>
          <w:rFonts w:ascii="Times New Roman" w:hAnsi="Times New Roman"/>
          <w:color w:val="000000"/>
          <w:sz w:val="24"/>
          <w:szCs w:val="24"/>
        </w:rPr>
        <w:t xml:space="preserve">         </w:t>
      </w:r>
      <w:r w:rsidR="00583911" w:rsidRPr="00583911">
        <w:rPr>
          <w:rFonts w:ascii="Times New Roman" w:hAnsi="Times New Roman"/>
          <w:color w:val="000000"/>
          <w:sz w:val="24"/>
          <w:szCs w:val="24"/>
        </w:rPr>
        <w:t xml:space="preserve">Dalyvavome Jaunimo savanoriškos tarnybos projekte „Jaunimo savanoriška tarnyba“, gavome akreditaciją, priėmėme savanorę, kuri dirbo su spec. poreikių vaikais. Įgijome socialiai atsakingos įstaigos statusą. </w:t>
      </w: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lastRenderedPageBreak/>
        <w:t>Kryptinga visų ugdymo proceso dalyvių sąveika</w:t>
      </w:r>
    </w:p>
    <w:p w:rsidR="00583911" w:rsidRPr="00583911" w:rsidRDefault="00583911" w:rsidP="00583911">
      <w:pPr>
        <w:spacing w:line="360" w:lineRule="auto"/>
        <w:jc w:val="both"/>
        <w:rPr>
          <w:rFonts w:ascii="Times New Roman" w:hAnsi="Times New Roman"/>
          <w:b/>
          <w:color w:val="000000"/>
          <w:sz w:val="24"/>
          <w:szCs w:val="24"/>
          <w:u w:val="single"/>
        </w:rPr>
      </w:pPr>
      <w:r w:rsidRPr="00583911">
        <w:rPr>
          <w:rFonts w:ascii="Times New Roman" w:hAnsi="Times New Roman"/>
          <w:color w:val="000000"/>
          <w:sz w:val="24"/>
          <w:szCs w:val="24"/>
        </w:rPr>
        <w:tab/>
        <w:t xml:space="preserve">Mokinių tėvai (globėjai, rūpintojai) sistemingai informuojami ir šviečiami ne tik per informaciją, talpinamą skelbimų lentose, bet ir internetinėje svetainėje </w:t>
      </w:r>
      <w:hyperlink r:id="rId24" w:history="1">
        <w:r w:rsidRPr="00583911">
          <w:rPr>
            <w:rStyle w:val="Hipersaitas"/>
            <w:rFonts w:ascii="Times New Roman" w:hAnsi="Times New Roman"/>
            <w:b/>
            <w:color w:val="000000"/>
            <w:sz w:val="24"/>
            <w:szCs w:val="24"/>
          </w:rPr>
          <w:t>www.linelis.mir.lt</w:t>
        </w:r>
      </w:hyperlink>
      <w:r w:rsidRPr="00583911">
        <w:rPr>
          <w:rFonts w:ascii="Times New Roman" w:hAnsi="Times New Roman"/>
          <w:b/>
          <w:color w:val="000000"/>
          <w:sz w:val="24"/>
          <w:szCs w:val="24"/>
          <w:u w:val="single"/>
        </w:rPr>
        <w:t xml:space="preserve">, </w:t>
      </w:r>
      <w:r w:rsidRPr="00583911">
        <w:rPr>
          <w:rFonts w:ascii="Times New Roman" w:hAnsi="Times New Roman"/>
          <w:color w:val="000000"/>
          <w:sz w:val="24"/>
          <w:szCs w:val="24"/>
        </w:rPr>
        <w:t>socialiniame tinklalapyje Facebook. Organizuojami tėvų susirinkimai, atvirų durų dienos, veikia tėvų mokykla ir kita.</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Nuolat aktyviai tėvai prisideda pagalba dalyvaujant Panevėžio regiono kūrybinėse parodose-akcijose: „Rudens kraitė“, pleneruose „Gamtos spalvos“, paremdami vaisiai, daržovėmis, kitomis gamtos gėrybėmis. </w:t>
      </w:r>
    </w:p>
    <w:p w:rsidR="00583911" w:rsidRPr="00583911" w:rsidRDefault="00583911" w:rsidP="00583911">
      <w:pPr>
        <w:spacing w:line="360" w:lineRule="auto"/>
        <w:jc w:val="both"/>
        <w:rPr>
          <w:rFonts w:ascii="Times New Roman" w:hAnsi="Times New Roman"/>
          <w:b/>
          <w:color w:val="000000"/>
          <w:sz w:val="24"/>
          <w:szCs w:val="24"/>
        </w:rPr>
      </w:pPr>
      <w:r w:rsidRPr="00583911">
        <w:rPr>
          <w:rFonts w:ascii="Times New Roman" w:hAnsi="Times New Roman"/>
          <w:color w:val="000000"/>
          <w:sz w:val="24"/>
          <w:szCs w:val="24"/>
        </w:rPr>
        <w:tab/>
        <w:t>2015 m. visuotinio susirinkimo metu tėvams skaitytas pranešimas „Ir vaikai turi savo problemų“. Jį rengė psichologė D.Kudžmienė.</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Dar sunkiai pavyksta įtraukti tėvus į įstaigos veiklą, kviečiant dalyvauti į ugdymo procesą. Smagu, kad apie 70 proc. tėvų dalyvauja visuotiniuose susirinkimuose, jų buvo 1. Pedagogų nuomone tikslinga tęsti tėvų bei globėjų edukacinį švietimą.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ab/>
        <w:t>Nuolat tėvai skatinami konsultuotis su specialistais. Deja, norinčių konsultuotis mažai, žema tėvų motyvacija.</w:t>
      </w:r>
    </w:p>
    <w:p w:rsidR="00583911" w:rsidRPr="00583911" w:rsidRDefault="00583911" w:rsidP="00583911">
      <w:pPr>
        <w:spacing w:line="360" w:lineRule="auto"/>
        <w:jc w:val="both"/>
        <w:rPr>
          <w:rFonts w:ascii="Times New Roman" w:hAnsi="Times New Roman"/>
          <w:b/>
          <w:sz w:val="24"/>
          <w:szCs w:val="24"/>
        </w:rPr>
      </w:pPr>
      <w:r w:rsidRPr="00583911">
        <w:rPr>
          <w:rFonts w:ascii="Times New Roman" w:hAnsi="Times New Roman"/>
          <w:b/>
          <w:sz w:val="24"/>
          <w:szCs w:val="24"/>
        </w:rPr>
        <w:t xml:space="preserve">Tobulintina.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sz w:val="24"/>
          <w:szCs w:val="24"/>
        </w:rPr>
        <w:tab/>
        <w:t xml:space="preserve">Dalis tėvų neadekvačiai vertina vaikų ugdymą, vertinimą, specialiosios pagalbos </w:t>
      </w:r>
      <w:r w:rsidRPr="00583911">
        <w:rPr>
          <w:rFonts w:ascii="Times New Roman" w:hAnsi="Times New Roman"/>
          <w:color w:val="000000"/>
          <w:sz w:val="24"/>
          <w:szCs w:val="24"/>
        </w:rPr>
        <w:t xml:space="preserve">reikalingumą, stinga psichologinių žinių.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Tikslinga tęsti tėvų bei globėjų edukacinį švietimą.</w:t>
      </w: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t>Edukacinės aplinkos tobulinimas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ab/>
        <w:t xml:space="preserve">Pagerintos ugdymo(si) aplinkos sąlygos. Lauko aplinkoje įrengtos 2 naujos lauko žaidimų aikštelės, nupirkti 2 mediniai namukai vaikų žaidimams. Regos centro darbuotojai, pasitelkdami tėvus, rėmėjus, projektines lėšas, toliau kuria saugią ir funkcionalią ugdymo(si) aplinką, kuri skatina vaikų aktyvumą, smalsumą ir norą veikti. Išgriauta viena avarinės būklės lauko pavėsinė, atnaujintos 3 pavėsinės, pakeisti jų stogai. Visos lauko priemonės vaikams yra matomos ir lengvai prieinamos. Vaikai randa viską, ko reikia įvairiausiems jų sumanymams, poreikiams, kompetencijos ugdyti(s). Aplinkoje išdėstytos erdvės laisvam vaikų judėjimui, veiklai. Nupirkti baldai (stalai) 2 grupėms, tiflopedagoginiam kabinetui. Pakeista grindų danga aktų salėje. Įrengtos darbo vietos su kompiuteriu „Drugelių“, „Balionėlių“ grupėse. Įrengtas sensomotorinis-regos pedagoginio vertinimo kabinetas, pakeisti jo baldai, įsigyta sensomotorinių priemonių. Langai uždengti žaliuzėmis </w:t>
      </w:r>
      <w:r w:rsidRPr="00583911">
        <w:rPr>
          <w:rFonts w:ascii="Times New Roman" w:hAnsi="Times New Roman"/>
          <w:color w:val="000000"/>
          <w:sz w:val="24"/>
          <w:szCs w:val="24"/>
        </w:rPr>
        <w:lastRenderedPageBreak/>
        <w:t>„Drugelių“, „Balionėlių“ grupėse, 3 kabinetuose, sporto salėje. Įsigyta modernios virtuvės įrangos (konvekcinė krosnelė, mėsmalė, sulčiaspaudė, el. svarstyklės), suremontuotos virtuvės patalpos, nupirkti metaliniai stelažai. Įsigijus konvekcinę krosnelę pasikeitė gaminamo maisto kokybė. Patiekalai ruošiami be riebalų, garuose, tai gerina vaikų sveikatą.</w:t>
      </w:r>
    </w:p>
    <w:p w:rsidR="00583911" w:rsidRPr="00583911" w:rsidRDefault="00583911" w:rsidP="00583911">
      <w:pPr>
        <w:spacing w:line="360" w:lineRule="auto"/>
        <w:jc w:val="both"/>
        <w:rPr>
          <w:rFonts w:ascii="Times New Roman" w:hAnsi="Times New Roman"/>
          <w:b/>
          <w:color w:val="000000"/>
          <w:sz w:val="24"/>
          <w:szCs w:val="24"/>
        </w:rPr>
      </w:pPr>
      <w:r w:rsidRPr="00583911">
        <w:rPr>
          <w:rFonts w:ascii="Times New Roman" w:hAnsi="Times New Roman"/>
          <w:b/>
          <w:color w:val="000000"/>
          <w:sz w:val="24"/>
          <w:szCs w:val="24"/>
        </w:rPr>
        <w:t>Tobulintina.</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 xml:space="preserve">Naujų, edukacinių erdvių sukūrimas, šiuolaikiškų lauko žaidimų priemonių gausinimas. </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Rėmėjų paieška.</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Vidaus remontas: spec. grupės sienų, lubų, tualeto remontas, sporto salės grindų dangos keitimas, naujos skalbimo mašinos įsigijimas ir skalbyklos patalpų remontas.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Futbolo aikštės su dirbtine danga įrengimas.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Edukacinių priemonių atnaujinimas ir naujų įsigijimas.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Multisensorinio kabineto įrengimas.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IKT ir kitų techninių priemonių ugdymui įsigyjimas.</w:t>
      </w:r>
    </w:p>
    <w:p w:rsidR="00583911" w:rsidRPr="00583911" w:rsidRDefault="00583911" w:rsidP="00583911">
      <w:pPr>
        <w:spacing w:line="360" w:lineRule="auto"/>
        <w:jc w:val="center"/>
        <w:rPr>
          <w:rFonts w:ascii="Times New Roman" w:hAnsi="Times New Roman"/>
          <w:sz w:val="24"/>
          <w:szCs w:val="24"/>
        </w:rPr>
      </w:pPr>
      <w:r w:rsidRPr="00583911">
        <w:rPr>
          <w:rFonts w:ascii="Times New Roman" w:hAnsi="Times New Roman"/>
          <w:b/>
          <w:sz w:val="24"/>
          <w:szCs w:val="24"/>
        </w:rPr>
        <w:t>Visuomenės informavimo apie įstaigos veiklą plėtra</w:t>
      </w:r>
      <w:r w:rsidRPr="00583911">
        <w:rPr>
          <w:rFonts w:ascii="Times New Roman" w:hAnsi="Times New Roman"/>
          <w:sz w:val="24"/>
          <w:szCs w:val="24"/>
        </w:rPr>
        <w:t>.</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 xml:space="preserve">Visuomenė nuolat informuojama apie regos centro veiklą įstaigos svetainėje </w:t>
      </w:r>
      <w:hyperlink r:id="rId25" w:history="1">
        <w:r w:rsidRPr="00583911">
          <w:rPr>
            <w:rStyle w:val="Hipersaitas"/>
            <w:rFonts w:ascii="Times New Roman" w:hAnsi="Times New Roman"/>
            <w:sz w:val="24"/>
            <w:szCs w:val="24"/>
          </w:rPr>
          <w:t>www.linelis.mir.lt</w:t>
        </w:r>
      </w:hyperlink>
      <w:r w:rsidRPr="00583911">
        <w:rPr>
          <w:rFonts w:ascii="Times New Roman" w:hAnsi="Times New Roman"/>
          <w:sz w:val="24"/>
          <w:szCs w:val="24"/>
          <w:u w:val="single"/>
        </w:rPr>
        <w:t xml:space="preserve">, </w:t>
      </w:r>
      <w:r w:rsidRPr="00583911">
        <w:rPr>
          <w:rFonts w:ascii="Times New Roman" w:hAnsi="Times New Roman"/>
          <w:sz w:val="24"/>
          <w:szCs w:val="24"/>
        </w:rPr>
        <w:t xml:space="preserve">Facebook, stendų pagalba, rašant rašinius į spaudą. Tvarkomas Pedagogų ir Mokinių registrai, Mokinių nemokamo maitinimo žurnalai, statistiniai duomenys teikiami per eSPIS steigėjui, per ŠVIS sistemą, informacija apie užimtas, laisvas regos centre vietas teikiama naudojantis Interaktyvaus mokinių priėmimo į Panevėžio miesto mokyklas Savivaldybės interneto svetainėje.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Nuolat platinami lankstinukai, gairelės, skrajutės, kalendoriai, propaguojantys įstaigos veiklą, teikiamas paslaugas.</w:t>
      </w:r>
    </w:p>
    <w:p w:rsidR="00583911" w:rsidRPr="00583911" w:rsidRDefault="00583911" w:rsidP="00583911">
      <w:pPr>
        <w:spacing w:line="360" w:lineRule="auto"/>
        <w:jc w:val="center"/>
        <w:rPr>
          <w:rFonts w:ascii="Times New Roman" w:hAnsi="Times New Roman"/>
          <w:b/>
          <w:color w:val="000000"/>
          <w:sz w:val="24"/>
          <w:szCs w:val="24"/>
        </w:rPr>
      </w:pPr>
      <w:r w:rsidRPr="00583911">
        <w:rPr>
          <w:rFonts w:ascii="Times New Roman" w:hAnsi="Times New Roman"/>
          <w:b/>
          <w:color w:val="000000"/>
          <w:sz w:val="24"/>
          <w:szCs w:val="24"/>
        </w:rPr>
        <w:t>Patvirtintų asignavimų panaudojimas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3"/>
        <w:gridCol w:w="2428"/>
        <w:gridCol w:w="2077"/>
      </w:tblGrid>
      <w:tr w:rsidR="00583911" w:rsidRPr="00583911" w:rsidTr="00583911">
        <w:tc>
          <w:tcPr>
            <w:tcW w:w="5460" w:type="dxa"/>
          </w:tcPr>
          <w:p w:rsidR="00583911" w:rsidRPr="00583911" w:rsidRDefault="00583911" w:rsidP="00583911">
            <w:pPr>
              <w:rPr>
                <w:rFonts w:ascii="Times New Roman" w:hAnsi="Times New Roman"/>
                <w:sz w:val="24"/>
                <w:szCs w:val="24"/>
              </w:rPr>
            </w:pP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Asignavimai 2015 m. (Eur.)</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Panaudota 2015 m.  (Eur.)</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 Lėšų poreikis programai.</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284622</w:t>
            </w:r>
          </w:p>
        </w:tc>
        <w:tc>
          <w:tcPr>
            <w:tcW w:w="2158" w:type="dxa"/>
          </w:tcPr>
          <w:p w:rsidR="00583911" w:rsidRPr="00583911" w:rsidRDefault="00583911" w:rsidP="00583911">
            <w:pPr>
              <w:rPr>
                <w:rFonts w:ascii="Times New Roman" w:hAnsi="Times New Roman"/>
                <w:sz w:val="24"/>
                <w:szCs w:val="24"/>
              </w:rPr>
            </w:pP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 Finansavimas (skirta)</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296223</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295126</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 Savivaldybės biudžetas:</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285367</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284966</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lastRenderedPageBreak/>
              <w:t>Iš jų:</w:t>
            </w:r>
          </w:p>
        </w:tc>
        <w:tc>
          <w:tcPr>
            <w:tcW w:w="2520" w:type="dxa"/>
          </w:tcPr>
          <w:p w:rsidR="00583911" w:rsidRPr="00583911" w:rsidRDefault="00583911" w:rsidP="00583911">
            <w:pPr>
              <w:rPr>
                <w:rFonts w:ascii="Times New Roman" w:hAnsi="Times New Roman"/>
                <w:sz w:val="24"/>
                <w:szCs w:val="24"/>
              </w:rPr>
            </w:pPr>
          </w:p>
        </w:tc>
        <w:tc>
          <w:tcPr>
            <w:tcW w:w="2158" w:type="dxa"/>
          </w:tcPr>
          <w:p w:rsidR="00583911" w:rsidRPr="00583911" w:rsidRDefault="00583911" w:rsidP="00583911">
            <w:pPr>
              <w:rPr>
                <w:rFonts w:ascii="Times New Roman" w:hAnsi="Times New Roman"/>
                <w:sz w:val="24"/>
                <w:szCs w:val="24"/>
              </w:rPr>
            </w:pP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2.1.1. Ugdymo aplinkai.</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181366</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181366</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2.1.2. Valstybės deleguotoms funkcijoms vykdyti (mokinio krepšelis).</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86631</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86631</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2.1.3. Specialiosios lėšos</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17370</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16969</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2.2.Lietuvos Respublikos valstybės biudžetas (nemokamas maitinimas).</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678</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678</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2.4. Kitos lėšos Euro įvedimui</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58</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58</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2.5 Kiti šaltiniai (papildomos lėšos MMA didėjimui)</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2804</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2804</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Iš jų:</w:t>
            </w:r>
          </w:p>
        </w:tc>
        <w:tc>
          <w:tcPr>
            <w:tcW w:w="2520" w:type="dxa"/>
          </w:tcPr>
          <w:p w:rsidR="00583911" w:rsidRPr="00583911" w:rsidRDefault="00583911" w:rsidP="00583911">
            <w:pPr>
              <w:rPr>
                <w:rFonts w:ascii="Times New Roman" w:hAnsi="Times New Roman"/>
                <w:sz w:val="24"/>
                <w:szCs w:val="24"/>
              </w:rPr>
            </w:pPr>
          </w:p>
        </w:tc>
        <w:tc>
          <w:tcPr>
            <w:tcW w:w="2158" w:type="dxa"/>
          </w:tcPr>
          <w:p w:rsidR="00583911" w:rsidRPr="00583911" w:rsidRDefault="00583911" w:rsidP="00583911">
            <w:pPr>
              <w:rPr>
                <w:rFonts w:ascii="Times New Roman" w:hAnsi="Times New Roman"/>
                <w:sz w:val="24"/>
                <w:szCs w:val="24"/>
              </w:rPr>
            </w:pP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2.5.2. Parama</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2610</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1914</w:t>
            </w:r>
          </w:p>
        </w:tc>
      </w:tr>
      <w:tr w:rsidR="00583911" w:rsidRPr="00583911" w:rsidTr="00583911">
        <w:tc>
          <w:tcPr>
            <w:tcW w:w="546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2.5.3. Kitos lėšos (Teritorinė darbo birža)</w:t>
            </w:r>
          </w:p>
        </w:tc>
        <w:tc>
          <w:tcPr>
            <w:tcW w:w="2520"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4706</w:t>
            </w:r>
          </w:p>
        </w:tc>
        <w:tc>
          <w:tcPr>
            <w:tcW w:w="2158" w:type="dxa"/>
          </w:tcPr>
          <w:p w:rsidR="00583911" w:rsidRPr="00583911" w:rsidRDefault="00583911" w:rsidP="00583911">
            <w:pPr>
              <w:rPr>
                <w:rFonts w:ascii="Times New Roman" w:hAnsi="Times New Roman"/>
                <w:sz w:val="24"/>
                <w:szCs w:val="24"/>
              </w:rPr>
            </w:pPr>
            <w:r w:rsidRPr="00583911">
              <w:rPr>
                <w:rFonts w:ascii="Times New Roman" w:hAnsi="Times New Roman"/>
                <w:sz w:val="24"/>
                <w:szCs w:val="24"/>
              </w:rPr>
              <w:t>4706</w:t>
            </w:r>
          </w:p>
        </w:tc>
      </w:tr>
      <w:tr w:rsidR="00583911" w:rsidRPr="00583911" w:rsidTr="00583911">
        <w:tc>
          <w:tcPr>
            <w:tcW w:w="5460" w:type="dxa"/>
          </w:tcPr>
          <w:p w:rsidR="00583911" w:rsidRPr="00583911" w:rsidRDefault="00583911" w:rsidP="00583911">
            <w:pPr>
              <w:rPr>
                <w:rFonts w:ascii="Times New Roman" w:hAnsi="Times New Roman"/>
                <w:sz w:val="24"/>
                <w:szCs w:val="24"/>
              </w:rPr>
            </w:pPr>
          </w:p>
        </w:tc>
        <w:tc>
          <w:tcPr>
            <w:tcW w:w="2520" w:type="dxa"/>
          </w:tcPr>
          <w:p w:rsidR="00583911" w:rsidRPr="00583911" w:rsidRDefault="00583911" w:rsidP="00583911">
            <w:pPr>
              <w:rPr>
                <w:rFonts w:ascii="Times New Roman" w:hAnsi="Times New Roman"/>
                <w:sz w:val="24"/>
                <w:szCs w:val="24"/>
              </w:rPr>
            </w:pPr>
          </w:p>
        </w:tc>
        <w:tc>
          <w:tcPr>
            <w:tcW w:w="2158" w:type="dxa"/>
          </w:tcPr>
          <w:p w:rsidR="00583911" w:rsidRPr="00583911" w:rsidRDefault="00583911" w:rsidP="00583911">
            <w:pPr>
              <w:rPr>
                <w:rFonts w:ascii="Times New Roman" w:hAnsi="Times New Roman"/>
                <w:sz w:val="24"/>
                <w:szCs w:val="24"/>
              </w:rPr>
            </w:pPr>
          </w:p>
        </w:tc>
      </w:tr>
    </w:tbl>
    <w:p w:rsidR="00583911" w:rsidRPr="00583911" w:rsidRDefault="00583911" w:rsidP="00583911">
      <w:pPr>
        <w:spacing w:line="360" w:lineRule="auto"/>
        <w:jc w:val="both"/>
        <w:rPr>
          <w:rFonts w:ascii="Times New Roman" w:hAnsi="Times New Roman"/>
          <w:sz w:val="24"/>
          <w:szCs w:val="24"/>
        </w:rPr>
      </w:pP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2014 metų gruodžio mėn. gautos lėšos iš tarptautinio projekto „Aitvaras“–5599 eurai. Jos panaudotos 2015 metais tiflopedagoginio-sensomotorinio kabineto, kuris naudojamas ir regos pedagoginiam vertinimui, įrengimui. Įsigyta: interaktyvi lenta SMART, nešiojamas kompiuteris, nupirkti baldai, uždėtos žaliuzės, pakeistos durys, įsigytas kamuoliukų baseinas, vaikiškų minkštų baldų komplektas, įvairių sensomotorinio lavinimo priemonių.</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Iš rėmėjų skirtų 1500 eurų įsigijome lauko priemones. Nupirktos dvi vaikų žaidimų aikštelės „Spragtukas“ su sūpynių sistema ir du mediniai vaikų žaidimų nameliai.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Už įstaigos tėvų-rėmėjų gautas lėšas (241 eurai) planuojama įsigyti naujos vaikiškos patalynės.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2 procentų nuo GPM gautos lėšos panaudotos remonto darbų medžiagoms įsigyti, visų regos centrą lankančių vaikų apdraudimui nuo nelaimingų atsitikimų, „Saulutės“ grupės vaikams nupirkti nauji staliukai.</w:t>
      </w:r>
    </w:p>
    <w:p w:rsidR="00583911" w:rsidRPr="00583911" w:rsidRDefault="00583911" w:rsidP="00583911">
      <w:pPr>
        <w:spacing w:line="360" w:lineRule="auto"/>
        <w:jc w:val="both"/>
        <w:rPr>
          <w:rFonts w:ascii="Times New Roman" w:hAnsi="Times New Roman"/>
          <w:b/>
          <w:sz w:val="24"/>
          <w:szCs w:val="24"/>
        </w:rPr>
      </w:pPr>
      <w:r w:rsidRPr="00583911">
        <w:rPr>
          <w:rFonts w:ascii="Times New Roman" w:hAnsi="Times New Roman"/>
          <w:b/>
          <w:sz w:val="24"/>
          <w:szCs w:val="24"/>
        </w:rPr>
        <w:t>Problemos: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Per ataskaitinį laikotarpį gautas finansavimas yra mažesnis nei ataskaitinio laikotarpio planas, todėl įstaigai surinkus mažiau lėšų 2015 m. įsipareigojimams vykdyti, liko kreditorinis įsiskolinimas už kai kurias paslaugas. Šildymui nebuvo numatytas finansavimas sąmatoje, todėl ši skola sudaro didžiausią </w:t>
      </w:r>
      <w:r w:rsidRPr="00583911">
        <w:rPr>
          <w:rFonts w:ascii="Times New Roman" w:hAnsi="Times New Roman"/>
          <w:sz w:val="24"/>
          <w:szCs w:val="24"/>
        </w:rPr>
        <w:lastRenderedPageBreak/>
        <w:t>kreditorinio įsiskolinimo dalį. Tačiau dalis šildymo sąnaudų buvo padengtos centralizuotai, dalis – skirus papildomą finansavimą. Visas kreditorinis įsiskolinimas už prekes ir paslaugas–13149 eurai.</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Biudžeto lėšų aplinkai finansuoti kreditorinis įsiskolinimas viso yra 11999,16 eurai, iš kurių:</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2.1.1.1.1.1. str. Darbo užmokestis-2564,15 eurų-tai įsiskolinimas darbuotojams už gruodžio mėn., nes priskaitymas padaromas per einamą mėnesį, o išmokamas sekantį mėnesį.</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 xml:space="preserve">2.1.2.1.1.1 str. Socialinis draudimas–1965,42 eurai-tai įsiskolinimas Valstybinio socialinio draudimo fondui už gruodžio mėn., kuris bus sumokėtas sekantį mėnesį. </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2.2.1.1.1.1.str. Mityba–165,80 eurų tiekėjams už maitinimą: UAB“ Sanitex“–100,00 eurų, UAB „Panevėžio Citma“–65,80 eurų.</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2.2.1.1.1.20 str. Komunalinės paslaugos–7303,79 eurai už šildymą AB Panevėžio energijai.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Šildymui – 8455,95 eurai, šaltam vandeniui – 43,36 eurai-AB „Aukštaitijos vandenys“.</w:t>
      </w:r>
    </w:p>
    <w:p w:rsidR="00583911" w:rsidRPr="00583911" w:rsidRDefault="00583911" w:rsidP="00583911">
      <w:pPr>
        <w:spacing w:line="360" w:lineRule="auto"/>
        <w:jc w:val="center"/>
        <w:rPr>
          <w:rFonts w:ascii="Times New Roman" w:hAnsi="Times New Roman"/>
          <w:sz w:val="24"/>
          <w:szCs w:val="24"/>
        </w:rPr>
      </w:pPr>
      <w:r w:rsidRPr="00583911">
        <w:rPr>
          <w:rFonts w:ascii="Times New Roman" w:hAnsi="Times New Roman"/>
          <w:sz w:val="24"/>
          <w:szCs w:val="24"/>
        </w:rPr>
        <w:t>Specialiųjų lėšų kreditorinis įsiskolinimas iš viso—1149,85 eurai, iš jų:</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2.2.1.1.1.1.str. Mityba – 894,38 eurai, iš jų: UAB „Panevėžio Bičiulis“–376,38 eurai, UAB Panevėžio Citma–77,86 eurai, UAB Vigesta–200,00 eurų ir BĮ UAB Sanitex–240,14 eurų.</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2.2.1.1.1.15 str. Ilgalaikio turto einamasis remontas–47,03 eurai–Šiluminio punkto priežiūra AB Panevėžio energijai.</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2.2.1.1.1.20.str. Komunalinės paslaugos–74,56 eurai, iš jų: UAB Imlitex už elektros energiją–43,24 eurai ir AB „Aukštaitijos vandenys“–31,32 eurai.</w:t>
      </w:r>
    </w:p>
    <w:p w:rsidR="00583911" w:rsidRPr="00583911" w:rsidRDefault="00583911" w:rsidP="00583911">
      <w:pPr>
        <w:spacing w:line="360" w:lineRule="auto"/>
        <w:ind w:firstLine="851"/>
        <w:jc w:val="both"/>
        <w:rPr>
          <w:rFonts w:ascii="Times New Roman" w:hAnsi="Times New Roman"/>
          <w:sz w:val="24"/>
          <w:szCs w:val="24"/>
        </w:rPr>
      </w:pPr>
      <w:r w:rsidRPr="00583911">
        <w:rPr>
          <w:rFonts w:ascii="Times New Roman" w:hAnsi="Times New Roman"/>
          <w:sz w:val="24"/>
          <w:szCs w:val="24"/>
        </w:rPr>
        <w:t>2.2.1.1.1.30 str. Kitos paslaugos 110,71 euras, kurias sudaro:</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Kitos papildomos paslaugos–97,04 eurai AB Panevėžio butų ūkiui.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Šalutinių gyvulinės kilmės atliekų surinkimas–13,23 eurai – UAB Horeca sprendimai.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Mokinio krepšelio lėšų kreditorinio įsiskolinimo nėra.</w:t>
      </w:r>
    </w:p>
    <w:p w:rsidR="00583911" w:rsidRPr="00583911" w:rsidRDefault="00583911" w:rsidP="00583911">
      <w:pPr>
        <w:spacing w:line="360" w:lineRule="auto"/>
        <w:jc w:val="both"/>
        <w:rPr>
          <w:rFonts w:ascii="Times New Roman" w:hAnsi="Times New Roman"/>
          <w:b/>
          <w:sz w:val="24"/>
          <w:szCs w:val="24"/>
        </w:rPr>
      </w:pPr>
      <w:r w:rsidRPr="00583911">
        <w:rPr>
          <w:rFonts w:ascii="Times New Roman" w:hAnsi="Times New Roman"/>
          <w:sz w:val="24"/>
          <w:szCs w:val="24"/>
        </w:rPr>
        <w:t>2015 metų IV ketvirtyje įstaiga finansinės nuomos (lizingo) ir pirkimo išsimokėtinai įsipareigojimų neturėjo.</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color w:val="000000"/>
          <w:sz w:val="24"/>
          <w:szCs w:val="24"/>
        </w:rPr>
        <w:t>Kita svarbi informacija</w:t>
      </w:r>
    </w:p>
    <w:p w:rsidR="00583911" w:rsidRPr="00583911" w:rsidRDefault="00583911" w:rsidP="00583911">
      <w:pPr>
        <w:spacing w:line="360" w:lineRule="auto"/>
        <w:ind w:firstLine="851"/>
        <w:jc w:val="both"/>
        <w:rPr>
          <w:rFonts w:ascii="Times New Roman" w:hAnsi="Times New Roman"/>
          <w:color w:val="000000"/>
          <w:sz w:val="24"/>
          <w:szCs w:val="24"/>
        </w:rPr>
      </w:pPr>
      <w:r w:rsidRPr="00583911">
        <w:rPr>
          <w:rFonts w:ascii="Times New Roman" w:hAnsi="Times New Roman"/>
          <w:color w:val="000000"/>
          <w:sz w:val="24"/>
          <w:szCs w:val="24"/>
        </w:rPr>
        <w:t xml:space="preserve">Regos sutrikimų medicininę korekciją bendrosios praktikos slaugytojai atliko 37 ugdytiniams. 7 vaikams taikoma okliuzija (sveikesnės akies užklijavimas). 1 kartą per mėnesį, esant </w:t>
      </w:r>
      <w:r w:rsidRPr="00583911">
        <w:rPr>
          <w:rFonts w:ascii="Times New Roman" w:hAnsi="Times New Roman"/>
          <w:color w:val="000000"/>
          <w:sz w:val="24"/>
          <w:szCs w:val="24"/>
        </w:rPr>
        <w:lastRenderedPageBreak/>
        <w:t>poreikiui ir dažniau, atliekamas regos aštrumo vertinimas. Per ataskaitinį laikotarpį regos aštrumas pagėrėjo 5 vaikams, kitiems liko nepakitęs-palaikomas. Slaugytojai nuolat konsultuoja tėvus, mokytojus.</w:t>
      </w:r>
    </w:p>
    <w:p w:rsidR="00583911" w:rsidRPr="00583911" w:rsidRDefault="00583911" w:rsidP="00583911">
      <w:pPr>
        <w:spacing w:line="360" w:lineRule="auto"/>
        <w:ind w:firstLine="570"/>
        <w:jc w:val="both"/>
        <w:rPr>
          <w:rFonts w:ascii="Times New Roman" w:hAnsi="Times New Roman"/>
          <w:sz w:val="24"/>
          <w:szCs w:val="24"/>
          <w:lang w:eastAsia="lt-LT"/>
        </w:rPr>
      </w:pPr>
      <w:r w:rsidRPr="00583911">
        <w:rPr>
          <w:rFonts w:ascii="Times New Roman" w:hAnsi="Times New Roman"/>
          <w:sz w:val="24"/>
          <w:szCs w:val="24"/>
          <w:lang w:eastAsia="lt-LT"/>
        </w:rPr>
        <w:t xml:space="preserve">Parengtas Erasmus+ projektas „Boal‘o metodologija paremtas, interaktyvus regos sutrikimų turinčių vaikų ugdymas“. </w:t>
      </w:r>
    </w:p>
    <w:p w:rsidR="00583911" w:rsidRPr="00583911" w:rsidRDefault="00583911" w:rsidP="00583911">
      <w:pPr>
        <w:spacing w:line="360" w:lineRule="auto"/>
        <w:ind w:firstLine="570"/>
        <w:jc w:val="both"/>
        <w:rPr>
          <w:rFonts w:ascii="Times New Roman" w:hAnsi="Times New Roman"/>
          <w:spacing w:val="-9"/>
          <w:sz w:val="24"/>
          <w:szCs w:val="24"/>
        </w:rPr>
      </w:pPr>
      <w:r w:rsidRPr="00583911">
        <w:rPr>
          <w:rFonts w:ascii="Times New Roman" w:hAnsi="Times New Roman"/>
          <w:spacing w:val="-9"/>
          <w:sz w:val="24"/>
          <w:szCs w:val="24"/>
        </w:rPr>
        <w:t>Atliktas įstaigos veiklos įsivertinimas:</w:t>
      </w:r>
    </w:p>
    <w:p w:rsidR="00583911" w:rsidRPr="00583911" w:rsidRDefault="00583911" w:rsidP="00583911">
      <w:pPr>
        <w:spacing w:line="360" w:lineRule="auto"/>
        <w:ind w:firstLine="570"/>
        <w:jc w:val="both"/>
        <w:rPr>
          <w:rFonts w:ascii="Times New Roman" w:hAnsi="Times New Roman"/>
          <w:spacing w:val="-3"/>
          <w:sz w:val="24"/>
          <w:szCs w:val="24"/>
        </w:rPr>
      </w:pPr>
      <w:r w:rsidRPr="00583911">
        <w:rPr>
          <w:rFonts w:ascii="Times New Roman" w:hAnsi="Times New Roman"/>
          <w:spacing w:val="-9"/>
          <w:sz w:val="24"/>
          <w:szCs w:val="24"/>
        </w:rPr>
        <w:t xml:space="preserve">1. Mokyklos </w:t>
      </w:r>
      <w:r w:rsidRPr="00583911">
        <w:rPr>
          <w:rFonts w:ascii="Times New Roman" w:hAnsi="Times New Roman"/>
          <w:spacing w:val="-6"/>
          <w:sz w:val="24"/>
          <w:szCs w:val="24"/>
        </w:rPr>
        <w:t>vertybės</w:t>
      </w:r>
      <w:r w:rsidRPr="00583911">
        <w:rPr>
          <w:rFonts w:ascii="Times New Roman" w:hAnsi="Times New Roman"/>
          <w:spacing w:val="-5"/>
          <w:sz w:val="24"/>
          <w:szCs w:val="24"/>
        </w:rPr>
        <w:t xml:space="preserve"> Bendra</w:t>
      </w:r>
      <w:r w:rsidRPr="00583911">
        <w:rPr>
          <w:rFonts w:ascii="Times New Roman" w:hAnsi="Times New Roman"/>
          <w:spacing w:val="-3"/>
          <w:sz w:val="24"/>
          <w:szCs w:val="24"/>
        </w:rPr>
        <w:t xml:space="preserve">vimas ir </w:t>
      </w:r>
      <w:r w:rsidRPr="00583911">
        <w:rPr>
          <w:rFonts w:ascii="Times New Roman" w:hAnsi="Times New Roman"/>
          <w:spacing w:val="-4"/>
          <w:sz w:val="24"/>
          <w:szCs w:val="24"/>
        </w:rPr>
        <w:t xml:space="preserve">bendradarbiavimas su socialiniais </w:t>
      </w:r>
      <w:r w:rsidRPr="00583911">
        <w:rPr>
          <w:rFonts w:ascii="Times New Roman" w:hAnsi="Times New Roman"/>
          <w:spacing w:val="-3"/>
          <w:sz w:val="24"/>
          <w:szCs w:val="24"/>
        </w:rPr>
        <w:t>partneriais.</w:t>
      </w:r>
    </w:p>
    <w:p w:rsidR="00583911" w:rsidRPr="00583911" w:rsidRDefault="00583911" w:rsidP="00583911">
      <w:pPr>
        <w:spacing w:line="360" w:lineRule="auto"/>
        <w:ind w:firstLine="570"/>
        <w:jc w:val="both"/>
        <w:rPr>
          <w:rFonts w:ascii="Times New Roman" w:hAnsi="Times New Roman"/>
          <w:spacing w:val="-3"/>
          <w:sz w:val="24"/>
          <w:szCs w:val="24"/>
        </w:rPr>
      </w:pPr>
      <w:r w:rsidRPr="00583911">
        <w:rPr>
          <w:rFonts w:ascii="Times New Roman" w:hAnsi="Times New Roman"/>
          <w:sz w:val="24"/>
          <w:szCs w:val="24"/>
        </w:rPr>
        <w:t>2. Ugdymo(si) turinio ir procesų planavimas Metodinė pagalba planavimui</w:t>
      </w:r>
      <w:r w:rsidRPr="00583911">
        <w:rPr>
          <w:rFonts w:ascii="Times New Roman" w:hAnsi="Times New Roman"/>
          <w:spacing w:val="-3"/>
          <w:sz w:val="24"/>
          <w:szCs w:val="24"/>
        </w:rPr>
        <w:t>.</w:t>
      </w:r>
    </w:p>
    <w:p w:rsidR="00583911" w:rsidRPr="00583911" w:rsidRDefault="00583911" w:rsidP="00583911">
      <w:pPr>
        <w:spacing w:line="360" w:lineRule="auto"/>
        <w:ind w:firstLine="570"/>
        <w:jc w:val="both"/>
        <w:rPr>
          <w:rFonts w:ascii="Times New Roman" w:hAnsi="Times New Roman"/>
          <w:sz w:val="24"/>
          <w:szCs w:val="24"/>
        </w:rPr>
      </w:pPr>
      <w:r w:rsidRPr="00583911">
        <w:rPr>
          <w:rFonts w:ascii="Times New Roman" w:hAnsi="Times New Roman"/>
          <w:sz w:val="24"/>
          <w:szCs w:val="24"/>
        </w:rPr>
        <w:t xml:space="preserve">Tiflopedagogai teikia tiflopedagoginę pagalbą: </w:t>
      </w:r>
    </w:p>
    <w:p w:rsidR="00583911" w:rsidRPr="00583911" w:rsidRDefault="00583911" w:rsidP="009C1B69">
      <w:pPr>
        <w:numPr>
          <w:ilvl w:val="0"/>
          <w:numId w:val="131"/>
        </w:numPr>
        <w:spacing w:after="0" w:line="360" w:lineRule="auto"/>
        <w:jc w:val="both"/>
        <w:rPr>
          <w:rFonts w:ascii="Times New Roman" w:hAnsi="Times New Roman"/>
          <w:sz w:val="24"/>
          <w:szCs w:val="24"/>
        </w:rPr>
      </w:pPr>
      <w:r w:rsidRPr="00583911">
        <w:rPr>
          <w:rFonts w:ascii="Times New Roman" w:hAnsi="Times New Roman"/>
          <w:sz w:val="24"/>
          <w:szCs w:val="24"/>
        </w:rPr>
        <w:t>akliems ir silpnaregiams nelankantiems ugdymo įstaigos (nuo gimimo iki 6-</w:t>
      </w:r>
      <w:smartTag w:uri="urn:schemas-microsoft-com:office:smarttags" w:element="metricconverter">
        <w:smartTagPr>
          <w:attr w:name="ProductID" w:val="7 m"/>
        </w:smartTagPr>
        <w:r w:rsidRPr="00583911">
          <w:rPr>
            <w:rFonts w:ascii="Times New Roman" w:hAnsi="Times New Roman"/>
            <w:sz w:val="24"/>
            <w:szCs w:val="24"/>
          </w:rPr>
          <w:t>7 m</w:t>
        </w:r>
      </w:smartTag>
      <w:r w:rsidRPr="00583911">
        <w:rPr>
          <w:rFonts w:ascii="Times New Roman" w:hAnsi="Times New Roman"/>
          <w:sz w:val="24"/>
          <w:szCs w:val="24"/>
        </w:rPr>
        <w:t xml:space="preserve">.) ir dėl negalios negalinčių lankyti bendrojo ugdymo ar specialiojo ugdymo mokyklų vaikų ir jaunuolių (iki </w:t>
      </w:r>
      <w:smartTag w:uri="urn:schemas-microsoft-com:office:smarttags" w:element="metricconverter">
        <w:smartTagPr>
          <w:attr w:name="ProductID" w:val="21 m"/>
        </w:smartTagPr>
        <w:r w:rsidRPr="00583911">
          <w:rPr>
            <w:rFonts w:ascii="Times New Roman" w:hAnsi="Times New Roman"/>
            <w:sz w:val="24"/>
            <w:szCs w:val="24"/>
          </w:rPr>
          <w:t>21 m</w:t>
        </w:r>
      </w:smartTag>
      <w:r w:rsidRPr="00583911">
        <w:rPr>
          <w:rFonts w:ascii="Times New Roman" w:hAnsi="Times New Roman"/>
          <w:sz w:val="24"/>
          <w:szCs w:val="24"/>
        </w:rPr>
        <w:t>.) ugdymas (mokymas namuose);</w:t>
      </w:r>
    </w:p>
    <w:p w:rsidR="00583911" w:rsidRPr="00583911" w:rsidRDefault="00583911" w:rsidP="009C1B69">
      <w:pPr>
        <w:numPr>
          <w:ilvl w:val="0"/>
          <w:numId w:val="131"/>
        </w:numPr>
        <w:spacing w:after="0" w:line="360" w:lineRule="auto"/>
        <w:jc w:val="both"/>
        <w:rPr>
          <w:rFonts w:ascii="Times New Roman" w:hAnsi="Times New Roman"/>
          <w:sz w:val="24"/>
          <w:szCs w:val="24"/>
        </w:rPr>
      </w:pPr>
      <w:r w:rsidRPr="00583911">
        <w:rPr>
          <w:rFonts w:ascii="Times New Roman" w:hAnsi="Times New Roman"/>
          <w:sz w:val="24"/>
          <w:szCs w:val="24"/>
        </w:rPr>
        <w:t>akliems ir silpnaregiams mokiniams, lankantiems bendrojo ar specialiojo ugdymo mokyklas, bet ten negaunantiems tiflopedagoginės pagalbos;</w:t>
      </w:r>
    </w:p>
    <w:p w:rsidR="00583911" w:rsidRPr="00583911" w:rsidRDefault="00583911" w:rsidP="009C1B69">
      <w:pPr>
        <w:numPr>
          <w:ilvl w:val="0"/>
          <w:numId w:val="130"/>
        </w:numPr>
        <w:spacing w:after="0" w:line="360" w:lineRule="auto"/>
        <w:jc w:val="both"/>
        <w:rPr>
          <w:rStyle w:val="Grietas"/>
          <w:rFonts w:ascii="Times New Roman" w:hAnsi="Times New Roman"/>
          <w:b w:val="0"/>
          <w:color w:val="000000"/>
          <w:sz w:val="24"/>
          <w:szCs w:val="24"/>
        </w:rPr>
      </w:pPr>
      <w:r w:rsidRPr="00583911">
        <w:rPr>
          <w:rFonts w:ascii="Times New Roman" w:hAnsi="Times New Roman"/>
          <w:sz w:val="24"/>
          <w:szCs w:val="24"/>
        </w:rPr>
        <w:t>aklųjų ir silpnaregių asmenų socialinis – reabilitacinis ugdymas (mobilumo-orientacijos, kasdienių buitinių įgūdžių ugdymas, Brailio rašto mokymas</w:t>
      </w:r>
      <w:r w:rsidRPr="00583911">
        <w:rPr>
          <w:rStyle w:val="Grietas"/>
          <w:rFonts w:ascii="Times New Roman" w:hAnsi="Times New Roman"/>
          <w:b w:val="0"/>
          <w:color w:val="000000"/>
          <w:sz w:val="24"/>
          <w:szCs w:val="24"/>
        </w:rPr>
        <w:t>).</w:t>
      </w:r>
    </w:p>
    <w:p w:rsidR="00583911" w:rsidRPr="00583911" w:rsidRDefault="00583911" w:rsidP="00583911">
      <w:pPr>
        <w:spacing w:line="360" w:lineRule="auto"/>
        <w:jc w:val="both"/>
        <w:rPr>
          <w:rStyle w:val="Grietas"/>
          <w:rFonts w:ascii="Times New Roman" w:hAnsi="Times New Roman"/>
          <w:b w:val="0"/>
          <w:color w:val="000000"/>
          <w:sz w:val="24"/>
          <w:szCs w:val="24"/>
        </w:rPr>
      </w:pPr>
      <w:r w:rsidRPr="00583911">
        <w:rPr>
          <w:rStyle w:val="Grietas"/>
          <w:rFonts w:ascii="Times New Roman" w:hAnsi="Times New Roman"/>
          <w:b w:val="0"/>
          <w:color w:val="000000"/>
          <w:sz w:val="24"/>
          <w:szCs w:val="24"/>
        </w:rPr>
        <w:t xml:space="preserve">        Įstaigoje rūpinamasi ir darbuotojų sveikata, tobulėjimu, poilsiu. Veiklą organizuoja regos centre įkurta „Moterų svetainė“. Po darbo vyko susitikimai: su žolininke, psichologe, kosmetologe. Tarpusavyje dalinomės patirtimi kulinarijos, konditerijos klausimais. Jau tradicija tapo vykti į ekskursijas, spektaklius ir kitus renginius.</w:t>
      </w:r>
    </w:p>
    <w:p w:rsidR="00583911" w:rsidRPr="00583911" w:rsidRDefault="00583911" w:rsidP="00583911">
      <w:pPr>
        <w:spacing w:line="360" w:lineRule="auto"/>
        <w:jc w:val="both"/>
        <w:rPr>
          <w:rFonts w:ascii="Times New Roman" w:hAnsi="Times New Roman"/>
          <w:b/>
          <w:sz w:val="24"/>
          <w:szCs w:val="24"/>
        </w:rPr>
      </w:pPr>
      <w:r w:rsidRPr="00583911">
        <w:rPr>
          <w:rFonts w:ascii="Times New Roman" w:hAnsi="Times New Roman"/>
          <w:b/>
          <w:sz w:val="24"/>
          <w:szCs w:val="24"/>
        </w:rPr>
        <w:t>Tobulintina:</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Regos centras negauna finansavimo socialinio ugdymo skyriaus tiflopedagoginėms priemonėms įsigyti, reikalingoms neštis į mokyklas ar mokinių namus, ugdyti ne regos centro ugdytinius. Nesutvarkyta teisinė bazė dėl socialinio ugdymo skyriaus  tiflopedagogų kelionės pas mokinius išlaidų apmokėjimo.</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Dalis tėvų neadekvačiai vertina regos sutrikimų korekciją akinių pagalba (akinius vaikams nuima namuose, per šventes), netaiko okliuzinio gydymo atostogų metu.</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Yra tėvų, norinčių, kad vaikas gautų tiflopedagogo pagalbą, bet nesutinka, kad vaikas būtų įvertintas PPT komisijoje.</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Per mažai rašoma straipsnių į spaudos leidinius.</w:t>
      </w:r>
    </w:p>
    <w:p w:rsidR="00583911" w:rsidRPr="00583911" w:rsidRDefault="00583911" w:rsidP="00583911">
      <w:pPr>
        <w:spacing w:line="360" w:lineRule="auto"/>
        <w:jc w:val="both"/>
        <w:rPr>
          <w:rFonts w:ascii="Times New Roman" w:hAnsi="Times New Roman"/>
          <w:sz w:val="24"/>
          <w:szCs w:val="24"/>
          <w:lang w:eastAsia="lt-LT"/>
        </w:rPr>
      </w:pPr>
      <w:r w:rsidRPr="00583911">
        <w:rPr>
          <w:rFonts w:ascii="Times New Roman" w:hAnsi="Times New Roman"/>
          <w:sz w:val="24"/>
          <w:szCs w:val="24"/>
        </w:rPr>
        <w:lastRenderedPageBreak/>
        <w:t>Per mažai ruošiama projektų</w:t>
      </w:r>
      <w:r w:rsidRPr="00583911">
        <w:rPr>
          <w:rFonts w:ascii="Times New Roman" w:hAnsi="Times New Roman"/>
          <w:sz w:val="24"/>
          <w:szCs w:val="24"/>
          <w:lang w:eastAsia="lt-LT"/>
        </w:rPr>
        <w:t xml:space="preserve"> ES finansuojamoms programoms, savivaldybės skelbiamiems konkursams. </w:t>
      </w:r>
    </w:p>
    <w:p w:rsidR="00583911" w:rsidRPr="00583911" w:rsidRDefault="00583911" w:rsidP="00583911">
      <w:pPr>
        <w:spacing w:line="360" w:lineRule="auto"/>
        <w:jc w:val="both"/>
        <w:rPr>
          <w:rFonts w:ascii="Times New Roman" w:hAnsi="Times New Roman"/>
          <w:sz w:val="24"/>
          <w:szCs w:val="24"/>
          <w:lang w:eastAsia="lt-LT"/>
        </w:rPr>
      </w:pPr>
      <w:r w:rsidRPr="00583911">
        <w:rPr>
          <w:rFonts w:ascii="Times New Roman" w:hAnsi="Times New Roman"/>
          <w:sz w:val="24"/>
          <w:szCs w:val="24"/>
          <w:lang w:eastAsia="lt-LT"/>
        </w:rPr>
        <w:t>Dalyvauti Jaunimo savanoriškos tarnybos organizuojamuose projektuose.</w:t>
      </w:r>
    </w:p>
    <w:p w:rsidR="00583911" w:rsidRPr="00583911" w:rsidRDefault="00583911" w:rsidP="00583911">
      <w:pPr>
        <w:spacing w:line="360" w:lineRule="auto"/>
        <w:jc w:val="both"/>
        <w:rPr>
          <w:rFonts w:ascii="Times New Roman" w:hAnsi="Times New Roman"/>
          <w:sz w:val="24"/>
          <w:szCs w:val="24"/>
          <w:lang w:eastAsia="lt-LT"/>
        </w:rPr>
      </w:pPr>
      <w:r w:rsidRPr="00583911">
        <w:rPr>
          <w:rFonts w:ascii="Times New Roman" w:hAnsi="Times New Roman"/>
          <w:sz w:val="24"/>
          <w:szCs w:val="24"/>
          <w:lang w:eastAsia="lt-LT"/>
        </w:rPr>
        <w:t xml:space="preserve">Kviesti studentus iš Vilniaus ir kitų universitetų atlikti praktikos. </w:t>
      </w:r>
    </w:p>
    <w:p w:rsidR="00583911" w:rsidRPr="00583911" w:rsidRDefault="00583911" w:rsidP="00583911">
      <w:pPr>
        <w:spacing w:line="360" w:lineRule="auto"/>
        <w:jc w:val="center"/>
        <w:rPr>
          <w:rFonts w:ascii="Times New Roman" w:hAnsi="Times New Roman"/>
          <w:b/>
          <w:sz w:val="24"/>
          <w:szCs w:val="24"/>
        </w:rPr>
      </w:pPr>
      <w:r w:rsidRPr="00583911">
        <w:rPr>
          <w:rFonts w:ascii="Times New Roman" w:hAnsi="Times New Roman"/>
          <w:b/>
          <w:sz w:val="24"/>
          <w:szCs w:val="24"/>
        </w:rPr>
        <w:t>IV. ARTIMIAUSIO LAIKOTARPIO ĮSTAIGOS VEIKLOS PRIORITETAI</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1. Šiuolaikiškas ir kokybiškas ugdymas: sociokultūriškai kryptingas, individualizuotas, integralus, verslus, kontekstualus.</w:t>
      </w:r>
    </w:p>
    <w:p w:rsidR="00583911" w:rsidRPr="00583911" w:rsidRDefault="00583911" w:rsidP="00583911">
      <w:pPr>
        <w:spacing w:line="360" w:lineRule="auto"/>
        <w:jc w:val="both"/>
        <w:rPr>
          <w:rFonts w:ascii="Times New Roman" w:hAnsi="Times New Roman"/>
          <w:color w:val="000000"/>
          <w:sz w:val="24"/>
          <w:szCs w:val="24"/>
        </w:rPr>
      </w:pPr>
      <w:r w:rsidRPr="00583911">
        <w:rPr>
          <w:rFonts w:ascii="Times New Roman" w:hAnsi="Times New Roman"/>
          <w:color w:val="000000"/>
          <w:sz w:val="24"/>
          <w:szCs w:val="24"/>
        </w:rPr>
        <w:t>2. Aplinkos tobulinimas-spec. grupės remontas, sporto salės grindų dangos keitimas, skalbimo mašinos įsigijimas, skalbyklos remontas, edukacinių aplinkų atnaujinimas priemonėmis.</w:t>
      </w:r>
    </w:p>
    <w:p w:rsidR="00583911" w:rsidRPr="00583911" w:rsidRDefault="00583911" w:rsidP="00583911">
      <w:pPr>
        <w:spacing w:line="360" w:lineRule="auto"/>
        <w:jc w:val="both"/>
        <w:rPr>
          <w:rFonts w:ascii="Times New Roman" w:hAnsi="Times New Roman"/>
          <w:sz w:val="24"/>
          <w:szCs w:val="24"/>
          <w:lang w:eastAsia="lt-LT"/>
        </w:rPr>
      </w:pPr>
      <w:r w:rsidRPr="00583911">
        <w:rPr>
          <w:rFonts w:ascii="Times New Roman" w:hAnsi="Times New Roman"/>
          <w:sz w:val="24"/>
          <w:szCs w:val="24"/>
        </w:rPr>
        <w:t>3. Sukurti 2 projektus</w:t>
      </w:r>
      <w:r w:rsidRPr="00583911">
        <w:rPr>
          <w:rFonts w:ascii="Times New Roman" w:hAnsi="Times New Roman"/>
          <w:sz w:val="24"/>
          <w:szCs w:val="24"/>
          <w:lang w:eastAsia="lt-LT"/>
        </w:rPr>
        <w:t xml:space="preserve"> ES finansuojamoms programoms Erasmus +, 1 savivaldybės skelbtiems konkursams.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lang w:eastAsia="lt-LT"/>
        </w:rPr>
        <w:t>4. Siekti pakeisti įstaigos teritorijos tvorą.</w:t>
      </w:r>
    </w:p>
    <w:p w:rsidR="00583911" w:rsidRPr="00583911" w:rsidRDefault="00583911" w:rsidP="00583911">
      <w:pPr>
        <w:spacing w:line="360" w:lineRule="auto"/>
        <w:jc w:val="both"/>
        <w:rPr>
          <w:rFonts w:ascii="Times New Roman" w:hAnsi="Times New Roman"/>
          <w:sz w:val="24"/>
          <w:szCs w:val="24"/>
          <w:lang w:eastAsia="lt-LT"/>
        </w:rPr>
      </w:pPr>
      <w:r w:rsidRPr="00583911">
        <w:rPr>
          <w:rFonts w:ascii="Times New Roman" w:hAnsi="Times New Roman"/>
          <w:sz w:val="24"/>
          <w:szCs w:val="24"/>
        </w:rPr>
        <w:t xml:space="preserve">5. </w:t>
      </w:r>
      <w:r w:rsidRPr="00583911">
        <w:rPr>
          <w:rFonts w:ascii="Times New Roman" w:hAnsi="Times New Roman"/>
          <w:kern w:val="3"/>
          <w:sz w:val="24"/>
          <w:szCs w:val="24"/>
          <w:lang w:eastAsia="zh-CN" w:bidi="hi-IN"/>
        </w:rPr>
        <w:t>Gerinti įstaigos ugdymo paslaugų kokybę, skatinant pedagogų atvirumą pokyčiams ir kaitai.</w:t>
      </w:r>
    </w:p>
    <w:p w:rsidR="00583911" w:rsidRPr="00583911" w:rsidRDefault="00583911" w:rsidP="00583911">
      <w:pPr>
        <w:spacing w:line="360" w:lineRule="auto"/>
        <w:jc w:val="both"/>
        <w:rPr>
          <w:rFonts w:ascii="Times New Roman" w:hAnsi="Times New Roman"/>
          <w:kern w:val="3"/>
          <w:sz w:val="24"/>
          <w:szCs w:val="24"/>
          <w:lang w:eastAsia="zh-CN" w:bidi="hi-IN"/>
        </w:rPr>
      </w:pPr>
      <w:r w:rsidRPr="00583911">
        <w:rPr>
          <w:rFonts w:ascii="Times New Roman" w:hAnsi="Times New Roman"/>
          <w:sz w:val="24"/>
          <w:szCs w:val="24"/>
        </w:rPr>
        <w:t xml:space="preserve">6. </w:t>
      </w:r>
      <w:r w:rsidRPr="00583911">
        <w:rPr>
          <w:rFonts w:ascii="Times New Roman" w:hAnsi="Times New Roman"/>
          <w:kern w:val="3"/>
          <w:sz w:val="24"/>
          <w:szCs w:val="24"/>
          <w:lang w:eastAsia="zh-CN" w:bidi="hi-IN"/>
        </w:rPr>
        <w:t>Gerinti bendradarbiavimą su šeima, plėtoti partnerystę, bendruomeniškumą, efektyviai panaudoti bendradarbiavimo su socialiniais partneriais patirtį.</w:t>
      </w:r>
    </w:p>
    <w:p w:rsidR="00583911" w:rsidRPr="00583911" w:rsidRDefault="00583911" w:rsidP="00583911">
      <w:pPr>
        <w:spacing w:line="360" w:lineRule="auto"/>
        <w:jc w:val="both"/>
        <w:rPr>
          <w:rFonts w:ascii="Times New Roman" w:eastAsia="SimSun" w:hAnsi="Times New Roman"/>
          <w:kern w:val="3"/>
          <w:sz w:val="24"/>
          <w:szCs w:val="24"/>
          <w:lang w:eastAsia="zh-CN" w:bidi="hi-IN"/>
        </w:rPr>
      </w:pPr>
      <w:r w:rsidRPr="00583911">
        <w:rPr>
          <w:rFonts w:ascii="Times New Roman" w:hAnsi="Times New Roman"/>
          <w:sz w:val="24"/>
          <w:szCs w:val="24"/>
        </w:rPr>
        <w:t xml:space="preserve">7. </w:t>
      </w:r>
      <w:r w:rsidRPr="00583911">
        <w:rPr>
          <w:rFonts w:ascii="Times New Roman" w:hAnsi="Times New Roman"/>
          <w:kern w:val="3"/>
          <w:sz w:val="24"/>
          <w:szCs w:val="24"/>
          <w:lang w:eastAsia="zh-CN" w:bidi="hi-IN"/>
        </w:rPr>
        <w:t>Tobulinti žmogiškuosius išteklius, turtinti ugdymo(si) aplinką ir materialinę įstaigos bazę.</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8. Ugdomosios veiklos planavimo tobulinimas.</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9. Įrengti futbolo aikštelę su dirbtine danga.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10 Dalintis darbo patirtimi su mūsų miesto ir Lietuvos regos centrų pedagogais.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 xml:space="preserve">11. Informuoti visuomenę apie regos centro veiklą spaudos leidiniuose. </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12. Ieškoti rėmėjų dėl regos centro materialinės bazės gerinimo.</w:t>
      </w:r>
    </w:p>
    <w:p w:rsidR="00583911" w:rsidRPr="00583911"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13. Tikimės, kad numatyta regos centro modernizacija bus įgyvendinta.</w:t>
      </w:r>
    </w:p>
    <w:p w:rsidR="00583911" w:rsidRPr="00583911" w:rsidRDefault="00583911" w:rsidP="00583911">
      <w:pPr>
        <w:spacing w:line="360" w:lineRule="auto"/>
        <w:jc w:val="both"/>
        <w:rPr>
          <w:rFonts w:ascii="Times New Roman" w:hAnsi="Times New Roman"/>
          <w:sz w:val="24"/>
          <w:szCs w:val="24"/>
        </w:rPr>
      </w:pPr>
    </w:p>
    <w:p w:rsidR="00A957E8" w:rsidRDefault="00583911" w:rsidP="00583911">
      <w:pPr>
        <w:spacing w:line="360" w:lineRule="auto"/>
        <w:jc w:val="both"/>
        <w:rPr>
          <w:rFonts w:ascii="Times New Roman" w:hAnsi="Times New Roman"/>
          <w:sz w:val="24"/>
          <w:szCs w:val="24"/>
        </w:rPr>
      </w:pPr>
      <w:r w:rsidRPr="00583911">
        <w:rPr>
          <w:rFonts w:ascii="Times New Roman" w:hAnsi="Times New Roman"/>
          <w:sz w:val="24"/>
          <w:szCs w:val="24"/>
        </w:rPr>
        <w:t>Direktorė</w:t>
      </w:r>
      <w:r w:rsidRPr="00583911">
        <w:rPr>
          <w:rFonts w:ascii="Times New Roman" w:hAnsi="Times New Roman"/>
          <w:sz w:val="24"/>
          <w:szCs w:val="24"/>
        </w:rPr>
        <w:tab/>
      </w:r>
      <w:r w:rsidRPr="00583911">
        <w:rPr>
          <w:rFonts w:ascii="Times New Roman" w:hAnsi="Times New Roman"/>
          <w:sz w:val="24"/>
          <w:szCs w:val="24"/>
        </w:rPr>
        <w:tab/>
      </w:r>
      <w:r w:rsidRPr="00583911">
        <w:rPr>
          <w:rFonts w:ascii="Times New Roman" w:hAnsi="Times New Roman"/>
          <w:sz w:val="24"/>
          <w:szCs w:val="24"/>
        </w:rPr>
        <w:tab/>
      </w:r>
      <w:r w:rsidRPr="00583911">
        <w:rPr>
          <w:rFonts w:ascii="Times New Roman" w:hAnsi="Times New Roman"/>
          <w:sz w:val="24"/>
          <w:szCs w:val="24"/>
        </w:rPr>
        <w:tab/>
      </w:r>
      <w:r w:rsidRPr="00583911">
        <w:rPr>
          <w:rFonts w:ascii="Times New Roman" w:hAnsi="Times New Roman"/>
          <w:sz w:val="24"/>
          <w:szCs w:val="24"/>
        </w:rPr>
        <w:tab/>
      </w:r>
      <w:r w:rsidRPr="00583911">
        <w:rPr>
          <w:rFonts w:ascii="Times New Roman" w:hAnsi="Times New Roman"/>
          <w:sz w:val="24"/>
          <w:szCs w:val="24"/>
        </w:rPr>
        <w:tab/>
        <w:t>Vera Janikūnienė</w:t>
      </w:r>
    </w:p>
    <w:p w:rsidR="00A957E8" w:rsidRDefault="00A957E8">
      <w:pPr>
        <w:rPr>
          <w:rFonts w:ascii="Times New Roman" w:hAnsi="Times New Roman"/>
          <w:sz w:val="24"/>
          <w:szCs w:val="24"/>
        </w:rPr>
      </w:pPr>
      <w:r>
        <w:rPr>
          <w:rFonts w:ascii="Times New Roman" w:hAnsi="Times New Roman"/>
          <w:sz w:val="24"/>
          <w:szCs w:val="24"/>
        </w:rPr>
        <w:br w:type="page"/>
      </w:r>
    </w:p>
    <w:p w:rsidR="00F12602" w:rsidRPr="000B3981" w:rsidRDefault="00F12602" w:rsidP="00C8355D">
      <w:pPr>
        <w:spacing w:after="0" w:line="360" w:lineRule="auto"/>
        <w:jc w:val="center"/>
        <w:rPr>
          <w:rFonts w:ascii="Times New Roman" w:hAnsi="Times New Roman"/>
          <w:b/>
          <w:sz w:val="24"/>
          <w:szCs w:val="24"/>
        </w:rPr>
      </w:pPr>
      <w:r w:rsidRPr="000B3981">
        <w:rPr>
          <w:rFonts w:ascii="Times New Roman" w:hAnsi="Times New Roman"/>
          <w:b/>
          <w:sz w:val="24"/>
          <w:szCs w:val="24"/>
        </w:rPr>
        <w:lastRenderedPageBreak/>
        <w:t>PANEVĖŽIO LOPŠELIS-DARŽELIS ,,DIEMEDIS“</w:t>
      </w:r>
    </w:p>
    <w:p w:rsidR="00F12602" w:rsidRPr="000B3981" w:rsidRDefault="00F12602" w:rsidP="00C8355D">
      <w:pPr>
        <w:spacing w:after="0" w:line="360" w:lineRule="auto"/>
        <w:jc w:val="center"/>
        <w:rPr>
          <w:rFonts w:ascii="Times New Roman" w:hAnsi="Times New Roman"/>
          <w:b/>
          <w:sz w:val="24"/>
          <w:szCs w:val="24"/>
        </w:rPr>
      </w:pPr>
      <w:r w:rsidRPr="000B3981">
        <w:rPr>
          <w:rFonts w:ascii="Times New Roman" w:hAnsi="Times New Roman"/>
          <w:b/>
          <w:sz w:val="24"/>
          <w:szCs w:val="24"/>
        </w:rPr>
        <w:t xml:space="preserve">            2015 METŲ VEIKLOS ATASKAITA</w:t>
      </w:r>
    </w:p>
    <w:p w:rsidR="0065241F" w:rsidRPr="000B3981" w:rsidRDefault="0065241F" w:rsidP="0065241F">
      <w:pPr>
        <w:spacing w:after="0"/>
        <w:jc w:val="center"/>
        <w:rPr>
          <w:rFonts w:ascii="Times New Roman" w:hAnsi="Times New Roman"/>
          <w:b/>
          <w:sz w:val="24"/>
          <w:szCs w:val="24"/>
        </w:rPr>
      </w:pPr>
    </w:p>
    <w:p w:rsidR="00F12602" w:rsidRPr="000B3981" w:rsidRDefault="00F12602" w:rsidP="0065241F">
      <w:pPr>
        <w:spacing w:after="0" w:line="240" w:lineRule="auto"/>
        <w:jc w:val="center"/>
        <w:rPr>
          <w:rFonts w:ascii="Times New Roman" w:hAnsi="Times New Roman"/>
          <w:sz w:val="24"/>
          <w:szCs w:val="24"/>
        </w:rPr>
      </w:pPr>
      <w:r w:rsidRPr="000B3981">
        <w:rPr>
          <w:rFonts w:ascii="Times New Roman" w:hAnsi="Times New Roman"/>
          <w:sz w:val="24"/>
          <w:szCs w:val="24"/>
        </w:rPr>
        <w:t>2016-01-15</w:t>
      </w:r>
    </w:p>
    <w:p w:rsidR="0065241F" w:rsidRPr="000B3981" w:rsidRDefault="0065241F" w:rsidP="0065241F">
      <w:pPr>
        <w:spacing w:after="0" w:line="240" w:lineRule="auto"/>
        <w:jc w:val="center"/>
        <w:rPr>
          <w:rFonts w:ascii="Times New Roman" w:hAnsi="Times New Roman"/>
          <w:sz w:val="24"/>
          <w:szCs w:val="24"/>
        </w:rPr>
      </w:pPr>
      <w:r w:rsidRPr="000B3981">
        <w:rPr>
          <w:rFonts w:ascii="Times New Roman" w:hAnsi="Times New Roman"/>
          <w:sz w:val="24"/>
          <w:szCs w:val="24"/>
        </w:rPr>
        <w:t>Panevėžys</w:t>
      </w:r>
    </w:p>
    <w:p w:rsidR="00F12602" w:rsidRPr="000B3981" w:rsidRDefault="00F12602" w:rsidP="00F12602">
      <w:pPr>
        <w:rPr>
          <w:rFonts w:ascii="Times New Roman" w:hAnsi="Times New Roman"/>
          <w:b/>
          <w:sz w:val="24"/>
          <w:szCs w:val="24"/>
        </w:rPr>
      </w:pPr>
    </w:p>
    <w:p w:rsidR="00B5647C" w:rsidRPr="000B3981" w:rsidRDefault="00F12602" w:rsidP="00B5647C">
      <w:pPr>
        <w:numPr>
          <w:ilvl w:val="0"/>
          <w:numId w:val="96"/>
        </w:numPr>
        <w:spacing w:after="0" w:line="240" w:lineRule="auto"/>
        <w:ind w:right="-1260"/>
        <w:jc w:val="both"/>
        <w:rPr>
          <w:rFonts w:ascii="Times New Roman" w:hAnsi="Times New Roman"/>
          <w:b/>
          <w:sz w:val="24"/>
          <w:szCs w:val="24"/>
        </w:rPr>
      </w:pPr>
      <w:r w:rsidRPr="000B3981">
        <w:rPr>
          <w:rFonts w:ascii="Times New Roman" w:hAnsi="Times New Roman"/>
          <w:b/>
          <w:sz w:val="24"/>
          <w:szCs w:val="24"/>
        </w:rPr>
        <w:t xml:space="preserve">ĮSTAIGOS VEIKLOS ATASKAITOS SANTRAUKA. </w:t>
      </w:r>
    </w:p>
    <w:p w:rsidR="00C8355D" w:rsidRPr="000B3981" w:rsidRDefault="00C8355D" w:rsidP="00C8355D">
      <w:pPr>
        <w:spacing w:after="0" w:line="240" w:lineRule="auto"/>
        <w:ind w:left="1260" w:right="-1260"/>
        <w:jc w:val="both"/>
        <w:rPr>
          <w:rFonts w:ascii="Times New Roman" w:hAnsi="Times New Roman"/>
          <w:b/>
          <w:sz w:val="24"/>
          <w:szCs w:val="24"/>
        </w:rPr>
      </w:pP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Panevėžio lopšelis–darželis ,,Diemedis“ įsteigtas 1990 m. kovo 12 d.. 1993 m. rugsėjo 1 d. įstaiga buvo reorganizuota į Panevėžio „Diemedžio“</w:t>
      </w:r>
      <w:r w:rsidR="00B5647C" w:rsidRPr="000B3981">
        <w:rPr>
          <w:rFonts w:ascii="Times New Roman" w:hAnsi="Times New Roman"/>
          <w:sz w:val="24"/>
          <w:szCs w:val="24"/>
        </w:rPr>
        <w:t xml:space="preserve"> </w:t>
      </w:r>
      <w:r w:rsidRPr="000B3981">
        <w:rPr>
          <w:rFonts w:ascii="Times New Roman" w:hAnsi="Times New Roman"/>
          <w:sz w:val="24"/>
          <w:szCs w:val="24"/>
        </w:rPr>
        <w:t>darželį–mokyklą, 2005 m. liepos mėn. 7 d. Panevėžio miesto savivaldybės tarybos sprendimu pakeistas įstaigos pavadinimas į „Diemedžio“</w:t>
      </w:r>
      <w:r w:rsidR="00B5647C" w:rsidRPr="000B3981">
        <w:rPr>
          <w:rFonts w:ascii="Times New Roman" w:hAnsi="Times New Roman"/>
          <w:sz w:val="24"/>
          <w:szCs w:val="24"/>
        </w:rPr>
        <w:t xml:space="preserve"> </w:t>
      </w:r>
      <w:r w:rsidRPr="000B3981">
        <w:rPr>
          <w:rFonts w:ascii="Times New Roman" w:hAnsi="Times New Roman"/>
          <w:sz w:val="24"/>
          <w:szCs w:val="24"/>
        </w:rPr>
        <w:t>mokykla–darželis. Vadovaujantis 2005 m. liepos 7 d. Panevėžio miesto savivaldybės tarybos sprendimu 1-34-1 ,,Dėl Panevėžio miesto</w:t>
      </w:r>
      <w:r w:rsidR="00B5647C" w:rsidRPr="000B3981">
        <w:rPr>
          <w:rFonts w:ascii="Times New Roman" w:hAnsi="Times New Roman"/>
          <w:sz w:val="24"/>
          <w:szCs w:val="24"/>
        </w:rPr>
        <w:t xml:space="preserve"> </w:t>
      </w:r>
      <w:r w:rsidRPr="000B3981">
        <w:rPr>
          <w:rFonts w:ascii="Times New Roman" w:hAnsi="Times New Roman"/>
          <w:sz w:val="24"/>
          <w:szCs w:val="24"/>
        </w:rPr>
        <w:t>savivaldybės bendrojo lavinimo mokyklų tinklo pertvarkos 2005-2012 metų bendrojo plano patvirtinimo“ nuo 2006 m. rugsėjo 1 d. įstaiga</w:t>
      </w:r>
      <w:r w:rsidR="00B5647C" w:rsidRPr="000B3981">
        <w:rPr>
          <w:rFonts w:ascii="Times New Roman" w:hAnsi="Times New Roman"/>
          <w:sz w:val="24"/>
          <w:szCs w:val="24"/>
        </w:rPr>
        <w:t xml:space="preserve"> </w:t>
      </w:r>
      <w:r w:rsidRPr="000B3981">
        <w:rPr>
          <w:rFonts w:ascii="Times New Roman" w:hAnsi="Times New Roman"/>
          <w:sz w:val="24"/>
          <w:szCs w:val="24"/>
        </w:rPr>
        <w:t>reorganizuota į lopšelį-darželį ,,Diemedis“.</w:t>
      </w:r>
    </w:p>
    <w:p w:rsidR="00B5647C"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Lopšelis– darželis yra savivaldybės biudžetinė ikimokyklinio ugdymo mokyklos tipo švietimo įstaiga, teikianti ankstyvąjį, ikimokyklinį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ir priešmokyklinį ugdymą, vykdanti ikimokyklinio ir priešmokyklinio ugdymo programas. Lopšelis-darželis, tenkindamas vaiko, šeimos ir bendruomenės poreikius, vykdo vaikų globos funkcijas.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Sukomplektuota 11 grupių: 2 lopšelio, 6 ikimokyklinio ugdymo (4 jungtinės grupės), 3 priešmokyklinio ugdymo grupės (2 jungtinės grupės). Grupių darbo trukmė 10,80 val.</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Lopšeliui-darželiui vadovauja direktorius. Ugdomąją veiklą koordinuoja direktoriaus pavaduotojas ugdymui, ūkinę veiklą- ūkvedys. Ugdymą vykdo 3 priešmokyklinio ugdymo pedagogai, 17 ikimokyklinio ugdymo auklėtojų, 1 meninio ugdymo mokytojas.  Paslaugas teikia logopedas, visuomenės sveikatos priežiūros specialistas, kiti nepedagoginio personalo  darbuotojai.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Veikia savivaldos institucijos: Lopšelio-darželio taryba, Mokytojų taryba, Metodinė grupė.</w:t>
      </w:r>
    </w:p>
    <w:p w:rsidR="00F12602" w:rsidRPr="000B3981" w:rsidRDefault="00F12602" w:rsidP="00F12602">
      <w:pPr>
        <w:ind w:right="-1260"/>
        <w:jc w:val="center"/>
        <w:rPr>
          <w:rFonts w:ascii="Times New Roman" w:hAnsi="Times New Roman"/>
          <w:b/>
          <w:sz w:val="24"/>
          <w:szCs w:val="24"/>
        </w:rPr>
      </w:pPr>
      <w:r w:rsidRPr="000B3981">
        <w:rPr>
          <w:rFonts w:ascii="Times New Roman" w:hAnsi="Times New Roman"/>
          <w:b/>
          <w:sz w:val="24"/>
          <w:szCs w:val="24"/>
        </w:rPr>
        <w:t>Grupių skaičiaus kitimas 2012-2015 m.</w:t>
      </w:r>
    </w:p>
    <w:p w:rsidR="00F12602" w:rsidRPr="000B3981" w:rsidRDefault="00F12602" w:rsidP="00F12602">
      <w:pPr>
        <w:ind w:left="-567" w:right="-1260" w:firstLine="567"/>
        <w:jc w:val="center"/>
        <w:rPr>
          <w:rFonts w:ascii="Times New Roman" w:hAnsi="Times New Roman"/>
          <w:b/>
          <w:sz w:val="24"/>
          <w:szCs w:val="24"/>
        </w:rPr>
      </w:pPr>
      <w:r w:rsidRPr="000B3981">
        <w:rPr>
          <w:rFonts w:ascii="Times New Roman" w:hAnsi="Times New Roman"/>
          <w:b/>
          <w:noProof/>
          <w:sz w:val="24"/>
          <w:szCs w:val="24"/>
          <w:bdr w:val="single" w:sz="4" w:space="0" w:color="943634" w:shadow="1"/>
          <w:lang w:eastAsia="lt-LT"/>
        </w:rPr>
        <w:drawing>
          <wp:inline distT="0" distB="0" distL="0" distR="0" wp14:anchorId="1D066ADC" wp14:editId="1A3E2A07">
            <wp:extent cx="5561965" cy="1700530"/>
            <wp:effectExtent l="0" t="0" r="0" b="0"/>
            <wp:docPr id="40" name="Objekta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12602" w:rsidRPr="000B3981" w:rsidRDefault="00F12602" w:rsidP="00F12602">
      <w:pPr>
        <w:ind w:right="-1260"/>
        <w:rPr>
          <w:rFonts w:ascii="Times New Roman" w:hAnsi="Times New Roman"/>
          <w:b/>
          <w:sz w:val="24"/>
          <w:szCs w:val="24"/>
        </w:rPr>
      </w:pPr>
      <w:r w:rsidRPr="000B3981">
        <w:rPr>
          <w:rFonts w:ascii="Times New Roman" w:hAnsi="Times New Roman"/>
          <w:b/>
          <w:sz w:val="24"/>
          <w:szCs w:val="24"/>
        </w:rPr>
        <w:t xml:space="preserve"> </w:t>
      </w:r>
    </w:p>
    <w:p w:rsidR="00B5647C" w:rsidRPr="000B3981" w:rsidRDefault="00B5647C" w:rsidP="00F12602">
      <w:pPr>
        <w:ind w:right="-1260"/>
        <w:rPr>
          <w:rFonts w:ascii="Times New Roman" w:hAnsi="Times New Roman"/>
          <w:b/>
          <w:sz w:val="24"/>
          <w:szCs w:val="24"/>
        </w:rPr>
      </w:pPr>
    </w:p>
    <w:p w:rsidR="00F12602" w:rsidRPr="000B3981" w:rsidRDefault="00F12602" w:rsidP="00F12602">
      <w:pPr>
        <w:ind w:right="-1260"/>
        <w:jc w:val="center"/>
        <w:rPr>
          <w:rFonts w:ascii="Times New Roman" w:hAnsi="Times New Roman"/>
          <w:b/>
          <w:sz w:val="24"/>
          <w:szCs w:val="24"/>
        </w:rPr>
      </w:pPr>
      <w:r w:rsidRPr="000B3981">
        <w:rPr>
          <w:rFonts w:ascii="Times New Roman" w:hAnsi="Times New Roman"/>
          <w:b/>
          <w:sz w:val="24"/>
          <w:szCs w:val="24"/>
        </w:rPr>
        <w:t>Vaikų skaičiaus kitimas 2012-2015 m.</w:t>
      </w:r>
    </w:p>
    <w:p w:rsidR="00F12602" w:rsidRPr="000B3981" w:rsidRDefault="00F12602" w:rsidP="00F12602">
      <w:pPr>
        <w:ind w:right="-1260"/>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noProof/>
          <w:sz w:val="24"/>
          <w:szCs w:val="24"/>
          <w:bdr w:val="single" w:sz="4" w:space="0" w:color="943634" w:shadow="1"/>
          <w:lang w:eastAsia="lt-LT"/>
        </w:rPr>
        <w:drawing>
          <wp:inline distT="0" distB="0" distL="0" distR="0" wp14:anchorId="5DDF198B" wp14:editId="52E3E2E1">
            <wp:extent cx="5543065" cy="1473523"/>
            <wp:effectExtent l="19050" t="0" r="19535" b="0"/>
            <wp:docPr id="41" name="Objekta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pradžioje buvo 195+2 sąrašiniai vaikai, 2015 m. rugsėjo 1 d.- 191+3 sąrašiniai vaikai, 2015 m. pabaigoje 191+3 sąrašiniai vaikai, vidutinis sąrašinis vaikų skaičius buvo 192+3 vaikai.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sausio 1 d. etatų skaičius sudarė  48,87 et.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Lopšelyje-darželyje dirba 51 darbuotojas , iš jų 21 mokytojas ir pagalbos mokiniui specialistas. 7 pedagogės- įgijusios auklėtojos metodininkės kvalifikacines kategorijas, 10 - vyresniųjų auklėtojų kvalifikacines kategorijas, 4- įgijusios auklėtojo kvalifikacines kategorijas. Abu vadovai yra įgiję II vadybines kvalifikacines kategorijas. 16 mokytojų ir pagalbos mokiniui specialistų yra įgiję aukštąjį universitetinį išsilavinimą.      </w:t>
      </w:r>
    </w:p>
    <w:p w:rsidR="00F12602" w:rsidRPr="000B3981" w:rsidRDefault="00F12602" w:rsidP="00F12602">
      <w:pPr>
        <w:pStyle w:val="Antrat"/>
        <w:keepNext/>
        <w:jc w:val="center"/>
        <w:rPr>
          <w:rFonts w:ascii="Times New Roman" w:hAnsi="Times New Roman" w:cs="Times New Roman"/>
          <w:sz w:val="24"/>
          <w:szCs w:val="24"/>
        </w:rPr>
      </w:pPr>
      <w:r w:rsidRPr="000B3981">
        <w:rPr>
          <w:rFonts w:ascii="Times New Roman" w:hAnsi="Times New Roman" w:cs="Times New Roman"/>
          <w:sz w:val="24"/>
          <w:szCs w:val="24"/>
        </w:rPr>
        <w:t xml:space="preserve"> Mokytojų ir pagalbos mokiniui specialistų kvalifikacija 2015 m.</w:t>
      </w:r>
    </w:p>
    <w:p w:rsidR="00F12602" w:rsidRPr="000B3981" w:rsidRDefault="00F12602" w:rsidP="00F12602">
      <w:pPr>
        <w:rPr>
          <w:rFonts w:ascii="Times New Roman" w:hAnsi="Times New Roman"/>
          <w:sz w:val="24"/>
          <w:szCs w:val="24"/>
        </w:rPr>
      </w:pPr>
    </w:p>
    <w:p w:rsidR="00F12602" w:rsidRPr="000B3981" w:rsidRDefault="00F12602" w:rsidP="00F12602">
      <w:pPr>
        <w:ind w:left="720"/>
        <w:jc w:val="center"/>
        <w:rPr>
          <w:rFonts w:ascii="Times New Roman" w:hAnsi="Times New Roman"/>
          <w:sz w:val="24"/>
          <w:szCs w:val="24"/>
        </w:rPr>
      </w:pPr>
      <w:r w:rsidRPr="000B3981">
        <w:rPr>
          <w:rFonts w:ascii="Times New Roman" w:hAnsi="Times New Roman"/>
          <w:noProof/>
          <w:color w:val="F79646"/>
          <w:sz w:val="24"/>
          <w:szCs w:val="24"/>
          <w:bdr w:val="double" w:sz="4" w:space="0" w:color="4BACC6"/>
          <w:lang w:eastAsia="lt-LT"/>
        </w:rPr>
        <w:drawing>
          <wp:inline distT="0" distB="0" distL="0" distR="0" wp14:anchorId="0B83B579" wp14:editId="56D58D5E">
            <wp:extent cx="3120196" cy="1048357"/>
            <wp:effectExtent l="19050" t="0" r="23054" b="0"/>
            <wp:docPr id="42" name="Objekta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12602" w:rsidRPr="000B3981" w:rsidRDefault="00F12602" w:rsidP="00F12602">
      <w:pPr>
        <w:jc w:val="both"/>
        <w:rPr>
          <w:rFonts w:ascii="Times New Roman" w:hAnsi="Times New Roman"/>
          <w:sz w:val="24"/>
          <w:szCs w:val="24"/>
        </w:rPr>
      </w:pPr>
      <w:bookmarkStart w:id="1" w:name="_Toc54414036"/>
      <w:r w:rsidRPr="000B3981">
        <w:rPr>
          <w:rFonts w:ascii="Times New Roman" w:hAnsi="Times New Roman"/>
          <w:sz w:val="24"/>
          <w:szCs w:val="24"/>
        </w:rPr>
        <w:t xml:space="preserve">         </w:t>
      </w:r>
      <w:bookmarkEnd w:id="1"/>
      <w:r w:rsidRPr="000B3981">
        <w:rPr>
          <w:rFonts w:ascii="Times New Roman" w:hAnsi="Times New Roman"/>
          <w:b/>
          <w:sz w:val="24"/>
          <w:szCs w:val="24"/>
        </w:rPr>
        <w:t xml:space="preserv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lopšelio-darželio tikslai buvo:</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1. Tobulinti ikimokyklinio, priešmokyklinio ugdymo kokybę.</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 Siekti įstaigos bendruomenės lygio, kai bendruomenės daugumą sudarytų apmąstantys, nuolat tobulėjantys ir rezultatyviai dirbantys bendruomenės nariai.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3. Kurti saugią, sveiką , mobilią ugdymo (si) ir darbo aplinką.</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lopšelio-darželio veikla buvo orientuota į ikimokyklinio ir priešmokyklinio ugdymo programų įgyvendinimą, kokybišką ugdymą, švietimo kokybės kultūrą, bendruomenės narių nuolatinį mokymąsi ir tobulėjimą,  saugios, sveikos, mobilios ugdymo(si) ir darbo aplinkos kūrimą, </w:t>
      </w:r>
      <w:r w:rsidRPr="000B3981">
        <w:rPr>
          <w:rFonts w:ascii="Times New Roman" w:hAnsi="Times New Roman"/>
          <w:sz w:val="24"/>
          <w:szCs w:val="24"/>
        </w:rPr>
        <w:lastRenderedPageBreak/>
        <w:t xml:space="preserve">edukacinių aplinkų plėtimą ir turtinimą, sąlygų ir galimybių sudarymą vaikų saviraiškai tenkinti, sveikatos, socialinės ir komunikavimo kompetencijų ugdymą. Nuolat rūpinomės tinkamos, higienos normas atitinkančios fiziškai ir psichologiškai saugios aplinkos kūrimu. Padėjome darbuotojams realizuoti save  įgyvendinant ugdymo turinio naujoves, siekiant kokybiško ikimokyklinio ir priešmokyklinio amžiaus vaikų ugdymo. Sukurtos palankios ugdymosi  sąlygos grupėse padėjo plėtoti ikimokyklinio ir priešmokyklinio amžiaus vaikų kompetencijas, siekti kokybiškos vaiko brandos mokyklai.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Lopšelyje-darželyje įgyvendinamas Strateginis planas 2014-2016 m.</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Strateginiai tikslai įgyvendinami vykdant  2015 m. veiklos planą.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Lopšelis-darželis dirba pagal Panevėžio miesto savivaldybės tarybos 2012 m. rugpjūčio 30 d. sprendimu Nr. 1-219 patvirtintą ir 2015 m. rugpjūčio 31 d. lopšelio-darželio direktoriaus įsakymu Nr. V-41 patvirtintą atnaujintą ir papildytą įstaigos Ikimokyklinio ugdymo programą ,,Vaikystės takeliais“.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 2015-09-01 priešmokyklinis ugdymas organizuojamas  vadovaujantis Bendrąja priešmokyklinio ugdymo programa, patvirtinta Lietuvos Respublikos švietimo ir mokslo ministro 2014 m. rugsėjo 2 d. įsakymu Nr. V – 779.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Parengtas ir įgyvendinamas  2015-2016 m.m. priešmokyklinio ugdymo programos ugdymo planas.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Lopšelio-darželio pedagogai  yra respublikinės ikimokyklinių įstaigų pedagogų asociacijos ,,Sveikatos želmenėliai” nariai, dalyvavome įvairiuose asociacijos organizuojamuose renginiuose.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 2012 m. įstaiga dalyvauja tarptautinėje ankstyvosios prevencijos  programoje ,,Zipio draugai”. Ši tarptautinė programa kiekvienais metais vykdoma priešmokyklinio ugdymo grupėje (vykdo priešmokyklinio ugdymo pedagogė Edita Maminskienė).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Vykdoma muzikai gabių vaikų ugdymo programa ,,Opa, pa“ (meninio ugdymo mokytoja Audronė Mikolajūnienė). Sudarytos sąlygos savo gebėjimus vystyti muzikai gabiems vaikams, dalyvauti, miesto, respublikos ir tarptautiniuose renginiuose.</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Vykdyta ,,Ugdomųjų erdvių kūrimo ir plėtimo programa 2012-2015 m.“.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Lopšelio-darželio vaikams sudarytos galimybės lankyti tėvų lėšomis apmokamus krepšinio, sportinių šokių ir keramikos būrelius.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rugsėjo 1 d. lopšelyje-darželyje sukomplektuotos 3 priešmokyklinio ugdymo grupės:  iš jų 1 grupė su 18 priešmokyklinio amžiaus vaikų,  2 jungtinės  grupės  su 29  priešmokyklinio  amžiaus  vaikais.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priešmokyklinio ugdymo programą baigė ir į pirmąsias klases išėjo 36 priešmokyklinio amžiaus vaikai.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2015-01-01 logopedo pagalba buvo teikiama 36 vaikams (7 priešmokyklinio amžiaus vaikai), 2015-09-01 - 2016-01-01 logopedo pagalba buvo teikiama 40 vaikų ( 7 priešmokyklinio amžiaus vaikai).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Stiprinama stebėsenos sistema, padedanti iškelti bendrosios būklės gerinimo uždavinius ir vertinanti strateginių siekių įgyvendinimo sėkmę. Švietimo kokybės vertinimą atliekame vertindami ugdymo pokyčius.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Lopšelio–darželio veikla grindžiama savivaldos, socialinių partnerių ir visų bendruomenės narių bendravimu ir bendradarbiavimu.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Įstaigos vadovai, mokytojai ir pagalbos mokiniui specialistai nuolat tobulino savo vadybines ir dalykines kompetencijas: lankė ES kvalifikacijos kėlimo programas, seminarus, dalyvavo miesto, įstaigos ikimokyklinių įstaigų auklėtojų metodinių grupių veikloje. Vadovaujantis  2014-2015 metų Nacionaliniais švietimo prioritetais, siekiant Valstybinės švietimo 2013-2020 strategijos 13.1 tikslo,  pedagogai dalinosi gerąja darbo patirtimi. Pedagogės V.Lazdynienė ir A.Verikienė tapo 1 ir 2 vietos laimėtojomis, aiškiausiai ir patraukliausiai, atliepiant šiuolaikiniam ugdymui keliamus reikalavimus, pristatė ikimokyklinio ir priešmokyklinio ugdymo programas Panevėžio miesto ikimokyklinio ir priešmokyklinio ugdymo pedagogams.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Nuolat atnaujinama įstaigos internetinė svetainė lddiemedis. Turėdami kuo pasidžiaugti įvairias naujienas talpinome internetinėje svetainėje ikimokyklinis.lt, leidinyje ,,Švietimo naujienos“.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Ikimokyklinio ir priešmokyklinio amžiaus vaikai kartu su mokytojais  dalyvavo tarptautiniuose, šalies ir miesto projektuose, akcijose, konkursuose, edukacinėse išvykose, šventėse ir renginiuose. Ugdytiniai yra tarptautinių, respublikos ir miesto švenčių,  projektų, konkursų ir varžybų nugalėtojai,  prizininkai ir dalyviai.  Siekdami  stiprinti prevencinę pagalbą, įstaigoje organizavome daug  įvairių  akcijų,  konkursų, varžybų, sistemingai  vykdėme tėvų švietimą pagalbos vaikams klausimais.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Inicijavome ir rūpinomės naujų, saugių edukacinių erdvių  ir aplinkų  kūrimu ir įrengimu, kurios sudarė sąlygas garantuoti sveiką, saugią ir estetišką aplinką, sudarė galimybes diferencijuoti ir individualizuoti ugdymą, ugdyti įvairių gebėjimų ir poreikių vaikus, įgyvendinti ugdymo programas.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Įstaigoje  yra muzikos ir sporto salės.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 2012 m. kovo mėnesio lopšelis-darželis dalyvauja ES ir nacionalinio biudžeto lėšomis finansuojamoje programoje ,,Pienas vaikams“ ir Europos Bendrijos finansuojamoje programoje ,,Vaisių vartojimo skatinimo mokyklose programa“.</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Rūpinomės žmoniškųjų išteklių vadyba. Padėjome darbuotojams realizuoti savo galimybes įgyvendinant ugdymo turinio naujoves, siekiant kokybiško ikimokyklinio ir priešmokyklinio amžiaus vaikų ugdymo.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Finansiniai ištekliai gaunami iš Panevėžio miesto savivaldybės biudžeto, specialiosios lėšos įstaigos reikmėms ir maitinimui, mokinio krepšelio lėšos ir paramos lėšos. Finansiniai ištekliai buvo naudojami tikslingai, materialinė bazė turtinama pagal galimybes. </w:t>
      </w:r>
    </w:p>
    <w:p w:rsidR="00F12602" w:rsidRPr="000B3981" w:rsidRDefault="00F12602" w:rsidP="00F12602">
      <w:pPr>
        <w:ind w:right="-1260"/>
        <w:jc w:val="both"/>
        <w:rPr>
          <w:rFonts w:ascii="Times New Roman" w:hAnsi="Times New Roman"/>
          <w:sz w:val="24"/>
          <w:szCs w:val="24"/>
        </w:rPr>
      </w:pPr>
      <w:r w:rsidRPr="000B3981">
        <w:rPr>
          <w:rFonts w:ascii="Times New Roman" w:hAnsi="Times New Roman"/>
          <w:sz w:val="24"/>
          <w:szCs w:val="24"/>
        </w:rPr>
        <w:lastRenderedPageBreak/>
        <w:t xml:space="preserve">         </w:t>
      </w:r>
      <w:r w:rsidRPr="000B3981">
        <w:rPr>
          <w:rFonts w:ascii="Times New Roman" w:hAnsi="Times New Roman"/>
          <w:b/>
          <w:sz w:val="24"/>
          <w:szCs w:val="24"/>
        </w:rPr>
        <w:t>II. ĮSTAIGOS VEIKLAI ĮTAKOS TURĖJUSIŲ VEIKSNIŲ APŽVALGA</w:t>
      </w:r>
      <w:r w:rsidRPr="000B3981">
        <w:rPr>
          <w:rFonts w:ascii="Times New Roman" w:hAnsi="Times New Roman"/>
          <w:sz w:val="24"/>
          <w:szCs w:val="24"/>
        </w:rPr>
        <w:t xml:space="preserv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         Išoriniai veiksniai.</w:t>
      </w:r>
      <w:r w:rsidRPr="000B3981">
        <w:rPr>
          <w:rFonts w:ascii="Times New Roman" w:hAnsi="Times New Roman"/>
          <w:sz w:val="24"/>
          <w:szCs w:val="24"/>
        </w:rPr>
        <w:t xml:space="preserve"> Lietuvos narystė Europos Sąjungoje, Europos švietimo ir ugdymo sistemos tikslai ir programos, Valstybės ilgalaikės švietimo strategijos 2013-2022 metų nuostatos (LRS 2012-12-04 nutarimas SR-5950), Lietuvos pažangos strategija „Lietuva </w:t>
      </w:r>
      <w:smartTag w:uri="urn:schemas-microsoft-com:office:smarttags" w:element="metricconverter">
        <w:smartTagPr>
          <w:attr w:name="ProductID" w:val="2030”"/>
        </w:smartTagPr>
        <w:r w:rsidRPr="000B3981">
          <w:rPr>
            <w:rFonts w:ascii="Times New Roman" w:hAnsi="Times New Roman"/>
            <w:sz w:val="24"/>
            <w:szCs w:val="24"/>
          </w:rPr>
          <w:t>2030”</w:t>
        </w:r>
      </w:smartTag>
      <w:r w:rsidRPr="000B3981">
        <w:rPr>
          <w:rFonts w:ascii="Times New Roman" w:hAnsi="Times New Roman"/>
          <w:sz w:val="24"/>
          <w:szCs w:val="24"/>
        </w:rPr>
        <w:t xml:space="preserve"> (Seimo nutarimas „Dėl Valstybės pažangos strategijos „Lietuvos pažangos strategija „Lietuva 2030“ projekto Nr. XIP-3889) , Panevėžio miesto plėtros 2014-2020 metų strateginis planas, Lietuvos Respublikos Švietimo įstatymas (Žin., 2011, Nr. 38-1804), Lietuvos Respublikos Euro įvedimo Lietuvos Respublikoje įstatymas (2014 m. balandžio 17 d. Nr. XII-828), Lietuvos Respublikos Vyriausybės nutarimai,  Švietimo ir mokslo ministerijos teisės aktai,  Panevėžio miesto savivaldybės tarybos sprendimai, Panevėžio miesto savivaldybės administracijos direktoriaus įsakymai ir kiti teisės aktai neišvengiamai lemia lopšelio-darželio veiklą, įpareigoja ją permodeliuoti ir  nuolat tobulinti, atveria galimybes užtikrinti lanksčias ir kokybiškas ikimokyklinio ir priešmokyklinio ugdymo paslaugas ir reikiamą švietimo pagalbą, atsižvelgti į individualius vaikų  ugdymosi poreikius.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Šalies švietimo finansavimas priklauso nuo konkrečios šalies ekonominės būklės, todėl įstaigos veiklą įtakoja bendrieji Lietuvos ekonominiai rodikliai, bedarbystė. Neigiami Lietuvos ekonomikos rodikliai neigiamai veikia ir švietimo įstaigą. Nepakankamas švietimo įstaigos finansavimas: nerenovuotas įstaigos pastatas, trūksta lėšų įstaigos vidaus modernizavimui, lauko edukacinės aplinkos sutvarkymui, trūksta lėšų įgyvendinti ugdymo kokybei iškeltus tikslus ir uždavinius, kitoms paslaugoms.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Lopšelio-darželio finansavimas pagerėjo nuo 2011 m. sausio 1 d. įvedus ikimokyklinio ugdymo krepšelį. Taikant krepšelio finansavimo principą sudaryta galimybė ugdymo modeliui - vaiko  ugdymui 4 val, valstybės finansuojamomis valandomis per dieną. 2015-09-01 tokių vaikų turėjome 4.</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Lopšelis-darželis yra populiarus kitų savivaldybių vaikams. Šiuo metu įstaigą lanko 3 Panevėžio rajono ir kitų savivaldybių vaikai.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Visuomenėje vis labiau suvokiamas žinių, naujų technologijų, inovacijų poreikis. Kokybiškai besikeičiančios technologijos bei jų taikymo galimybės ugdymo procese, skatina plėtoti informacinių ir komunikacinių technologijų infrastruktūrą. Mokytojo profesinis augimas yra esminė organizacijos tobulėjimo sąlyga. IKT tapo neatsiejama įvairiapusės veiklos dalis.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Lopšelyje-darželyje kompiuterizuotos 6 darbo vietos. 4 kompiuterius ir 4 spausdintuvus įdiegėme priešmokyklinio ugdymo ir ikimokyklinio ugdymo grupėse. Administracijos darbuotojai bei 5 pedagogai įgijo naujų IKT žinių, gebėjimų  ir įgūdžių, pedagogai turi ir naudojasi  kompiuteriais namuose. Turima kompiuterinė technika reikalauja nuolatinio atnaujinimo bei papildymo.</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Lopšelis-darželis turi 11 kompiuterių (3 iš jų nešiojami), 8 spausdintuvus, kopijavimo aparatą. Įstaigoje veikia bevielis interneto ryšys. Naudojamos kitos modernios mokymo priemonės: multimedija, skeneris,  2 skaitmeniniai fotoaparatai, 12 garso grotuvų.</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       Vidiniai veiksniai.</w:t>
      </w:r>
      <w:r w:rsidRPr="000B3981">
        <w:rPr>
          <w:rFonts w:ascii="Times New Roman" w:hAnsi="Times New Roman"/>
          <w:sz w:val="24"/>
          <w:szCs w:val="24"/>
        </w:rPr>
        <w:t xml:space="preserve"> Socialinėje srityje yra žymiai daugiau rizikos veiksnių, kurie gali labai įtakoti įstaigos strateginio plano, metinio veiklos plano kryptis: nepalanki demografinė padėtis šalyje ir mieste, gyventojų skaičius mažėjimas dėl neigiamo natūralaus prieaugio ir migracijos, </w:t>
      </w:r>
      <w:r w:rsidRPr="000B3981">
        <w:rPr>
          <w:rFonts w:ascii="Times New Roman" w:hAnsi="Times New Roman"/>
          <w:sz w:val="24"/>
          <w:szCs w:val="24"/>
        </w:rPr>
        <w:lastRenderedPageBreak/>
        <w:t>blogėjantis  vaikų ir  personalo sveikatos indeksas. Kaip ir visoje šalyje ir mieste, įstaigoje  fiksuojami dideli vaikų sergamumo rodikliai: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2012 m. įstaigoje dėl ligos praleista 5247 dienos, vienam vaikui tenka 28,13 dienos.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2013 m. įstaigoje dėl ligos praleista 6600 dienų, vienam vaikui tenka 35,0 dienos.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2014 m. įstaigoje dėl ligos praleista 4111 dienų, vienam vaikui tenka 24,7 dienos.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įstaigoje dėl ligos praleista 5478 dienų, vienam vaikui tenka 28,53 dienos.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vaikų sergamumas tenkantis vienam vaikui yra didelis dėl išaugusio vaikų sergamumo virusinėmis ir kvėpavimo takų, kaulų-raumenų sistemos, virškinimo trakto ligomis, daugėja kalbos, kompleksinių sveikatos sutrikimų ir kitų  komunikacijos sutrikimų turinčių vaikų, 2015 metų pabaigoje įstaigoje yra tokie 3 vaikai.</w:t>
      </w:r>
    </w:p>
    <w:p w:rsidR="00F12602" w:rsidRPr="000B3981" w:rsidRDefault="00F12602" w:rsidP="00F12602">
      <w:pPr>
        <w:pStyle w:val="Pavadinimas"/>
        <w:ind w:right="-1260"/>
        <w:rPr>
          <w:sz w:val="24"/>
          <w:szCs w:val="24"/>
        </w:rPr>
      </w:pPr>
      <w:r w:rsidRPr="000B3981">
        <w:rPr>
          <w:sz w:val="24"/>
          <w:szCs w:val="24"/>
        </w:rPr>
        <w:t>Ligos dienų skaičius tenkantis vienam vaikui  2012-2015 m.</w:t>
      </w:r>
    </w:p>
    <w:p w:rsidR="00B5647C" w:rsidRPr="000B3981" w:rsidRDefault="00B5647C" w:rsidP="00F12602">
      <w:pPr>
        <w:pStyle w:val="Pavadinimas"/>
        <w:ind w:right="-1260"/>
        <w:rPr>
          <w:sz w:val="24"/>
          <w:szCs w:val="24"/>
        </w:rPr>
      </w:pPr>
    </w:p>
    <w:p w:rsidR="00F12602" w:rsidRPr="000B3981" w:rsidRDefault="00B5647C" w:rsidP="00F12602">
      <w:pPr>
        <w:pStyle w:val="Pavadinimas"/>
        <w:ind w:right="-1260"/>
        <w:rPr>
          <w:sz w:val="24"/>
          <w:szCs w:val="24"/>
        </w:rPr>
      </w:pPr>
      <w:r w:rsidRPr="000B3981">
        <w:rPr>
          <w:b w:val="0"/>
          <w:noProof/>
          <w:color w:val="FF0000"/>
          <w:sz w:val="24"/>
          <w:szCs w:val="24"/>
          <w:lang w:eastAsia="lt-LT"/>
        </w:rPr>
        <w:drawing>
          <wp:inline distT="0" distB="0" distL="0" distR="0" wp14:anchorId="3E9ECA98" wp14:editId="6CCEF14C">
            <wp:extent cx="2794041" cy="1205610"/>
            <wp:effectExtent l="19050" t="0" r="25359" b="0"/>
            <wp:docPr id="43" name="Objekta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12602" w:rsidRPr="000B3981" w:rsidRDefault="00F12602" w:rsidP="00F12602">
      <w:pPr>
        <w:pStyle w:val="Pavadinimas"/>
        <w:ind w:right="-1260"/>
        <w:rPr>
          <w:b w:val="0"/>
          <w:color w:val="FF0000"/>
          <w:sz w:val="24"/>
          <w:szCs w:val="24"/>
        </w:rPr>
      </w:pPr>
    </w:p>
    <w:p w:rsidR="00F12602" w:rsidRPr="000B3981" w:rsidRDefault="00F12602" w:rsidP="00F12602">
      <w:pPr>
        <w:pStyle w:val="Pavadinimas"/>
        <w:ind w:right="-1260"/>
        <w:jc w:val="both"/>
        <w:rPr>
          <w:b w:val="0"/>
          <w:color w:val="FF0000"/>
          <w:sz w:val="24"/>
          <w:szCs w:val="24"/>
        </w:rPr>
      </w:pP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sz w:val="24"/>
          <w:szCs w:val="24"/>
        </w:rPr>
        <w:t>Sumažėjo šeimų, kurioms teikiama socialinė parama, jų įstaigoje yra 38. Įstaigoje 27% vaikų yra iš nepilnų šeimų.</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2012 m. nemokamą maitinimą gavo  28 %, 2013 m.- 20 % , 2014 m. - 22 %, 2015 m. -17 % mokinių.</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2012 m.- 22%, 2013 m.-13 %, 2014 m.-13 %, 2015 m.-13% šeimų  taikoma 50 % užmokesčio už vaiko maitinimą įstaigoje lengvata.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 100 % užmokesčio už vaiko maitinimą įstaigoje lengvata taikoma 4 %, šeimų.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Sukurta ir nuolat atnaujinama įstaigos internetinė svetainė. Pagrindinė informacija platinama ir gaunama elektroniniu paštu. Nuo 2012 m. rugsėjo 1 d. mokinių (MR) ir pedagogų (PR) statistiniai duomenys tvarkomi elektroniniame mokinių ir pedagogų registre, nuo 2012 m.  spalio 1 d. informacija apie laisvas vietas ikimokyklinio ir priešmokyklinio ugdymo grupėse pateikiama internetinėje svetainėje </w:t>
      </w:r>
      <w:hyperlink r:id="rId30" w:history="1">
        <w:r w:rsidRPr="000B3981">
          <w:rPr>
            <w:rFonts w:ascii="Times New Roman" w:hAnsi="Times New Roman"/>
            <w:sz w:val="24"/>
            <w:szCs w:val="24"/>
          </w:rPr>
          <w:t>www.panevėžys.lt.svietimas</w:t>
        </w:r>
      </w:hyperlink>
      <w:r w:rsidRPr="000B3981">
        <w:rPr>
          <w:rFonts w:ascii="Times New Roman" w:hAnsi="Times New Roman"/>
          <w:sz w:val="24"/>
          <w:szCs w:val="24"/>
        </w:rPr>
        <w:t xml:space="preserv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 2012 m. kovo mėnesio lopšelis-darželis dalyvauja ES ir nacionalinio biudžeto lėšomis finansuojamoje programoje ,,Pienas vaikams“ ir Europos Bendrijos finansuojamoje programoje ,,Vaisių vartojimo skatinimo mokyklose programa“.</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 2012-01-01 mokesčius už maitinimą ir lėšas įstaigos reikmėms tėvai gali sumokėti naudodamiesi elektronine bankininkyste.</w:t>
      </w:r>
    </w:p>
    <w:p w:rsidR="00F12602" w:rsidRPr="000B3981" w:rsidRDefault="00F12602" w:rsidP="00C8355D">
      <w:pPr>
        <w:ind w:right="-1230"/>
        <w:jc w:val="both"/>
        <w:rPr>
          <w:rFonts w:ascii="Times New Roman" w:hAnsi="Times New Roman"/>
          <w:b/>
          <w:sz w:val="24"/>
          <w:szCs w:val="24"/>
        </w:rPr>
      </w:pPr>
      <w:r w:rsidRPr="000B3981">
        <w:rPr>
          <w:rFonts w:ascii="Times New Roman" w:hAnsi="Times New Roman"/>
          <w:sz w:val="24"/>
          <w:szCs w:val="24"/>
        </w:rPr>
        <w:lastRenderedPageBreak/>
        <w:t xml:space="preserve">        </w:t>
      </w:r>
      <w:r w:rsidRPr="000B3981">
        <w:rPr>
          <w:rFonts w:ascii="Times New Roman" w:hAnsi="Times New Roman"/>
          <w:b/>
          <w:sz w:val="24"/>
          <w:szCs w:val="24"/>
        </w:rPr>
        <w:t xml:space="preserve">        III. ĮSTAIGOS VYKDYTA VEIKLA IR PASIEKTI REZULTATAI.</w:t>
      </w:r>
    </w:p>
    <w:p w:rsidR="00B5647C"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Veiklos tikslų įgyvendinimas. Įgyvendinant 2015 metų veiklos  planą buvo siekiama plėsti ir turtinti grupių aplinką, skatinančią kokybišką ugdymą, plėsti sąlygas aktyvių ir judrių vaikų fizinei saviraiškai tenkinti, sudaryti sąlygas ir plėsti galimybes kryptingai ugdyti  vaikų sveikatos, socialines ir komunikavimo  kompetencijas, vykdyti tėvų švietimą ir jų įtraukimą į įstaigos veiklą. Didelis dėmesys buvo skiriamas patrauklios, žaismingos ugdymosi aplinkos kūrimui, būtiniausiomis darbo, ugdymo priemonėmis, tikslingai naudojamos biudžeto, mokinio krepšelio, paramos ir tėvų lėšos. Pagal turėtas finansines galimybes visos grupės papildytos edukacinėmis ugdymo  priemonėmis, logopedės ir muzikos kabinetai praturtinti specialiomis ugdymo priemonėmis, priemonėmis muzikiniams gebėjimams ugdyti. Įsigyta ugdymo ir techninių priemonių: žaidimų, žaislų, mokymo priemonių, sportinio inventoriaus aktyviai vaikų veiklai, baldais papildytos lauko žaidimų aikštelės, perdažytas ir paremontuotas lauko inventorius, atnaujinta dalis minkšto inventoriaus (pagalvės, antklodės, rankšluosčiai), grupėse, indaujose atlikti</w:t>
      </w:r>
      <w:r w:rsidR="00B5647C" w:rsidRPr="000B3981">
        <w:rPr>
          <w:rFonts w:ascii="Times New Roman" w:hAnsi="Times New Roman"/>
          <w:sz w:val="24"/>
          <w:szCs w:val="24"/>
        </w:rPr>
        <w:t xml:space="preserve"> einamieji remonto darbai.</w:t>
      </w:r>
    </w:p>
    <w:p w:rsidR="00F12602" w:rsidRPr="000B3981" w:rsidRDefault="00B5647C" w:rsidP="00B5647C">
      <w:pPr>
        <w:tabs>
          <w:tab w:val="left" w:pos="4035"/>
        </w:tabs>
        <w:jc w:val="both"/>
        <w:rPr>
          <w:rFonts w:ascii="Times New Roman" w:hAnsi="Times New Roman"/>
          <w:b/>
          <w:sz w:val="24"/>
          <w:szCs w:val="24"/>
        </w:rPr>
      </w:pPr>
      <w:r w:rsidRPr="000B3981">
        <w:rPr>
          <w:rFonts w:ascii="Times New Roman" w:hAnsi="Times New Roman"/>
          <w:b/>
          <w:sz w:val="24"/>
          <w:szCs w:val="24"/>
        </w:rPr>
        <w:t xml:space="preserve">            </w:t>
      </w:r>
      <w:r w:rsidR="00F12602" w:rsidRPr="000B3981">
        <w:rPr>
          <w:rFonts w:ascii="Times New Roman" w:hAnsi="Times New Roman"/>
          <w:b/>
          <w:sz w:val="24"/>
          <w:szCs w:val="24"/>
        </w:rPr>
        <w:t>Pasiekti pirmojo uždavinio – tobulinti ikimokyklinio ir priešmokyklinio ugdymo programų, planų, ugdomosios veiklos planavimo kokybę, kiekybiniai ir kokybiniai rezultatai.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             Kiekybiniai rezultatai.</w:t>
      </w:r>
      <w:r w:rsidRPr="000B3981">
        <w:rPr>
          <w:rFonts w:ascii="Times New Roman" w:hAnsi="Times New Roman"/>
          <w:sz w:val="24"/>
          <w:szCs w:val="24"/>
        </w:rPr>
        <w:t xml:space="preserve"> Vykdyta: 2015 m. rugpjūčio 31 d. įstaigos direktoriaus įsakymu Nr. V-41 patvirtinta atnaujinta ir papildyta įstaigos Ikimokyklinio ugdymo programa ,,Vaikystės takeliais“.       Pradėta dirbti pagal naują Priešmokyklinio ugdymo bendrąją programą. Tęsiama muzikinių gebėjimų turinčių vaikų ugdymo programa ,,Opa, pa“, tarptautinė ankstyvosios prevencijos programa ,,Zipio draugai“.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Parengta: 2015 m. metinis veiklos planas, 2015-2016 m. m. priešmokyklinio ugdymo programos ugdymo planas, projektinės veiklos programa 2015-2016 m. m., renginių ir švenčių planas 2015-2016 m. m., 5, 11 ir 12 priešmokyklinio ugdymo grupių metinės veiklos programos.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Parengtos priešmokyklinio ir ikimokyklinio  ugdymo turinio planavimo tvarkos,  ikimokyklinio ir priešmokyklinio amžiaus vaikų pasiekimų ir pažangos vertinimo tvarkos aprašai. Jie pradėti taikyti nuo 2015-09-01.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Įstaigoje atliekamas giluminis auditas ,,Ugdymo turinio ir procesų planavimas“.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sz w:val="24"/>
          <w:szCs w:val="24"/>
        </w:rPr>
        <w:t>Kokybiniai rezultatai</w:t>
      </w:r>
      <w:r w:rsidRPr="000B3981">
        <w:rPr>
          <w:rFonts w:ascii="Times New Roman" w:hAnsi="Times New Roman"/>
          <w:sz w:val="24"/>
          <w:szCs w:val="24"/>
        </w:rPr>
        <w:t>. Lopšelio-darželio ,,Diemedis“ ikimokyklinio ugdymo turinio planavimą reglamentuoja ikimokyklinio ugdymo turinio planavimo tvarkos aprašas. Jis parengtas vadovaujantis švietimo ir mokslo ministerijos švietimo aprūpinimo centro 2015 m. parengtomis ,,Ikimokyklinio ugdymo rekomendacijomis“, lopšelio-darželio ,,Diemedis“ ikimokyklinio ugdymo programa ,,Vaikystės takeliais“, patvirtinta 2015-08-31  lopšelio-darželio direktoriaus įsakymu Nr. V-41. Ikimokyklinio  ugdymo turinio tvarkos aprašas patvirtintas 2015-09-01  lopšelio-darželio ,,Diemedis“ direktoriaus įsakymu Nr. V-43.</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Planai grįsti į vaiką orientuoto ugdymo paradigma, refleksija. Planuojant veiklą žvelgiama iš vaikų perspektyvos – numatyti ne ką darys pedagogai, o ką ugdysis vaikai.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Orientuotasi į visų vaiko kompetencijų plėtotę, daug dėmesio skirta vaiko vertybinėms nuostatoms, jo gebėjimams, patirčiai. Atsisakyta veiklos, orientuotos į akademinio pobūdžio žinių perteikimą vaikams.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Planuojant individualią veiklą ypatingas dėmesys skirtas vaiko gabumų plėtotei. Planuojant veiklą grupelėms, laikomasi nuosta</w:t>
      </w:r>
      <w:r w:rsidRPr="000B3981">
        <w:rPr>
          <w:rFonts w:ascii="Times New Roman" w:hAnsi="Times New Roman"/>
          <w:sz w:val="24"/>
          <w:szCs w:val="24"/>
        </w:rPr>
        <w:softHyphen/>
        <w:t xml:space="preserve">tos, kad keliose grupės erdvėse sudaromos sąlygos vaikams išbandyti pedagogo pasiūlytas idėjas. Vaikai renkasi pedagogo pasiūlytas idėjas, bet gali rinktis ir žaidimą bei įgyvendinti savus sumanymus. Savaitei numatomos geros, turiningos, ilgai įtraukiančias idėjos vaikams su kuriomis vaikai gali susidoroti savarankiškai, be nuolatinės pedagogo priežiūros.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Lopšelio-darželio ,,Diemedis“ priešmokyklinio ugdymo turinio planavimą reglamentuoja  priešmokyklinio ugdymo turinio tvarkos aprašas. Jis parengtas vadovaujantis Priešmokyklinio ugdymo Bendrąja programa, patvirtinta Lietuvos Respublikos švietimo ir mokslo ministro 2014 m. rugsėjo 2 d. įsakymu Nr. V-779. Priešmokyklinio ugdymo turinio tvarkos aprašas patvirtintas 2015-09-01 lopšelio-darželio ,,Diemedis“ direktoriaus įsakymu Nr. V-44.</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Savaitiniai planai grįsti į vaiką orientuoto ugdymo paradigma, refleksija. Planuojant veiklą, žvelgiama iš vaikų perspektyvos – numatoma ką ugdysis vaikai. Orientuojamasi į kiekvieno vaiko kompetencijų plėtotę, daug dėmesio skiriama vaiko vertybinėms nuostatoms, jo gebėjimams, patirčiai. Planuojant individualią veiklą su vaikais, gerai įvertinamas jos poreikis bei  galimybės. Planuojama individuali veikla ypatingų vaiko gabumų plėtotei.  Numatomos vaiko patirčiai ir saviraiškai atviros, kūrybinės, eksperimentavimo ir kt. idėjos.</w:t>
      </w:r>
    </w:p>
    <w:p w:rsidR="00F12602" w:rsidRPr="000B3981" w:rsidRDefault="00F12602" w:rsidP="00B5647C">
      <w:pPr>
        <w:tabs>
          <w:tab w:val="left" w:pos="4035"/>
        </w:tabs>
        <w:ind w:firstLine="108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Pasiekti antrojo uždavinio – siekti, kad ugdomasis procesas sudarytų palankiausias galimybes išskleisti individualius vaikų gebėjimus, tenkintų jų poreikius, interesus, padėtų augti ir tobulėti, formuotų šiuolaikišką vaikų kultūrą, kiekybiniai ir kokybiniai rezultatai.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Ikimokyklinio amžiaus  vaikai buvo ugdomi pagal įstaigos Ikimokyklinio ugdymo programą ,,Vaikystės takeliais“, kuri 2007 m. rugpjūčio 30 d buvo patvirtinta Panevėžio savivaldybės tarybos sprendimu Nr. 1-7-10. 2015m. rugpjūčio 31 d. įstaigos direktoriaus įsakymu Nr.V-41 patvirtinta Ikimokyklinio ugdymo programa ,,Vaikystės takeliais“ papildyta ikimokyklinio amžiaus vaikų pasiekimų ir pažangos vertinimo tvarkos aprašu.</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Priešmokyklinio amžiaus vaikai nuo 2015-01-01 ugdomi vadovaujantis  Bendrąja priešmokyklinio ugdymo programa, patvirtinta Lietuvos Respublikos švietimo ir mokslo ministro 2002 m. birželio 24 d. įsakymu Nr. ISAK- 1147, nuo 2015-09-01 ugdomi vadovaujantis Bendrąja priešmokyklinio ugdymo programa, patvirtinta Lietuvos Respublikos švietimo ir mokslo ministro 2014 m. rugsėjo 2 d. įsakymu Nr. V – 779.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          Kiekybiniai rezultatai. </w:t>
      </w:r>
      <w:r w:rsidR="00C8355D" w:rsidRPr="000B3981">
        <w:rPr>
          <w:rFonts w:ascii="Times New Roman" w:hAnsi="Times New Roman"/>
          <w:sz w:val="24"/>
          <w:szCs w:val="24"/>
        </w:rPr>
        <w:t>D</w:t>
      </w:r>
      <w:r w:rsidRPr="000B3981">
        <w:rPr>
          <w:rFonts w:ascii="Times New Roman" w:hAnsi="Times New Roman"/>
          <w:sz w:val="24"/>
          <w:szCs w:val="24"/>
        </w:rPr>
        <w:t>alyvavimas tarptautiniuose, respublikiniuose renginiuose. Dalyvavome tarptautiniame piešinių konkurse ,,Išgirsti slapčiausią gamtos kalbą“. Vaikams kūrybinius sumanymus realizuoti padėjo pedagogės Audronė Trėjienė, Jolanta Ragauskienė ir Asta Maminskaitė.</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Auklėtoja Audronė Verikienė dalyvavo leidyklos ,,Nieko rimto“ piešinių konkurse ,,Mano sapnas“.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Su Panevėžio ,,Šaltinio“ progimnazijos pradinių klasių mokiniais ir mokytojomis,  priešmokyklinių grupių vaikai dalyvavo Lietuvos tarptautinės komisijos nacių ir sovietinio okupacinių režimų nusikaltimams įvertinti tolerancijos  akcijoje ,,Tolerancijos mozaika“.</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Priešmokyklinio ugdymo pedagogė Diana Baltranienė su 5 priešmokyklinio ugdymo grupės vaikais dalyvavo mokinių, mokytojų ir visuomenės sveikatos priežiūros specialistų konkurso ,,Sveikuolių sveikuoliai“ II etape.</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Organizuota Lietuvos tautinio olimpinio komiteto Olimpinio švietimo darbo grupės inicijuota  Judėjimo savaitė.</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Įstaiga dalyvavo Tarptautinės komisijos nacių ir sovietinio okupacinių režimų nusikaltimams  Lietuvoje įvertinti pilietinėje iniciatyvoje ,,Atmintis gyva, nes liudija“.</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Dalyvauta Lietuvos Respublikos ikimokyklinių įstaigų asociacijos ,,Sveikatos želmenėliai“ veikloje.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Dalyvavimas miesto renginiuose. 11,12,8 ir 9 grupių vaikai dalyvavo Panevėžio vaikų bibliotekos ,,Žalioji pelėda“ organizuotuose renginiuose: rudens gėrybių parodoje, edukacinėje programoje ,,Rūšiuoju šiukšles“, Knygų šventėje, spektakliuose.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Programos ,,Opa, pa“ dalyviai koncertavo Panevėžio miesto Kalėdinėje mugėje, Panevėžio ,,Ąžuolo“ progimnazijos renginyje ,,Mažieji talentai 2015“.</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11 ir 12 grupių vaikai su meninio ugdymo mokytoja Audrone Mikolajūniene parengė ir parodė programą Panevėžio miesto renginyje, skirtame Žemės dienai.  Priešmokyklinių grupių vaikai dalyvavo Panevėžio lopšelio-darželio ,,Vyturėlis“ projekte ,,Trisdešimtmečio bėgimas“.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9 grupių vaikai dalyvavo Panevėžio AB ,,Panevėžio statybos tresto“ organizuotame konkurse ,,Piešiame savo svajonių namą žiemą“ ir tapo konkurso diplomantais.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Dalyvaujame Panevėžio gamtos mokyklos akcijoje ,,Už vieną trupinėlį čiulbėsiu visą vasarėlę“.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Renginiai lopšelyje-darželyje. Sausio 6 d. vyko šventė ,,Iki pasimatymo, eglute“. Vasario 16-osios proga lopšelyje-darželyje koncertavo Panevėžio ,,Šaltinio“ progimnazijos mokiniai. Kovo 9 – 13 d. vyko Kovo 11-ąjai ir lopšelio-darželio 25-tajam gimtadieniui skirta kūrybinės veiklos savaitė ,,Vaikystės karuselė“. Organizuotos Užgavėnių, Atvelykio šventės. 5 ir 9 grupės organizavo šventes, skirtas šeimos dienai. 11 ir 12 grupių vaikai keliavo po Krekenavos regioninį parką, susipažino su ,,Pojūčių taku“, dalyvavo Panevėžio Kraštotyros muziejaus vedamose edukacinėse programose. 9 grupės vaikai aplankė Stumbryną. Panevėžio miesto saugaus eismo klasėje saugaus elgesio mokėsi 1 ir 5 grupių vaikai.  Priešmokyklinio ugdymo grupių vaikai lankėsi Panevėžio ,,Šaltinio“ progimnazijos pavasario mugėje, dalyvavo saugaus eismo renginyje. Panevėžio  ,,Ąžuolo“ progimnazijoje 1,5 ir 9 grupių vaikai susipažino su Užgavėnių, Šv. Velykų  papročiais. 1 ir 5 grupių vaikai mokėsi plaukti Panevėžio lopšelio-darželio ,,Vyturėlis“ baseine.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 2015 m. rugsėjo mėnesio  lopšelyje-darželyje vyko šventės ir  renginiai: rugsėjo   pirmosios šventė, šventė ,,Kelionė į mokslo ir žinių šalį“, šventė ,,Rudenėlio takučiu“, sporto šventė ,,Vaisių ir daržovių ginčas“, Mokytojų dienos rytmetis ,,Ačiū, Tau“, popietės grupėse ,,Kai žibintai šviečia“, rytmetis ,,Jonas tinginys“, šventinis rytmetis ,,Eglute,suspindėk“, kūrybinės raiškos savaitė ,,Kalėdų senelio belaukiant“.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Įstaigoje organizuoti  vaikų kūrybinių darbų konkursai ir parodos.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Lopšelio-darželio bendruomenės nariai parengė kūrybinius darbus iš rudens gėrybių  parodai ,,Rudenėlio takučiu“, kalėdines dovanas  parodai ,,Kalėdų paslaptis“.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Bendradarbiavimas su socialiniais partneriais. Dalyvavome Respublikinės ikimokyklinių įstaigų asociacijos ,,Sveikatos želmenėliai“ veikloje.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Bendradarbiavome su Panevėžio kolegija. Kolegijos studentai įstaigoje atliko pedagoginę praktiką. Dalyvavome bendruose projektuose ir renginiuose su Panevėžio ,,Ąžuolo“ ir Panevėžio ,,Šaltinio“ progimnazijomis.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Bendradarbiavome su Panevėžio Dailės mokykla. Įstaigoje buvo surengtos Panevėžio Dailės mokyklos pradinio ugdymo klasių mokinių darbų parodos: ,,Lietuvos kunigaikščiai“, ,,Mandalos“, ,,Pingvinų pasaulyje“.</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sz w:val="24"/>
          <w:szCs w:val="24"/>
        </w:rPr>
        <w:t>Kokybiniai rezultatai</w:t>
      </w:r>
      <w:r w:rsidRPr="000B3981">
        <w:rPr>
          <w:rFonts w:ascii="Times New Roman" w:hAnsi="Times New Roman"/>
          <w:sz w:val="24"/>
          <w:szCs w:val="24"/>
        </w:rPr>
        <w:t xml:space="preserve">. Ikimokyklinio ugdymo programoje ,,Vaikystės takeliais“ vaikams nuo 1– 3 m. pagrindinis dėmesys buvo skiriamas adaptacijai, fizinių poreikių patenkinimui: maitinimui, saugumui, fiziniam vaikų aktyvumui, organizmo grūdinimui, higienos įgūdžių formavimui. Į programą integruotos rengimo šeimai ir lytiškumo ugdymo programos temos. Ikimokyklinio ugdymo  programa  buvo orientuota į sveiko gyvenimo būdo poreikių tenkinimą: sveikai gyventi, saugiai judėti ir veikti, mažinti emocinę įtampą, atsipalaiduoti, jaustis reikalingam ir mylimam. Programa siekta įgyvendinti šiuolaikinėje žinių ir technologijų visuomenėje augančių vaikų poreikius žaisti kompiuterinius žaidimus, atlikti rašymo, piešimo, skaičiavimo užduotis kompiuteriu, stebėti aplinkos pažinimą, plečiančias televizijos laidas. Sudaromos sąlygos pažintiniams poreikiams: tyrinėti, eksperimentuoti, atrasti pasaulį. Tenkinami vaikų poreikiai klausytis, kalbėti, išreikšti save bendraujant su kitais.  Patenkinamas vaiko poreikis kurti, pajausti, grožėtis būti aktyviu, savarankišku savo gyvenimo kūrėju.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Siekiama, kad vaikui darželyje būtų įdomu, saugu, jauku kartu, kad buvimas darželyje duotų naudos vaiko poreikių plėtojimuisi, skatintų naujų poreikių atsiradimą, užtikrintų vaiko gebėjimų nuoseklų ugdymą(si).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Ugdant vaikus vadovaujamasi aktyvumo, demokratiškumo, prieinamumo, humaniškumo, gyvybingumo, saugumo, lankstumo, tęstinumo, integralumo, tautiškumo, socialumo, nediskriminavimo, bendradarbiavimo principais.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Buvo siekiama įgyvendinti programos tikslą – atsižvelgiant į pažangiausias mokslo ir visuomenės raidos tendencijas, kurti sąlygas, padedančias vaikui tenkinti prigimtinius, kultūros,  etninius, socialinius, pažintinius poreikius. Organizuota veikla buvo nukreipta į vaikų gebėjimus, turimą patirtį, poreikius, skirtingus pa</w:t>
      </w:r>
      <w:r w:rsidRPr="000B3981">
        <w:rPr>
          <w:rFonts w:ascii="Times New Roman" w:hAnsi="Times New Roman"/>
          <w:sz w:val="24"/>
          <w:szCs w:val="24"/>
        </w:rPr>
        <w:softHyphen/>
        <w:t>ži</w:t>
      </w:r>
      <w:r w:rsidRPr="000B3981">
        <w:rPr>
          <w:rFonts w:ascii="Times New Roman" w:hAnsi="Times New Roman"/>
          <w:sz w:val="24"/>
          <w:szCs w:val="24"/>
        </w:rPr>
        <w:softHyphen/>
        <w:t>nimo būdus, brandos ypatybes.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Išsiplėtė vaikų gebėjimai įsivaizduoti, kurti, pajausti, grožėtis. Vaikai tapo atviresni estetiniams įspūdžiams, supančiai aplinkai, pratinosi valdyti įvairias meninės išraiškos priemones: muzikuoti, šokti, dainuoti, vaidinti. Formavosi kultūringo elgesio įgūdžiai, gebėjimas bendradarbiauti, būti bendrų renginių dalyviais, vaikai plėtė žinias apie kalendorines šventes, gam</w:t>
      </w:r>
      <w:r w:rsidRPr="000B3981">
        <w:rPr>
          <w:rFonts w:ascii="Times New Roman" w:hAnsi="Times New Roman"/>
          <w:sz w:val="24"/>
          <w:szCs w:val="24"/>
        </w:rPr>
        <w:softHyphen/>
        <w:t xml:space="preserve">tinę, kultūrinę aplinką.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Buvo skatintas į ateitį orientuoto vaikų tautinio identiteto formavimasis, vaikai pratinami  mylėti savo namus, lopšelį-darželį, Panevėžio miestą, Lietuvą, ugdomas vaikų gebėjimas suvokti save, kaip šeimos, lopšelio-darželio, gimtojo miesto bendruomenės narį, vaikai skatinami </w:t>
      </w:r>
      <w:r w:rsidRPr="000B3981">
        <w:rPr>
          <w:rFonts w:ascii="Times New Roman" w:hAnsi="Times New Roman"/>
          <w:sz w:val="24"/>
          <w:szCs w:val="24"/>
        </w:rPr>
        <w:lastRenderedPageBreak/>
        <w:t>ginti ir gerbti savo mažąjį turėjimo lauką, išplėstos vaikų žinios  apie gimtąjį miestą, Lietuvą, vyresnieji vaikai supažindinti su kai kuriais vaikams suvokiamais Lietuvos istorijos faktais. Palaikyta psichologiškai saugi, džiaugsminga aplinka, kurioje galėtų augti ir plėtotis vaikų ir ugdytojų dinamiškas ir džiaugsmingas bendradarbiavimas ir veikla. Padėta vaikams adaptuotis naujoje ugdymosi aplinkoje, skatinti komunikaciniai,  socialiniai, pažintiniai, meniniai, kultūriniai  gebėjimai. Skatintas vaikų aktyvumas, iniciatyvumas, savarankiškumas, kultūriniai įgūdžiai, saviraiška, gebėjimas suprasti save ir kitus, mokyta spręsti problemas ir dalyvauti įstaigos gyvenime. Vaikams suteikta žinių apie lytiškumą, praplėstos žinios apie šeimą, šeimos tradicijas. Vaikams suteikta džiugių emocijų, palaikoma teigiama emocinė būsena. Pratintasi  kartu su tėvais atlikti kūrybines užduotis, dalyvauti bendruose konkursuose, šventėse.  Formuoti saugaus elgesio įgūdžiai, gebėjimas išvengti rizikingų situacijų. Įsigyta naujų mokymo priemonių, skirtų meninei, pažintinei, komunikavimo kompetencijoms ugdyti. Praturtinta, praplėsta lauko žaimų erdvė, skirta kūrybinei veiklai lauke, žaidimams su smėliu.</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         Keltas tikslas – sudaryti prielaidas tolesniam sėkmingam priešmokyklinių grupių vaikų ugdymuisi mokykloje, buvo įgyvendinamas vykdant  priešmokyklinių grupių ugdomosios veiklos metinius darbo planus 2014-2015, 2015-2016 mokslo metams</w:t>
      </w:r>
      <w:r w:rsidRPr="000B3981">
        <w:rPr>
          <w:rFonts w:ascii="Times New Roman" w:hAnsi="Times New Roman"/>
          <w:sz w:val="24"/>
          <w:szCs w:val="24"/>
        </w:rPr>
        <w:t>. Siekiant individualizuoti ir diferencijuoti priešmokyklinio ugdymo programą į metinius priešmokyklinių grupių ugdymo planus buvo integruota įstaigos muzikinių gebėjimų turinčių vaikų ugdymo programa ,,Opa,pa“, 12 gr. vykdoma tarptautinė socialinių įgūdžių programa ,,Zipio draugai“.  Programos buvo orientuotos į darnų vaiko vystymąsi,  aktyvių ir judrių vaikų fizinės saviraiškos tenkinimą, kryptingą vaikų sveikatos, socialinės, komunikavimo ir pažintinės  kompetencijų ugdymą, priešmokyklinių grupių  vaikų tėvų švietimą ir įtraukimą į įstaigos veiklą.</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Priešmokyklines grupes nuo 2015-01-01 lankė 7 specialiųjų poreikių vaikai. Metų pradžioje jiems  nustatyti kalbos ir komunikacijos sutrikimai. Visi specialiųjų poreikių vaikai lankė logopedines pratybas, ugdymas grupėse buvo vykdomas atsižvelgiant į logopedo rekomendacijas. 4 vaikams logopedo pagalba bus tęsiama mokykloje.</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Tikslingai organizuotas priešmokyklinių grupių vaikų maitinimas,  laikomasi dienos ir ugdymo režimo tamsiuoju ir šviesiuoju metų laikais.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Visi 36 priešmokyklinio ugdymo vaikai baigė priešmokyklinio ugdymo programą. Jų  pasiekimai,  baigus priešmokyklinio ugdymo programą, analizuoti Mokytojų tarybos posėdyje.</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Projektinė veikla.  Dalyvaujame respublikiniame projekte ,,Mąstau, rūšiuoju, gyvuoju“. Lopšelyje-darželyje vykdyti projektai: ,,Žemė – mūsų namai“, ,,Už vieną trupinėlį čiulbėsiu visą vasarėlę“. Dalyvaujame   Panevėžio  „Ąžuolo“ progimnazijos projekte ,,Mažais žingsneliais į mokyklą“. Vykdytas tolerancijai skirtas projektas ,,Tolerancijos mozaika“.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Projektinė veikla padėjo vaikams prisitaikyti prie kintančios aplinkos, skatino būti grupės nariais, ieškoti problemų sprendimo būdų. Ugdomoji veikla tapo įdomesnė, aktualesnė, pasipildė naujomis ugdymo formomis.        </w:t>
      </w:r>
    </w:p>
    <w:p w:rsidR="00F12602" w:rsidRPr="000B3981" w:rsidRDefault="00F12602" w:rsidP="00B5647C">
      <w:pPr>
        <w:tabs>
          <w:tab w:val="left" w:pos="4035"/>
        </w:tabs>
        <w:ind w:firstLine="1080"/>
        <w:jc w:val="both"/>
        <w:rPr>
          <w:rFonts w:ascii="Times New Roman" w:hAnsi="Times New Roman"/>
          <w:b/>
          <w:sz w:val="24"/>
          <w:szCs w:val="24"/>
        </w:rPr>
      </w:pPr>
      <w:r w:rsidRPr="000B3981">
        <w:rPr>
          <w:rFonts w:ascii="Times New Roman" w:hAnsi="Times New Roman"/>
          <w:b/>
          <w:sz w:val="24"/>
          <w:szCs w:val="24"/>
        </w:rPr>
        <w:t xml:space="preserve">        Pasiekti trečiojo uždavinio – plėsti tėvų švietimą, informavimą apie ikimokyklinį, priešmokyklinį  ugdymą ir švietimo pagalbą, efektyvinti darbuotojų komandinio darbo įgūdžius siekiant tenkinti šeimų poreikius, kiekybiniai ir kokybiniai rezultatai.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w:t>
      </w:r>
      <w:r w:rsidRPr="000B3981">
        <w:rPr>
          <w:rFonts w:ascii="Times New Roman" w:hAnsi="Times New Roman"/>
          <w:b/>
          <w:sz w:val="24"/>
          <w:szCs w:val="24"/>
        </w:rPr>
        <w:t>Kiekybiniai ir kokybiniai rezultatai</w:t>
      </w:r>
      <w:r w:rsidRPr="000B3981">
        <w:rPr>
          <w:rFonts w:ascii="Times New Roman" w:hAnsi="Times New Roman"/>
          <w:sz w:val="24"/>
          <w:szCs w:val="24"/>
        </w:rPr>
        <w:t>. Organizuoti susirinkimai  tėvams dėl naujos priešmokyklinio ugdymo programos  ir atnaujintos įstaigos  ikimokyklinio ugdymo programos ,,Vaikystės takeliais“ įgyvendinimo, vaikų pažangos ir pasiekimų vertinimo.</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Organizuotas priešmokyklinių grupių tėvų susitikimas su Panevėžio ,,Ąžuolo“ progimnazijos vadovais ir pradinių klasių mokytojais.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Tėvai dalyvavo įstaigos renginiuose,  išvykose po  Panevėžį, Panevėžio apskritį. Vaikų veikla  fiksuota foto nuotraukose,  jos talpintos  grupių bei darželio stenduose, interneto svetainėje lddiemedis.lt.  Įstaigos vadovai, mokytojai ir pagalbos mokiniui specialistai  konsultavo tėvus ugdymo, maitinimo, vaiko sveikatos priežiūros klausimais.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Sistemingai ir laiku buvo skelbiama informacija tėvams Panevėžio miesto, lopšelio-darželio internetinėse  svetainėse.</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Buvo parengti skelbimai tėvams atlyginimo už vaikų maitinimą ir lėšų įstaigos reikmėms kainas pasikeitus litams į eurus, jų panaudojimu, tėvai supažindinti su naujausiais miesto tarybos, miesto savivaldybės administracijos direktoriaus teisės aktais, apie mieste,  įstaigoje vykstančius renginius.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Organizuotos  grupių tėvų talkos  lopšelio-darželio edukacinėms erdvėms tvarkyti.      </w:t>
      </w:r>
    </w:p>
    <w:p w:rsidR="00F12602" w:rsidRPr="000B3981" w:rsidRDefault="00F12602" w:rsidP="00B5647C">
      <w:pPr>
        <w:tabs>
          <w:tab w:val="left" w:pos="4035"/>
        </w:tabs>
        <w:ind w:firstLine="108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 xml:space="preserve">Pasiekti ketvirtojo uždavinio </w:t>
      </w:r>
      <w:r w:rsidRPr="000B3981">
        <w:rPr>
          <w:rFonts w:ascii="Times New Roman" w:hAnsi="Times New Roman"/>
          <w:sz w:val="24"/>
          <w:szCs w:val="24"/>
        </w:rPr>
        <w:t xml:space="preserve">– </w:t>
      </w:r>
      <w:r w:rsidRPr="000B3981">
        <w:rPr>
          <w:rFonts w:ascii="Times New Roman" w:hAnsi="Times New Roman"/>
          <w:b/>
          <w:sz w:val="24"/>
          <w:szCs w:val="24"/>
        </w:rPr>
        <w:t>išlaikyti ir stiprinti intelektualinius, žmogiškuosius išteklius sudarant darbuotojams galimybes ir sąlygas  siekti švietimo kokybės kultūros, tobulinti profesines, bendrakultūrines, bendrąsias, vadybines kompetencijas, skleisti ir perimti gerąją darbo patirtį, kiekybiniai ir kokybiniai rezultatai.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Kiekybiniai ir kokybiniai rezultatai. Auklėtoja A. Verikienė  parengė ir pristatė darbą Panevėžio PŠC organizuotame mokytojų gerosios patirties sklaidos renginyje ,Įgyvendintų idėjų mozaika“.</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Tęsėme bendradarbiavimą su Panevėžio kolegija. 2 Panevėžio kolegijos IUP specialybės studentai lopšelyje-darželyje atliko pedagoginę praktiką.</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Vyko aktyvus  bendradarbiavimas su Panevėžio miesto vaikų biblioteka ,,Žalioji pelėda”, Panevėžio ,,Ąžuolo”, ,,Šaltinio” progimnazijomis, šalies ir miesto ikimokyklinėmis įstaigomis.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Kūrėme demokratiškus santykius, skatinome jų laikytis bendruomenės vidaus gyvenime. Organizavome projektus, akcijas, dalyvavome tarptautiniuose, šalies ir miesto projektuose, organizavome renginius valstybinių švenčių paminėjimui. Iniciatyvius darbuotojus skatinome padėkos raštais, padėkomis, sveikinimais įvairių švenčių, jubiliejų proga.</w:t>
      </w:r>
    </w:p>
    <w:p w:rsidR="00F12602" w:rsidRPr="000B3981" w:rsidRDefault="00F12602" w:rsidP="00B5647C">
      <w:pPr>
        <w:tabs>
          <w:tab w:val="left" w:pos="4035"/>
        </w:tabs>
        <w:ind w:firstLine="108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Pasiekti penktojo uždavinio- formuoti įstaigos įvaizdį, savitumą, atspindint įstaigos veiklos kultūrą, kiekybiniai ir kokybiniai rezultatai.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       Kiekybiniai ir kokybiniai rezultatai.</w:t>
      </w:r>
      <w:r w:rsidRPr="000B3981">
        <w:rPr>
          <w:rFonts w:ascii="Times New Roman" w:hAnsi="Times New Roman"/>
          <w:sz w:val="24"/>
          <w:szCs w:val="24"/>
        </w:rPr>
        <w:t xml:space="preserve"> Administruojama įstaigos internetinė svetainė.  Teikėme informaciją apie įstaigoje vykstančias permainas, naujoves ir  pokyčius, informaciją įvairiais švietimo, pedagoginės, socialinės ir specialiosios pagalbos teikimo  klausimais. Rūpinomės ir koordinavome  glaudų tėvų ir  pedagoginių darbuotojų bendradarbiavimą.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Informacija apie įstaigos veiklą talpinta internetinėje svetainėje ikimokyklinis.lt,  ŠMM švietimo aprūpinimo centro tinklo puslapyje.</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Pagerėjo tėvų informavimo sistema – daugiau informacijos talpinama įstaigos internetinėje svetainėje. Priešmokyklinio ugdymo grupių tėvams buvo teikiama informacija apie vaikų priėmimo į mokyklas tvarką.  Miesto, įstaigos internetinėse svetainėse nuolat talpinta informacija tėvams apie vaikų skaičių ir laisvas vietas įstaigoje, teikiamas paslaugas, apie vykstančius renginius, renginių nuotraukos, struktūrinius, teisinius ir finansinius pokyčius.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Meninio ugdymo logopedė Viktorija Šatinskienė parengė ir išplatino lankstinukus tėvams  apie darbą su vaikais, turinčiais kalbos ir komunikacijos sutrikimus, pagal amžiaus grupes.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Išsiplėtė  bendruomenės galimybės dalyvauti miesto, darželio renginiuose, šventėse.</w:t>
      </w:r>
    </w:p>
    <w:p w:rsidR="00F12602" w:rsidRPr="000B3981" w:rsidRDefault="00F12602" w:rsidP="00B5647C">
      <w:pPr>
        <w:tabs>
          <w:tab w:val="left" w:pos="4035"/>
        </w:tabs>
        <w:ind w:firstLine="108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Pasiekti šeštojo uždavinio</w:t>
      </w:r>
      <w:r w:rsidR="00B5647C" w:rsidRPr="000B3981">
        <w:rPr>
          <w:rFonts w:ascii="Times New Roman" w:hAnsi="Times New Roman"/>
          <w:b/>
          <w:sz w:val="24"/>
          <w:szCs w:val="24"/>
        </w:rPr>
        <w:t xml:space="preserve"> –</w:t>
      </w:r>
      <w:r w:rsidRPr="000B3981">
        <w:rPr>
          <w:rFonts w:ascii="Times New Roman" w:hAnsi="Times New Roman"/>
          <w:b/>
          <w:sz w:val="24"/>
          <w:szCs w:val="24"/>
        </w:rPr>
        <w:t xml:space="preserve"> kurti ugdymo turinio reikalavimus atitinkančią materialinę bazę, kiekybiniai ir kokybiniai rezultatai.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sz w:val="24"/>
          <w:szCs w:val="24"/>
        </w:rPr>
        <w:t>Kiekybiniai ir kokybiniai rezultatai.</w:t>
      </w:r>
      <w:r w:rsidRPr="000B3981">
        <w:rPr>
          <w:rFonts w:ascii="Times New Roman" w:hAnsi="Times New Roman"/>
          <w:sz w:val="24"/>
          <w:szCs w:val="24"/>
        </w:rPr>
        <w:t xml:space="preserve"> Nuolat rūpinomės tinkamos, higienos reikalavimus atitinkančios fiziškai ir psichologiškai saugios darbo aplinkos kūrimu. Sistemingai organizavome darbuotojų higienos įgūdžių ir pirmosios medicininės pagalbos mokymus. Inicijavome  darbuotojų susirinkimus, kuriuose aptarėme saugos ir sveikatos klausimus, darbuotojų pareigas ir teises.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Lopšelis-darželis valgiaraščius sudaro vadovaudamasis UAB ,,Rakorda“ 2014 m. išleista knyga ,,15 dienų perspektyvinis valgiaraštis ikimokyklinio ugdymo įstaigoms“, kuri yra suderinta su Lietuvos Respublikos sveikatos apsaugos ministerija.</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Siekdami užtikrinti higienos normų reikalavimus virtuvei ir maisto blokui, atlikome einamąjį daržovių sandėlių remontą, pakeitėme dalį virtuvės baldų, atnaujinome virtuvės indus ir įrangą. Virtuvei nupirktas naujas šaldytuvas, skalbyklai- nauja skalbimo mašina.</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4-se grupėse ir miegamuosiuose įsigytos vertikalios žaliuzės. 4 grupių tualetuose padarytos naujos pertvaros, 3-se grupėse pakeisti san.mazgai.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Muzikos salei nupirktos 52 kėdės, sporto salėje ant langų uždėti apsauginiai tinklai.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Įsigyti kilimai grupėms, dulkių siurblys. Minkštas inventorius papildytas  pagalvėmis ir antklodėmis.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Organizuotas 2% GPM lėšų rinkimas. 2015 m. gauta 1228,03 Eur. 116,09 Eur. lėšų buvo panaudota gyvybės draudimu apdrausti visus lopšelio-darželio vaikus. Likusios lėšos bus panaudotos 2016 m..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Miesto savivaldybės lėšomis  atliktas lopšelio-darželio dalies stogo remontas, 3-se įėjimuose į pastatą pakeisti stogeliai, atliktas 3-jų laiptinių lauko sienų sujungimo siūlių remontas.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Plėtėme ir turtinome lauko žaidimų aikšteles, kartu su priešmokyklinių grupių tėvais teritorijoje pasodinome naujų želdinių, pakeitėme smėlį smėlio dėžėse, organizavome bendruomenės talkas estetiškai atnaujinant ir pritaikant lauko aplinką vaikams. Pradėtas kurti ekologinis lopšelio-darželio sodas.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Iš mokinio krepšelio lėšų ikimokyklinio amžiaus vaikams įsigyta daug spaudinių, papildytas sporto salės inventorius, įsigijome vaikiškų darbo įrankių vaikų veiklai lauke, įsigyta  mokymo priemonių įvairioms kompetencijoms ugdyti, praplėstos ir papildytos grupių edukacinės erdvės ir aplinkos.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Tėvai įtraukti į ugdomosios aplinkos plėtimo, tvarkymo darbus. Tėvai dalyvavo talkose remontuojant grupių patalpas, perdažant lauko priemones, tvarkant saugaus eismo aikštelę kieme, perdažant ir papildant smėlio dėžes nauju smėliu ir kt.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Bendrų rytinių mankštų , pramogų, švenčių, kasdieninės veiklos, bendrų renginių su tėvais ir socialiniais partneriais metu buvo tenkinamas vaikų poreikis judėti, lavinamos jų fizinės savybės bei gebėjimai, sudarytos sąlygos vaikams išgyventi džiaugsmą. Nuolat rūpinomės  atvykstančių į įstaigą vaikų adaptacija , jos aptarimu mokytojų pasitarimuose. Su atvykstančių vaikų tėvais sudarėme ikimokyklinio ir priešmokyklinio ugdymo(si) sutartis.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Tai leido pagerinti teikiamų paslaugų kokybę, jų prieinamumą įvairaus amžiaus, gebėjimų ir poreikių vaikams.</w:t>
      </w:r>
    </w:p>
    <w:p w:rsidR="00F12602" w:rsidRPr="000B3981" w:rsidRDefault="00F12602" w:rsidP="00B5647C">
      <w:pPr>
        <w:tabs>
          <w:tab w:val="left" w:pos="4035"/>
        </w:tabs>
        <w:ind w:firstLine="1080"/>
        <w:jc w:val="both"/>
        <w:rPr>
          <w:rFonts w:ascii="Times New Roman" w:hAnsi="Times New Roman"/>
          <w:b/>
          <w:sz w:val="24"/>
          <w:szCs w:val="24"/>
        </w:rPr>
      </w:pPr>
      <w:r w:rsidRPr="000B3981">
        <w:rPr>
          <w:rFonts w:ascii="Times New Roman" w:hAnsi="Times New Roman"/>
          <w:b/>
          <w:sz w:val="24"/>
          <w:szCs w:val="24"/>
        </w:rPr>
        <w:t xml:space="preserve">        Patvirtintų asignavimų panaudojimas.</w:t>
      </w:r>
    </w:p>
    <w:p w:rsidR="00F12602" w:rsidRPr="000B3981" w:rsidRDefault="00F12602" w:rsidP="00B5647C">
      <w:pPr>
        <w:tabs>
          <w:tab w:val="left" w:pos="4035"/>
        </w:tabs>
        <w:ind w:firstLine="1080"/>
        <w:jc w:val="both"/>
        <w:rPr>
          <w:rFonts w:ascii="Times New Roman" w:hAnsi="Times New Roman"/>
          <w:b/>
          <w:sz w:val="24"/>
          <w:szCs w:val="24"/>
        </w:rPr>
      </w:pPr>
      <w:r w:rsidRPr="000B3981">
        <w:rPr>
          <w:rFonts w:ascii="Times New Roman" w:hAnsi="Times New Roman"/>
          <w:b/>
          <w:sz w:val="24"/>
          <w:szCs w:val="24"/>
        </w:rPr>
        <w:t xml:space="preserve">        Finansavimo šaltiniai: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2835"/>
      </w:tblGrid>
      <w:tr w:rsidR="00F12602" w:rsidRPr="000B3981" w:rsidTr="00C8355D">
        <w:trPr>
          <w:trHeight w:val="210"/>
        </w:trPr>
        <w:tc>
          <w:tcPr>
            <w:tcW w:w="6658" w:type="dxa"/>
            <w:vMerge w:val="restart"/>
          </w:tcPr>
          <w:p w:rsidR="00F12602" w:rsidRPr="000B3981" w:rsidRDefault="00F12602" w:rsidP="00C8355D">
            <w:pPr>
              <w:tabs>
                <w:tab w:val="left" w:pos="4035"/>
              </w:tabs>
              <w:rPr>
                <w:rFonts w:ascii="Times New Roman" w:hAnsi="Times New Roman"/>
                <w:sz w:val="24"/>
                <w:szCs w:val="24"/>
              </w:rPr>
            </w:pPr>
            <w:r w:rsidRPr="000B3981">
              <w:rPr>
                <w:rFonts w:ascii="Times New Roman" w:hAnsi="Times New Roman"/>
                <w:sz w:val="24"/>
                <w:szCs w:val="24"/>
              </w:rPr>
              <w:t>Lėšos,  skirtos metinės veiklos programos  programos įgyvendinimui, iš jų:</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w:t>
            </w:r>
          </w:p>
        </w:tc>
      </w:tr>
      <w:tr w:rsidR="00F12602" w:rsidRPr="000B3981" w:rsidTr="00C8355D">
        <w:trPr>
          <w:trHeight w:val="330"/>
        </w:trPr>
        <w:tc>
          <w:tcPr>
            <w:tcW w:w="6658" w:type="dxa"/>
            <w:vMerge/>
          </w:tcPr>
          <w:p w:rsidR="00F12602" w:rsidRPr="000B3981" w:rsidRDefault="00F12602" w:rsidP="00B5647C">
            <w:pPr>
              <w:tabs>
                <w:tab w:val="left" w:pos="4035"/>
              </w:tabs>
              <w:ind w:firstLine="1080"/>
              <w:jc w:val="both"/>
              <w:rPr>
                <w:rFonts w:ascii="Times New Roman" w:hAnsi="Times New Roman"/>
                <w:sz w:val="24"/>
                <w:szCs w:val="24"/>
              </w:rPr>
            </w:pP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509914,10 Eur</w:t>
            </w:r>
          </w:p>
        </w:tc>
      </w:tr>
      <w:tr w:rsidR="00F12602" w:rsidRPr="000B3981" w:rsidTr="00C8355D">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Mokymo aplinkai finansuoti  (B)</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269720,00 Eur</w:t>
            </w:r>
          </w:p>
        </w:tc>
      </w:tr>
      <w:tr w:rsidR="00F12602" w:rsidRPr="000B3981" w:rsidTr="00C8355D">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Miesto infrastruktūros plėtrai, modernizavimui</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1405,28 Eur</w:t>
            </w:r>
          </w:p>
        </w:tc>
      </w:tr>
      <w:tr w:rsidR="00F12602" w:rsidRPr="000B3981" w:rsidTr="00C8355D">
        <w:tc>
          <w:tcPr>
            <w:tcW w:w="6658" w:type="dxa"/>
          </w:tcPr>
          <w:p w:rsidR="00F12602" w:rsidRPr="000B3981" w:rsidRDefault="00F12602" w:rsidP="00C8355D">
            <w:pPr>
              <w:tabs>
                <w:tab w:val="left" w:pos="4035"/>
              </w:tabs>
              <w:ind w:firstLine="1080"/>
              <w:jc w:val="both"/>
              <w:rPr>
                <w:rFonts w:ascii="Times New Roman" w:hAnsi="Times New Roman"/>
                <w:sz w:val="24"/>
                <w:szCs w:val="24"/>
              </w:rPr>
            </w:pPr>
            <w:r w:rsidRPr="000B3981">
              <w:rPr>
                <w:rFonts w:ascii="Times New Roman" w:hAnsi="Times New Roman"/>
                <w:sz w:val="24"/>
                <w:szCs w:val="24"/>
              </w:rPr>
              <w:t>Valstybės deleguotoms funkcijoms vykdyti</w:t>
            </w:r>
            <w:r w:rsidR="00C8355D" w:rsidRPr="000B3981">
              <w:rPr>
                <w:rFonts w:ascii="Times New Roman" w:hAnsi="Times New Roman"/>
                <w:sz w:val="24"/>
                <w:szCs w:val="24"/>
              </w:rPr>
              <w:t xml:space="preserve"> </w:t>
            </w:r>
            <w:r w:rsidRPr="000B3981">
              <w:rPr>
                <w:rFonts w:ascii="Times New Roman" w:hAnsi="Times New Roman"/>
                <w:sz w:val="24"/>
                <w:szCs w:val="24"/>
              </w:rPr>
              <w:t>( MK)</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163624,00 Eur</w:t>
            </w:r>
          </w:p>
        </w:tc>
      </w:tr>
      <w:tr w:rsidR="00F12602" w:rsidRPr="000B3981" w:rsidTr="00C8355D">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Specialiosios lėšos (S)</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69170,51 Eur</w:t>
            </w:r>
          </w:p>
        </w:tc>
      </w:tr>
      <w:tr w:rsidR="00F12602" w:rsidRPr="000B3981" w:rsidTr="00C8355D">
        <w:trPr>
          <w:trHeight w:val="225"/>
        </w:trPr>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LR Valstybės biudžetas (Nemokamas maitinimas)</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1251,30 Eur</w:t>
            </w:r>
          </w:p>
        </w:tc>
      </w:tr>
      <w:tr w:rsidR="00F12602" w:rsidRPr="000B3981" w:rsidTr="00C8355D">
        <w:trPr>
          <w:trHeight w:val="300"/>
        </w:trPr>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ES paramos lėšos ir lėšos viešiesiems darbams</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p>
        </w:tc>
      </w:tr>
      <w:tr w:rsidR="00F12602" w:rsidRPr="000B3981" w:rsidTr="00C8355D">
        <w:trPr>
          <w:trHeight w:val="300"/>
        </w:trPr>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Paramos lėšos</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116,09 Eur</w:t>
            </w:r>
          </w:p>
        </w:tc>
      </w:tr>
      <w:tr w:rsidR="00F12602" w:rsidRPr="000B3981" w:rsidTr="00C8355D">
        <w:trPr>
          <w:trHeight w:val="300"/>
        </w:trPr>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Valstybės deleguotoms funkcijoms vykdyti</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ŠMM  MK lėšos dėl vaikų skaičiaus padidėjimo</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p>
        </w:tc>
      </w:tr>
      <w:tr w:rsidR="00F12602" w:rsidRPr="000B3981" w:rsidTr="00C8355D">
        <w:trPr>
          <w:trHeight w:val="300"/>
        </w:trPr>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Valstybės lėšos Euro kompensacijai</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57,92 Eur</w:t>
            </w:r>
          </w:p>
        </w:tc>
      </w:tr>
      <w:tr w:rsidR="00F12602" w:rsidRPr="000B3981" w:rsidTr="00C8355D">
        <w:trPr>
          <w:trHeight w:val="300"/>
        </w:trPr>
        <w:tc>
          <w:tcPr>
            <w:tcW w:w="6658"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Valstybės lėšos MMA padidinimui</w:t>
            </w:r>
          </w:p>
        </w:tc>
        <w:tc>
          <w:tcPr>
            <w:tcW w:w="2835" w:type="dxa"/>
          </w:tcPr>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4569,00 Eur</w:t>
            </w:r>
          </w:p>
        </w:tc>
      </w:tr>
    </w:tbl>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Finansiniai ištekliai buvo gaunami iš Panevėžio miesto savivaldybės biudžeto, specialiosios lėšos įstaigos reikmėms, mokinio krepšelio lėšos, 2 % GPM paramos lėšos.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lastRenderedPageBreak/>
        <w:t xml:space="preserve">       Atsižvelgiant į finansinę situaciją, darbuotojai labai sąmoningai ir atsakingai ieškojo būdų kaip kuo taupiau naudoti įstaigos mokos fondą, energetinius resursus.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Įstaiga funkcionuoja 25 metus. Per šį laikotarpį susidėvėjo ir paseno virtuvės ir skalbyklos įranga, vėdinimo sistema,  pasidarė nesandarūs langai, ir kt. Lopšeliui-darželiui reikalingas stogo remontas, fasado šiltinimas, langų sandarinimas ir keitimas, 3-jų laiptinių remontas, vamzdynų remontas ir kt. Toliau reikia plėsti ir turtinti poilsio zoną vaikų žaidimų aikštelėse lauke, ugdymą skatinančią aplinką lopšelio-darželio grupėse.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Grupėse reikalinga pakeisti grindų dangas, baldus, būtinas grupių žaidimų kambarių, kitų patalpų remontas, būtinas virtuvės  modernizavimas, įrengimų atnaujinimas, grindų remontas ir kt.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Riboti finansiniai ištekliai  ir nepakankamas finansavimas stabdo materialinės bazės plėtrą, ugdymo modernizavimą.</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Sieksime užtikrinti ikimokyklinio ir priešmokyklinio ugdymo paslaugų kokybę, plėsti jų įvairovę.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Nuolat rūpinsimės tinkamos, higienos normas atitinkančios fiziškai ir psichologiškai saugios aplinkos kūrimu, pagal finansines galimybes toliau įgyvendinsime higienos būklės gerinimo planą.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Tikslingai valdant ir taupiai naudojant turimus visus finansinius išteklius, bendruomenei įvertinus finansinę įstaigos padėtį, susiklausius, priėmus atitinkamus sprendimus, buvo sėkmingai įgyvendintas 2015 metų lopšelio-darželio veiklos planas.</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w:t>
      </w:r>
    </w:p>
    <w:p w:rsidR="00F12602" w:rsidRPr="000B3981" w:rsidRDefault="00F12602" w:rsidP="00F12602">
      <w:pPr>
        <w:ind w:right="-1230"/>
        <w:jc w:val="both"/>
        <w:rPr>
          <w:rFonts w:ascii="Times New Roman" w:hAnsi="Times New Roman"/>
          <w:sz w:val="24"/>
          <w:szCs w:val="24"/>
        </w:rPr>
      </w:pPr>
      <w:r w:rsidRPr="000B3981">
        <w:rPr>
          <w:rFonts w:ascii="Times New Roman" w:hAnsi="Times New Roman"/>
          <w:b/>
          <w:color w:val="C00000"/>
          <w:sz w:val="24"/>
          <w:szCs w:val="24"/>
        </w:rPr>
        <w:t xml:space="preserve">       </w:t>
      </w:r>
      <w:r w:rsidRPr="000B3981">
        <w:rPr>
          <w:rFonts w:ascii="Times New Roman" w:hAnsi="Times New Roman"/>
          <w:b/>
          <w:sz w:val="24"/>
          <w:szCs w:val="24"/>
        </w:rPr>
        <w:t xml:space="preserve">IV. ARTIMIAUSIO LAIKOTARPIO ĮSTAIGOS VEIKLOS PRIORITETINĖS KRYPTYS. </w:t>
      </w:r>
    </w:p>
    <w:p w:rsidR="00F12602" w:rsidRPr="000B3981" w:rsidRDefault="00F12602" w:rsidP="00F12602">
      <w:pPr>
        <w:tabs>
          <w:tab w:val="left" w:pos="5580"/>
          <w:tab w:val="left" w:pos="5760"/>
          <w:tab w:val="left" w:pos="6660"/>
        </w:tabs>
        <w:ind w:right="-1230"/>
        <w:rPr>
          <w:rFonts w:ascii="Times New Roman" w:hAnsi="Times New Roman"/>
          <w:sz w:val="24"/>
          <w:szCs w:val="24"/>
        </w:rPr>
      </w:pPr>
      <w:r w:rsidRPr="000B3981">
        <w:rPr>
          <w:rFonts w:ascii="Times New Roman" w:hAnsi="Times New Roman"/>
          <w:bCs/>
          <w:iCs/>
          <w:color w:val="C00000"/>
          <w:sz w:val="24"/>
          <w:szCs w:val="24"/>
        </w:rPr>
        <w:t xml:space="preserve">         </w:t>
      </w:r>
      <w:r w:rsidRPr="000B3981">
        <w:rPr>
          <w:rFonts w:ascii="Times New Roman" w:hAnsi="Times New Roman"/>
          <w:b/>
          <w:sz w:val="24"/>
          <w:szCs w:val="24"/>
        </w:rPr>
        <w:t>1.Tikslas. Tobulinti ikimokyklinio, priešmokyklinio ugdymo kokybę.</w:t>
      </w:r>
      <w:r w:rsidRPr="000B3981">
        <w:rPr>
          <w:rFonts w:ascii="Times New Roman" w:hAnsi="Times New Roman"/>
          <w:sz w:val="24"/>
          <w:szCs w:val="24"/>
        </w:rPr>
        <w:t xml:space="preserve"> </w:t>
      </w:r>
    </w:p>
    <w:p w:rsidR="00C8355D" w:rsidRPr="000B3981" w:rsidRDefault="00F12602" w:rsidP="00C8355D">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Planavimo formos ir procedūros nuolatos tobulinamos, siekiant kuo didesnio visos įstaigos bendruomenės veiklos efektyvumo. Sistemingai, lanksčiai parengti  priešmokyklinių grupių metiniai ugdymo planai, individualizuoti priešmokyklinio, ikimokyklinio ugdymo savaitiniai planai. Plačiau panaudojama vaiko patirtis, taikomi nauji ugdymo metodai, veiklos būdai.  Ugdymo turinyje atsispindės socialiniai, ekonominiai, kultūriniai šiuolaikinio gyvenimo iššūkiai ir realijos, išryškinamas vaiko statusas. Taikomi šiuolaikiški vaiko pažinimo būdai, nuosekliai taikomas formuojamasis, individualizuotas vaiko vertinimas,  įvairesnės vertinimo formos, fiksavimo būdai, išsamesnis grįžtamosios informacijos teikimas tėvams. Ugdomasis procesas organizuotas, kaip vieninga sistema, kur dera organizuota ir spontaniška vaikų veikla, taikomi įvairūs aktyvios veiklos būdai: tyrinėjimas, interpretavimas, problemų sprendimas, projektavimas, kūrybinis, kritinis mąstymas. Plačiau panaudojamos sociokultūrinės  vidinės ir išorinės aplinkos, skatinančias vaikų norą pažinti, tyrinėti, projektuoti. Renginiai, akcijos, projektinė, savaitinė  veikla nukreipta teikti  pagalbą vaikams sprendžiant sudėtingesnes bendravimo situacijas, skatinti vaikų toleranciją. Tėvų informavimo sistema, padedanti pedagogams susipažinti su šeimų kultūrine ir socialine aplinka, vaiko ugdymo tradicijomis, padedanti tėvams  gauti atsakymus į aktualius klausimus, skatinanti šeimų pedagoginis išprusimą, laiduojanti racionalesnį  kylančių problemų sprendimą. Išplėstos </w:t>
      </w:r>
      <w:r w:rsidRPr="000B3981">
        <w:rPr>
          <w:rFonts w:ascii="Times New Roman" w:hAnsi="Times New Roman"/>
          <w:sz w:val="24"/>
          <w:szCs w:val="24"/>
        </w:rPr>
        <w:lastRenderedPageBreak/>
        <w:t xml:space="preserve">bendradarbiavimo formos, ugdymo turinys,  sudarantis sąlygas šeimoms   supažinti  su lopšelio-darželio ugdymo sąlygomis, aptartos ugdymo programos, metodai, vaikų pasiekimų vertinimas. Praplėstos paslaugos tėvams.    </w:t>
      </w:r>
    </w:p>
    <w:p w:rsidR="00F12602" w:rsidRPr="000B3981" w:rsidRDefault="00F12602" w:rsidP="00C8355D">
      <w:pPr>
        <w:tabs>
          <w:tab w:val="left" w:pos="4035"/>
        </w:tabs>
        <w:ind w:firstLine="1080"/>
        <w:jc w:val="both"/>
        <w:rPr>
          <w:rFonts w:ascii="Times New Roman" w:hAnsi="Times New Roman"/>
          <w:sz w:val="24"/>
          <w:szCs w:val="24"/>
        </w:rPr>
      </w:pPr>
      <w:r w:rsidRPr="000B3981">
        <w:rPr>
          <w:rFonts w:ascii="Times New Roman" w:hAnsi="Times New Roman"/>
          <w:b/>
          <w:sz w:val="24"/>
          <w:szCs w:val="24"/>
        </w:rPr>
        <w:t xml:space="preserve">2. Tikslas. Tobulinti įstaigos profesines, bendrakultūrines, bendrąsias, vadybines kompetencijas, kelti įstaigos kultūrą. </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Įstaigoje vyraus atmosfera, skatinanti visų bendruomenės narių įsitraukimą į ugdomąją, profesinę veiklą, sudarytos galimybės pedagoginiam ir  nepedagoginiam personalui tobulėti, būti pripažintam ir vertinamam. Darželis  sieks išlaikyti ir kurti naujas, savitas tradicijas, priimtinas visai bendruomenei. Kuriama aplinka jauki, estetiška, saugi, pritaikyta bendruomenės narių poreikiams. Siekiama bendruomenės iniciatyvos, noro aktyviai dalyvauti įstaigos gyvenime. Pedagogai sieks  veiklos viešumo, nebijos eksperimentų glaudžiai bendradarbiaujant  ugdymo sferoje ne tik vienas su kitu, bet ir palaikant ryšius su kitais lopšeliais–darželiais.  Sukurta bendradarbiavimo su socialiniais partneriais sistema. Lopšelio-darželio ryšiai bus įvairūs, tikslingi, turintys teigiamą poveikį įstaigos veiklai. Bendruomenės santykiai bus grindžiami geranoriškumo, pagarbos, pasitikėjimo, mandagumo principais. Įstaigoje  vyraus sutelktumas, susitarimas, nusiteikimas siekti bendrų tikslų. Lopšelio-darželio bendruomenės nariai dalyvaus planuojant įstaigos veiklą,  rodys  aktyvumą, iniciatyvą, prisiims  atsakomybę, aktyviai veiks savivalda. Lopšelis-darželis įsilies  į bendrą kultūros plėtrą mieste.</w:t>
      </w:r>
    </w:p>
    <w:p w:rsidR="00F12602" w:rsidRPr="000B3981" w:rsidRDefault="00C8355D" w:rsidP="00B5647C">
      <w:pPr>
        <w:tabs>
          <w:tab w:val="left" w:pos="4035"/>
        </w:tabs>
        <w:ind w:firstLine="1080"/>
        <w:jc w:val="both"/>
        <w:rPr>
          <w:rFonts w:ascii="Times New Roman" w:hAnsi="Times New Roman"/>
          <w:b/>
          <w:sz w:val="24"/>
          <w:szCs w:val="24"/>
        </w:rPr>
      </w:pPr>
      <w:r w:rsidRPr="000B3981">
        <w:rPr>
          <w:rFonts w:ascii="Times New Roman" w:hAnsi="Times New Roman"/>
          <w:b/>
          <w:sz w:val="24"/>
          <w:szCs w:val="24"/>
        </w:rPr>
        <w:t xml:space="preserve">3. </w:t>
      </w:r>
      <w:r w:rsidR="00F12602" w:rsidRPr="000B3981">
        <w:rPr>
          <w:rFonts w:ascii="Times New Roman" w:hAnsi="Times New Roman"/>
          <w:b/>
          <w:sz w:val="24"/>
          <w:szCs w:val="24"/>
        </w:rPr>
        <w:t>Tikslas. Kurti saugią, sveiką,  mobilią ugdymo (si) ir darbo aplinką.</w:t>
      </w:r>
    </w:p>
    <w:p w:rsidR="00F12602" w:rsidRPr="000B3981" w:rsidRDefault="00F12602" w:rsidP="00B5647C">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Vaikai ir darbuotojai  naudosis geresnėmis sanitarinėmis-higieninėmis sąlygomis, aplinka taps estetiškesnė ir saugesnė. Prasiplės ugdymo turinio reikalavimus atitinkanti materialinė bazė, vaikai turės platesnes galimybes atskleisti ir ugdyti(is)  savo gebėjimus, realizuoti individualius poreikius, aktyvumą ir kūrybiškumą.</w:t>
      </w:r>
    </w:p>
    <w:p w:rsidR="00F12602" w:rsidRPr="000B3981" w:rsidRDefault="00F12602" w:rsidP="00F12602">
      <w:pPr>
        <w:ind w:right="-1230"/>
        <w:jc w:val="both"/>
        <w:rPr>
          <w:rFonts w:ascii="Times New Roman" w:hAnsi="Times New Roman"/>
          <w:iCs/>
          <w:color w:val="C00000"/>
          <w:sz w:val="24"/>
          <w:szCs w:val="24"/>
        </w:rPr>
      </w:pPr>
      <w:r w:rsidRPr="000B3981">
        <w:rPr>
          <w:rFonts w:ascii="Times New Roman" w:hAnsi="Times New Roman"/>
          <w:color w:val="C00000"/>
          <w:sz w:val="24"/>
          <w:szCs w:val="24"/>
        </w:rPr>
        <w:t xml:space="preserve">        </w:t>
      </w:r>
    </w:p>
    <w:p w:rsidR="00F12602" w:rsidRPr="000B3981" w:rsidRDefault="00F12602" w:rsidP="00F12602">
      <w:pPr>
        <w:ind w:right="-1267"/>
        <w:rPr>
          <w:rFonts w:ascii="Times New Roman" w:hAnsi="Times New Roman"/>
          <w:color w:val="C00000"/>
          <w:sz w:val="24"/>
          <w:szCs w:val="24"/>
        </w:rPr>
      </w:pPr>
      <w:r w:rsidRPr="000B3981">
        <w:rPr>
          <w:rFonts w:ascii="Times New Roman" w:hAnsi="Times New Roman"/>
          <w:color w:val="C00000"/>
          <w:sz w:val="24"/>
          <w:szCs w:val="24"/>
        </w:rPr>
        <w:t xml:space="preserve">       </w:t>
      </w:r>
    </w:p>
    <w:p w:rsidR="00EE0238" w:rsidRDefault="00F12602" w:rsidP="00F12602">
      <w:pPr>
        <w:ind w:right="-1267"/>
        <w:rPr>
          <w:rFonts w:ascii="Times New Roman" w:hAnsi="Times New Roman"/>
          <w:sz w:val="24"/>
          <w:szCs w:val="24"/>
        </w:rPr>
      </w:pPr>
      <w:r w:rsidRPr="000B3981">
        <w:rPr>
          <w:rFonts w:ascii="Times New Roman" w:hAnsi="Times New Roman"/>
          <w:color w:val="C00000"/>
          <w:sz w:val="24"/>
          <w:szCs w:val="24"/>
        </w:rPr>
        <w:t xml:space="preserve">     </w:t>
      </w:r>
      <w:r w:rsidRPr="000B3981">
        <w:rPr>
          <w:rFonts w:ascii="Times New Roman" w:hAnsi="Times New Roman"/>
          <w:sz w:val="24"/>
          <w:szCs w:val="24"/>
        </w:rPr>
        <w:t>Direktorė                                                                                                    Asta Radžiūnienė</w:t>
      </w:r>
      <w:r w:rsidR="00EE0238">
        <w:rPr>
          <w:rFonts w:ascii="Times New Roman" w:hAnsi="Times New Roman"/>
          <w:sz w:val="24"/>
          <w:szCs w:val="24"/>
        </w:rPr>
        <w:br w:type="page"/>
      </w:r>
    </w:p>
    <w:p w:rsidR="00EE0238" w:rsidRPr="00EE0238" w:rsidRDefault="00EE0238" w:rsidP="00EE0238">
      <w:pPr>
        <w:ind w:right="-1267"/>
        <w:rPr>
          <w:rFonts w:ascii="Times New Roman" w:hAnsi="Times New Roman"/>
          <w:b/>
          <w:sz w:val="24"/>
          <w:szCs w:val="24"/>
        </w:rPr>
      </w:pPr>
      <w:r>
        <w:rPr>
          <w:rFonts w:ascii="Times New Roman" w:hAnsi="Times New Roman"/>
          <w:sz w:val="24"/>
          <w:szCs w:val="24"/>
        </w:rPr>
        <w:lastRenderedPageBreak/>
        <w:t xml:space="preserve">                                        </w:t>
      </w:r>
      <w:r w:rsidRPr="00EE0238">
        <w:rPr>
          <w:rFonts w:ascii="Times New Roman" w:hAnsi="Times New Roman"/>
          <w:b/>
          <w:sz w:val="24"/>
          <w:szCs w:val="24"/>
        </w:rPr>
        <w:t>PANEVĖŽIO LOPŠELIS-DARŽELIS „RŪTA“</w:t>
      </w:r>
    </w:p>
    <w:p w:rsidR="00EE0238" w:rsidRPr="00EE0238" w:rsidRDefault="00EE0238" w:rsidP="00EE0238">
      <w:pPr>
        <w:jc w:val="center"/>
        <w:rPr>
          <w:rFonts w:ascii="Times New Roman" w:hAnsi="Times New Roman"/>
          <w:b/>
          <w:sz w:val="24"/>
          <w:szCs w:val="24"/>
        </w:rPr>
      </w:pPr>
      <w:r w:rsidRPr="00EE0238">
        <w:rPr>
          <w:rFonts w:ascii="Times New Roman" w:hAnsi="Times New Roman"/>
          <w:b/>
          <w:sz w:val="24"/>
          <w:szCs w:val="24"/>
        </w:rPr>
        <w:t>2015 METŲ VEIKLOS ATASKAITA</w:t>
      </w:r>
    </w:p>
    <w:p w:rsidR="00EE0238" w:rsidRPr="00EE0238" w:rsidRDefault="00EE0238" w:rsidP="00EE0238">
      <w:pPr>
        <w:jc w:val="center"/>
        <w:rPr>
          <w:rFonts w:ascii="Times New Roman" w:hAnsi="Times New Roman"/>
          <w:b/>
          <w:sz w:val="24"/>
          <w:szCs w:val="24"/>
        </w:rPr>
      </w:pPr>
      <w:r w:rsidRPr="00EE0238">
        <w:rPr>
          <w:rFonts w:ascii="Times New Roman" w:hAnsi="Times New Roman"/>
          <w:b/>
          <w:sz w:val="24"/>
          <w:szCs w:val="24"/>
        </w:rPr>
        <w:t>2015 m. gruodžio 31 d.</w:t>
      </w:r>
    </w:p>
    <w:p w:rsidR="00EE0238" w:rsidRPr="00EE0238" w:rsidRDefault="00EE0238" w:rsidP="00EE0238">
      <w:pPr>
        <w:jc w:val="center"/>
        <w:rPr>
          <w:rFonts w:ascii="Times New Roman" w:hAnsi="Times New Roman"/>
          <w:sz w:val="24"/>
          <w:szCs w:val="24"/>
        </w:rPr>
      </w:pPr>
    </w:p>
    <w:p w:rsidR="00EE0238" w:rsidRPr="00EE0238" w:rsidRDefault="00EE0238" w:rsidP="00EE0238">
      <w:pPr>
        <w:pStyle w:val="Sraopastraipa"/>
        <w:numPr>
          <w:ilvl w:val="0"/>
          <w:numId w:val="142"/>
        </w:numPr>
        <w:suppressAutoHyphens/>
        <w:autoSpaceDN w:val="0"/>
        <w:spacing w:before="100" w:after="100"/>
        <w:contextualSpacing w:val="0"/>
        <w:jc w:val="center"/>
        <w:textAlignment w:val="baseline"/>
        <w:rPr>
          <w:b/>
          <w:bCs/>
          <w:sz w:val="24"/>
          <w:szCs w:val="24"/>
        </w:rPr>
      </w:pPr>
      <w:r w:rsidRPr="00EE0238">
        <w:rPr>
          <w:b/>
          <w:bCs/>
          <w:sz w:val="24"/>
          <w:szCs w:val="24"/>
        </w:rPr>
        <w:t>ĮSTAIGOS  VEIKLOS ATASKAITOS SANTRAUKA</w:t>
      </w:r>
    </w:p>
    <w:p w:rsidR="00EE0238" w:rsidRPr="00EE0238" w:rsidRDefault="00EE0238" w:rsidP="00EE0238">
      <w:pPr>
        <w:pStyle w:val="Sraopastraipa"/>
        <w:spacing w:before="100" w:after="100"/>
        <w:ind w:left="1080"/>
        <w:rPr>
          <w:b/>
          <w:bCs/>
          <w:sz w:val="24"/>
          <w:szCs w:val="24"/>
        </w:rPr>
      </w:pPr>
    </w:p>
    <w:p w:rsidR="00EE0238" w:rsidRPr="00EE0238" w:rsidRDefault="00EE0238" w:rsidP="00EE0238">
      <w:pPr>
        <w:tabs>
          <w:tab w:val="left" w:pos="400"/>
        </w:tabs>
        <w:jc w:val="both"/>
        <w:rPr>
          <w:rFonts w:ascii="Times New Roman" w:hAnsi="Times New Roman"/>
          <w:sz w:val="24"/>
          <w:szCs w:val="24"/>
        </w:rPr>
      </w:pPr>
      <w:r w:rsidRPr="00EE0238">
        <w:rPr>
          <w:rFonts w:ascii="Times New Roman" w:hAnsi="Times New Roman"/>
          <w:b/>
          <w:sz w:val="24"/>
          <w:szCs w:val="24"/>
        </w:rPr>
        <w:tab/>
      </w:r>
      <w:r w:rsidRPr="00EE0238">
        <w:rPr>
          <w:rFonts w:ascii="Times New Roman" w:hAnsi="Times New Roman"/>
          <w:b/>
          <w:sz w:val="24"/>
          <w:szCs w:val="24"/>
        </w:rPr>
        <w:tab/>
        <w:t>Lopšelio – darželio ,,Rūta“ veiklos prioritetai 2015 metams</w:t>
      </w:r>
      <w:r w:rsidRPr="00EE0238">
        <w:rPr>
          <w:rFonts w:ascii="Times New Roman" w:hAnsi="Times New Roman"/>
          <w:sz w:val="24"/>
          <w:szCs w:val="24"/>
        </w:rPr>
        <w:t xml:space="preserve"> ( remiantis įstaigoje atlikto plačiojo audito rezultatais) :</w:t>
      </w:r>
    </w:p>
    <w:p w:rsidR="00EE0238" w:rsidRPr="00EE0238" w:rsidRDefault="00EE0238" w:rsidP="00EE0238">
      <w:pPr>
        <w:numPr>
          <w:ilvl w:val="0"/>
          <w:numId w:val="149"/>
        </w:numPr>
        <w:spacing w:after="0" w:line="240" w:lineRule="auto"/>
        <w:jc w:val="both"/>
        <w:rPr>
          <w:rFonts w:ascii="Times New Roman" w:hAnsi="Times New Roman"/>
          <w:sz w:val="24"/>
          <w:szCs w:val="24"/>
        </w:rPr>
      </w:pPr>
      <w:r w:rsidRPr="00EE0238">
        <w:rPr>
          <w:rFonts w:ascii="Times New Roman" w:hAnsi="Times New Roman"/>
          <w:sz w:val="24"/>
          <w:szCs w:val="24"/>
        </w:rPr>
        <w:t>bendradarbiavimu grįstas ugdymas(is)</w:t>
      </w:r>
    </w:p>
    <w:p w:rsidR="00EE0238" w:rsidRPr="00EE0238" w:rsidRDefault="00EE0238" w:rsidP="00EE0238">
      <w:pPr>
        <w:numPr>
          <w:ilvl w:val="0"/>
          <w:numId w:val="149"/>
        </w:numPr>
        <w:spacing w:after="0" w:line="240" w:lineRule="auto"/>
        <w:rPr>
          <w:rFonts w:ascii="Times New Roman" w:hAnsi="Times New Roman"/>
          <w:sz w:val="24"/>
          <w:szCs w:val="24"/>
        </w:rPr>
      </w:pPr>
      <w:r w:rsidRPr="00EE0238">
        <w:rPr>
          <w:rFonts w:ascii="Times New Roman" w:hAnsi="Times New Roman"/>
          <w:sz w:val="24"/>
          <w:szCs w:val="24"/>
        </w:rPr>
        <w:t>inovacijų taikymas, orientuotas į vaiką, aplinką ir veiklą</w:t>
      </w:r>
    </w:p>
    <w:p w:rsidR="00EE0238" w:rsidRPr="00EE0238" w:rsidRDefault="00EE0238" w:rsidP="00EE0238">
      <w:pPr>
        <w:rPr>
          <w:rFonts w:ascii="Times New Roman" w:hAnsi="Times New Roman"/>
          <w:sz w:val="24"/>
          <w:szCs w:val="24"/>
        </w:rPr>
      </w:pPr>
    </w:p>
    <w:p w:rsidR="00EE0238" w:rsidRPr="00EE0238" w:rsidRDefault="00EE0238" w:rsidP="00EE0238">
      <w:pPr>
        <w:jc w:val="both"/>
        <w:rPr>
          <w:rFonts w:ascii="Times New Roman" w:hAnsi="Times New Roman"/>
          <w:sz w:val="24"/>
          <w:szCs w:val="24"/>
          <w:lang w:val="en-US"/>
        </w:rPr>
      </w:pPr>
      <w:r w:rsidRPr="00EE0238">
        <w:rPr>
          <w:rFonts w:ascii="Times New Roman" w:hAnsi="Times New Roman"/>
          <w:sz w:val="24"/>
          <w:szCs w:val="24"/>
        </w:rPr>
        <w:t>201</w:t>
      </w:r>
      <w:r w:rsidRPr="00EE0238">
        <w:rPr>
          <w:rFonts w:ascii="Times New Roman" w:hAnsi="Times New Roman"/>
          <w:sz w:val="24"/>
          <w:szCs w:val="24"/>
          <w:lang w:val="en-US"/>
        </w:rPr>
        <w:t>5</w:t>
      </w:r>
      <w:r w:rsidRPr="00EE0238">
        <w:rPr>
          <w:rFonts w:ascii="Times New Roman" w:hAnsi="Times New Roman"/>
          <w:sz w:val="24"/>
          <w:szCs w:val="24"/>
        </w:rPr>
        <w:t xml:space="preserve"> m. atlikto audito metu geriausiai įvertintos šios veiklos sritys:</w:t>
      </w:r>
    </w:p>
    <w:p w:rsidR="00EE0238" w:rsidRPr="00EE0238" w:rsidRDefault="00EE0238" w:rsidP="00EE0238">
      <w:pPr>
        <w:numPr>
          <w:ilvl w:val="0"/>
          <w:numId w:val="155"/>
        </w:numPr>
        <w:suppressAutoHyphens/>
        <w:autoSpaceDN w:val="0"/>
        <w:spacing w:after="0" w:line="240" w:lineRule="auto"/>
        <w:jc w:val="both"/>
        <w:textAlignment w:val="baseline"/>
        <w:rPr>
          <w:rFonts w:ascii="Times New Roman" w:hAnsi="Times New Roman"/>
          <w:sz w:val="24"/>
          <w:szCs w:val="24"/>
          <w:lang w:val="en-US"/>
        </w:rPr>
      </w:pPr>
      <w:r w:rsidRPr="00EE0238">
        <w:rPr>
          <w:rFonts w:ascii="Times New Roman" w:hAnsi="Times New Roman"/>
          <w:sz w:val="24"/>
          <w:szCs w:val="24"/>
        </w:rPr>
        <w:t>vaikų saugumo, emocinių, fizinių, specialiųjų poreikių tenkinimas;</w:t>
      </w:r>
    </w:p>
    <w:p w:rsidR="00EE0238" w:rsidRPr="00EE0238" w:rsidRDefault="00EE0238" w:rsidP="00EE0238">
      <w:pPr>
        <w:numPr>
          <w:ilvl w:val="0"/>
          <w:numId w:val="155"/>
        </w:numPr>
        <w:suppressAutoHyphens/>
        <w:autoSpaceDN w:val="0"/>
        <w:spacing w:after="0" w:line="240" w:lineRule="auto"/>
        <w:jc w:val="both"/>
        <w:textAlignment w:val="baseline"/>
        <w:rPr>
          <w:rFonts w:ascii="Times New Roman" w:hAnsi="Times New Roman"/>
          <w:sz w:val="24"/>
          <w:szCs w:val="24"/>
          <w:lang w:val="en-US"/>
        </w:rPr>
      </w:pPr>
      <w:r w:rsidRPr="00EE0238">
        <w:rPr>
          <w:rFonts w:ascii="Times New Roman" w:hAnsi="Times New Roman"/>
          <w:sz w:val="24"/>
          <w:szCs w:val="24"/>
        </w:rPr>
        <w:t>vadovo profesinė kompetencija</w:t>
      </w:r>
      <w:r w:rsidRPr="00EE0238">
        <w:rPr>
          <w:rFonts w:ascii="Times New Roman" w:hAnsi="Times New Roman"/>
          <w:sz w:val="24"/>
          <w:szCs w:val="24"/>
          <w:lang w:val="en-US"/>
        </w:rPr>
        <w:t>;</w:t>
      </w:r>
    </w:p>
    <w:p w:rsidR="00EE0238" w:rsidRPr="00EE0238" w:rsidRDefault="00EE0238" w:rsidP="00EE0238">
      <w:pPr>
        <w:numPr>
          <w:ilvl w:val="0"/>
          <w:numId w:val="155"/>
        </w:numPr>
        <w:suppressAutoHyphens/>
        <w:autoSpaceDN w:val="0"/>
        <w:spacing w:after="0" w:line="240" w:lineRule="auto"/>
        <w:jc w:val="both"/>
        <w:textAlignment w:val="baseline"/>
        <w:rPr>
          <w:rFonts w:ascii="Times New Roman" w:hAnsi="Times New Roman"/>
          <w:sz w:val="24"/>
          <w:szCs w:val="24"/>
        </w:rPr>
      </w:pPr>
      <w:r w:rsidRPr="00EE0238">
        <w:rPr>
          <w:rFonts w:ascii="Times New Roman" w:hAnsi="Times New Roman"/>
          <w:sz w:val="24"/>
          <w:szCs w:val="24"/>
        </w:rPr>
        <w:t>mokyklos atstovavimas ir reprezentavimas.</w:t>
      </w:r>
    </w:p>
    <w:p w:rsidR="00EE0238" w:rsidRPr="00EE0238" w:rsidRDefault="00EE0238" w:rsidP="00EE0238">
      <w:pPr>
        <w:jc w:val="both"/>
        <w:rPr>
          <w:rFonts w:ascii="Times New Roman" w:hAnsi="Times New Roman"/>
          <w:sz w:val="24"/>
          <w:szCs w:val="24"/>
        </w:rPr>
      </w:pPr>
      <w:r w:rsidRPr="00EE0238">
        <w:rPr>
          <w:rFonts w:ascii="Times New Roman" w:hAnsi="Times New Roman"/>
          <w:sz w:val="24"/>
          <w:szCs w:val="24"/>
        </w:rPr>
        <w:t xml:space="preserve">Silpniausios sritys, kurioms reikėtų teikti ypatingą dėmesį: </w:t>
      </w:r>
    </w:p>
    <w:p w:rsidR="00EE0238" w:rsidRPr="00EE0238" w:rsidRDefault="00EE0238" w:rsidP="00EE0238">
      <w:pPr>
        <w:numPr>
          <w:ilvl w:val="0"/>
          <w:numId w:val="150"/>
        </w:numPr>
        <w:suppressAutoHyphens/>
        <w:autoSpaceDN w:val="0"/>
        <w:spacing w:after="0" w:line="240" w:lineRule="auto"/>
        <w:jc w:val="both"/>
        <w:textAlignment w:val="baseline"/>
        <w:rPr>
          <w:rFonts w:ascii="Times New Roman" w:hAnsi="Times New Roman"/>
          <w:sz w:val="24"/>
          <w:szCs w:val="24"/>
          <w:lang w:val="en-US"/>
        </w:rPr>
      </w:pPr>
      <w:r w:rsidRPr="00EE0238">
        <w:rPr>
          <w:rFonts w:ascii="Times New Roman" w:hAnsi="Times New Roman"/>
          <w:sz w:val="24"/>
          <w:szCs w:val="24"/>
        </w:rPr>
        <w:t>finansavimas;</w:t>
      </w:r>
    </w:p>
    <w:p w:rsidR="00EE0238" w:rsidRPr="00EE0238" w:rsidRDefault="00EE0238" w:rsidP="00EE0238">
      <w:pPr>
        <w:numPr>
          <w:ilvl w:val="0"/>
          <w:numId w:val="150"/>
        </w:numPr>
        <w:suppressAutoHyphens/>
        <w:autoSpaceDN w:val="0"/>
        <w:spacing w:after="0" w:line="240" w:lineRule="auto"/>
        <w:jc w:val="both"/>
        <w:textAlignment w:val="baseline"/>
        <w:rPr>
          <w:rFonts w:ascii="Times New Roman" w:hAnsi="Times New Roman"/>
          <w:sz w:val="24"/>
          <w:szCs w:val="24"/>
          <w:lang w:val="en-US"/>
        </w:rPr>
      </w:pPr>
      <w:r w:rsidRPr="00EE0238">
        <w:rPr>
          <w:rFonts w:ascii="Times New Roman" w:hAnsi="Times New Roman"/>
          <w:sz w:val="24"/>
          <w:szCs w:val="24"/>
        </w:rPr>
        <w:t>tėvų informavimo kokybės gerinimas.</w:t>
      </w:r>
    </w:p>
    <w:p w:rsidR="00EE0238" w:rsidRPr="00EE0238" w:rsidRDefault="00EE0238" w:rsidP="00EE0238">
      <w:pPr>
        <w:jc w:val="both"/>
        <w:rPr>
          <w:rFonts w:ascii="Times New Roman" w:hAnsi="Times New Roman"/>
          <w:sz w:val="24"/>
          <w:szCs w:val="24"/>
          <w:lang w:val="en-US"/>
        </w:rPr>
      </w:pPr>
      <w:r w:rsidRPr="00EE0238">
        <w:rPr>
          <w:rFonts w:ascii="Times New Roman" w:hAnsi="Times New Roman"/>
          <w:sz w:val="24"/>
          <w:szCs w:val="24"/>
        </w:rPr>
        <w:t>Kadangi pernai buvo pažymėtas nepakankamas savivaldos veiklumas, 2015 metais į auditą įtraukėme ir tėvus. Labai džiaugiamės, kad tėvai puikiai įvertino visas sritis: 4-3 balais  vaiko ugdymą ir ugdymąsi įvertino 95%, mokyklos valdymą - 97 % tėvų. Kitos sritys taip pat įvertintos pakankamai aukštai.</w:t>
      </w:r>
    </w:p>
    <w:p w:rsidR="00EE0238" w:rsidRPr="00EE0238" w:rsidRDefault="00EE0238" w:rsidP="00EE0238">
      <w:pPr>
        <w:jc w:val="center"/>
        <w:rPr>
          <w:rFonts w:ascii="Times New Roman" w:hAnsi="Times New Roman"/>
          <w:sz w:val="24"/>
          <w:szCs w:val="24"/>
        </w:rPr>
      </w:pPr>
    </w:p>
    <w:p w:rsidR="00EE0238" w:rsidRPr="00EE0238" w:rsidRDefault="00EE0238" w:rsidP="00EE0238">
      <w:pPr>
        <w:jc w:val="right"/>
        <w:rPr>
          <w:rFonts w:ascii="Times New Roman" w:hAnsi="Times New Roman"/>
          <w:sz w:val="24"/>
          <w:szCs w:val="24"/>
        </w:rPr>
      </w:pPr>
      <w:r w:rsidRPr="00EE0238">
        <w:rPr>
          <w:rFonts w:ascii="Times New Roman" w:hAnsi="Times New Roman"/>
          <w:sz w:val="24"/>
          <w:szCs w:val="24"/>
        </w:rPr>
        <w:t>Tėvų audito rezultatų lentelė</w:t>
      </w:r>
    </w:p>
    <w:p w:rsidR="00EE0238" w:rsidRPr="00EE0238" w:rsidRDefault="00EE0238" w:rsidP="00EE0238">
      <w:pPr>
        <w:jc w:val="center"/>
        <w:rPr>
          <w:rFonts w:ascii="Times New Roman" w:hAnsi="Times New Roman"/>
          <w:sz w:val="24"/>
          <w:szCs w:val="24"/>
        </w:rPr>
      </w:pPr>
    </w:p>
    <w:p w:rsidR="00EE0238" w:rsidRPr="00EE0238" w:rsidRDefault="00EE0238" w:rsidP="00EE0238">
      <w:pPr>
        <w:jc w:val="both"/>
        <w:rPr>
          <w:rFonts w:ascii="Times New Roman" w:hAnsi="Times New Roman"/>
          <w:sz w:val="24"/>
          <w:szCs w:val="24"/>
        </w:rPr>
      </w:pPr>
      <w:r w:rsidRPr="00EE0238">
        <w:rPr>
          <w:rFonts w:ascii="Times New Roman" w:hAnsi="Times New Roman"/>
          <w:noProof/>
          <w:sz w:val="24"/>
          <w:szCs w:val="24"/>
          <w:lang w:eastAsia="lt-LT"/>
        </w:rPr>
        <w:drawing>
          <wp:inline distT="0" distB="0" distL="0" distR="0">
            <wp:extent cx="6115685" cy="1997710"/>
            <wp:effectExtent l="0" t="0" r="0" b="0"/>
            <wp:docPr id="87" name="Paveikslėli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5685" cy="1997710"/>
                    </a:xfrm>
                    <a:prstGeom prst="rect">
                      <a:avLst/>
                    </a:prstGeom>
                    <a:noFill/>
                  </pic:spPr>
                </pic:pic>
              </a:graphicData>
            </a:graphic>
          </wp:inline>
        </w:drawing>
      </w:r>
    </w:p>
    <w:p w:rsidR="00EE0238" w:rsidRPr="00EE0238" w:rsidRDefault="00EE0238" w:rsidP="00EE0238">
      <w:pPr>
        <w:jc w:val="both"/>
        <w:rPr>
          <w:rFonts w:ascii="Times New Roman" w:hAnsi="Times New Roman"/>
          <w:sz w:val="24"/>
          <w:szCs w:val="24"/>
        </w:rPr>
      </w:pPr>
    </w:p>
    <w:p w:rsidR="00EE0238" w:rsidRPr="00EE0238" w:rsidRDefault="00EE0238" w:rsidP="00EE0238">
      <w:pPr>
        <w:jc w:val="both"/>
        <w:rPr>
          <w:rFonts w:ascii="Times New Roman" w:hAnsi="Times New Roman"/>
          <w:sz w:val="24"/>
          <w:szCs w:val="24"/>
        </w:rPr>
      </w:pP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lastRenderedPageBreak/>
        <w:t>Pedagogai pagalbą, paramą vaikui, šeimai, ugdymo(si) turinio ir procedūrų planavimą, vadovų veiklos veiksmingumą  4-3 balais įvertino 100 %, materialinę aplinką 94% . Respondentai  pažymėjo pakilusią bendruomenės narių bendravimo ir bendradarbiavimo kokybę -31,2% įvertinti 4 balais (buvo 13,3%), geriau vertinama vaikų pasiekimų kokybė priešmokykliniame amžiuje – 33,3% 4 balais (buvo 18,7). Plačiojo audito rezultatai rodo, kad įstaigos veikla vykdoma tinkamai: tėvų ir pedagogų vertinimai daugumoje sričių sutampa.</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Prioritetinėms kryptims įgyvendinti parengtas ir direktoriaus 2014 m. gruodžio 29 d. įsakymu Nr. V1-21  patvirtintas 2015 m. metinis veiklos planas.</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 xml:space="preserve">Panevėžio lopšelyje-darželyje „Rūta“ 2015 metais sukomplektuotos 8 grupės: 2 - ankstyvojo ugdymo, 4 - ikimokyklinio ugdymo, 2 priešmokyklinio ugdymo (viena mišri). 2015 metų gruodžio 31d. duomenimis įstaigą lankė 133 ugdytinių.  Bendrosios paskirties grupėse integruotai buvo ugdomi 29 specialiųjų ugdymosi poreikių vaikai, kuriems specialiąją pagalbą teikė logopedas, psichologas, specialusis pedagogas. 2015 metų pabaigoje įstaigoje buvo 10 vaikų su vidutiniais ir dideliais specialiaisiais ugdymo (si)  poreikiais. </w:t>
      </w:r>
    </w:p>
    <w:p w:rsidR="00EE0238" w:rsidRPr="00EE0238" w:rsidRDefault="00EE0238" w:rsidP="00EE0238">
      <w:pPr>
        <w:jc w:val="both"/>
        <w:rPr>
          <w:rFonts w:ascii="Times New Roman" w:hAnsi="Times New Roman"/>
          <w:b/>
          <w:bCs/>
          <w:sz w:val="24"/>
          <w:szCs w:val="24"/>
        </w:rPr>
      </w:pPr>
    </w:p>
    <w:p w:rsidR="00EE0238" w:rsidRPr="00EE0238" w:rsidRDefault="00EE0238" w:rsidP="00EE0238">
      <w:pPr>
        <w:jc w:val="both"/>
        <w:rPr>
          <w:rFonts w:ascii="Times New Roman" w:hAnsi="Times New Roman"/>
          <w:b/>
          <w:bCs/>
          <w:sz w:val="24"/>
          <w:szCs w:val="24"/>
        </w:rPr>
      </w:pPr>
      <w:r w:rsidRPr="00EE0238">
        <w:rPr>
          <w:rFonts w:ascii="Times New Roman" w:hAnsi="Times New Roman"/>
          <w:b/>
          <w:bCs/>
          <w:sz w:val="24"/>
          <w:szCs w:val="24"/>
        </w:rPr>
        <w:t>Įstaigos socialinis kontekstas:</w:t>
      </w:r>
    </w:p>
    <w:p w:rsidR="00EE0238" w:rsidRPr="00EE0238" w:rsidRDefault="00EE0238" w:rsidP="00EE0238">
      <w:pPr>
        <w:jc w:val="both"/>
        <w:rPr>
          <w:rFonts w:ascii="Times New Roman" w:hAnsi="Times New Roman"/>
          <w:sz w:val="24"/>
          <w:szCs w:val="24"/>
        </w:rPr>
      </w:pPr>
    </w:p>
    <w:tbl>
      <w:tblPr>
        <w:tblW w:w="0" w:type="auto"/>
        <w:tblCellSpacing w:w="0" w:type="dxa"/>
        <w:tblInd w:w="47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920"/>
        <w:gridCol w:w="2552"/>
      </w:tblGrid>
      <w:tr w:rsidR="00EE0238" w:rsidRPr="00EE0238" w:rsidTr="00516E4D">
        <w:trPr>
          <w:tblCellSpacing w:w="0" w:type="dxa"/>
        </w:trPr>
        <w:tc>
          <w:tcPr>
            <w:tcW w:w="5920"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Daugiavaikės šeimos</w:t>
            </w:r>
          </w:p>
        </w:tc>
        <w:tc>
          <w:tcPr>
            <w:tcW w:w="2552"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12</w:t>
            </w:r>
          </w:p>
        </w:tc>
      </w:tr>
      <w:tr w:rsidR="00EE0238" w:rsidRPr="00EE0238" w:rsidTr="00516E4D">
        <w:trPr>
          <w:tblCellSpacing w:w="0" w:type="dxa"/>
        </w:trPr>
        <w:tc>
          <w:tcPr>
            <w:tcW w:w="5920"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Socialiai remtinos šeimos</w:t>
            </w:r>
          </w:p>
        </w:tc>
        <w:tc>
          <w:tcPr>
            <w:tcW w:w="2552"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14</w:t>
            </w:r>
          </w:p>
        </w:tc>
      </w:tr>
      <w:tr w:rsidR="00EE0238" w:rsidRPr="00EE0238" w:rsidTr="00516E4D">
        <w:trPr>
          <w:tblCellSpacing w:w="0" w:type="dxa"/>
        </w:trPr>
        <w:tc>
          <w:tcPr>
            <w:tcW w:w="5920"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Išvykusių į užsienį tėvų vaikai</w:t>
            </w:r>
          </w:p>
        </w:tc>
        <w:tc>
          <w:tcPr>
            <w:tcW w:w="2552"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3</w:t>
            </w:r>
          </w:p>
        </w:tc>
      </w:tr>
      <w:tr w:rsidR="00EE0238" w:rsidRPr="00EE0238" w:rsidTr="00516E4D">
        <w:trPr>
          <w:tblCellSpacing w:w="0" w:type="dxa"/>
        </w:trPr>
        <w:tc>
          <w:tcPr>
            <w:tcW w:w="5920"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Vienišos ar išsiskyrę mamos</w:t>
            </w:r>
          </w:p>
        </w:tc>
        <w:tc>
          <w:tcPr>
            <w:tcW w:w="2552"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13</w:t>
            </w:r>
          </w:p>
        </w:tc>
      </w:tr>
      <w:tr w:rsidR="00EE0238" w:rsidRPr="00EE0238" w:rsidTr="00516E4D">
        <w:trPr>
          <w:tblCellSpacing w:w="0" w:type="dxa"/>
        </w:trPr>
        <w:tc>
          <w:tcPr>
            <w:tcW w:w="5920"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Vaikai, kurių vienas iš tėvų  miręs</w:t>
            </w:r>
          </w:p>
        </w:tc>
        <w:tc>
          <w:tcPr>
            <w:tcW w:w="2552"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3</w:t>
            </w:r>
          </w:p>
        </w:tc>
      </w:tr>
      <w:tr w:rsidR="00EE0238" w:rsidRPr="00EE0238" w:rsidTr="00516E4D">
        <w:trPr>
          <w:tblCellSpacing w:w="0" w:type="dxa"/>
        </w:trPr>
        <w:tc>
          <w:tcPr>
            <w:tcW w:w="5920"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Vaikai iš socialinės rizikos šeimų</w:t>
            </w:r>
          </w:p>
        </w:tc>
        <w:tc>
          <w:tcPr>
            <w:tcW w:w="2552" w:type="dxa"/>
            <w:tcBorders>
              <w:top w:val="outset" w:sz="6" w:space="0" w:color="auto"/>
              <w:left w:val="outset" w:sz="6" w:space="0" w:color="auto"/>
              <w:bottom w:val="outset" w:sz="6" w:space="0" w:color="auto"/>
              <w:right w:val="outset" w:sz="6" w:space="0" w:color="auto"/>
            </w:tcBorders>
          </w:tcPr>
          <w:p w:rsidR="00EE0238" w:rsidRPr="00EE0238" w:rsidRDefault="00EE0238" w:rsidP="00516E4D">
            <w:pPr>
              <w:rPr>
                <w:rFonts w:ascii="Times New Roman" w:hAnsi="Times New Roman"/>
                <w:sz w:val="24"/>
                <w:szCs w:val="24"/>
              </w:rPr>
            </w:pPr>
            <w:r w:rsidRPr="00EE0238">
              <w:rPr>
                <w:rFonts w:ascii="Times New Roman" w:hAnsi="Times New Roman"/>
                <w:sz w:val="24"/>
                <w:szCs w:val="24"/>
              </w:rPr>
              <w:t>2</w:t>
            </w:r>
          </w:p>
        </w:tc>
      </w:tr>
    </w:tbl>
    <w:p w:rsidR="00EE0238" w:rsidRPr="00EE0238" w:rsidRDefault="00EE0238" w:rsidP="00EE0238">
      <w:pPr>
        <w:jc w:val="both"/>
        <w:rPr>
          <w:rFonts w:ascii="Times New Roman" w:hAnsi="Times New Roman"/>
          <w:sz w:val="24"/>
          <w:szCs w:val="24"/>
        </w:rPr>
      </w:pPr>
    </w:p>
    <w:p w:rsidR="00EE0238" w:rsidRPr="00EE0238" w:rsidRDefault="00EE0238" w:rsidP="00EE0238">
      <w:pPr>
        <w:ind w:firstLine="720"/>
        <w:jc w:val="both"/>
        <w:rPr>
          <w:rFonts w:ascii="Times New Roman" w:hAnsi="Times New Roman"/>
          <w:sz w:val="24"/>
          <w:szCs w:val="24"/>
          <w:lang w:val="en-US"/>
        </w:rPr>
      </w:pPr>
      <w:r w:rsidRPr="00EE0238">
        <w:rPr>
          <w:rFonts w:ascii="Times New Roman" w:hAnsi="Times New Roman"/>
          <w:sz w:val="24"/>
          <w:szCs w:val="24"/>
        </w:rPr>
        <w:t>Lopšelyje – darželyje yra socialiai remtinų šeimų, gaunančių nuolaidas skaičius trečius metus yra apie 30 vaikų. 2015 -  14 - 100</w:t>
      </w:r>
      <w:r w:rsidRPr="00EE0238">
        <w:rPr>
          <w:rFonts w:ascii="Times New Roman" w:hAnsi="Times New Roman"/>
          <w:sz w:val="24"/>
          <w:szCs w:val="24"/>
          <w:lang w:val="en-US"/>
        </w:rPr>
        <w:t>%</w:t>
      </w:r>
      <w:r w:rsidRPr="00EE0238">
        <w:rPr>
          <w:rFonts w:ascii="Times New Roman" w:hAnsi="Times New Roman"/>
          <w:sz w:val="24"/>
          <w:szCs w:val="24"/>
        </w:rPr>
        <w:t xml:space="preserve"> , 18 - 50% , 2014 – 13-100 100</w:t>
      </w:r>
      <w:r w:rsidRPr="00EE0238">
        <w:rPr>
          <w:rFonts w:ascii="Times New Roman" w:hAnsi="Times New Roman"/>
          <w:sz w:val="24"/>
          <w:szCs w:val="24"/>
          <w:lang w:val="en-US"/>
        </w:rPr>
        <w:t xml:space="preserve">%, 18 - </w:t>
      </w:r>
      <w:r w:rsidRPr="00EE0238">
        <w:rPr>
          <w:rFonts w:ascii="Times New Roman" w:hAnsi="Times New Roman"/>
          <w:sz w:val="24"/>
          <w:szCs w:val="24"/>
        </w:rPr>
        <w:t>50%. Dvigubai sumažėjo socialinės rizikos šeimų, išvykusių į užsienį tėvų vaikų.</w:t>
      </w:r>
    </w:p>
    <w:p w:rsidR="00EE0238" w:rsidRPr="00EE0238" w:rsidRDefault="00EE0238" w:rsidP="00EE0238">
      <w:pPr>
        <w:tabs>
          <w:tab w:val="left" w:pos="400"/>
        </w:tabs>
        <w:jc w:val="both"/>
        <w:rPr>
          <w:rFonts w:ascii="Times New Roman" w:hAnsi="Times New Roman"/>
          <w:sz w:val="24"/>
          <w:szCs w:val="24"/>
        </w:rPr>
      </w:pPr>
      <w:r w:rsidRPr="00EE0238">
        <w:rPr>
          <w:rFonts w:ascii="Times New Roman" w:hAnsi="Times New Roman"/>
          <w:sz w:val="24"/>
          <w:szCs w:val="24"/>
        </w:rPr>
        <w:tab/>
      </w:r>
      <w:r w:rsidRPr="00EE0238">
        <w:rPr>
          <w:rFonts w:ascii="Times New Roman" w:hAnsi="Times New Roman"/>
          <w:sz w:val="24"/>
          <w:szCs w:val="24"/>
        </w:rPr>
        <w:tab/>
        <w:t xml:space="preserve">2015 metais lopšelyje-darželyje dirbo 43 darbuotojai: 2 vadovai, 13 ikimokyklinio ugdymo, 2 priešmokyklinio ugdymo, 1 meninio ugdymo pedagogas, 3 specialistai, 23 kiti darbuotojai. </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2015 metais du pedagogai įgijo auklėtojų metodininkų kvalifikacines kategorijas. Vienas pedagogas išėjo į pensiją. Į jo vietą priimtas auklėtojo kvalifikacinę kategoriją turintis pedagogas. Aukštesnė pedagogų kvalifikacija padeda siekti geresnės ugdymo (si) kokybės, todėl pedagogai skatinami tobulinti savo dalykinę kompetenciją, domėtis naujovėmis bei jas įgyvendinti ugdymo procese. Vienas  pedagogas per metus kvalifikaciją kėlė vidutiniškai 9 dienas (54 valandas).</w:t>
      </w:r>
    </w:p>
    <w:p w:rsidR="00EE0238" w:rsidRPr="00EE0238" w:rsidRDefault="00EE0238" w:rsidP="00EE0238">
      <w:pPr>
        <w:tabs>
          <w:tab w:val="left" w:pos="400"/>
        </w:tabs>
        <w:jc w:val="center"/>
        <w:rPr>
          <w:rFonts w:ascii="Times New Roman" w:hAnsi="Times New Roman"/>
          <w:sz w:val="24"/>
          <w:szCs w:val="24"/>
        </w:rPr>
      </w:pPr>
      <w:r w:rsidRPr="00EE0238">
        <w:rPr>
          <w:rFonts w:ascii="Times New Roman" w:hAnsi="Times New Roman"/>
          <w:noProof/>
          <w:sz w:val="24"/>
          <w:szCs w:val="24"/>
          <w:lang w:eastAsia="lt-LT"/>
        </w:rPr>
        <w:lastRenderedPageBreak/>
        <w:drawing>
          <wp:inline distT="0" distB="0" distL="0" distR="0">
            <wp:extent cx="4906010" cy="2226310"/>
            <wp:effectExtent l="0" t="0" r="0" b="0"/>
            <wp:docPr id="86" name="Diagrama 8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E0238" w:rsidRPr="00EE0238" w:rsidRDefault="00EE0238" w:rsidP="00EE0238">
      <w:pPr>
        <w:tabs>
          <w:tab w:val="left" w:pos="400"/>
        </w:tabs>
        <w:jc w:val="both"/>
        <w:rPr>
          <w:rFonts w:ascii="Times New Roman" w:hAnsi="Times New Roman"/>
          <w:color w:val="000000"/>
          <w:sz w:val="24"/>
          <w:szCs w:val="24"/>
          <w:shd w:val="clear" w:color="auto" w:fill="FFFFFF"/>
        </w:rPr>
      </w:pPr>
      <w:r w:rsidRPr="00EE0238">
        <w:rPr>
          <w:rFonts w:ascii="Times New Roman" w:hAnsi="Times New Roman"/>
          <w:sz w:val="24"/>
          <w:szCs w:val="24"/>
        </w:rPr>
        <w:tab/>
      </w:r>
      <w:r w:rsidRPr="00EE0238">
        <w:rPr>
          <w:rFonts w:ascii="Times New Roman" w:hAnsi="Times New Roman"/>
          <w:bCs/>
          <w:sz w:val="24"/>
          <w:szCs w:val="24"/>
        </w:rPr>
        <w:t>. Vadovaujantis</w:t>
      </w:r>
      <w:r w:rsidRPr="00EE0238">
        <w:rPr>
          <w:rFonts w:ascii="Times New Roman" w:hAnsi="Times New Roman"/>
          <w:sz w:val="24"/>
          <w:szCs w:val="24"/>
        </w:rPr>
        <w:t xml:space="preserve"> Lietuvos Respublikos švietimo ir mokslo ministro 2014 m. rugpjūčio 29 d. įsakymu Nr. V-774 patvirtintu „</w:t>
      </w:r>
      <w:r w:rsidRPr="00EE0238">
        <w:rPr>
          <w:rFonts w:ascii="Times New Roman" w:hAnsi="Times New Roman"/>
          <w:bCs/>
          <w:sz w:val="24"/>
          <w:szCs w:val="24"/>
        </w:rPr>
        <w:t xml:space="preserve">Reikalavimų mokytojų kvalifikacijai aprašu“, 5 pedagogai baigė </w:t>
      </w:r>
      <w:r w:rsidRPr="00EE0238">
        <w:rPr>
          <w:rFonts w:ascii="Times New Roman" w:hAnsi="Times New Roman"/>
          <w:color w:val="000000"/>
          <w:sz w:val="24"/>
          <w:szCs w:val="24"/>
          <w:shd w:val="clear" w:color="auto" w:fill="FFFFFF"/>
        </w:rPr>
        <w:t>kompiuterinio raštingumo programas,</w:t>
      </w:r>
      <w:r w:rsidRPr="00EE0238">
        <w:rPr>
          <w:rFonts w:ascii="Times New Roman" w:hAnsi="Times New Roman"/>
          <w:bCs/>
          <w:sz w:val="24"/>
          <w:szCs w:val="24"/>
        </w:rPr>
        <w:t xml:space="preserve"> </w:t>
      </w:r>
      <w:r w:rsidRPr="00EE0238">
        <w:rPr>
          <w:rFonts w:ascii="Times New Roman" w:hAnsi="Times New Roman"/>
          <w:sz w:val="24"/>
          <w:szCs w:val="24"/>
        </w:rPr>
        <w:t xml:space="preserve">1 - Specialiosios pedagogikos kursus. </w:t>
      </w:r>
      <w:r w:rsidRPr="00EE0238">
        <w:rPr>
          <w:rFonts w:ascii="Times New Roman" w:hAnsi="Times New Roman"/>
          <w:color w:val="000000"/>
          <w:sz w:val="24"/>
          <w:szCs w:val="24"/>
          <w:shd w:val="clear" w:color="auto" w:fill="FFFFFF"/>
        </w:rPr>
        <w:t>Meninio ugdymo pedagogas išklausė privalomus 40 valandų (1,5 studijų kreditų) ikimokyklinio ir (ar) priešmokyklinio ugdymo metodikos kursus.</w:t>
      </w:r>
    </w:p>
    <w:p w:rsidR="00EE0238" w:rsidRPr="00EE0238" w:rsidRDefault="00EE0238" w:rsidP="00EE0238">
      <w:pPr>
        <w:tabs>
          <w:tab w:val="left" w:pos="400"/>
        </w:tabs>
        <w:jc w:val="both"/>
        <w:rPr>
          <w:rFonts w:ascii="Times New Roman" w:hAnsi="Times New Roman"/>
          <w:sz w:val="24"/>
          <w:szCs w:val="24"/>
        </w:rPr>
      </w:pPr>
      <w:r w:rsidRPr="00EE0238">
        <w:rPr>
          <w:rFonts w:ascii="Times New Roman" w:hAnsi="Times New Roman"/>
          <w:sz w:val="24"/>
          <w:szCs w:val="24"/>
        </w:rPr>
        <w:tab/>
        <w:t xml:space="preserve">Ugdymas lopšelyje-darželyje vyko vadovaujantis „Ankstyvojo ugdymo vadovu“,  „Priešmokyklinio ugdymo bendrąja programa“ (LR Švietimo ir mokslo ministro 2014-09-02 įsakymas Nr. V-779),  įstaigos sukurta ir patobulinta  Ikimokyklinio ugdymo programa „Vaikystės mozaika“ ( direktoriaus 2015-05-27 įsakymas Nr. V1-9) , Priešmokyklinio ugdymo programos ugdymo planu (direktoriaus 2015-08-31 įsakymas Nr.V1-11). </w:t>
      </w:r>
    </w:p>
    <w:p w:rsidR="00EE0238" w:rsidRPr="00EE0238" w:rsidRDefault="00EE0238" w:rsidP="00EE0238">
      <w:pPr>
        <w:tabs>
          <w:tab w:val="left" w:pos="400"/>
        </w:tabs>
        <w:jc w:val="both"/>
        <w:rPr>
          <w:rFonts w:ascii="Times New Roman" w:hAnsi="Times New Roman"/>
          <w:sz w:val="24"/>
          <w:szCs w:val="24"/>
        </w:rPr>
      </w:pPr>
      <w:r w:rsidRPr="00EE0238">
        <w:rPr>
          <w:rFonts w:ascii="Times New Roman" w:hAnsi="Times New Roman"/>
          <w:sz w:val="24"/>
          <w:szCs w:val="24"/>
        </w:rPr>
        <w:tab/>
        <w:t>2015 metais didžiausias dėmesys buvo skiriamas šeimos, įstaigos bendravimo ir bendradarbiavimo intensyvinimui, siekiant aktyvesnio ir rezultatyvesnio dalyvavimo ugdomajame procese, ugdytinių sveikos ir saugios gyvensenos ugdymui, ikimokyklinio ugdymo kokybės gerinimui, įgyvendinant inovacijas, orientuotas į vaiką, aplinką, veiklą.</w:t>
      </w:r>
    </w:p>
    <w:p w:rsidR="00EE0238" w:rsidRPr="00EE0238" w:rsidRDefault="00EE0238" w:rsidP="00EE0238">
      <w:pPr>
        <w:jc w:val="both"/>
        <w:rPr>
          <w:rFonts w:ascii="Times New Roman" w:hAnsi="Times New Roman"/>
          <w:sz w:val="24"/>
          <w:szCs w:val="24"/>
        </w:rPr>
      </w:pPr>
      <w:r w:rsidRPr="00EE0238">
        <w:rPr>
          <w:rFonts w:ascii="Times New Roman" w:hAnsi="Times New Roman"/>
          <w:sz w:val="24"/>
          <w:szCs w:val="24"/>
        </w:rPr>
        <w:t xml:space="preserve">       Kaip parodė tėvų apklausa, mūsų vykdoma veikla pasiekė tikslą: 60</w:t>
      </w:r>
      <w:r w:rsidRPr="00EE0238">
        <w:rPr>
          <w:rFonts w:ascii="Times New Roman" w:hAnsi="Times New Roman"/>
          <w:sz w:val="24"/>
          <w:szCs w:val="24"/>
          <w:lang w:val="en-US"/>
        </w:rPr>
        <w:t xml:space="preserve">% </w:t>
      </w:r>
      <w:r w:rsidRPr="00EE0238">
        <w:rPr>
          <w:rFonts w:ascii="Times New Roman" w:hAnsi="Times New Roman"/>
          <w:sz w:val="24"/>
          <w:szCs w:val="24"/>
        </w:rPr>
        <w:t xml:space="preserve"> tėvų teikiamų paslaugų kokybę įvertino 4, 33</w:t>
      </w:r>
      <w:r w:rsidRPr="00EE0238">
        <w:rPr>
          <w:rFonts w:ascii="Times New Roman" w:hAnsi="Times New Roman"/>
          <w:sz w:val="24"/>
          <w:szCs w:val="24"/>
          <w:lang w:val="en-US"/>
        </w:rPr>
        <w:t>% - 3 balais.</w:t>
      </w:r>
      <w:r w:rsidRPr="00EE0238">
        <w:rPr>
          <w:rFonts w:ascii="Times New Roman" w:hAnsi="Times New Roman"/>
          <w:sz w:val="24"/>
          <w:szCs w:val="24"/>
        </w:rPr>
        <w:t xml:space="preserve">  Tėvai, matydami rezultatus, patys aktyviai dalyvauja ugdomojoje veikloje ( sodina jurginus, sportuoja, pasakoja apie profesijas, atlieka kūrybinius darbus drauge su vaikais).  Lopšelyje – darželyje vyksta krepšinio, choreografijos, zumbos užsiėmimai, sudarytos sąlygos mokytis anglų kalbos, veikia „Mažųjų dailės studija“.</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Ugdytinių tėvai</w:t>
      </w:r>
      <w:r w:rsidRPr="00EE0238">
        <w:rPr>
          <w:rFonts w:ascii="Times New Roman" w:hAnsi="Times New Roman"/>
          <w:color w:val="FF0000"/>
          <w:sz w:val="24"/>
          <w:szCs w:val="24"/>
        </w:rPr>
        <w:t xml:space="preserve"> </w:t>
      </w:r>
      <w:r w:rsidRPr="00EE0238">
        <w:rPr>
          <w:rFonts w:ascii="Times New Roman" w:hAnsi="Times New Roman"/>
          <w:sz w:val="24"/>
          <w:szCs w:val="24"/>
        </w:rPr>
        <w:t>patenkinti ir gaunamo informacijos kokybe (69,7</w:t>
      </w:r>
      <w:r w:rsidRPr="00EE0238">
        <w:rPr>
          <w:rFonts w:ascii="Times New Roman" w:hAnsi="Times New Roman"/>
          <w:sz w:val="24"/>
          <w:szCs w:val="24"/>
          <w:lang w:val="en-US"/>
        </w:rPr>
        <w:t xml:space="preserve">% - 4, 24.2% - 3 balai) </w:t>
      </w:r>
      <w:r w:rsidRPr="00EE0238">
        <w:rPr>
          <w:rFonts w:ascii="Times New Roman" w:hAnsi="Times New Roman"/>
          <w:color w:val="FF0000"/>
          <w:sz w:val="24"/>
          <w:szCs w:val="24"/>
        </w:rPr>
        <w:t xml:space="preserve"> </w:t>
      </w:r>
      <w:r w:rsidRPr="00EE0238">
        <w:rPr>
          <w:rFonts w:ascii="Times New Roman" w:hAnsi="Times New Roman"/>
          <w:sz w:val="24"/>
          <w:szCs w:val="24"/>
        </w:rPr>
        <w:t>Grupių informaciniuose stenduose, tėvų susirinkimų metu  pateikiamos finansinė, mokyklos tarybos ataskaitos, tėvai  nuolat informuojami apie vaikų pasiekimus. Džiaugiamės tėvų geranoriška  parama turtinant įstaigą, gražinant aplinką :</w:t>
      </w:r>
      <w:r w:rsidRPr="00EE0238">
        <w:rPr>
          <w:rFonts w:ascii="Times New Roman" w:hAnsi="Times New Roman"/>
          <w:color w:val="FF0000"/>
          <w:sz w:val="24"/>
          <w:szCs w:val="24"/>
        </w:rPr>
        <w:t xml:space="preserve"> </w:t>
      </w:r>
      <w:r w:rsidRPr="00EE0238">
        <w:rPr>
          <w:rFonts w:ascii="Times New Roman" w:hAnsi="Times New Roman"/>
          <w:sz w:val="24"/>
          <w:szCs w:val="24"/>
        </w:rPr>
        <w:t>padovanojo antklodes visiems vaikams, kiekviena šeima nudažė ar išpiešė valgykloje po vieną kėdę, papuošė aplinką jurginais ir kt..</w:t>
      </w:r>
      <w:r w:rsidRPr="00EE0238">
        <w:rPr>
          <w:rFonts w:ascii="Times New Roman" w:hAnsi="Times New Roman"/>
          <w:color w:val="FF0000"/>
          <w:sz w:val="24"/>
          <w:szCs w:val="24"/>
        </w:rPr>
        <w:t xml:space="preserve"> </w:t>
      </w:r>
      <w:r w:rsidRPr="00EE0238">
        <w:rPr>
          <w:rFonts w:ascii="Times New Roman" w:hAnsi="Times New Roman"/>
          <w:sz w:val="24"/>
          <w:szCs w:val="24"/>
        </w:rPr>
        <w:t>Dalyvavome  edukacinėse programose, rengėme bendras  parodas, susitikimus, šventes, vykdėme projektus. Tėvai padėjo pasiruošti ir aktyviai dalyvavo įstaigos 45-čio renginiuose</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Didelį dėmesį, kaip ir kiekvienais metais, skyrėme visuminiam vaikų sveikatos stiprinimui: vykdėme projektą „Sveikatos receptas 5“, dalyvavome respublikiniuose projektuose ,,Užauginkime Lietuvai Ronaldo“ ir ,,Mažais žingsneliais didžiojo futbolo link“. Įstaigoje vyko sporto šventės, išvykos į mišką, kuriose aktyviai dalyvavo ir ugdytinių tėveliai.</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lastRenderedPageBreak/>
        <w:t xml:space="preserve">Gerinant ikimokyklinio ugdymo kokybę įgyvendinant inovacijas, orientuotas į vaiką, aplinką ir veiklą, plėtėme ugdytinių tėvų sampratą apie ikimokyklinio amžiaus vaikų ugdymo(si) procesą,  tėvai betarpiškai stebėjo veiklą, jose dalyvavo, buvo aktyvūs projektų vykdytojai ir dalyviai. Atnaujinta ikimokyklinio ugdymo programa „Vaikystės mozaika“. 2015 metais suremontavome ir atnaujinome „žiemos sodą“, sporto salę, virtuvę, visiems pedagogams nupirkome aprangą ( marškinėlius ir džemperius).  </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 xml:space="preserve">Apie  įstaigos veiklą informuojame internetiniame puslapyje </w:t>
      </w:r>
      <w:hyperlink r:id="rId33" w:history="1">
        <w:r w:rsidRPr="00EE0238">
          <w:rPr>
            <w:rStyle w:val="Hipersaitas"/>
            <w:rFonts w:ascii="Times New Roman" w:hAnsi="Times New Roman"/>
            <w:sz w:val="24"/>
            <w:szCs w:val="24"/>
          </w:rPr>
          <w:t>www.lopselis-darzelis-ruta.lt</w:t>
        </w:r>
      </w:hyperlink>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2015 metais lopšeliui – darželiui „Rūta“ buvo skirta 3770558,16 Eur..</w:t>
      </w:r>
      <w:r w:rsidRPr="00EE0238">
        <w:rPr>
          <w:rFonts w:ascii="Times New Roman" w:hAnsi="Times New Roman"/>
          <w:color w:val="FF0000"/>
          <w:sz w:val="24"/>
          <w:szCs w:val="24"/>
        </w:rPr>
        <w:t xml:space="preserve"> </w:t>
      </w:r>
      <w:r w:rsidRPr="00EE0238">
        <w:rPr>
          <w:rFonts w:ascii="Times New Roman" w:hAnsi="Times New Roman"/>
          <w:sz w:val="24"/>
          <w:szCs w:val="24"/>
        </w:rPr>
        <w:t>Iš jų: aplinkos lėšos – 221 459 Eur., ikimokyklinio ugdymo krepšelio lėšos – 95 190 Eur., priešmokyklinio ugdymo krepšelio lėšos – 16 603 Eur., spec. lėšos – 44 000 Eur . Surinkta spec. lėšų –40 801,70 Eur.  Iš jų:  už maitinimą – 27 017,79 Eur., įstaigos reikmėms – 11 369 Eur.  darbuotojų mityba – 2010 Eur., už patalpų nuomą – 529,24 Eur. Viešiems darbams finansuoti Panevėžio m. savivaldybė skyrė 2177 Eur.., Panevėžio teritorinė darbo birža – 3031,60 Eur. 2015 metais Valstybinė mokesčių inspekcija  pravedė 2 % GPM -  1528,92 Eur  Gautas dalinis finansavimas vykdytam projektui iš sveikatos skyriaus -150 Eur.</w:t>
      </w:r>
    </w:p>
    <w:p w:rsidR="00EE0238" w:rsidRPr="00EE0238" w:rsidRDefault="00EE0238" w:rsidP="00EE0238">
      <w:pPr>
        <w:jc w:val="both"/>
        <w:rPr>
          <w:rFonts w:ascii="Times New Roman" w:hAnsi="Times New Roman"/>
          <w:color w:val="FF0000"/>
          <w:sz w:val="24"/>
          <w:szCs w:val="24"/>
        </w:rPr>
      </w:pPr>
      <w:r w:rsidRPr="00EE0238">
        <w:rPr>
          <w:rFonts w:ascii="Times New Roman" w:hAnsi="Times New Roman"/>
          <w:color w:val="FF0000"/>
          <w:sz w:val="24"/>
          <w:szCs w:val="24"/>
        </w:rPr>
        <w:t xml:space="preserve">                  </w:t>
      </w:r>
    </w:p>
    <w:p w:rsidR="00EE0238" w:rsidRPr="00EE0238" w:rsidRDefault="00EE0238" w:rsidP="00EE0238">
      <w:pPr>
        <w:rPr>
          <w:rFonts w:ascii="Times New Roman" w:hAnsi="Times New Roman"/>
          <w:sz w:val="24"/>
          <w:szCs w:val="24"/>
        </w:rPr>
      </w:pPr>
      <w:r w:rsidRPr="00EE0238">
        <w:rPr>
          <w:rFonts w:ascii="Times New Roman" w:hAnsi="Times New Roman"/>
          <w:b/>
          <w:color w:val="FF0000"/>
          <w:sz w:val="24"/>
          <w:szCs w:val="24"/>
        </w:rPr>
        <w:t xml:space="preserve">                 </w:t>
      </w:r>
      <w:r w:rsidRPr="00EE0238">
        <w:rPr>
          <w:rFonts w:ascii="Times New Roman" w:hAnsi="Times New Roman"/>
          <w:b/>
          <w:sz w:val="24"/>
          <w:szCs w:val="24"/>
        </w:rPr>
        <w:t>II. ĮSTAIGOS  VEIKLAI ĮTAKOS TURĖJUSIŲ VEIKSNIŲ APŽVALGA</w:t>
      </w:r>
    </w:p>
    <w:p w:rsidR="00EE0238" w:rsidRPr="00EE0238" w:rsidRDefault="00EE0238" w:rsidP="00EE0238">
      <w:pPr>
        <w:rPr>
          <w:rFonts w:ascii="Times New Roman" w:hAnsi="Times New Roman"/>
          <w:b/>
          <w:sz w:val="24"/>
          <w:szCs w:val="24"/>
        </w:rPr>
      </w:pPr>
      <w:r w:rsidRPr="00EE0238">
        <w:rPr>
          <w:rFonts w:ascii="Times New Roman" w:hAnsi="Times New Roman"/>
          <w:b/>
          <w:sz w:val="24"/>
          <w:szCs w:val="24"/>
        </w:rPr>
        <w:t xml:space="preserve">           </w:t>
      </w:r>
    </w:p>
    <w:p w:rsidR="00EE0238" w:rsidRPr="00EE0238" w:rsidRDefault="00EE0238" w:rsidP="00EE0238">
      <w:pPr>
        <w:rPr>
          <w:rFonts w:ascii="Times New Roman" w:hAnsi="Times New Roman"/>
          <w:sz w:val="24"/>
          <w:szCs w:val="24"/>
        </w:rPr>
      </w:pPr>
      <w:r w:rsidRPr="00EE0238">
        <w:rPr>
          <w:rFonts w:ascii="Times New Roman" w:hAnsi="Times New Roman"/>
          <w:b/>
          <w:sz w:val="24"/>
          <w:szCs w:val="24"/>
        </w:rPr>
        <w:t xml:space="preserve">             </w:t>
      </w:r>
      <w:r w:rsidRPr="00EE0238">
        <w:rPr>
          <w:rFonts w:ascii="Times New Roman" w:hAnsi="Times New Roman"/>
          <w:sz w:val="24"/>
          <w:szCs w:val="24"/>
        </w:rPr>
        <w:t xml:space="preserve">Praėjusiais metais </w:t>
      </w:r>
      <w:r w:rsidRPr="00EE0238">
        <w:rPr>
          <w:rFonts w:ascii="Times New Roman" w:hAnsi="Times New Roman"/>
          <w:b/>
          <w:sz w:val="24"/>
          <w:szCs w:val="24"/>
        </w:rPr>
        <w:t xml:space="preserve"> </w:t>
      </w:r>
      <w:r w:rsidRPr="00EE0238">
        <w:rPr>
          <w:rFonts w:ascii="Times New Roman" w:hAnsi="Times New Roman"/>
          <w:sz w:val="24"/>
          <w:szCs w:val="24"/>
        </w:rPr>
        <w:t xml:space="preserve">įstaigos veiklai įtakos turėjo šie veiksniai: </w:t>
      </w:r>
    </w:p>
    <w:p w:rsidR="00EE0238" w:rsidRPr="00EE0238" w:rsidRDefault="00EE0238" w:rsidP="00EE0238">
      <w:pPr>
        <w:rPr>
          <w:rFonts w:ascii="Times New Roman" w:hAnsi="Times New Roman"/>
          <w:b/>
          <w:sz w:val="24"/>
          <w:szCs w:val="24"/>
        </w:rPr>
      </w:pPr>
      <w:r w:rsidRPr="00EE0238">
        <w:rPr>
          <w:rFonts w:ascii="Times New Roman" w:hAnsi="Times New Roman"/>
          <w:sz w:val="24"/>
          <w:szCs w:val="24"/>
        </w:rPr>
        <w:t xml:space="preserve">           </w:t>
      </w:r>
      <w:r w:rsidRPr="00EE0238">
        <w:rPr>
          <w:rFonts w:ascii="Times New Roman" w:hAnsi="Times New Roman"/>
          <w:b/>
          <w:sz w:val="24"/>
          <w:szCs w:val="24"/>
        </w:rPr>
        <w:t xml:space="preserve">  Išoriniai</w:t>
      </w:r>
    </w:p>
    <w:p w:rsidR="00EE0238" w:rsidRPr="00EE0238" w:rsidRDefault="00EE0238" w:rsidP="00EE0238">
      <w:pPr>
        <w:numPr>
          <w:ilvl w:val="0"/>
          <w:numId w:val="143"/>
        </w:numPr>
        <w:tabs>
          <w:tab w:val="left" w:pos="1440"/>
        </w:tabs>
        <w:suppressAutoHyphens/>
        <w:autoSpaceDE w:val="0"/>
        <w:autoSpaceDN w:val="0"/>
        <w:spacing w:after="0" w:line="240" w:lineRule="auto"/>
        <w:ind w:left="1440" w:hanging="354"/>
        <w:jc w:val="both"/>
        <w:textAlignment w:val="baseline"/>
        <w:rPr>
          <w:rFonts w:ascii="Times New Roman" w:hAnsi="Times New Roman"/>
          <w:sz w:val="24"/>
          <w:szCs w:val="24"/>
        </w:rPr>
      </w:pPr>
      <w:r w:rsidRPr="00EE0238">
        <w:rPr>
          <w:rFonts w:ascii="Times New Roman" w:hAnsi="Times New Roman"/>
          <w:sz w:val="24"/>
          <w:szCs w:val="24"/>
        </w:rPr>
        <w:t>savivaldybės tarybos sprendimu sumažintas vaikų skaičius grupėse</w:t>
      </w:r>
    </w:p>
    <w:p w:rsidR="00EE0238" w:rsidRPr="00EE0238" w:rsidRDefault="00EE0238" w:rsidP="00EE0238">
      <w:pPr>
        <w:numPr>
          <w:ilvl w:val="0"/>
          <w:numId w:val="143"/>
        </w:numPr>
        <w:suppressAutoHyphens/>
        <w:autoSpaceDE w:val="0"/>
        <w:autoSpaceDN w:val="0"/>
        <w:spacing w:after="0" w:line="240" w:lineRule="auto"/>
        <w:ind w:firstLine="306"/>
        <w:jc w:val="both"/>
        <w:textAlignment w:val="baseline"/>
        <w:rPr>
          <w:rFonts w:ascii="Times New Roman" w:hAnsi="Times New Roman"/>
          <w:sz w:val="24"/>
          <w:szCs w:val="24"/>
        </w:rPr>
      </w:pPr>
      <w:r w:rsidRPr="00EE0238">
        <w:rPr>
          <w:rFonts w:ascii="Times New Roman" w:hAnsi="Times New Roman"/>
          <w:sz w:val="24"/>
          <w:szCs w:val="24"/>
        </w:rPr>
        <w:t xml:space="preserve">mažas Panevėžio m. savivaldybės finansuojamų projektų skaičius </w:t>
      </w:r>
    </w:p>
    <w:p w:rsidR="00EE0238" w:rsidRPr="00EE0238" w:rsidRDefault="00EE0238" w:rsidP="00EE0238">
      <w:pPr>
        <w:numPr>
          <w:ilvl w:val="0"/>
          <w:numId w:val="143"/>
        </w:numPr>
        <w:suppressAutoHyphens/>
        <w:autoSpaceDE w:val="0"/>
        <w:autoSpaceDN w:val="0"/>
        <w:spacing w:after="0" w:line="240" w:lineRule="auto"/>
        <w:ind w:firstLine="306"/>
        <w:jc w:val="both"/>
        <w:textAlignment w:val="baseline"/>
        <w:rPr>
          <w:rFonts w:ascii="Times New Roman" w:hAnsi="Times New Roman"/>
          <w:sz w:val="24"/>
          <w:szCs w:val="24"/>
        </w:rPr>
      </w:pPr>
      <w:r w:rsidRPr="00EE0238">
        <w:rPr>
          <w:rFonts w:ascii="Times New Roman" w:hAnsi="Times New Roman"/>
          <w:sz w:val="24"/>
          <w:szCs w:val="24"/>
        </w:rPr>
        <w:t>didesnis  ikimokyklinio ugdymo krepšelis dėl specialiųjų poreikių vaikų;</w:t>
      </w:r>
    </w:p>
    <w:p w:rsidR="00EE0238" w:rsidRPr="00EE0238" w:rsidRDefault="00EE0238" w:rsidP="00EE0238">
      <w:pPr>
        <w:numPr>
          <w:ilvl w:val="0"/>
          <w:numId w:val="143"/>
        </w:numPr>
        <w:suppressAutoHyphens/>
        <w:autoSpaceDE w:val="0"/>
        <w:autoSpaceDN w:val="0"/>
        <w:spacing w:after="0" w:line="240" w:lineRule="auto"/>
        <w:ind w:left="1440" w:hanging="354"/>
        <w:jc w:val="both"/>
        <w:textAlignment w:val="baseline"/>
        <w:rPr>
          <w:rFonts w:ascii="Times New Roman" w:hAnsi="Times New Roman"/>
          <w:sz w:val="24"/>
          <w:szCs w:val="24"/>
        </w:rPr>
      </w:pPr>
      <w:r w:rsidRPr="00EE0238">
        <w:rPr>
          <w:rFonts w:ascii="Times New Roman" w:hAnsi="Times New Roman"/>
          <w:sz w:val="24"/>
          <w:szCs w:val="24"/>
        </w:rPr>
        <w:t>galimybė panaudoti sutaupytas lėšas ( už vaikų nelankytas ir nepateisintas dienas)</w:t>
      </w:r>
    </w:p>
    <w:p w:rsidR="00EE0238" w:rsidRPr="00EE0238" w:rsidRDefault="00EE0238" w:rsidP="00EE0238">
      <w:pPr>
        <w:numPr>
          <w:ilvl w:val="0"/>
          <w:numId w:val="143"/>
        </w:numPr>
        <w:suppressAutoHyphens/>
        <w:autoSpaceDE w:val="0"/>
        <w:autoSpaceDN w:val="0"/>
        <w:spacing w:after="0" w:line="240" w:lineRule="auto"/>
        <w:ind w:left="1440" w:hanging="354"/>
        <w:jc w:val="both"/>
        <w:textAlignment w:val="baseline"/>
        <w:rPr>
          <w:rFonts w:ascii="Times New Roman" w:hAnsi="Times New Roman"/>
          <w:sz w:val="24"/>
          <w:szCs w:val="24"/>
        </w:rPr>
      </w:pPr>
      <w:r w:rsidRPr="00EE0238">
        <w:rPr>
          <w:rFonts w:ascii="Times New Roman" w:hAnsi="Times New Roman"/>
          <w:sz w:val="24"/>
          <w:szCs w:val="24"/>
        </w:rPr>
        <w:t>atlikta dalinė įstaigos renovacija</w:t>
      </w:r>
    </w:p>
    <w:p w:rsidR="00EE0238" w:rsidRPr="00EE0238" w:rsidRDefault="00EE0238" w:rsidP="00EE0238">
      <w:pPr>
        <w:autoSpaceDE w:val="0"/>
        <w:ind w:left="780"/>
        <w:rPr>
          <w:rFonts w:ascii="Times New Roman" w:hAnsi="Times New Roman"/>
          <w:sz w:val="24"/>
          <w:szCs w:val="24"/>
        </w:rPr>
      </w:pPr>
      <w:r w:rsidRPr="00EE0238">
        <w:rPr>
          <w:rFonts w:ascii="Times New Roman" w:hAnsi="Times New Roman"/>
          <w:sz w:val="24"/>
          <w:szCs w:val="24"/>
        </w:rPr>
        <w:t xml:space="preserve"> </w:t>
      </w:r>
      <w:r w:rsidRPr="00EE0238">
        <w:rPr>
          <w:rFonts w:ascii="Times New Roman" w:hAnsi="Times New Roman"/>
          <w:b/>
          <w:sz w:val="24"/>
          <w:szCs w:val="24"/>
        </w:rPr>
        <w:t>Vidiniai</w:t>
      </w:r>
    </w:p>
    <w:p w:rsidR="00EE0238" w:rsidRPr="00EE0238" w:rsidRDefault="00EE0238" w:rsidP="00EE0238">
      <w:pPr>
        <w:numPr>
          <w:ilvl w:val="0"/>
          <w:numId w:val="144"/>
        </w:numPr>
        <w:suppressAutoHyphens/>
        <w:autoSpaceDE w:val="0"/>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t>sumažėjęs vaikų skaičius</w:t>
      </w:r>
    </w:p>
    <w:p w:rsidR="00EE0238" w:rsidRPr="00EE0238" w:rsidRDefault="00EE0238" w:rsidP="00EE0238">
      <w:pPr>
        <w:numPr>
          <w:ilvl w:val="0"/>
          <w:numId w:val="144"/>
        </w:numPr>
        <w:suppressAutoHyphens/>
        <w:autoSpaceDE w:val="0"/>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t>didelis specialiųjų poreikių vaikų skaičius</w:t>
      </w:r>
    </w:p>
    <w:p w:rsidR="00EE0238" w:rsidRPr="00EE0238" w:rsidRDefault="00EE0238" w:rsidP="00EE0238">
      <w:pPr>
        <w:numPr>
          <w:ilvl w:val="0"/>
          <w:numId w:val="144"/>
        </w:numPr>
        <w:suppressAutoHyphens/>
        <w:autoSpaceDE w:val="0"/>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t>papildomos ugdymo(si) paslaugos;</w:t>
      </w:r>
    </w:p>
    <w:p w:rsidR="00EE0238" w:rsidRPr="00EE0238" w:rsidRDefault="00EE0238" w:rsidP="00EE0238">
      <w:pPr>
        <w:numPr>
          <w:ilvl w:val="0"/>
          <w:numId w:val="144"/>
        </w:numPr>
        <w:suppressAutoHyphens/>
        <w:autoSpaceDE w:val="0"/>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t>aukšta pedagogų kvalifikacija;</w:t>
      </w:r>
    </w:p>
    <w:p w:rsidR="00EE0238" w:rsidRPr="00EE0238" w:rsidRDefault="00EE0238" w:rsidP="00EE0238">
      <w:pPr>
        <w:numPr>
          <w:ilvl w:val="0"/>
          <w:numId w:val="144"/>
        </w:numPr>
        <w:suppressAutoHyphens/>
        <w:autoSpaceDE w:val="0"/>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t>pilna specialistų komanda;</w:t>
      </w:r>
    </w:p>
    <w:p w:rsidR="00EE0238" w:rsidRPr="00EE0238" w:rsidRDefault="00EE0238" w:rsidP="00EE0238">
      <w:pPr>
        <w:numPr>
          <w:ilvl w:val="0"/>
          <w:numId w:val="144"/>
        </w:numPr>
        <w:suppressAutoHyphens/>
        <w:autoSpaceDE w:val="0"/>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t>2</w:t>
      </w:r>
      <w:r w:rsidRPr="00EE0238">
        <w:rPr>
          <w:rFonts w:ascii="Times New Roman" w:hAnsi="Times New Roman"/>
          <w:sz w:val="24"/>
          <w:szCs w:val="24"/>
          <w:lang w:val="en-US"/>
        </w:rPr>
        <w:t xml:space="preserve">% </w:t>
      </w:r>
      <w:r w:rsidRPr="00EE0238">
        <w:rPr>
          <w:rFonts w:ascii="Times New Roman" w:hAnsi="Times New Roman"/>
          <w:sz w:val="24"/>
          <w:szCs w:val="24"/>
        </w:rPr>
        <w:t>GPM parama</w:t>
      </w:r>
    </w:p>
    <w:p w:rsidR="00EE0238" w:rsidRPr="00EE0238" w:rsidRDefault="00EE0238" w:rsidP="00EE0238">
      <w:pPr>
        <w:autoSpaceDE w:val="0"/>
        <w:ind w:left="362" w:firstLine="778"/>
        <w:jc w:val="both"/>
        <w:rPr>
          <w:rFonts w:ascii="Times New Roman" w:hAnsi="Times New Roman"/>
          <w:sz w:val="24"/>
          <w:szCs w:val="24"/>
        </w:rPr>
      </w:pPr>
      <w:r w:rsidRPr="00EE0238">
        <w:rPr>
          <w:rFonts w:ascii="Times New Roman" w:hAnsi="Times New Roman"/>
          <w:sz w:val="24"/>
          <w:szCs w:val="24"/>
        </w:rPr>
        <w:t xml:space="preserve">2015 metais vykdėme vieną iš Savivaldybės finansuojamą projektą „Sveikatos receptas - 5“. Tai padėjo ugdyti sveiką ir saugią gyvenseną, bendravimo ir bendradarbiavimo įgūdžius, leido pritraukti nors ir nedideles, bet papildomas lėšas ugdymo (si) kokybės gerinimui. Vykdant  sveikatinimo projektus, tėvai, vaikai, pedagogai įgijo žinių ir praktinių įgūdžių, skatinančių sveiką mitybą ir gyvenseną. Didesnis mokinio krepšelis specialių poreikių vaikams, leido įsigyti daugiau ugdymo priemonių, skirtų lavinimui. Specialiųjų poreikių vaikų pažangą audito metu tėvai ir pedagogai įvertino 90 </w:t>
      </w:r>
      <w:r w:rsidRPr="00EE0238">
        <w:rPr>
          <w:rFonts w:ascii="Times New Roman" w:hAnsi="Times New Roman"/>
          <w:sz w:val="24"/>
          <w:szCs w:val="24"/>
          <w:lang w:val="en-US"/>
        </w:rPr>
        <w:t xml:space="preserve">% 4-3 </w:t>
      </w:r>
      <w:r w:rsidRPr="00EE0238">
        <w:rPr>
          <w:rFonts w:ascii="Times New Roman" w:hAnsi="Times New Roman"/>
          <w:sz w:val="24"/>
          <w:szCs w:val="24"/>
        </w:rPr>
        <w:t>balais. Galimybė panaudoti sutaupytas lėšas, leido įsigyti naujų įrengimų virtuvei (nerūdijančio plieno stalas, indai, elektrinis trintuvas).</w:t>
      </w:r>
    </w:p>
    <w:p w:rsidR="00EE0238" w:rsidRPr="00EE0238" w:rsidRDefault="00EE0238" w:rsidP="00EE0238">
      <w:pPr>
        <w:autoSpaceDE w:val="0"/>
        <w:ind w:left="362" w:firstLine="778"/>
        <w:jc w:val="both"/>
        <w:rPr>
          <w:rFonts w:ascii="Times New Roman" w:hAnsi="Times New Roman"/>
          <w:sz w:val="24"/>
          <w:szCs w:val="24"/>
        </w:rPr>
      </w:pPr>
      <w:r w:rsidRPr="00EE0238">
        <w:rPr>
          <w:rFonts w:ascii="Times New Roman" w:hAnsi="Times New Roman"/>
          <w:sz w:val="24"/>
          <w:szCs w:val="24"/>
        </w:rPr>
        <w:lastRenderedPageBreak/>
        <w:t>Didžiausias teigiamas 2015 metų pokytis – atlikta dalinė pastato renovacija (pakeistas stogas, langai, durys, šilto, šalto vandens ir kanalizacijos vamzdynai, visi santechniniai įrengimai).  Pakeitus langus, duris, atlikus vamzdynų ir santechnikos atnaujinimą, pagerėjo darbo sąlygos, temperatūra grupėse ir įstaigoje atitinka higienos normas, taupiau naudojama energija, vanduo.</w:t>
      </w:r>
    </w:p>
    <w:p w:rsidR="00EE0238" w:rsidRPr="00EE0238" w:rsidRDefault="00EE0238" w:rsidP="00EE0238">
      <w:pPr>
        <w:autoSpaceDE w:val="0"/>
        <w:ind w:left="362" w:firstLine="778"/>
        <w:jc w:val="both"/>
        <w:rPr>
          <w:rFonts w:ascii="Times New Roman" w:hAnsi="Times New Roman"/>
          <w:sz w:val="24"/>
          <w:szCs w:val="24"/>
        </w:rPr>
      </w:pPr>
      <w:r w:rsidRPr="00EE0238">
        <w:rPr>
          <w:rFonts w:ascii="Times New Roman" w:hAnsi="Times New Roman"/>
          <w:sz w:val="24"/>
          <w:szCs w:val="24"/>
        </w:rPr>
        <w:t xml:space="preserve">2015 metais lopšelyje- darželyje rugsėjo 1 d.  buvo 131 ugdytinis (2014 m.- 140). Taip atsitiko ne dėl to, kad nebuvo vaikų, o todėl, kad savivaldybės sprendimu buvo sumažintas minimalus ir maksimalus vaikų skaičius skirtingo amžiaus grupėse. Toks sprendimas sudarė sąlygas geresnei ugdymo kokybei. Deja, nesumažėjo specialiųjų poreikių vaikų, turinčių vidutinius ir didelius specialiuosius poreikius  skaičius.  </w:t>
      </w:r>
    </w:p>
    <w:p w:rsidR="00EE0238" w:rsidRPr="00EE0238" w:rsidRDefault="00EE0238" w:rsidP="00EE0238">
      <w:pPr>
        <w:autoSpaceDE w:val="0"/>
        <w:ind w:left="362" w:firstLine="778"/>
        <w:jc w:val="both"/>
        <w:rPr>
          <w:rFonts w:ascii="Times New Roman" w:hAnsi="Times New Roman"/>
          <w:sz w:val="24"/>
          <w:szCs w:val="24"/>
        </w:rPr>
      </w:pPr>
      <w:r w:rsidRPr="00EE0238">
        <w:rPr>
          <w:rFonts w:ascii="Times New Roman" w:hAnsi="Times New Roman"/>
          <w:sz w:val="24"/>
          <w:szCs w:val="24"/>
        </w:rPr>
        <w:t xml:space="preserve"> Pedagogės su ugdytiniais labai aktyvai dalyvavo miesto ikimokyklinių įstaigų organizuojamose parodose, projektuose, konkursuose, skaitė pranešimus sveikatinimo ir kitomis temomis respublikiniuose seminaruose ir konferencijose, rašė straipsnius į vietinę ir respublikinę spaudą. Tai padėjo gerinti bendravimo ir bendradarbiavimo kultūrą, plėtoti socialinius ryšius, skleisti gerąją darbo patirtį mieste ir respublikoje. Bendravimas ir bendradarbiavimas padėjo kelti įstaigos prestižą ir populiarumą (95 </w:t>
      </w:r>
      <w:r w:rsidRPr="00EE0238">
        <w:rPr>
          <w:rFonts w:ascii="Times New Roman" w:hAnsi="Times New Roman"/>
          <w:sz w:val="24"/>
          <w:szCs w:val="24"/>
          <w:lang w:val="en-US"/>
        </w:rPr>
        <w:t xml:space="preserve">% </w:t>
      </w:r>
      <w:r w:rsidRPr="00EE0238">
        <w:rPr>
          <w:rFonts w:ascii="Times New Roman" w:hAnsi="Times New Roman"/>
          <w:sz w:val="24"/>
          <w:szCs w:val="24"/>
        </w:rPr>
        <w:t xml:space="preserve">įvertinta 4-3 balais), atvirumą pokyčiams. </w:t>
      </w:r>
    </w:p>
    <w:p w:rsidR="00EE0238" w:rsidRPr="00EE0238" w:rsidRDefault="00EE0238" w:rsidP="00EE0238">
      <w:pPr>
        <w:autoSpaceDE w:val="0"/>
        <w:ind w:left="362" w:firstLine="778"/>
        <w:jc w:val="both"/>
        <w:rPr>
          <w:rFonts w:ascii="Times New Roman" w:hAnsi="Times New Roman"/>
          <w:color w:val="FF0000"/>
          <w:sz w:val="24"/>
          <w:szCs w:val="24"/>
        </w:rPr>
      </w:pPr>
      <w:r w:rsidRPr="00EE0238">
        <w:rPr>
          <w:rFonts w:ascii="Times New Roman" w:hAnsi="Times New Roman"/>
          <w:sz w:val="24"/>
          <w:szCs w:val="24"/>
        </w:rPr>
        <w:t xml:space="preserve"> </w:t>
      </w:r>
    </w:p>
    <w:p w:rsidR="00EE0238" w:rsidRPr="00EE0238" w:rsidRDefault="00EE0238" w:rsidP="00EE0238">
      <w:pPr>
        <w:autoSpaceDE w:val="0"/>
        <w:ind w:left="426" w:firstLine="294"/>
        <w:jc w:val="both"/>
        <w:rPr>
          <w:rFonts w:ascii="Times New Roman" w:hAnsi="Times New Roman"/>
          <w:color w:val="FF0000"/>
          <w:sz w:val="24"/>
          <w:szCs w:val="24"/>
        </w:rPr>
      </w:pPr>
      <w:r w:rsidRPr="00EE0238">
        <w:rPr>
          <w:rFonts w:ascii="Times New Roman" w:hAnsi="Times New Roman"/>
          <w:noProof/>
          <w:color w:val="FF0000"/>
          <w:sz w:val="24"/>
          <w:szCs w:val="24"/>
          <w:lang w:eastAsia="lt-LT"/>
        </w:rPr>
        <w:drawing>
          <wp:inline distT="0" distB="0" distL="0" distR="0">
            <wp:extent cx="5534025" cy="3697605"/>
            <wp:effectExtent l="0" t="0" r="0" b="0"/>
            <wp:docPr id="85" name="Diagrama 8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E0238" w:rsidRPr="00EE0238" w:rsidRDefault="00EE0238" w:rsidP="00EE0238">
      <w:pPr>
        <w:autoSpaceDE w:val="0"/>
        <w:jc w:val="both"/>
        <w:rPr>
          <w:rFonts w:ascii="Times New Roman" w:hAnsi="Times New Roman"/>
          <w:sz w:val="24"/>
          <w:szCs w:val="24"/>
        </w:rPr>
      </w:pPr>
    </w:p>
    <w:p w:rsidR="00EE0238" w:rsidRPr="00EE0238" w:rsidRDefault="00EE0238" w:rsidP="00EE0238">
      <w:pPr>
        <w:autoSpaceDE w:val="0"/>
        <w:jc w:val="both"/>
        <w:rPr>
          <w:rFonts w:ascii="Times New Roman" w:hAnsi="Times New Roman"/>
          <w:sz w:val="24"/>
          <w:szCs w:val="24"/>
        </w:rPr>
      </w:pPr>
    </w:p>
    <w:p w:rsidR="00EE0238" w:rsidRPr="00EE0238" w:rsidRDefault="00EE0238" w:rsidP="00EE0238">
      <w:pPr>
        <w:autoSpaceDE w:val="0"/>
        <w:jc w:val="both"/>
        <w:rPr>
          <w:rFonts w:ascii="Times New Roman" w:hAnsi="Times New Roman"/>
          <w:sz w:val="24"/>
          <w:szCs w:val="24"/>
        </w:rPr>
      </w:pPr>
      <w:r w:rsidRPr="00EE0238">
        <w:rPr>
          <w:rFonts w:ascii="Times New Roman" w:hAnsi="Times New Roman"/>
          <w:sz w:val="24"/>
          <w:szCs w:val="24"/>
        </w:rPr>
        <w:t>Toliau sėkmingai plėtojome ryšius su muziejais, bibliotekomis, Panevėžio Rožyno ir A.Lipniūno progimnazijomis, Paįstrio J.Zikaro gimnazija, Gamtos mokykla, miesto lopšeliais – darželiais.</w:t>
      </w:r>
    </w:p>
    <w:p w:rsidR="00EE0238" w:rsidRPr="00EE0238" w:rsidRDefault="00EE0238" w:rsidP="00EE0238">
      <w:pPr>
        <w:autoSpaceDE w:val="0"/>
        <w:jc w:val="both"/>
        <w:rPr>
          <w:rFonts w:ascii="Times New Roman" w:hAnsi="Times New Roman"/>
          <w:sz w:val="24"/>
          <w:szCs w:val="24"/>
        </w:rPr>
      </w:pPr>
      <w:r w:rsidRPr="00EE0238">
        <w:rPr>
          <w:rFonts w:ascii="Times New Roman" w:hAnsi="Times New Roman"/>
          <w:sz w:val="24"/>
          <w:szCs w:val="24"/>
        </w:rPr>
        <w:lastRenderedPageBreak/>
        <w:t xml:space="preserve">             Lopšelyje-darželyje veikė „Mažųjų menininkų“, sportinių šokių studija, vyko krepšinio treniruotės, anglų kalbos, Zumbos užsiėmimai, naujai pradėjo veikti gamtos užsiėmimai priešmokyklinės grupės vaikams</w:t>
      </w:r>
    </w:p>
    <w:p w:rsidR="00EE0238" w:rsidRPr="00EE0238" w:rsidRDefault="00EE0238" w:rsidP="00EE0238">
      <w:pPr>
        <w:autoSpaceDE w:val="0"/>
        <w:ind w:left="362" w:firstLine="934"/>
        <w:jc w:val="both"/>
        <w:rPr>
          <w:rFonts w:ascii="Times New Roman" w:hAnsi="Times New Roman"/>
          <w:sz w:val="24"/>
          <w:szCs w:val="24"/>
        </w:rPr>
      </w:pPr>
      <w:r w:rsidRPr="00EE0238">
        <w:rPr>
          <w:rFonts w:ascii="Times New Roman" w:hAnsi="Times New Roman"/>
          <w:sz w:val="24"/>
          <w:szCs w:val="24"/>
        </w:rPr>
        <w:t>2015 metais iš VMI gavome  1528,92 Eur. 2</w:t>
      </w:r>
      <w:r w:rsidRPr="00EE0238">
        <w:rPr>
          <w:rFonts w:ascii="Times New Roman" w:hAnsi="Times New Roman"/>
          <w:sz w:val="24"/>
          <w:szCs w:val="24"/>
          <w:lang w:val="en-US"/>
        </w:rPr>
        <w:t>%</w:t>
      </w:r>
      <w:r w:rsidRPr="00EE0238">
        <w:rPr>
          <w:rFonts w:ascii="Times New Roman" w:hAnsi="Times New Roman"/>
          <w:sz w:val="24"/>
          <w:szCs w:val="24"/>
        </w:rPr>
        <w:t xml:space="preserve"> GPM</w:t>
      </w:r>
    </w:p>
    <w:p w:rsidR="00EE0238" w:rsidRPr="00EE0238" w:rsidRDefault="00EE0238" w:rsidP="00EE0238">
      <w:pPr>
        <w:autoSpaceDE w:val="0"/>
        <w:jc w:val="both"/>
        <w:rPr>
          <w:rFonts w:ascii="Times New Roman" w:hAnsi="Times New Roman"/>
          <w:b/>
          <w:bCs/>
          <w:sz w:val="24"/>
          <w:szCs w:val="24"/>
        </w:rPr>
      </w:pPr>
    </w:p>
    <w:p w:rsidR="00EE0238" w:rsidRPr="00EE0238" w:rsidRDefault="00EE0238" w:rsidP="00EE0238">
      <w:pPr>
        <w:autoSpaceDE w:val="0"/>
        <w:jc w:val="both"/>
        <w:rPr>
          <w:rFonts w:ascii="Times New Roman" w:hAnsi="Times New Roman"/>
          <w:b/>
          <w:bCs/>
          <w:sz w:val="24"/>
          <w:szCs w:val="24"/>
        </w:rPr>
      </w:pPr>
    </w:p>
    <w:p w:rsidR="00EE0238" w:rsidRPr="00EE0238" w:rsidRDefault="00EE0238" w:rsidP="00EE0238">
      <w:pPr>
        <w:pStyle w:val="Sraopastraipa"/>
        <w:numPr>
          <w:ilvl w:val="0"/>
          <w:numId w:val="145"/>
        </w:numPr>
        <w:suppressAutoHyphens/>
        <w:autoSpaceDE w:val="0"/>
        <w:autoSpaceDN w:val="0"/>
        <w:contextualSpacing w:val="0"/>
        <w:jc w:val="both"/>
        <w:textAlignment w:val="baseline"/>
        <w:rPr>
          <w:sz w:val="24"/>
          <w:szCs w:val="24"/>
        </w:rPr>
      </w:pPr>
      <w:r w:rsidRPr="00EE0238">
        <w:rPr>
          <w:b/>
          <w:bCs/>
          <w:sz w:val="24"/>
          <w:szCs w:val="24"/>
        </w:rPr>
        <w:t>ĮSTAIGOS</w:t>
      </w:r>
      <w:r w:rsidRPr="00EE0238">
        <w:rPr>
          <w:sz w:val="24"/>
          <w:szCs w:val="24"/>
        </w:rPr>
        <w:t xml:space="preserve"> </w:t>
      </w:r>
      <w:r w:rsidRPr="00EE0238">
        <w:rPr>
          <w:b/>
          <w:bCs/>
          <w:sz w:val="24"/>
          <w:szCs w:val="24"/>
        </w:rPr>
        <w:t>VYKDYTA VEIKLA IR PASIEKTI REZULTATAI</w:t>
      </w:r>
    </w:p>
    <w:p w:rsidR="00EE0238" w:rsidRPr="00EE0238" w:rsidRDefault="00EE0238" w:rsidP="00EE0238">
      <w:pPr>
        <w:pStyle w:val="Pagrindinistekstas2"/>
        <w:jc w:val="center"/>
        <w:rPr>
          <w:rFonts w:ascii="Times New Roman" w:hAnsi="Times New Roman"/>
          <w:b/>
          <w:bCs/>
          <w:sz w:val="24"/>
          <w:szCs w:val="24"/>
        </w:rPr>
      </w:pPr>
    </w:p>
    <w:p w:rsidR="00EE0238" w:rsidRPr="00EE0238" w:rsidRDefault="00EE0238" w:rsidP="00EE0238">
      <w:pPr>
        <w:pStyle w:val="Pagrindinistekstas2"/>
        <w:jc w:val="center"/>
        <w:rPr>
          <w:rFonts w:ascii="Times New Roman" w:hAnsi="Times New Roman"/>
          <w:b/>
          <w:bCs/>
          <w:sz w:val="24"/>
          <w:szCs w:val="24"/>
        </w:rPr>
      </w:pPr>
      <w:r w:rsidRPr="00EE0238">
        <w:rPr>
          <w:rFonts w:ascii="Times New Roman" w:hAnsi="Times New Roman"/>
          <w:b/>
          <w:bCs/>
          <w:sz w:val="24"/>
          <w:szCs w:val="24"/>
        </w:rPr>
        <w:t>Veiklos tikslų įgyvendinimas</w:t>
      </w:r>
    </w:p>
    <w:p w:rsidR="00EE0238" w:rsidRPr="00EE0238" w:rsidRDefault="00EE0238" w:rsidP="00EE0238">
      <w:pPr>
        <w:pStyle w:val="Pagrindinistekstas2"/>
        <w:jc w:val="center"/>
        <w:rPr>
          <w:rFonts w:ascii="Times New Roman" w:hAnsi="Times New Roman"/>
          <w:b/>
          <w:bCs/>
          <w:sz w:val="24"/>
          <w:szCs w:val="24"/>
        </w:rPr>
      </w:pPr>
    </w:p>
    <w:p w:rsidR="00EE0238" w:rsidRPr="00EE0238" w:rsidRDefault="00EE0238" w:rsidP="00EE0238">
      <w:pPr>
        <w:rPr>
          <w:rFonts w:ascii="Times New Roman" w:hAnsi="Times New Roman"/>
          <w:sz w:val="24"/>
          <w:szCs w:val="24"/>
        </w:rPr>
      </w:pPr>
      <w:r w:rsidRPr="00EE0238">
        <w:rPr>
          <w:rFonts w:ascii="Times New Roman" w:hAnsi="Times New Roman"/>
          <w:sz w:val="24"/>
          <w:szCs w:val="24"/>
        </w:rPr>
        <w:t>2015 – ųjų metų veiklos programoje numatyti tikslai ir uždaviniai:</w:t>
      </w:r>
    </w:p>
    <w:p w:rsidR="00EE0238" w:rsidRPr="00EE0238" w:rsidRDefault="00EE0238" w:rsidP="00EE0238">
      <w:pPr>
        <w:numPr>
          <w:ilvl w:val="0"/>
          <w:numId w:val="161"/>
        </w:numPr>
        <w:spacing w:after="0" w:line="240" w:lineRule="auto"/>
        <w:rPr>
          <w:rFonts w:ascii="Times New Roman" w:hAnsi="Times New Roman"/>
          <w:sz w:val="24"/>
          <w:szCs w:val="24"/>
        </w:rPr>
      </w:pPr>
      <w:r w:rsidRPr="00EE0238">
        <w:rPr>
          <w:rFonts w:ascii="Times New Roman" w:hAnsi="Times New Roman"/>
          <w:sz w:val="24"/>
          <w:szCs w:val="24"/>
        </w:rPr>
        <w:t>Šeimos, įstaigos bendravimo ir bendradarbiavimo intensyvinimas siekiant aktyvesnio ir rezultatyvesnio dalyvavimo ugdomajame procese</w:t>
      </w:r>
    </w:p>
    <w:p w:rsidR="00EE0238" w:rsidRPr="00EE0238" w:rsidRDefault="00EE0238" w:rsidP="00EE0238">
      <w:pPr>
        <w:numPr>
          <w:ilvl w:val="0"/>
          <w:numId w:val="156"/>
        </w:numPr>
        <w:spacing w:after="0" w:line="240" w:lineRule="auto"/>
        <w:rPr>
          <w:rFonts w:ascii="Times New Roman" w:hAnsi="Times New Roman"/>
          <w:sz w:val="24"/>
          <w:szCs w:val="24"/>
        </w:rPr>
      </w:pPr>
      <w:r w:rsidRPr="00EE0238">
        <w:rPr>
          <w:rFonts w:ascii="Times New Roman" w:hAnsi="Times New Roman"/>
          <w:bCs/>
          <w:sz w:val="24"/>
          <w:szCs w:val="24"/>
          <w:lang w:val="pt-BR"/>
        </w:rPr>
        <w:t>Ugdytinių sveikos ir saugios gyvensenos ugdymas</w:t>
      </w:r>
      <w:r w:rsidRPr="00EE0238">
        <w:rPr>
          <w:rFonts w:ascii="Times New Roman" w:hAnsi="Times New Roman"/>
          <w:sz w:val="24"/>
          <w:szCs w:val="24"/>
        </w:rPr>
        <w:t xml:space="preserve"> </w:t>
      </w:r>
    </w:p>
    <w:p w:rsidR="00EE0238" w:rsidRPr="00EE0238" w:rsidRDefault="00EE0238" w:rsidP="00EE0238">
      <w:pPr>
        <w:numPr>
          <w:ilvl w:val="0"/>
          <w:numId w:val="156"/>
        </w:numPr>
        <w:spacing w:after="0" w:line="240" w:lineRule="auto"/>
        <w:rPr>
          <w:rFonts w:ascii="Times New Roman" w:hAnsi="Times New Roman"/>
          <w:sz w:val="24"/>
          <w:szCs w:val="24"/>
        </w:rPr>
      </w:pPr>
      <w:r w:rsidRPr="00EE0238">
        <w:rPr>
          <w:rFonts w:ascii="Times New Roman" w:hAnsi="Times New Roman"/>
          <w:sz w:val="24"/>
          <w:szCs w:val="24"/>
        </w:rPr>
        <w:t>Ikimokyklinio ugdymo kokybės gerinimas įgyvendinant inovacijas, orientuotas į vaiką, aplinką ir veiklą</w:t>
      </w:r>
    </w:p>
    <w:p w:rsidR="00EE0238" w:rsidRPr="00EE0238" w:rsidRDefault="00EE0238" w:rsidP="00EE0238">
      <w:pPr>
        <w:ind w:left="720"/>
        <w:rPr>
          <w:rFonts w:ascii="Times New Roman" w:hAnsi="Times New Roman"/>
          <w:sz w:val="24"/>
          <w:szCs w:val="24"/>
        </w:rPr>
      </w:pPr>
    </w:p>
    <w:p w:rsidR="00EE0238" w:rsidRPr="00EE0238" w:rsidRDefault="00EE0238" w:rsidP="00EE0238">
      <w:pPr>
        <w:jc w:val="both"/>
        <w:outlineLvl w:val="0"/>
        <w:rPr>
          <w:rFonts w:ascii="Times New Roman" w:hAnsi="Times New Roman"/>
          <w:b/>
          <w:sz w:val="24"/>
          <w:szCs w:val="24"/>
        </w:rPr>
      </w:pPr>
      <w:r w:rsidRPr="00EE0238">
        <w:rPr>
          <w:rFonts w:ascii="Times New Roman" w:hAnsi="Times New Roman"/>
          <w:b/>
          <w:sz w:val="24"/>
          <w:szCs w:val="24"/>
        </w:rPr>
        <w:t>Įgyvendinant pirmąjį tikslą buvo atlikti darbai ir pasiekti rezultatai:</w:t>
      </w:r>
    </w:p>
    <w:p w:rsidR="00EE0238" w:rsidRPr="00EE0238" w:rsidRDefault="00EE0238" w:rsidP="00EE0238">
      <w:pPr>
        <w:autoSpaceDE w:val="0"/>
        <w:adjustRightInd w:val="0"/>
        <w:rPr>
          <w:rFonts w:ascii="Times New Roman" w:hAnsi="Times New Roman"/>
          <w:sz w:val="24"/>
          <w:szCs w:val="24"/>
        </w:rPr>
      </w:pPr>
    </w:p>
    <w:p w:rsidR="00EE0238" w:rsidRPr="00EE0238" w:rsidRDefault="00EE0238" w:rsidP="00EE0238">
      <w:pPr>
        <w:autoSpaceDE w:val="0"/>
        <w:adjustRightInd w:val="0"/>
        <w:ind w:firstLine="720"/>
        <w:jc w:val="both"/>
        <w:rPr>
          <w:rFonts w:ascii="Times New Roman" w:hAnsi="Times New Roman"/>
          <w:sz w:val="24"/>
          <w:szCs w:val="24"/>
        </w:rPr>
      </w:pPr>
      <w:r w:rsidRPr="00EE0238">
        <w:rPr>
          <w:rFonts w:ascii="Times New Roman" w:hAnsi="Times New Roman"/>
          <w:sz w:val="24"/>
          <w:szCs w:val="24"/>
        </w:rPr>
        <w:t>Visus metus siekėme formuoti   požiūrį, kad tėvai ir pedagogai yra lygiaverčiai partneriai, kurie tik bendromis pastangomis gali tobulinti vaikų ugdymo procesą. Anketinėmis apklausomis buvo išsiaiškinti tėvų poreikiai , jų  lūkesčiai dėl įstaigos veiklos organizavimo, nustatyti būdai ir priemonės, skatinantys veiksmingesnį tėvų dalyvavimą ugdomajame procese, Aktuali informacija bendruomenei ir tėvams buvo pateikiama nuolat atnaujinamuose įstaigos ir ugdymo grupių informaciniuose stenduose, įstaigos internetiniame puslapyje, pedagogių rengiamuose lankstinukuose aktualia tema, atvirų durų dienų bei individualių pokalbių ir konsultacijų metu,  supažindinami su švietimo įstatymo teisine baze, švietimo paslaugų įvairove. Šeimoms buvo teikiamos kompleksinės pedagoginės, psichologinės paslaugos. Buvome atviri kitokiam požiūriui, pozityvioms iniciatyvoms, bendradarbiavimui, naujovėms. Tėvai betarpiškai galėjo stebėti savo vaikų pasiekimus, elgesio pokyčius. Išplėstos informacijos perdavimo galimybės, pasitelkiant socialinius tinklus, apjungiant grupių bendruomenes virtualioje erdvėje. Buvo skatinamos tėvų iniciatyvos mokyklos veiklose bei aplinkos turtinime. Įgyvendinta iniciatyva ,,Padovanok vaikui antklodę”, ,,Jurginų sodinimas”, aktyviai buvo įsijungta į akciją ,,Spalvota kėdutė”. Aktyviai dalyvauta  Gamintojų ir Importuotojų Asociacijos, VšĮ „Elektronikos gamintojų ir importuotojų organizacijos“ ir VšĮ „Ekošviesa“ inicijuotame nacionaliniame  aplinkosauginiame  projekte ,,Mes rūšiuojam” – surinkta 500 kilogramų buitinių atliekų.</w:t>
      </w:r>
    </w:p>
    <w:p w:rsidR="00EE0238" w:rsidRPr="00EE0238" w:rsidRDefault="00EE0238" w:rsidP="00EE0238">
      <w:pPr>
        <w:autoSpaceDE w:val="0"/>
        <w:adjustRightInd w:val="0"/>
        <w:ind w:firstLine="720"/>
        <w:jc w:val="both"/>
        <w:rPr>
          <w:rFonts w:ascii="Times New Roman" w:hAnsi="Times New Roman"/>
          <w:sz w:val="24"/>
          <w:szCs w:val="24"/>
        </w:rPr>
      </w:pPr>
      <w:r w:rsidRPr="00EE0238">
        <w:rPr>
          <w:rFonts w:ascii="Times New Roman" w:hAnsi="Times New Roman"/>
          <w:sz w:val="24"/>
          <w:szCs w:val="24"/>
        </w:rPr>
        <w:lastRenderedPageBreak/>
        <w:t>Bendruomenės sutelktumas ypač atsiskleidė minint įstaigos 45 metų jubiliejų, kurio metu buvo apžvelgti ir įvertinti pasiekti 5-erių metų rezultatai.</w:t>
      </w:r>
    </w:p>
    <w:p w:rsidR="00EE0238" w:rsidRPr="00EE0238" w:rsidRDefault="00EE0238" w:rsidP="00EE0238">
      <w:pPr>
        <w:autoSpaceDE w:val="0"/>
        <w:adjustRightInd w:val="0"/>
        <w:ind w:firstLine="720"/>
        <w:jc w:val="both"/>
        <w:rPr>
          <w:rFonts w:ascii="Times New Roman" w:hAnsi="Times New Roman"/>
          <w:sz w:val="24"/>
          <w:szCs w:val="24"/>
        </w:rPr>
      </w:pPr>
      <w:r w:rsidRPr="00EE0238">
        <w:rPr>
          <w:rFonts w:ascii="Times New Roman" w:hAnsi="Times New Roman"/>
          <w:sz w:val="24"/>
          <w:szCs w:val="24"/>
        </w:rPr>
        <w:t>Tenkinant ugdytinių saviraiškos poreikius ir plėtojant jų galimybes, įstaigoje organizuoti tradiciniai ir netradiciniai renginiai, pramogos.</w:t>
      </w:r>
    </w:p>
    <w:p w:rsidR="00EE0238" w:rsidRPr="00EE0238" w:rsidRDefault="00EE0238" w:rsidP="00EE0238">
      <w:pPr>
        <w:autoSpaceDE w:val="0"/>
        <w:adjustRightInd w:val="0"/>
        <w:jc w:val="both"/>
        <w:rPr>
          <w:rFonts w:ascii="Times New Roman" w:hAnsi="Times New Roman"/>
          <w:sz w:val="24"/>
          <w:szCs w:val="24"/>
        </w:rPr>
      </w:pPr>
      <w:r w:rsidRPr="00EE0238">
        <w:rPr>
          <w:rFonts w:ascii="Times New Roman" w:hAnsi="Times New Roman"/>
          <w:sz w:val="24"/>
          <w:szCs w:val="24"/>
        </w:rPr>
        <w:t xml:space="preserve">Kartu su mokyklos  bendruomene tradiciškai buvo   pažymėtos  </w:t>
      </w:r>
      <w:r w:rsidRPr="00EE0238">
        <w:rPr>
          <w:rFonts w:ascii="Times New Roman" w:hAnsi="Times New Roman"/>
          <w:color w:val="000000"/>
          <w:sz w:val="24"/>
          <w:szCs w:val="24"/>
        </w:rPr>
        <w:t xml:space="preserve">valstybinės, kalendorinės šventės , atmintinos dienos. </w:t>
      </w:r>
      <w:r w:rsidRPr="00EE0238">
        <w:rPr>
          <w:rFonts w:ascii="Times New Roman" w:hAnsi="Times New Roman"/>
          <w:sz w:val="24"/>
          <w:szCs w:val="24"/>
        </w:rPr>
        <w:t>Šeimos už aktyvų dalyvavimą bendruomenės veikloje ar paramą apdovanotos  padėkos raštais.</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 xml:space="preserve">Per šiuos  metus sustiprėjo  ryšiai su socialiniais partneriais : Panevėžio apskrities G .Petkevičaitės Bitės viešosios bibliotekos bibliotekos vaikų ir jaunimo literatūros centru, Šiaurine biblioteka, Smėlynės biblioteka, „Židinio“ biblioteka, Panevėžio savivaldybės Visuomenės sveikatos centru, Gamtos mokykla, Panevėžio Kraštotyros muziejumi, Panevėžio Dailės galerija,  miesto ir rajono švietimo įstaigomis ( ,,Rožyno“ progimnazija , Paįstrio  J.Zikaro gimnazija, </w:t>
      </w:r>
      <w:smartTag w:uri="urn:schemas-microsoft-com:office:smarttags" w:element="PersonName">
        <w:r w:rsidRPr="00EE0238">
          <w:rPr>
            <w:rFonts w:ascii="Times New Roman" w:hAnsi="Times New Roman"/>
            <w:sz w:val="24"/>
            <w:szCs w:val="24"/>
          </w:rPr>
          <w:t>Regos centras</w:t>
        </w:r>
      </w:smartTag>
      <w:r w:rsidRPr="00EE0238">
        <w:rPr>
          <w:rFonts w:ascii="Times New Roman" w:hAnsi="Times New Roman"/>
          <w:sz w:val="24"/>
          <w:szCs w:val="24"/>
        </w:rPr>
        <w:t xml:space="preserve"> ,,Linelis‘, lopšeliai-darželiai ,,Žibutė“, ,,Sigutė“, „Vyturėlis“ ir kt.) Buvo vykdomi bendri projektai, keitėmės metodine edukacine patirtimi. </w:t>
      </w:r>
    </w:p>
    <w:p w:rsidR="00EE0238" w:rsidRPr="00EE0238" w:rsidRDefault="00EE0238" w:rsidP="00EE0238">
      <w:pPr>
        <w:jc w:val="both"/>
        <w:rPr>
          <w:rFonts w:ascii="Times New Roman" w:hAnsi="Times New Roman"/>
          <w:sz w:val="24"/>
          <w:szCs w:val="24"/>
        </w:rPr>
      </w:pPr>
    </w:p>
    <w:p w:rsidR="00EE0238" w:rsidRPr="00EE0238" w:rsidRDefault="00EE0238" w:rsidP="00EE0238">
      <w:pPr>
        <w:outlineLvl w:val="0"/>
        <w:rPr>
          <w:rFonts w:ascii="Times New Roman" w:hAnsi="Times New Roman"/>
          <w:b/>
          <w:sz w:val="24"/>
          <w:szCs w:val="24"/>
        </w:rPr>
      </w:pPr>
      <w:r w:rsidRPr="00EE0238">
        <w:rPr>
          <w:rFonts w:ascii="Times New Roman" w:hAnsi="Times New Roman"/>
          <w:b/>
          <w:sz w:val="24"/>
          <w:szCs w:val="24"/>
        </w:rPr>
        <w:t>Įgyvendinant antrą  tikslą buvo atlikti darbai ir pasiekti rezultatai:</w:t>
      </w:r>
    </w:p>
    <w:p w:rsidR="00EE0238" w:rsidRPr="00EE0238" w:rsidRDefault="00EE0238" w:rsidP="00EE0238">
      <w:pPr>
        <w:ind w:firstLine="720"/>
        <w:jc w:val="both"/>
        <w:rPr>
          <w:rFonts w:ascii="Times New Roman" w:hAnsi="Times New Roman"/>
          <w:sz w:val="24"/>
          <w:szCs w:val="24"/>
        </w:rPr>
      </w:pPr>
    </w:p>
    <w:p w:rsidR="00EE0238" w:rsidRPr="00EE0238" w:rsidRDefault="00EE0238" w:rsidP="00EE0238">
      <w:pPr>
        <w:ind w:firstLine="720"/>
        <w:jc w:val="both"/>
        <w:rPr>
          <w:rFonts w:ascii="Times New Roman" w:hAnsi="Times New Roman"/>
          <w:sz w:val="24"/>
          <w:szCs w:val="24"/>
          <w:u w:val="single"/>
        </w:rPr>
      </w:pPr>
      <w:r w:rsidRPr="00EE0238">
        <w:rPr>
          <w:rFonts w:ascii="Times New Roman" w:hAnsi="Times New Roman"/>
          <w:sz w:val="24"/>
          <w:szCs w:val="24"/>
        </w:rPr>
        <w:t>Glaudžiai bendradarbiaujant įstaigos pedagogams, tėvams, sveikatos priežiūros specialistams, krepšinio ir futbolo treneriams, buvo  formuojamas holistinis požiūris į sveikos gyvensenos įgūdžių ugdymą, atsižvelgiant į individualius ugdytinių poreikius.  Jau penkti  metai vykdomo projekto ,,Sveikatos receptas“ dėka bendruomenė galėjo pagilinti žinias apie sveikatos stiprinimo ir saugojimo būdus , didelis būrys  vaikų bei jų tėvelių įsitraukė  į aktyvią praktinę edukacinę sveikatinimo veiklą. Buvo sudarytos palankios sąlygos ugdytiniams perimti sveikos gyvensenos, sveikos mitybos  pagrindus</w:t>
      </w:r>
      <w:r w:rsidRPr="00EE0238">
        <w:rPr>
          <w:rFonts w:ascii="Times New Roman" w:hAnsi="Times New Roman"/>
          <w:bCs/>
          <w:sz w:val="24"/>
          <w:szCs w:val="24"/>
        </w:rPr>
        <w:t xml:space="preserve"> bei </w:t>
      </w:r>
      <w:r w:rsidRPr="00EE0238">
        <w:rPr>
          <w:rFonts w:ascii="Times New Roman" w:hAnsi="Times New Roman"/>
          <w:sz w:val="24"/>
          <w:szCs w:val="24"/>
        </w:rPr>
        <w:t xml:space="preserve"> vaikų saviraiškai, pažymint Europos sveikos mitybos dieną. Miesto ikimokyklinėms įstaigoms bei mokyklų pradinių klasių mokiniams  buvo surengtas kūrybinių darbų konkursas, skirtas  Europos Sveikos mitybos dienai paminėti. Konkursui ,,Kiškio Sveikuolio istorijos” vaikai, drauge su tėvais ir pedagogais, kūrė pasakėles, istorijas, skatinančias sveikai gyventi ir maitintis.  Savo kūrybą pristatė visas būrys vaikų iš miesto lopšelių-darželių,  ,,Rožyno” progimnazijos  ir Paįstrio J. Zikaro gimnazijos. Gražiausios knygelės buvo eksponuojamos</w:t>
      </w:r>
      <w:r w:rsidRPr="00EE0238">
        <w:rPr>
          <w:rFonts w:ascii="Times New Roman" w:hAnsi="Times New Roman"/>
          <w:i/>
          <w:sz w:val="24"/>
          <w:szCs w:val="24"/>
        </w:rPr>
        <w:t xml:space="preserve"> </w:t>
      </w:r>
      <w:r w:rsidRPr="00EE0238">
        <w:rPr>
          <w:rFonts w:ascii="Times New Roman" w:hAnsi="Times New Roman"/>
          <w:sz w:val="24"/>
          <w:szCs w:val="24"/>
        </w:rPr>
        <w:t>Panevėžio apskrities G. Petkevičaitės-Bitės  bibliotekos vaikų ir jaunimo skyriuje.</w:t>
      </w:r>
      <w:r w:rsidRPr="00EE0238">
        <w:rPr>
          <w:rFonts w:ascii="Times New Roman" w:hAnsi="Times New Roman"/>
          <w:sz w:val="24"/>
          <w:szCs w:val="24"/>
          <w:u w:val="single"/>
        </w:rPr>
        <w:t xml:space="preserve"> </w:t>
      </w:r>
    </w:p>
    <w:p w:rsidR="00EE0238" w:rsidRPr="00EE0238" w:rsidRDefault="00EE0238" w:rsidP="00EE0238">
      <w:pPr>
        <w:tabs>
          <w:tab w:val="left" w:pos="2985"/>
        </w:tabs>
        <w:jc w:val="both"/>
        <w:rPr>
          <w:rFonts w:ascii="Times New Roman" w:hAnsi="Times New Roman"/>
          <w:sz w:val="24"/>
          <w:szCs w:val="24"/>
        </w:rPr>
      </w:pPr>
      <w:r w:rsidRPr="00EE0238">
        <w:rPr>
          <w:rFonts w:ascii="Times New Roman" w:hAnsi="Times New Roman"/>
          <w:sz w:val="24"/>
          <w:szCs w:val="24"/>
        </w:rPr>
        <w:t>Teigiamų pokyčių vaikų sveikatos stiprinimo srityje siekėme bendromis darželio ir šeimos pastangomis, bendradarbiavimu su įvairių ugdymo sričių specialistais bei įvairių sveikatos priežiūros ir sveikatinimo institucijomis. Kassavaitinius užsiėmimus ugdytiniams vedė Panevėžio savivaldybės VSC specialistė, apie saugumą vaikams priminė Panevėžio apskrities PK specialistės ir šuo Amsius. Intensyviai vyko  kūno kultūros, futboliuko užsiėmimai,  krepšinio ir sportinių šokių  treniruotės, kurias vedė profesionalūs treneriai. 2015 metais dalyvavome dviejose respublikiniuose LFF projektuose ,,Užauginkime Lietuvai Ronaldo“ ir ,,Mažais žingsneliais didžiojo futbolo link“, vyko tarpgrupinės ir tarpdarželinės varžybos.</w:t>
      </w:r>
    </w:p>
    <w:p w:rsidR="00EE0238" w:rsidRPr="00EE0238" w:rsidRDefault="00EE0238" w:rsidP="00EE0238">
      <w:pPr>
        <w:jc w:val="both"/>
        <w:rPr>
          <w:rFonts w:ascii="Times New Roman" w:hAnsi="Times New Roman"/>
          <w:sz w:val="24"/>
          <w:szCs w:val="24"/>
        </w:rPr>
      </w:pPr>
      <w:r w:rsidRPr="00EE0238">
        <w:rPr>
          <w:rFonts w:ascii="Times New Roman" w:hAnsi="Times New Roman"/>
          <w:sz w:val="24"/>
          <w:szCs w:val="24"/>
        </w:rPr>
        <w:t xml:space="preserve">Lopšelis-darželis  visus metus dalyvavo ES ir valstybės remiamose programose ,,Pienas vaikams” ir ,,Vaisiai ir daržovės vaikams”. </w:t>
      </w:r>
    </w:p>
    <w:p w:rsidR="00EE0238" w:rsidRPr="00EE0238" w:rsidRDefault="00EE0238" w:rsidP="00EE0238">
      <w:pPr>
        <w:jc w:val="both"/>
        <w:rPr>
          <w:rFonts w:ascii="Times New Roman" w:hAnsi="Times New Roman"/>
          <w:sz w:val="24"/>
          <w:szCs w:val="24"/>
        </w:rPr>
      </w:pPr>
    </w:p>
    <w:p w:rsidR="00EE0238" w:rsidRPr="00EE0238" w:rsidRDefault="00EE0238" w:rsidP="00EE0238">
      <w:pPr>
        <w:jc w:val="both"/>
        <w:outlineLvl w:val="0"/>
        <w:rPr>
          <w:rFonts w:ascii="Times New Roman" w:hAnsi="Times New Roman"/>
          <w:b/>
          <w:sz w:val="24"/>
          <w:szCs w:val="24"/>
        </w:rPr>
      </w:pPr>
      <w:r w:rsidRPr="00EE0238">
        <w:rPr>
          <w:rFonts w:ascii="Times New Roman" w:hAnsi="Times New Roman"/>
          <w:b/>
          <w:sz w:val="24"/>
          <w:szCs w:val="24"/>
        </w:rPr>
        <w:t>Įgyvendinant trečią  tikslą buvo atlikti darbai ir pasiekti rezultatai:</w:t>
      </w:r>
    </w:p>
    <w:p w:rsidR="00EE0238" w:rsidRPr="00EE0238" w:rsidRDefault="00EE0238" w:rsidP="00EE0238">
      <w:pPr>
        <w:tabs>
          <w:tab w:val="left" w:pos="567"/>
        </w:tabs>
        <w:jc w:val="both"/>
        <w:rPr>
          <w:rFonts w:ascii="Times New Roman" w:hAnsi="Times New Roman"/>
          <w:sz w:val="24"/>
          <w:szCs w:val="24"/>
        </w:rPr>
      </w:pPr>
      <w:r w:rsidRPr="00EE0238">
        <w:rPr>
          <w:rFonts w:ascii="Times New Roman" w:hAnsi="Times New Roman"/>
          <w:sz w:val="24"/>
          <w:szCs w:val="24"/>
        </w:rPr>
        <w:tab/>
      </w:r>
    </w:p>
    <w:p w:rsidR="00EE0238" w:rsidRPr="00EE0238" w:rsidRDefault="00EE0238" w:rsidP="00EE0238">
      <w:pPr>
        <w:tabs>
          <w:tab w:val="left" w:pos="567"/>
        </w:tabs>
        <w:jc w:val="both"/>
        <w:rPr>
          <w:rFonts w:ascii="Times New Roman" w:hAnsi="Times New Roman"/>
          <w:sz w:val="24"/>
          <w:szCs w:val="24"/>
        </w:rPr>
      </w:pPr>
      <w:r w:rsidRPr="00EE0238">
        <w:rPr>
          <w:rFonts w:ascii="Times New Roman" w:hAnsi="Times New Roman"/>
          <w:sz w:val="24"/>
          <w:szCs w:val="24"/>
        </w:rPr>
        <w:tab/>
        <w:t xml:space="preserve">Metų eigoje buvo siekta plėsti ugdytinių tėvų sampratą apie ikimokyklinio amžiaus vaikų ugdymosi procesą. Tėvai buvo skatinami aktyviau  domėtis savo vaikų raidos ypatumais,  galėjo betarpiškai stebėti ugdomąsias veiklas, patys tapti ugdytojais , susipažinti su grupės gyvenimu, perduoti  savo patirtį vaikams, taip tvirtinant grupių bendruomeninius ryšius. Įstaigos savitumas – kūrybiškumo, individualių gebėjimų plėtotės puoselėjimas ir galimybių asmens saviraiškai bei savirealizacijai sudarymas, todėl  buvo baigtas įrengti kabinetas dailės užsiėmimams, įsigyta priemonių vaikų kūrybiškumo ugdymui. Didėjo įstaigos darbuotojų tapatumo jausmas- įsigyta vienoda apranga pedagogams, sportinė apranga darželio komandai. </w:t>
      </w:r>
    </w:p>
    <w:p w:rsidR="00EE0238" w:rsidRPr="00EE0238" w:rsidRDefault="00EE0238" w:rsidP="00EE0238">
      <w:pPr>
        <w:tabs>
          <w:tab w:val="left" w:pos="567"/>
        </w:tabs>
        <w:jc w:val="both"/>
        <w:rPr>
          <w:rFonts w:ascii="Times New Roman" w:hAnsi="Times New Roman"/>
          <w:sz w:val="24"/>
          <w:szCs w:val="24"/>
        </w:rPr>
      </w:pPr>
      <w:r w:rsidRPr="00EE0238">
        <w:rPr>
          <w:rFonts w:ascii="Times New Roman" w:hAnsi="Times New Roman"/>
          <w:sz w:val="24"/>
          <w:szCs w:val="24"/>
        </w:rPr>
        <w:tab/>
        <w:t>Atsižvelgiant į naujas ŠMM rekomendacijas buvo parengta atnaujinta įstaigos Ikimokyklinio ugdymo programa ,,Vaikystės mozaika“.</w:t>
      </w:r>
    </w:p>
    <w:p w:rsidR="00EE0238" w:rsidRPr="00EE0238" w:rsidRDefault="00EE0238" w:rsidP="00EE0238">
      <w:pPr>
        <w:pStyle w:val="Default"/>
        <w:tabs>
          <w:tab w:val="left" w:pos="567"/>
        </w:tabs>
        <w:jc w:val="both"/>
        <w:rPr>
          <w:rStyle w:val="apple-converted-space"/>
          <w:color w:val="auto"/>
        </w:rPr>
      </w:pPr>
      <w:r w:rsidRPr="00EE0238">
        <w:rPr>
          <w:color w:val="auto"/>
        </w:rPr>
        <w:tab/>
        <w:t>Sudarytos palankesnės sąlygos pedagogų kompiuterinio raštingumo įgūdžių tobulinimui grupėse</w:t>
      </w:r>
      <w:r w:rsidRPr="00EE0238">
        <w:rPr>
          <w:rStyle w:val="apple-converted-space"/>
          <w:color w:val="auto"/>
        </w:rPr>
        <w:t> – įsigyta naujų kompiuterių.</w:t>
      </w:r>
    </w:p>
    <w:p w:rsidR="00EE0238" w:rsidRPr="00EE0238" w:rsidRDefault="00EE0238" w:rsidP="00EE0238">
      <w:pPr>
        <w:pStyle w:val="Default"/>
        <w:tabs>
          <w:tab w:val="left" w:pos="567"/>
        </w:tabs>
        <w:jc w:val="both"/>
        <w:rPr>
          <w:color w:val="auto"/>
        </w:rPr>
      </w:pPr>
      <w:r w:rsidRPr="00EE0238">
        <w:rPr>
          <w:color w:val="auto"/>
        </w:rPr>
        <w:tab/>
        <w:t>Didėjo darbuotojų motyvacija profesiniam tobulėjimui, kaitai. Tai sudarė galimybę pagerinti ugdymo kokybę, plėtoti ir tobulinti vaikų kompetencijas. Auklėtojos stengėsi kuo daugiau tobulinti savo profesinę kompetenciją, lankydamos įvairius seminarus, skaitydamos naujausią literatūrą, lankydamos atviras veiklas. 2015metais visos pedagogės kvalifikacijai skyrė vidutiniškai 7 dienas. Vykdyta pedagoginė stebėsena, kuri buvo grindžiama geranoriškumu,  pasitikėjimu, atsisakant griežtumo, formalumo, suteikiant daugiau laisvės ir atsakomybės pedagogams. Didesnė pagalba skirta mažesnę patirtį turintiems pedagogams, skatinta dalintis gerąja patirtimi su kolegomis, sudarytos sąlygos stebėti kitų ikimokyklinių įstaigų pedagogų veiklą, bei įgytą patirtį skleisti ir plėtoti savo įstaigoje.</w:t>
      </w:r>
    </w:p>
    <w:p w:rsidR="00EE0238" w:rsidRPr="00EE0238" w:rsidRDefault="00EE0238" w:rsidP="00EE0238">
      <w:pPr>
        <w:pStyle w:val="Default"/>
        <w:tabs>
          <w:tab w:val="left" w:pos="4560"/>
        </w:tabs>
        <w:jc w:val="both"/>
        <w:rPr>
          <w:rStyle w:val="apple-converted-space"/>
          <w:color w:val="auto"/>
        </w:rPr>
      </w:pPr>
      <w:r w:rsidRPr="00EE0238">
        <w:rPr>
          <w:color w:val="auto"/>
        </w:rPr>
        <w:t>Dalyvauta ŠMM projekte “Pagalbos mokiniui efektyvinimo ir kokybės plėtra, II etape“, laimėta 5-7 metų vaiko kalbos raidos vertinimo metodika “Urtės ir Motiejaus diena“. Metodika taikoma vaikams, turintiems kalbos ir kalbėjimo sutrikimų.. Šiais metais specialiojo ugdymo kabinetas praturtintas naujomis metodinėmis priemonėmis, kurios laimėtos pagal Europos Sąjungos ir LR lėšomis finansuojamą projektą “Specialiųjų mokymo priemonių rengimas, II etapas“.</w:t>
      </w:r>
    </w:p>
    <w:p w:rsidR="00EE0238" w:rsidRPr="00EE0238" w:rsidRDefault="00EE0238" w:rsidP="00EE0238">
      <w:pPr>
        <w:ind w:firstLine="720"/>
        <w:jc w:val="both"/>
        <w:rPr>
          <w:rFonts w:ascii="Times New Roman" w:hAnsi="Times New Roman"/>
          <w:color w:val="FF0000"/>
          <w:sz w:val="24"/>
          <w:szCs w:val="24"/>
        </w:rPr>
      </w:pPr>
    </w:p>
    <w:p w:rsidR="00EE0238" w:rsidRPr="00EE0238" w:rsidRDefault="00EE0238" w:rsidP="00EE0238">
      <w:pPr>
        <w:ind w:firstLine="720"/>
        <w:rPr>
          <w:rFonts w:ascii="Times New Roman" w:hAnsi="Times New Roman"/>
          <w:b/>
          <w:sz w:val="24"/>
          <w:szCs w:val="24"/>
        </w:rPr>
      </w:pPr>
      <w:r w:rsidRPr="00EE0238">
        <w:rPr>
          <w:rFonts w:ascii="Times New Roman" w:hAnsi="Times New Roman"/>
          <w:b/>
          <w:sz w:val="24"/>
          <w:szCs w:val="24"/>
        </w:rPr>
        <w:t>Informacinė sklaida :</w:t>
      </w:r>
    </w:p>
    <w:p w:rsidR="00EE0238" w:rsidRPr="00EE0238" w:rsidRDefault="00EE0238" w:rsidP="00EE0238">
      <w:pPr>
        <w:ind w:firstLine="720"/>
        <w:rPr>
          <w:rFonts w:ascii="Times New Roman" w:hAnsi="Times New Roman"/>
          <w:b/>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4602"/>
        <w:gridCol w:w="4329"/>
      </w:tblGrid>
      <w:tr w:rsidR="00EE0238" w:rsidRPr="00EE0238" w:rsidTr="00516E4D">
        <w:trPr>
          <w:trHeight w:val="588"/>
        </w:trPr>
        <w:tc>
          <w:tcPr>
            <w:tcW w:w="567" w:type="dxa"/>
            <w:tcBorders>
              <w:top w:val="single" w:sz="2" w:space="0" w:color="000000"/>
              <w:left w:val="single" w:sz="2" w:space="0" w:color="000000"/>
              <w:bottom w:val="single" w:sz="2" w:space="0" w:color="000000"/>
              <w:right w:val="nil"/>
            </w:tcBorders>
          </w:tcPr>
          <w:p w:rsidR="00EE0238" w:rsidRPr="00EE0238" w:rsidRDefault="00EE0238" w:rsidP="00516E4D">
            <w:pPr>
              <w:widowControl w:val="0"/>
              <w:suppressLineNumbers/>
              <w:snapToGrid w:val="0"/>
              <w:jc w:val="both"/>
              <w:rPr>
                <w:rFonts w:ascii="Times New Roman" w:eastAsia="Lucida Sans Unicode" w:hAnsi="Times New Roman"/>
                <w:sz w:val="24"/>
                <w:szCs w:val="24"/>
              </w:rPr>
            </w:pPr>
            <w:r w:rsidRPr="00EE0238">
              <w:rPr>
                <w:rFonts w:ascii="Times New Roman" w:eastAsia="Lucida Sans Unicode" w:hAnsi="Times New Roman"/>
                <w:sz w:val="24"/>
                <w:szCs w:val="24"/>
              </w:rPr>
              <w:t>Eil. Nr.</w:t>
            </w:r>
          </w:p>
        </w:tc>
        <w:tc>
          <w:tcPr>
            <w:tcW w:w="4602" w:type="dxa"/>
            <w:tcBorders>
              <w:top w:val="single" w:sz="2" w:space="0" w:color="000000"/>
              <w:left w:val="single" w:sz="2" w:space="0" w:color="000000"/>
              <w:bottom w:val="single" w:sz="2" w:space="0" w:color="000000"/>
              <w:right w:val="nil"/>
            </w:tcBorders>
          </w:tcPr>
          <w:p w:rsidR="00EE0238" w:rsidRPr="00EE0238" w:rsidRDefault="00EE0238" w:rsidP="00516E4D">
            <w:pPr>
              <w:widowControl w:val="0"/>
              <w:suppressLineNumbers/>
              <w:snapToGrid w:val="0"/>
              <w:jc w:val="both"/>
              <w:rPr>
                <w:rFonts w:ascii="Times New Roman" w:eastAsia="Lucida Sans Unicode" w:hAnsi="Times New Roman"/>
                <w:sz w:val="24"/>
                <w:szCs w:val="24"/>
              </w:rPr>
            </w:pPr>
            <w:r w:rsidRPr="00EE0238">
              <w:rPr>
                <w:rFonts w:ascii="Times New Roman" w:eastAsia="Lucida Sans Unicode" w:hAnsi="Times New Roman"/>
                <w:sz w:val="24"/>
                <w:szCs w:val="24"/>
              </w:rPr>
              <w:t xml:space="preserve">Informavimo ir viešinimo priemonės pavadinimas </w:t>
            </w:r>
          </w:p>
        </w:tc>
        <w:tc>
          <w:tcPr>
            <w:tcW w:w="4329" w:type="dxa"/>
            <w:tcBorders>
              <w:top w:val="single" w:sz="2" w:space="0" w:color="000000"/>
              <w:left w:val="single" w:sz="2" w:space="0" w:color="000000"/>
              <w:bottom w:val="single" w:sz="2" w:space="0" w:color="000000"/>
              <w:right w:val="single" w:sz="2" w:space="0" w:color="000000"/>
            </w:tcBorders>
          </w:tcPr>
          <w:p w:rsidR="00EE0238" w:rsidRPr="00EE0238" w:rsidRDefault="00EE0238" w:rsidP="00516E4D">
            <w:pPr>
              <w:widowControl w:val="0"/>
              <w:suppressLineNumbers/>
              <w:snapToGrid w:val="0"/>
              <w:jc w:val="both"/>
              <w:rPr>
                <w:rFonts w:ascii="Times New Roman" w:eastAsia="Lucida Sans Unicode" w:hAnsi="Times New Roman"/>
                <w:sz w:val="24"/>
                <w:szCs w:val="24"/>
              </w:rPr>
            </w:pPr>
            <w:r w:rsidRPr="00EE0238">
              <w:rPr>
                <w:rFonts w:ascii="Times New Roman" w:eastAsia="Lucida Sans Unicode" w:hAnsi="Times New Roman"/>
                <w:sz w:val="24"/>
                <w:szCs w:val="24"/>
              </w:rPr>
              <w:t>Viešinimo dažnumas ir data</w:t>
            </w:r>
          </w:p>
          <w:p w:rsidR="00EE0238" w:rsidRPr="00EE0238" w:rsidRDefault="00EE0238" w:rsidP="00516E4D">
            <w:pPr>
              <w:widowControl w:val="0"/>
              <w:suppressLineNumbers/>
              <w:jc w:val="both"/>
              <w:rPr>
                <w:rFonts w:ascii="Times New Roman" w:eastAsia="Lucida Sans Unicode" w:hAnsi="Times New Roman"/>
                <w:sz w:val="24"/>
                <w:szCs w:val="24"/>
              </w:rPr>
            </w:pPr>
          </w:p>
        </w:tc>
      </w:tr>
      <w:tr w:rsidR="00EE0238" w:rsidRPr="00EE0238" w:rsidTr="00516E4D">
        <w:trPr>
          <w:trHeight w:val="237"/>
        </w:trPr>
        <w:tc>
          <w:tcPr>
            <w:tcW w:w="567" w:type="dxa"/>
            <w:tcBorders>
              <w:top w:val="nil"/>
              <w:left w:val="single" w:sz="2" w:space="0" w:color="000000"/>
              <w:bottom w:val="single" w:sz="4" w:space="0" w:color="auto"/>
              <w:right w:val="nil"/>
            </w:tcBorders>
          </w:tcPr>
          <w:p w:rsidR="00EE0238" w:rsidRPr="00EE0238" w:rsidRDefault="00EE0238" w:rsidP="00EE0238">
            <w:pPr>
              <w:widowControl w:val="0"/>
              <w:numPr>
                <w:ilvl w:val="0"/>
                <w:numId w:val="157"/>
              </w:numPr>
              <w:snapToGrid w:val="0"/>
              <w:spacing w:after="0" w:line="240" w:lineRule="auto"/>
              <w:ind w:left="357" w:hanging="357"/>
              <w:jc w:val="right"/>
              <w:rPr>
                <w:rFonts w:ascii="Times New Roman" w:eastAsia="HG Mincho Light J" w:hAnsi="Times New Roman"/>
                <w:color w:val="000000"/>
                <w:sz w:val="24"/>
                <w:szCs w:val="24"/>
              </w:rPr>
            </w:pPr>
          </w:p>
        </w:tc>
        <w:tc>
          <w:tcPr>
            <w:tcW w:w="4602" w:type="dxa"/>
            <w:tcBorders>
              <w:top w:val="nil"/>
              <w:left w:val="single" w:sz="2" w:space="0" w:color="000000"/>
              <w:bottom w:val="single" w:sz="4" w:space="0" w:color="auto"/>
              <w:right w:val="nil"/>
            </w:tcBorders>
          </w:tcPr>
          <w:p w:rsidR="00EE0238" w:rsidRPr="00EE0238" w:rsidRDefault="00EE0238" w:rsidP="00516E4D">
            <w:pPr>
              <w:ind w:left="170"/>
              <w:jc w:val="both"/>
              <w:rPr>
                <w:rFonts w:ascii="Times New Roman" w:hAnsi="Times New Roman"/>
                <w:sz w:val="24"/>
                <w:szCs w:val="24"/>
              </w:rPr>
            </w:pPr>
            <w:r w:rsidRPr="00EE0238">
              <w:rPr>
                <w:rFonts w:ascii="Times New Roman" w:hAnsi="Times New Roman"/>
                <w:sz w:val="24"/>
                <w:szCs w:val="24"/>
              </w:rPr>
              <w:t xml:space="preserve">,,Švietimo naujienos“  </w:t>
            </w:r>
          </w:p>
        </w:tc>
        <w:tc>
          <w:tcPr>
            <w:tcW w:w="4329" w:type="dxa"/>
            <w:tcBorders>
              <w:top w:val="nil"/>
              <w:left w:val="single" w:sz="2" w:space="0" w:color="000000"/>
              <w:bottom w:val="single" w:sz="4" w:space="0" w:color="auto"/>
              <w:right w:val="single" w:sz="2" w:space="0" w:color="000000"/>
            </w:tcBorders>
          </w:tcPr>
          <w:p w:rsidR="00EE0238" w:rsidRPr="00EE0238" w:rsidRDefault="009031C3" w:rsidP="00516E4D">
            <w:pPr>
              <w:widowControl w:val="0"/>
              <w:snapToGrid w:val="0"/>
              <w:rPr>
                <w:rFonts w:ascii="Times New Roman" w:eastAsia="HG Mincho Light J" w:hAnsi="Times New Roman"/>
                <w:iCs/>
                <w:color w:val="000000"/>
                <w:sz w:val="24"/>
                <w:szCs w:val="24"/>
              </w:rPr>
            </w:pPr>
            <w:hyperlink r:id="rId35" w:history="1">
              <w:r w:rsidR="00EE0238" w:rsidRPr="00EE0238">
                <w:rPr>
                  <w:rFonts w:ascii="Times New Roman" w:eastAsia="HG Mincho Light J" w:hAnsi="Times New Roman"/>
                  <w:iCs/>
                  <w:color w:val="0000FF"/>
                  <w:sz w:val="24"/>
                  <w:szCs w:val="24"/>
                  <w:u w:val="single"/>
                </w:rPr>
                <w:t>http://www.facebook.com/pages/Švietimo-naujienos/360526820653464</w:t>
              </w:r>
            </w:hyperlink>
            <w:r w:rsidR="00EE0238" w:rsidRPr="00EE0238">
              <w:rPr>
                <w:rFonts w:ascii="Times New Roman" w:eastAsia="HG Mincho Light J" w:hAnsi="Times New Roman"/>
                <w:iCs/>
                <w:color w:val="000000"/>
                <w:sz w:val="24"/>
                <w:szCs w:val="24"/>
              </w:rPr>
              <w:t xml:space="preserve"> (2015-12), (2015-05-14), </w:t>
            </w:r>
          </w:p>
        </w:tc>
      </w:tr>
      <w:tr w:rsidR="00EE0238" w:rsidRPr="00EE0238" w:rsidTr="00516E4D">
        <w:trPr>
          <w:trHeight w:val="394"/>
        </w:trPr>
        <w:tc>
          <w:tcPr>
            <w:tcW w:w="567"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2</w:t>
            </w:r>
          </w:p>
        </w:tc>
        <w:tc>
          <w:tcPr>
            <w:tcW w:w="4602"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Dienraštis ,,Sekundė“</w:t>
            </w:r>
          </w:p>
        </w:tc>
        <w:tc>
          <w:tcPr>
            <w:tcW w:w="4329" w:type="dxa"/>
            <w:tcBorders>
              <w:top w:val="single" w:sz="4" w:space="0" w:color="auto"/>
              <w:left w:val="single" w:sz="2" w:space="0" w:color="000000"/>
              <w:bottom w:val="single" w:sz="4" w:space="0" w:color="auto"/>
              <w:right w:val="single" w:sz="2" w:space="0" w:color="000000"/>
            </w:tcBorders>
          </w:tcPr>
          <w:p w:rsidR="00EE0238" w:rsidRPr="00EE0238" w:rsidRDefault="00EE0238" w:rsidP="00516E4D">
            <w:pPr>
              <w:widowControl w:val="0"/>
              <w:snapToGrid w:val="0"/>
              <w:jc w:val="center"/>
              <w:rPr>
                <w:rFonts w:ascii="Times New Roman" w:eastAsia="HG Mincho Light J" w:hAnsi="Times New Roman"/>
                <w:iCs/>
                <w:color w:val="000000"/>
                <w:sz w:val="24"/>
                <w:szCs w:val="24"/>
              </w:rPr>
            </w:pPr>
            <w:r w:rsidRPr="00EE0238">
              <w:rPr>
                <w:rFonts w:ascii="Times New Roman" w:eastAsia="HG Mincho Light J" w:hAnsi="Times New Roman"/>
                <w:iCs/>
                <w:color w:val="000000"/>
                <w:sz w:val="24"/>
                <w:szCs w:val="24"/>
              </w:rPr>
              <w:t>2015-11-25 (Nr.226)</w:t>
            </w:r>
          </w:p>
        </w:tc>
      </w:tr>
      <w:tr w:rsidR="00EE0238" w:rsidRPr="00EE0238" w:rsidTr="00516E4D">
        <w:trPr>
          <w:trHeight w:val="302"/>
        </w:trPr>
        <w:tc>
          <w:tcPr>
            <w:tcW w:w="567"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hAnsi="Times New Roman"/>
                <w:sz w:val="24"/>
                <w:szCs w:val="24"/>
              </w:rPr>
            </w:pPr>
            <w:r w:rsidRPr="00EE0238">
              <w:rPr>
                <w:rFonts w:ascii="Times New Roman" w:hAnsi="Times New Roman"/>
                <w:sz w:val="24"/>
                <w:szCs w:val="24"/>
              </w:rPr>
              <w:lastRenderedPageBreak/>
              <w:t>3</w:t>
            </w:r>
          </w:p>
        </w:tc>
        <w:tc>
          <w:tcPr>
            <w:tcW w:w="4602"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Internetinis puslapis ,,Ikimokyklinis.lt“</w:t>
            </w:r>
          </w:p>
        </w:tc>
        <w:tc>
          <w:tcPr>
            <w:tcW w:w="4329" w:type="dxa"/>
            <w:tcBorders>
              <w:top w:val="single" w:sz="4" w:space="0" w:color="auto"/>
              <w:left w:val="single" w:sz="2" w:space="0" w:color="000000"/>
              <w:bottom w:val="single" w:sz="4" w:space="0" w:color="auto"/>
              <w:right w:val="single" w:sz="2" w:space="0" w:color="000000"/>
            </w:tcBorders>
          </w:tcPr>
          <w:p w:rsidR="00EE0238" w:rsidRPr="00EE0238" w:rsidRDefault="009031C3" w:rsidP="00516E4D">
            <w:pPr>
              <w:widowControl w:val="0"/>
              <w:snapToGrid w:val="0"/>
              <w:jc w:val="center"/>
              <w:rPr>
                <w:rFonts w:ascii="Times New Roman" w:eastAsia="HG Mincho Light J" w:hAnsi="Times New Roman"/>
                <w:iCs/>
                <w:color w:val="000000"/>
                <w:sz w:val="24"/>
                <w:szCs w:val="24"/>
              </w:rPr>
            </w:pPr>
            <w:hyperlink r:id="rId36" w:history="1">
              <w:r w:rsidR="00EE0238" w:rsidRPr="00EE0238">
                <w:rPr>
                  <w:rFonts w:ascii="Times New Roman" w:eastAsia="HG Mincho Light J" w:hAnsi="Times New Roman"/>
                  <w:iCs/>
                  <w:color w:val="0000FF"/>
                  <w:sz w:val="24"/>
                  <w:szCs w:val="24"/>
                  <w:u w:val="single"/>
                </w:rPr>
                <w:t>http://www.ikimokyklinis.lt/index.php</w:t>
              </w:r>
            </w:hyperlink>
          </w:p>
          <w:p w:rsidR="00EE0238" w:rsidRPr="00EE0238" w:rsidRDefault="00EE0238" w:rsidP="00516E4D">
            <w:pPr>
              <w:widowControl w:val="0"/>
              <w:snapToGrid w:val="0"/>
              <w:jc w:val="center"/>
              <w:rPr>
                <w:rFonts w:ascii="Times New Roman" w:eastAsia="HG Mincho Light J" w:hAnsi="Times New Roman"/>
                <w:iCs/>
                <w:color w:val="000000"/>
                <w:sz w:val="24"/>
                <w:szCs w:val="24"/>
              </w:rPr>
            </w:pPr>
            <w:r w:rsidRPr="00EE0238">
              <w:rPr>
                <w:rFonts w:ascii="Times New Roman" w:eastAsia="HG Mincho Light J" w:hAnsi="Times New Roman"/>
                <w:iCs/>
                <w:color w:val="000000"/>
                <w:sz w:val="24"/>
                <w:szCs w:val="24"/>
              </w:rPr>
              <w:t>(2015-11-09), (2015-04-27)</w:t>
            </w:r>
          </w:p>
        </w:tc>
      </w:tr>
      <w:tr w:rsidR="00EE0238" w:rsidRPr="00EE0238" w:rsidTr="00516E4D">
        <w:trPr>
          <w:trHeight w:val="308"/>
        </w:trPr>
        <w:tc>
          <w:tcPr>
            <w:tcW w:w="567"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hAnsi="Times New Roman"/>
                <w:sz w:val="24"/>
                <w:szCs w:val="24"/>
              </w:rPr>
            </w:pPr>
            <w:r w:rsidRPr="00EE0238">
              <w:rPr>
                <w:rFonts w:ascii="Times New Roman" w:hAnsi="Times New Roman"/>
                <w:sz w:val="24"/>
                <w:szCs w:val="24"/>
              </w:rPr>
              <w:t>4</w:t>
            </w:r>
          </w:p>
        </w:tc>
        <w:tc>
          <w:tcPr>
            <w:tcW w:w="4602"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Įstaigos internetinis puslapis</w:t>
            </w:r>
          </w:p>
          <w:p w:rsidR="00EE0238" w:rsidRPr="00EE0238" w:rsidRDefault="00EE0238" w:rsidP="00516E4D">
            <w:pPr>
              <w:widowControl w:val="0"/>
              <w:snapToGrid w:val="0"/>
              <w:rPr>
                <w:rFonts w:ascii="Times New Roman" w:eastAsia="HG Mincho Light J" w:hAnsi="Times New Roman"/>
                <w:color w:val="000000"/>
                <w:sz w:val="24"/>
                <w:szCs w:val="24"/>
              </w:rPr>
            </w:pPr>
          </w:p>
        </w:tc>
        <w:tc>
          <w:tcPr>
            <w:tcW w:w="4329" w:type="dxa"/>
            <w:tcBorders>
              <w:top w:val="single" w:sz="4" w:space="0" w:color="auto"/>
              <w:left w:val="single" w:sz="2" w:space="0" w:color="000000"/>
              <w:bottom w:val="single" w:sz="4" w:space="0" w:color="auto"/>
              <w:right w:val="single" w:sz="2" w:space="0" w:color="000000"/>
            </w:tcBorders>
          </w:tcPr>
          <w:p w:rsidR="00EE0238" w:rsidRPr="00EE0238" w:rsidRDefault="009031C3" w:rsidP="00516E4D">
            <w:pPr>
              <w:widowControl w:val="0"/>
              <w:snapToGrid w:val="0"/>
              <w:jc w:val="center"/>
              <w:rPr>
                <w:rFonts w:ascii="Times New Roman" w:eastAsia="HG Mincho Light J" w:hAnsi="Times New Roman"/>
                <w:iCs/>
                <w:color w:val="000000"/>
                <w:sz w:val="24"/>
                <w:szCs w:val="24"/>
              </w:rPr>
            </w:pPr>
            <w:hyperlink r:id="rId37" w:history="1">
              <w:r w:rsidR="00EE0238" w:rsidRPr="00EE0238">
                <w:rPr>
                  <w:rFonts w:ascii="Times New Roman" w:eastAsia="HG Mincho Light J" w:hAnsi="Times New Roman"/>
                  <w:iCs/>
                  <w:color w:val="0000FF"/>
                  <w:sz w:val="24"/>
                  <w:szCs w:val="24"/>
                  <w:u w:val="single"/>
                </w:rPr>
                <w:t>www.lopselis-darzelis-ruta.lt</w:t>
              </w:r>
            </w:hyperlink>
          </w:p>
          <w:p w:rsidR="00EE0238" w:rsidRPr="00EE0238" w:rsidRDefault="00EE0238" w:rsidP="00516E4D">
            <w:pPr>
              <w:jc w:val="center"/>
              <w:rPr>
                <w:rFonts w:ascii="Times New Roman" w:hAnsi="Times New Roman"/>
                <w:sz w:val="24"/>
                <w:szCs w:val="24"/>
                <w:u w:val="single"/>
              </w:rPr>
            </w:pPr>
            <w:r w:rsidRPr="00EE0238">
              <w:rPr>
                <w:rFonts w:ascii="Times New Roman" w:hAnsi="Times New Roman"/>
                <w:sz w:val="24"/>
                <w:szCs w:val="24"/>
                <w:u w:val="single"/>
              </w:rPr>
              <w:t>(nuolat)</w:t>
            </w:r>
          </w:p>
        </w:tc>
      </w:tr>
      <w:tr w:rsidR="00EE0238" w:rsidRPr="00EE0238" w:rsidTr="00516E4D">
        <w:trPr>
          <w:trHeight w:val="159"/>
        </w:trPr>
        <w:tc>
          <w:tcPr>
            <w:tcW w:w="567"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hAnsi="Times New Roman"/>
                <w:sz w:val="24"/>
                <w:szCs w:val="24"/>
              </w:rPr>
            </w:pPr>
            <w:r w:rsidRPr="00EE0238">
              <w:rPr>
                <w:rFonts w:ascii="Times New Roman" w:hAnsi="Times New Roman"/>
                <w:sz w:val="24"/>
                <w:szCs w:val="24"/>
              </w:rPr>
              <w:t>5</w:t>
            </w:r>
          </w:p>
        </w:tc>
        <w:tc>
          <w:tcPr>
            <w:tcW w:w="4602"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Panevėžio apskrities G.Petkevičaitės –Bitės viešosios bibliotekos internetinis puslapis</w:t>
            </w:r>
          </w:p>
          <w:p w:rsidR="00EE0238" w:rsidRPr="00EE0238" w:rsidRDefault="00EE0238" w:rsidP="00516E4D">
            <w:pPr>
              <w:widowControl w:val="0"/>
              <w:snapToGrid w:val="0"/>
              <w:rPr>
                <w:rFonts w:ascii="Times New Roman" w:eastAsia="HG Mincho Light J" w:hAnsi="Times New Roman"/>
                <w:color w:val="000000"/>
                <w:sz w:val="24"/>
                <w:szCs w:val="24"/>
              </w:rPr>
            </w:pPr>
          </w:p>
        </w:tc>
        <w:tc>
          <w:tcPr>
            <w:tcW w:w="4329" w:type="dxa"/>
            <w:tcBorders>
              <w:top w:val="single" w:sz="4" w:space="0" w:color="auto"/>
              <w:left w:val="single" w:sz="2" w:space="0" w:color="000000"/>
              <w:bottom w:val="single" w:sz="4" w:space="0" w:color="auto"/>
              <w:right w:val="single" w:sz="2" w:space="0" w:color="000000"/>
            </w:tcBorders>
          </w:tcPr>
          <w:p w:rsidR="00EE0238" w:rsidRPr="00EE0238" w:rsidRDefault="009031C3" w:rsidP="00516E4D">
            <w:pPr>
              <w:widowControl w:val="0"/>
              <w:snapToGrid w:val="0"/>
              <w:ind w:right="87"/>
              <w:rPr>
                <w:rFonts w:ascii="Times New Roman" w:eastAsia="HG Mincho Light J" w:hAnsi="Times New Roman"/>
                <w:color w:val="000000"/>
                <w:sz w:val="24"/>
                <w:szCs w:val="24"/>
              </w:rPr>
            </w:pPr>
            <w:hyperlink r:id="rId38" w:history="1">
              <w:r w:rsidR="00EE0238" w:rsidRPr="00EE0238">
                <w:rPr>
                  <w:rStyle w:val="Hipersaitas"/>
                  <w:rFonts w:ascii="Times New Roman" w:eastAsia="HG Mincho Light J" w:hAnsi="Times New Roman"/>
                  <w:iCs/>
                  <w:sz w:val="24"/>
                  <w:szCs w:val="24"/>
                </w:rPr>
                <w:t>www.pavb.lt</w:t>
              </w:r>
            </w:hyperlink>
            <w:r w:rsidR="00EE0238" w:rsidRPr="00EE0238">
              <w:rPr>
                <w:rFonts w:ascii="Times New Roman" w:eastAsia="HG Mincho Light J" w:hAnsi="Times New Roman"/>
                <w:iCs/>
                <w:color w:val="000000"/>
                <w:sz w:val="24"/>
                <w:szCs w:val="24"/>
              </w:rPr>
              <w:t xml:space="preserve"> (2015-11-19), (2015-11-19)</w:t>
            </w:r>
          </w:p>
        </w:tc>
      </w:tr>
      <w:tr w:rsidR="00EE0238" w:rsidRPr="00EE0238" w:rsidTr="00516E4D">
        <w:trPr>
          <w:trHeight w:val="476"/>
        </w:trPr>
        <w:tc>
          <w:tcPr>
            <w:tcW w:w="567" w:type="dxa"/>
            <w:tcBorders>
              <w:top w:val="single" w:sz="4" w:space="0" w:color="auto"/>
              <w:left w:val="single" w:sz="2" w:space="0" w:color="000000"/>
              <w:right w:val="nil"/>
            </w:tcBorders>
          </w:tcPr>
          <w:p w:rsidR="00EE0238" w:rsidRPr="00EE0238" w:rsidRDefault="00EE0238" w:rsidP="00516E4D">
            <w:pPr>
              <w:widowControl w:val="0"/>
              <w:snapToGrid w:val="0"/>
              <w:rPr>
                <w:rFonts w:ascii="Times New Roman" w:hAnsi="Times New Roman"/>
                <w:sz w:val="24"/>
                <w:szCs w:val="24"/>
              </w:rPr>
            </w:pPr>
            <w:r w:rsidRPr="00EE0238">
              <w:rPr>
                <w:rFonts w:ascii="Times New Roman" w:hAnsi="Times New Roman"/>
                <w:sz w:val="24"/>
                <w:szCs w:val="24"/>
              </w:rPr>
              <w:t>6</w:t>
            </w:r>
          </w:p>
        </w:tc>
        <w:tc>
          <w:tcPr>
            <w:tcW w:w="4602" w:type="dxa"/>
            <w:tcBorders>
              <w:top w:val="single" w:sz="4" w:space="0" w:color="auto"/>
              <w:left w:val="single" w:sz="2" w:space="0" w:color="000000"/>
              <w:right w:val="nil"/>
            </w:tcBorders>
          </w:tcPr>
          <w:p w:rsidR="00EE0238" w:rsidRPr="00EE0238" w:rsidRDefault="00EE0238" w:rsidP="00516E4D">
            <w:pPr>
              <w:widowControl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,,Vakaro žvaigždelės“ internetinė svetainė</w:t>
            </w:r>
          </w:p>
        </w:tc>
        <w:tc>
          <w:tcPr>
            <w:tcW w:w="4329" w:type="dxa"/>
            <w:tcBorders>
              <w:top w:val="single" w:sz="4" w:space="0" w:color="auto"/>
              <w:left w:val="single" w:sz="2" w:space="0" w:color="000000"/>
              <w:right w:val="single" w:sz="2" w:space="0" w:color="000000"/>
            </w:tcBorders>
          </w:tcPr>
          <w:p w:rsidR="00EE0238" w:rsidRPr="00EE0238" w:rsidRDefault="009031C3" w:rsidP="00516E4D">
            <w:pPr>
              <w:widowControl w:val="0"/>
              <w:snapToGrid w:val="0"/>
              <w:rPr>
                <w:rFonts w:ascii="Times New Roman" w:eastAsia="HG Mincho Light J" w:hAnsi="Times New Roman"/>
                <w:iCs/>
                <w:color w:val="000000"/>
                <w:sz w:val="24"/>
                <w:szCs w:val="24"/>
              </w:rPr>
            </w:pPr>
            <w:hyperlink r:id="rId39" w:history="1">
              <w:r w:rsidR="00EE0238" w:rsidRPr="00EE0238">
                <w:rPr>
                  <w:rFonts w:ascii="Times New Roman" w:eastAsia="HG Mincho Light J" w:hAnsi="Times New Roman"/>
                  <w:iCs/>
                  <w:color w:val="0000FF"/>
                  <w:sz w:val="24"/>
                  <w:szCs w:val="24"/>
                  <w:u w:val="single"/>
                </w:rPr>
                <w:t>www.zvaigzdele.lt</w:t>
              </w:r>
            </w:hyperlink>
            <w:r w:rsidR="00EE0238" w:rsidRPr="00EE0238">
              <w:rPr>
                <w:rFonts w:ascii="Times New Roman" w:eastAsia="HG Mincho Light J" w:hAnsi="Times New Roman"/>
                <w:iCs/>
                <w:color w:val="000000"/>
                <w:sz w:val="24"/>
                <w:szCs w:val="24"/>
              </w:rPr>
              <w:t xml:space="preserve"> (2015-08),  (2015-06)</w:t>
            </w:r>
          </w:p>
          <w:p w:rsidR="00EE0238" w:rsidRPr="00EE0238" w:rsidRDefault="00EE0238" w:rsidP="00516E4D">
            <w:pPr>
              <w:widowControl w:val="0"/>
              <w:snapToGrid w:val="0"/>
              <w:spacing w:before="240"/>
              <w:rPr>
                <w:rFonts w:ascii="Times New Roman" w:eastAsia="HG Mincho Light J" w:hAnsi="Times New Roman"/>
                <w:iCs/>
                <w:color w:val="000000"/>
                <w:sz w:val="24"/>
                <w:szCs w:val="24"/>
              </w:rPr>
            </w:pPr>
          </w:p>
        </w:tc>
      </w:tr>
      <w:tr w:rsidR="00EE0238" w:rsidRPr="00EE0238" w:rsidTr="00516E4D">
        <w:trPr>
          <w:trHeight w:val="25"/>
        </w:trPr>
        <w:tc>
          <w:tcPr>
            <w:tcW w:w="567"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7</w:t>
            </w:r>
          </w:p>
        </w:tc>
        <w:tc>
          <w:tcPr>
            <w:tcW w:w="4602" w:type="dxa"/>
            <w:tcBorders>
              <w:top w:val="single" w:sz="4" w:space="0" w:color="auto"/>
              <w:left w:val="single" w:sz="2" w:space="0" w:color="000000"/>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Periodinis leidinys ,,Žvirblių takas“</w:t>
            </w:r>
          </w:p>
        </w:tc>
        <w:tc>
          <w:tcPr>
            <w:tcW w:w="4329" w:type="dxa"/>
            <w:tcBorders>
              <w:top w:val="single" w:sz="4" w:space="0" w:color="auto"/>
              <w:left w:val="single" w:sz="2" w:space="0" w:color="000000"/>
              <w:bottom w:val="single" w:sz="4" w:space="0" w:color="auto"/>
              <w:right w:val="single" w:sz="2" w:space="0" w:color="000000"/>
            </w:tcBorders>
          </w:tcPr>
          <w:p w:rsidR="00EE0238" w:rsidRPr="00EE0238" w:rsidRDefault="00EE0238" w:rsidP="00516E4D">
            <w:pPr>
              <w:widowControl w:val="0"/>
              <w:snapToGrid w:val="0"/>
              <w:rPr>
                <w:rFonts w:ascii="Times New Roman" w:eastAsia="HG Mincho Light J" w:hAnsi="Times New Roman"/>
                <w:iCs/>
                <w:color w:val="000000"/>
                <w:sz w:val="24"/>
                <w:szCs w:val="24"/>
              </w:rPr>
            </w:pPr>
            <w:r w:rsidRPr="00EE0238">
              <w:rPr>
                <w:rFonts w:ascii="Times New Roman" w:eastAsia="HG Mincho Light J" w:hAnsi="Times New Roman"/>
                <w:iCs/>
                <w:color w:val="000000"/>
                <w:sz w:val="24"/>
                <w:szCs w:val="24"/>
              </w:rPr>
              <w:t>2015m. Nr.5</w:t>
            </w:r>
          </w:p>
        </w:tc>
      </w:tr>
      <w:tr w:rsidR="00EE0238" w:rsidRPr="00EE0238" w:rsidTr="00516E4D">
        <w:trPr>
          <w:trHeight w:val="300"/>
        </w:trPr>
        <w:tc>
          <w:tcPr>
            <w:tcW w:w="567" w:type="dxa"/>
            <w:tcBorders>
              <w:top w:val="single" w:sz="4" w:space="0" w:color="auto"/>
              <w:left w:val="single" w:sz="4" w:space="0" w:color="auto"/>
              <w:bottom w:val="single" w:sz="4" w:space="0" w:color="auto"/>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8</w:t>
            </w:r>
          </w:p>
        </w:tc>
        <w:tc>
          <w:tcPr>
            <w:tcW w:w="4602" w:type="dxa"/>
            <w:tcBorders>
              <w:top w:val="single" w:sz="4" w:space="0" w:color="auto"/>
              <w:left w:val="single" w:sz="2" w:space="0" w:color="000000"/>
              <w:bottom w:val="single" w:sz="4" w:space="0" w:color="auto"/>
              <w:right w:val="single" w:sz="4" w:space="0" w:color="auto"/>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,,Pašto pulsas“</w:t>
            </w:r>
          </w:p>
        </w:tc>
        <w:tc>
          <w:tcPr>
            <w:tcW w:w="4329" w:type="dxa"/>
            <w:tcBorders>
              <w:top w:val="single" w:sz="4" w:space="0" w:color="auto"/>
              <w:left w:val="single" w:sz="4" w:space="0" w:color="auto"/>
              <w:bottom w:val="single" w:sz="4" w:space="0" w:color="auto"/>
              <w:right w:val="single" w:sz="4" w:space="0" w:color="auto"/>
            </w:tcBorders>
          </w:tcPr>
          <w:p w:rsidR="00EE0238" w:rsidRPr="00EE0238" w:rsidRDefault="00EE0238" w:rsidP="00516E4D">
            <w:pPr>
              <w:widowControl w:val="0"/>
              <w:snapToGrid w:val="0"/>
              <w:rPr>
                <w:rFonts w:ascii="Times New Roman" w:eastAsia="HG Mincho Light J" w:hAnsi="Times New Roman"/>
                <w:iCs/>
                <w:color w:val="000000"/>
                <w:sz w:val="24"/>
                <w:szCs w:val="24"/>
              </w:rPr>
            </w:pPr>
            <w:r w:rsidRPr="00EE0238">
              <w:rPr>
                <w:rFonts w:ascii="Times New Roman" w:eastAsia="HG Mincho Light J" w:hAnsi="Times New Roman"/>
                <w:iCs/>
                <w:color w:val="000000"/>
                <w:sz w:val="24"/>
                <w:szCs w:val="24"/>
              </w:rPr>
              <w:t>2015-07, Nr.07</w:t>
            </w:r>
          </w:p>
        </w:tc>
      </w:tr>
      <w:tr w:rsidR="00EE0238" w:rsidRPr="00EE0238" w:rsidTr="00516E4D">
        <w:trPr>
          <w:trHeight w:val="345"/>
        </w:trPr>
        <w:tc>
          <w:tcPr>
            <w:tcW w:w="567" w:type="dxa"/>
            <w:tcBorders>
              <w:top w:val="single" w:sz="4" w:space="0" w:color="auto"/>
              <w:left w:val="single" w:sz="4" w:space="0" w:color="auto"/>
              <w:bottom w:val="single" w:sz="2" w:space="0" w:color="000000"/>
              <w:right w:val="nil"/>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9.</w:t>
            </w:r>
          </w:p>
        </w:tc>
        <w:tc>
          <w:tcPr>
            <w:tcW w:w="4602" w:type="dxa"/>
            <w:tcBorders>
              <w:top w:val="single" w:sz="4" w:space="0" w:color="auto"/>
              <w:left w:val="single" w:sz="2" w:space="0" w:color="000000"/>
              <w:bottom w:val="single" w:sz="2" w:space="0" w:color="000000"/>
              <w:right w:val="single" w:sz="4" w:space="0" w:color="auto"/>
            </w:tcBorders>
          </w:tcPr>
          <w:p w:rsidR="00EE0238" w:rsidRPr="00EE0238" w:rsidRDefault="00EE0238" w:rsidP="00516E4D">
            <w:pPr>
              <w:widowControl w:val="0"/>
              <w:snapToGrid w:val="0"/>
              <w:rPr>
                <w:rFonts w:ascii="Times New Roman" w:eastAsia="HG Mincho Light J" w:hAnsi="Times New Roman"/>
                <w:color w:val="000000"/>
                <w:sz w:val="24"/>
                <w:szCs w:val="24"/>
              </w:rPr>
            </w:pPr>
            <w:r w:rsidRPr="00EE0238">
              <w:rPr>
                <w:rFonts w:ascii="Times New Roman" w:eastAsia="HG Mincho Light J" w:hAnsi="Times New Roman"/>
                <w:color w:val="000000"/>
                <w:sz w:val="24"/>
                <w:szCs w:val="24"/>
              </w:rPr>
              <w:t>Leidinys ,,Pedagogika“</w:t>
            </w:r>
          </w:p>
        </w:tc>
        <w:tc>
          <w:tcPr>
            <w:tcW w:w="4329" w:type="dxa"/>
            <w:tcBorders>
              <w:top w:val="single" w:sz="4" w:space="0" w:color="auto"/>
              <w:left w:val="single" w:sz="4" w:space="0" w:color="auto"/>
              <w:bottom w:val="single" w:sz="2" w:space="0" w:color="000000"/>
              <w:right w:val="single" w:sz="4" w:space="0" w:color="auto"/>
            </w:tcBorders>
          </w:tcPr>
          <w:p w:rsidR="00EE0238" w:rsidRPr="00EE0238" w:rsidRDefault="00EE0238" w:rsidP="00516E4D">
            <w:pPr>
              <w:widowControl w:val="0"/>
              <w:snapToGrid w:val="0"/>
              <w:rPr>
                <w:rFonts w:ascii="Times New Roman" w:eastAsia="HG Mincho Light J" w:hAnsi="Times New Roman"/>
                <w:color w:val="000000"/>
                <w:sz w:val="24"/>
                <w:szCs w:val="24"/>
                <w:lang w:val="en-US"/>
              </w:rPr>
            </w:pPr>
            <w:r w:rsidRPr="00EE0238">
              <w:rPr>
                <w:rFonts w:ascii="Times New Roman" w:eastAsia="HG Mincho Light J" w:hAnsi="Times New Roman"/>
                <w:color w:val="000000"/>
                <w:sz w:val="24"/>
                <w:szCs w:val="24"/>
                <w:lang w:val="en-US"/>
              </w:rPr>
              <w:t>2014m.( išėjęs 2015 m.)</w:t>
            </w:r>
          </w:p>
        </w:tc>
      </w:tr>
    </w:tbl>
    <w:p w:rsidR="00EE0238" w:rsidRPr="00EE0238" w:rsidRDefault="00EE0238" w:rsidP="00EE0238">
      <w:pPr>
        <w:rPr>
          <w:rFonts w:ascii="Times New Roman" w:hAnsi="Times New Roman"/>
          <w:sz w:val="24"/>
          <w:szCs w:val="24"/>
        </w:rPr>
      </w:pPr>
    </w:p>
    <w:p w:rsidR="00EE0238" w:rsidRPr="00EE0238" w:rsidRDefault="00EE0238" w:rsidP="00EE0238">
      <w:pPr>
        <w:pStyle w:val="Pagrindinistekstas"/>
        <w:ind w:firstLine="709"/>
        <w:jc w:val="center"/>
        <w:rPr>
          <w:rFonts w:ascii="Times New Roman" w:hAnsi="Times New Roman"/>
          <w:b/>
          <w:bCs/>
          <w:sz w:val="24"/>
          <w:szCs w:val="24"/>
        </w:rPr>
      </w:pPr>
    </w:p>
    <w:p w:rsidR="00EE0238" w:rsidRPr="00EE0238" w:rsidRDefault="00EE0238" w:rsidP="00EE0238">
      <w:pPr>
        <w:pStyle w:val="Pagrindinistekstas"/>
        <w:ind w:firstLine="709"/>
        <w:jc w:val="center"/>
        <w:rPr>
          <w:rFonts w:ascii="Times New Roman" w:hAnsi="Times New Roman"/>
          <w:b/>
          <w:bCs/>
          <w:sz w:val="24"/>
          <w:szCs w:val="24"/>
        </w:rPr>
      </w:pPr>
      <w:r w:rsidRPr="00EE0238">
        <w:rPr>
          <w:rFonts w:ascii="Times New Roman" w:hAnsi="Times New Roman"/>
          <w:b/>
          <w:bCs/>
          <w:sz w:val="24"/>
          <w:szCs w:val="24"/>
        </w:rPr>
        <w:t xml:space="preserve">Įstaigos vykdytos programos, projektai </w:t>
      </w:r>
    </w:p>
    <w:p w:rsidR="00EE0238" w:rsidRPr="00EE0238" w:rsidRDefault="00EE0238" w:rsidP="00EE0238">
      <w:pPr>
        <w:pStyle w:val="Pagrindinistekstas"/>
        <w:ind w:firstLine="709"/>
        <w:jc w:val="center"/>
        <w:rPr>
          <w:rFonts w:ascii="Times New Roman" w:hAnsi="Times New Roman"/>
          <w:b/>
          <w:bCs/>
          <w:sz w:val="24"/>
          <w:szCs w:val="24"/>
        </w:rPr>
      </w:pPr>
    </w:p>
    <w:p w:rsidR="00EE0238" w:rsidRPr="00EE0238" w:rsidRDefault="00EE0238" w:rsidP="00EE0238">
      <w:pPr>
        <w:numPr>
          <w:ilvl w:val="0"/>
          <w:numId w:val="146"/>
        </w:numPr>
        <w:suppressAutoHyphens/>
        <w:autoSpaceDN w:val="0"/>
        <w:spacing w:after="0" w:line="240" w:lineRule="auto"/>
        <w:ind w:right="181"/>
        <w:jc w:val="both"/>
        <w:textAlignment w:val="baseline"/>
        <w:rPr>
          <w:rFonts w:ascii="Times New Roman" w:hAnsi="Times New Roman"/>
          <w:sz w:val="24"/>
          <w:szCs w:val="24"/>
        </w:rPr>
      </w:pPr>
      <w:r w:rsidRPr="00EE0238">
        <w:rPr>
          <w:rFonts w:ascii="Times New Roman" w:hAnsi="Times New Roman"/>
          <w:b/>
          <w:sz w:val="24"/>
          <w:szCs w:val="24"/>
        </w:rPr>
        <w:t>Miesto bendruomenei buvo pristatytos šios vaikų kūrybinių darbų parodėlės</w:t>
      </w:r>
      <w:r w:rsidRPr="00EE0238">
        <w:rPr>
          <w:rFonts w:ascii="Times New Roman" w:hAnsi="Times New Roman"/>
          <w:sz w:val="24"/>
          <w:szCs w:val="24"/>
        </w:rPr>
        <w:t>:</w:t>
      </w:r>
    </w:p>
    <w:p w:rsidR="00EE0238" w:rsidRPr="00EE0238" w:rsidRDefault="00EE0238" w:rsidP="00EE0238">
      <w:pPr>
        <w:numPr>
          <w:ilvl w:val="0"/>
          <w:numId w:val="158"/>
        </w:numPr>
        <w:spacing w:after="0" w:line="240" w:lineRule="auto"/>
        <w:ind w:firstLine="414"/>
        <w:jc w:val="both"/>
        <w:rPr>
          <w:rFonts w:ascii="Times New Roman" w:hAnsi="Times New Roman"/>
          <w:b/>
          <w:sz w:val="24"/>
          <w:szCs w:val="24"/>
        </w:rPr>
      </w:pPr>
      <w:r w:rsidRPr="00EE0238">
        <w:rPr>
          <w:rFonts w:ascii="Times New Roman" w:hAnsi="Times New Roman"/>
          <w:sz w:val="24"/>
          <w:szCs w:val="24"/>
        </w:rPr>
        <w:t>Vaikų sukurtų knygelių sveikatinimo tema paroda Panevėžio apskrities G. Petkevičaitės-Bitės  bibliotekos vaikų ir jaunimo centre</w:t>
      </w:r>
    </w:p>
    <w:p w:rsidR="00EE0238" w:rsidRPr="00EE0238" w:rsidRDefault="00EE0238" w:rsidP="00EE0238">
      <w:pPr>
        <w:numPr>
          <w:ilvl w:val="0"/>
          <w:numId w:val="158"/>
        </w:numPr>
        <w:spacing w:after="0" w:line="240" w:lineRule="auto"/>
        <w:ind w:firstLine="414"/>
        <w:jc w:val="both"/>
        <w:rPr>
          <w:rFonts w:ascii="Times New Roman" w:hAnsi="Times New Roman"/>
          <w:sz w:val="24"/>
          <w:szCs w:val="24"/>
        </w:rPr>
      </w:pPr>
      <w:r w:rsidRPr="00EE0238">
        <w:rPr>
          <w:rFonts w:ascii="Times New Roman" w:hAnsi="Times New Roman"/>
          <w:sz w:val="24"/>
          <w:szCs w:val="24"/>
        </w:rPr>
        <w:t>Sukurtos iliustracijos Rožyno progimnazijos mokinių kūrybos knygelei</w:t>
      </w:r>
    </w:p>
    <w:p w:rsidR="00EE0238" w:rsidRPr="00EE0238" w:rsidRDefault="00EE0238" w:rsidP="00EE0238">
      <w:pPr>
        <w:numPr>
          <w:ilvl w:val="0"/>
          <w:numId w:val="158"/>
        </w:numPr>
        <w:spacing w:after="0" w:line="240" w:lineRule="auto"/>
        <w:ind w:firstLine="414"/>
        <w:jc w:val="both"/>
        <w:rPr>
          <w:rFonts w:ascii="Times New Roman" w:hAnsi="Times New Roman"/>
          <w:b/>
          <w:sz w:val="24"/>
          <w:szCs w:val="24"/>
        </w:rPr>
      </w:pPr>
      <w:r w:rsidRPr="00EE0238">
        <w:rPr>
          <w:rFonts w:ascii="Times New Roman" w:hAnsi="Times New Roman"/>
          <w:b/>
          <w:sz w:val="24"/>
          <w:szCs w:val="24"/>
        </w:rPr>
        <w:t>Ta</w:t>
      </w:r>
      <w:r w:rsidRPr="00EE0238">
        <w:rPr>
          <w:rFonts w:ascii="Times New Roman" w:hAnsi="Times New Roman"/>
          <w:sz w:val="24"/>
          <w:szCs w:val="24"/>
        </w:rPr>
        <w:t>pybos darbų paroda ,,Šalčio gėlės ant langų“</w:t>
      </w:r>
      <w:r w:rsidRPr="00EE0238">
        <w:rPr>
          <w:rFonts w:ascii="Times New Roman" w:hAnsi="Times New Roman"/>
          <w:b/>
          <w:sz w:val="24"/>
          <w:szCs w:val="24"/>
        </w:rPr>
        <w:t xml:space="preserve">“ </w:t>
      </w:r>
      <w:r w:rsidRPr="00EE0238">
        <w:rPr>
          <w:rFonts w:ascii="Times New Roman" w:hAnsi="Times New Roman"/>
          <w:sz w:val="24"/>
          <w:szCs w:val="24"/>
        </w:rPr>
        <w:t>Panevėžio apskrities G.Petkevičaitės bibliotekos vaikų ir jaunimo centre</w:t>
      </w:r>
    </w:p>
    <w:p w:rsidR="00EE0238" w:rsidRPr="00EE0238" w:rsidRDefault="00EE0238" w:rsidP="00EE0238">
      <w:pPr>
        <w:numPr>
          <w:ilvl w:val="0"/>
          <w:numId w:val="158"/>
        </w:numPr>
        <w:spacing w:after="0" w:line="240" w:lineRule="auto"/>
        <w:ind w:firstLine="414"/>
        <w:jc w:val="both"/>
        <w:rPr>
          <w:rFonts w:ascii="Times New Roman" w:hAnsi="Times New Roman"/>
          <w:b/>
          <w:sz w:val="24"/>
          <w:szCs w:val="24"/>
        </w:rPr>
      </w:pPr>
      <w:r w:rsidRPr="00EE0238">
        <w:rPr>
          <w:rFonts w:ascii="Times New Roman" w:hAnsi="Times New Roman"/>
          <w:b/>
          <w:sz w:val="24"/>
          <w:szCs w:val="24"/>
        </w:rPr>
        <w:t>Ta</w:t>
      </w:r>
      <w:r w:rsidRPr="00EE0238">
        <w:rPr>
          <w:rFonts w:ascii="Times New Roman" w:hAnsi="Times New Roman"/>
          <w:sz w:val="24"/>
          <w:szCs w:val="24"/>
        </w:rPr>
        <w:t>pybos darbų paroda ,,Sidabrinė žiema“ Panevėžio miesto savivaldybės socialinės apsaugos skyriuje</w:t>
      </w:r>
    </w:p>
    <w:p w:rsidR="00EE0238" w:rsidRPr="00EE0238" w:rsidRDefault="00EE0238" w:rsidP="00EE0238">
      <w:pPr>
        <w:numPr>
          <w:ilvl w:val="0"/>
          <w:numId w:val="158"/>
        </w:numPr>
        <w:spacing w:after="0" w:line="240" w:lineRule="auto"/>
        <w:ind w:firstLine="414"/>
        <w:jc w:val="both"/>
        <w:rPr>
          <w:rFonts w:ascii="Times New Roman" w:hAnsi="Times New Roman"/>
          <w:sz w:val="24"/>
          <w:szCs w:val="24"/>
        </w:rPr>
      </w:pPr>
      <w:r w:rsidRPr="00EE0238">
        <w:rPr>
          <w:rFonts w:ascii="Times New Roman" w:hAnsi="Times New Roman"/>
          <w:sz w:val="24"/>
          <w:szCs w:val="24"/>
        </w:rPr>
        <w:t>Kūrybinių darbų paroda ,,Užgavėnių kaukės““ Panevėžio Smėlynės bibliotekoje</w:t>
      </w:r>
    </w:p>
    <w:p w:rsidR="00EE0238" w:rsidRPr="00EE0238" w:rsidRDefault="00EE0238" w:rsidP="00EE0238">
      <w:pPr>
        <w:numPr>
          <w:ilvl w:val="0"/>
          <w:numId w:val="158"/>
        </w:numPr>
        <w:spacing w:after="0" w:line="240" w:lineRule="auto"/>
        <w:ind w:firstLine="414"/>
        <w:jc w:val="both"/>
        <w:rPr>
          <w:rFonts w:ascii="Times New Roman" w:hAnsi="Times New Roman"/>
          <w:sz w:val="24"/>
          <w:szCs w:val="24"/>
        </w:rPr>
      </w:pPr>
      <w:r w:rsidRPr="00EE0238">
        <w:rPr>
          <w:rFonts w:ascii="Times New Roman" w:hAnsi="Times New Roman"/>
          <w:sz w:val="24"/>
          <w:szCs w:val="24"/>
        </w:rPr>
        <w:t>Tapybos  darbų paroda ,,Pavasaris atbunda“ Panevėžio Smėlynės bibliotekoje</w:t>
      </w:r>
    </w:p>
    <w:p w:rsidR="00EE0238" w:rsidRPr="00EE0238" w:rsidRDefault="00EE0238" w:rsidP="00EE0238">
      <w:pPr>
        <w:numPr>
          <w:ilvl w:val="0"/>
          <w:numId w:val="158"/>
        </w:numPr>
        <w:spacing w:after="0" w:line="240" w:lineRule="auto"/>
        <w:ind w:firstLine="414"/>
        <w:jc w:val="both"/>
        <w:rPr>
          <w:rFonts w:ascii="Times New Roman" w:hAnsi="Times New Roman"/>
          <w:b/>
          <w:sz w:val="24"/>
          <w:szCs w:val="24"/>
        </w:rPr>
      </w:pPr>
      <w:r w:rsidRPr="00EE0238">
        <w:rPr>
          <w:rFonts w:ascii="Times New Roman" w:hAnsi="Times New Roman"/>
          <w:sz w:val="24"/>
          <w:szCs w:val="24"/>
        </w:rPr>
        <w:t>Piešinių paroda ,,Rudens mėlynė</w:t>
      </w:r>
      <w:r w:rsidRPr="00EE0238">
        <w:rPr>
          <w:rFonts w:ascii="Times New Roman" w:hAnsi="Times New Roman"/>
          <w:b/>
          <w:sz w:val="24"/>
          <w:szCs w:val="24"/>
        </w:rPr>
        <w:t xml:space="preserve">“ </w:t>
      </w:r>
      <w:r w:rsidRPr="00EE0238">
        <w:rPr>
          <w:rFonts w:ascii="Times New Roman" w:hAnsi="Times New Roman"/>
          <w:sz w:val="24"/>
          <w:szCs w:val="24"/>
        </w:rPr>
        <w:t>Panevėžio apskrities G.Petkevičaitės bibliotekos vaikų ir jaunimo centre</w:t>
      </w:r>
    </w:p>
    <w:p w:rsidR="00EE0238" w:rsidRPr="00EE0238" w:rsidRDefault="00EE0238" w:rsidP="00EE0238">
      <w:pPr>
        <w:numPr>
          <w:ilvl w:val="0"/>
          <w:numId w:val="158"/>
        </w:numPr>
        <w:spacing w:after="0" w:line="240" w:lineRule="auto"/>
        <w:ind w:firstLine="414"/>
        <w:jc w:val="both"/>
        <w:rPr>
          <w:rFonts w:ascii="Times New Roman" w:hAnsi="Times New Roman"/>
          <w:sz w:val="24"/>
          <w:szCs w:val="24"/>
        </w:rPr>
      </w:pPr>
      <w:r w:rsidRPr="00EE0238">
        <w:rPr>
          <w:rFonts w:ascii="Times New Roman" w:hAnsi="Times New Roman"/>
          <w:sz w:val="24"/>
          <w:szCs w:val="24"/>
        </w:rPr>
        <w:t>Ugdytinių tėvelių tapybos ant šilko parodėlė Panevėžio Smėlynės bibliotekoje</w:t>
      </w:r>
    </w:p>
    <w:p w:rsidR="00EE0238" w:rsidRPr="00EE0238" w:rsidRDefault="00EE0238" w:rsidP="00EE0238">
      <w:pPr>
        <w:numPr>
          <w:ilvl w:val="0"/>
          <w:numId w:val="153"/>
        </w:numPr>
        <w:spacing w:after="0" w:line="240" w:lineRule="auto"/>
        <w:ind w:firstLine="414"/>
        <w:jc w:val="both"/>
        <w:rPr>
          <w:rFonts w:ascii="Times New Roman" w:hAnsi="Times New Roman"/>
          <w:sz w:val="24"/>
          <w:szCs w:val="24"/>
        </w:rPr>
      </w:pPr>
      <w:r w:rsidRPr="00EE0238">
        <w:rPr>
          <w:rFonts w:ascii="Times New Roman" w:hAnsi="Times New Roman"/>
          <w:sz w:val="24"/>
          <w:szCs w:val="24"/>
        </w:rPr>
        <w:t>Tapybos darbų paroda ,,Ruduo iškeliauja“ ,,Officeday“</w:t>
      </w:r>
    </w:p>
    <w:p w:rsidR="00EE0238" w:rsidRPr="00EE0238" w:rsidRDefault="00EE0238" w:rsidP="00EE0238">
      <w:pPr>
        <w:numPr>
          <w:ilvl w:val="0"/>
          <w:numId w:val="152"/>
        </w:numPr>
        <w:spacing w:after="0" w:line="240" w:lineRule="auto"/>
        <w:ind w:firstLine="414"/>
        <w:jc w:val="both"/>
        <w:rPr>
          <w:rFonts w:ascii="Times New Roman" w:hAnsi="Times New Roman"/>
          <w:sz w:val="24"/>
          <w:szCs w:val="24"/>
        </w:rPr>
      </w:pPr>
      <w:r w:rsidRPr="00EE0238">
        <w:rPr>
          <w:rFonts w:ascii="Times New Roman" w:hAnsi="Times New Roman"/>
          <w:sz w:val="24"/>
          <w:szCs w:val="24"/>
        </w:rPr>
        <w:t>E.Mitkienės karpinių paroda  Rožyno progimnazijos bibliotekoje</w:t>
      </w:r>
    </w:p>
    <w:p w:rsidR="00EE0238" w:rsidRPr="00EE0238" w:rsidRDefault="00EE0238" w:rsidP="00EE0238">
      <w:pPr>
        <w:numPr>
          <w:ilvl w:val="0"/>
          <w:numId w:val="152"/>
        </w:numPr>
        <w:spacing w:after="0" w:line="240" w:lineRule="auto"/>
        <w:ind w:firstLine="414"/>
        <w:jc w:val="both"/>
        <w:rPr>
          <w:rFonts w:ascii="Times New Roman" w:hAnsi="Times New Roman"/>
          <w:sz w:val="24"/>
          <w:szCs w:val="24"/>
        </w:rPr>
      </w:pPr>
      <w:r w:rsidRPr="00EE0238">
        <w:rPr>
          <w:rFonts w:ascii="Times New Roman" w:hAnsi="Times New Roman"/>
          <w:sz w:val="24"/>
          <w:szCs w:val="24"/>
        </w:rPr>
        <w:t>Tapybos ant šilko darbų paroda Rožyno progimnazijos bibliotekoje</w:t>
      </w:r>
    </w:p>
    <w:p w:rsidR="00EE0238" w:rsidRPr="00EE0238" w:rsidRDefault="00EE0238" w:rsidP="00EE0238">
      <w:pPr>
        <w:jc w:val="both"/>
        <w:outlineLvl w:val="0"/>
        <w:rPr>
          <w:rFonts w:ascii="Times New Roman" w:hAnsi="Times New Roman"/>
          <w:sz w:val="24"/>
          <w:szCs w:val="24"/>
        </w:rPr>
      </w:pPr>
      <w:r w:rsidRPr="00EE0238">
        <w:rPr>
          <w:rFonts w:ascii="Times New Roman" w:hAnsi="Times New Roman"/>
          <w:sz w:val="24"/>
          <w:szCs w:val="24"/>
        </w:rPr>
        <w:t>Įstaigos ugdytinių piešiniai puošė periodinio leidinio ,,Žvirblių takas“ ( 2015m. Nr.5) viršelį.</w:t>
      </w:r>
    </w:p>
    <w:p w:rsidR="00EE0238" w:rsidRPr="00EE0238" w:rsidRDefault="00EE0238" w:rsidP="00EE0238">
      <w:pPr>
        <w:jc w:val="both"/>
        <w:outlineLvl w:val="0"/>
        <w:rPr>
          <w:rFonts w:ascii="Times New Roman" w:hAnsi="Times New Roman"/>
          <w:sz w:val="24"/>
          <w:szCs w:val="24"/>
        </w:rPr>
      </w:pPr>
    </w:p>
    <w:p w:rsidR="00EE0238" w:rsidRPr="00EE0238" w:rsidRDefault="00EE0238" w:rsidP="00EE0238">
      <w:pPr>
        <w:numPr>
          <w:ilvl w:val="0"/>
          <w:numId w:val="146"/>
        </w:numPr>
        <w:suppressAutoHyphens/>
        <w:autoSpaceDN w:val="0"/>
        <w:spacing w:after="0" w:line="240" w:lineRule="auto"/>
        <w:ind w:left="426" w:hanging="284"/>
        <w:jc w:val="both"/>
        <w:textAlignment w:val="baseline"/>
        <w:rPr>
          <w:rFonts w:ascii="Times New Roman" w:hAnsi="Times New Roman"/>
          <w:sz w:val="24"/>
          <w:szCs w:val="24"/>
        </w:rPr>
      </w:pPr>
      <w:r w:rsidRPr="00EE0238">
        <w:rPr>
          <w:rFonts w:ascii="Times New Roman" w:hAnsi="Times New Roman"/>
          <w:b/>
          <w:sz w:val="24"/>
          <w:szCs w:val="24"/>
        </w:rPr>
        <w:lastRenderedPageBreak/>
        <w:t>Įstaigos ugdytiniai dalyvavo įvairiuose respublikos ir miesto organizuojamuose      konkursuose ir akcijose</w:t>
      </w:r>
      <w:r w:rsidRPr="00EE0238">
        <w:rPr>
          <w:rFonts w:ascii="Times New Roman" w:hAnsi="Times New Roman"/>
          <w:sz w:val="24"/>
          <w:szCs w:val="24"/>
        </w:rPr>
        <w:t xml:space="preserve">: </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Rudens kraitelė-2015“ – Panevėžio Gamtos mokykloje</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,,Mano žalioji palangė“ – respublikinis Lietuvos mokinių NŠC bei Lietuvos žaliųjų susivienijimo fotografijų  konkursas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 xml:space="preserve"> P.Mašioto kūrinių inscenizacijos“ – A.Karbauskio fondas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,,Už vieną trupinėlį čiulbėsiu visą vasarėlę“ - Panevėžio Gamtos mokykloje</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,,Gamtos spalvos“- lopšelio-darželio ,,Puriena“ inicijuota akcija</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,,Užaugink Ronaldo Lietuvai“ – LFF paramos fondas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,,Mažais žingsneliais didžiojo futbolo link“- respublikinis MaFA projektas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,,Mažųjų olimpiada“ – respublikinės ikimokyklinių įstaigų estafečių varžybos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,,Olimpinės viltys“- Panevėžio ikimokyklinių įstaigų estafečių varžybos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,,Spalvotas kilimas“ - Panevėžio lopšelyje-darželyje ,,Puriena“</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,,Mano sportuojanti šeima“ – Panevėžio Visuomenės sveikatos biure</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,,Piešiam!“- nacionalinis vaikų kūrybos dailės darbų konkursas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,,Spalvingiausia diena darželyje“ - ,,VIVAKOLOR“</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,,Ragana ne ragana be savo kepurės“ – kūrybinių darbų konkursas Šiaurinėje bibliotekoje</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,,Išgirsti pačią slapčiausią gamtos kalbą“- tarptautinis vaikų piešinių konkursas Gamtos mokykloje</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Europos judėjimo savaitės bėgimas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Respublikinė akcija ,,Be patyčių“</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,,Sniego karalystė“ –respublikinis pleneras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,,Sniego seniai besmegeniai“- miesto ikimokyklinių įstaigų ugdytinių darbų paroda lopšelyje-darželyje ,,Jūratė“</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,,Aš tikrai myliu Lietuvą“- miesto ikimokyklinių įstaigų ugdytinių piešinių paroda ,,Kregždutės“ darželyje</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,,Skiriu Lietuvai“ – Panevėžio muzikos mokykloje</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,,Grybs, grybs baravyks“- kūrybinių darbų paroda lopšelyje-darželyje ,,Riešutėlis“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,,Mano augintinis“- respublikinis piešinių konkursas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,,Rudens peizažas“- respublikinis vaikų ir moksleivių piešinių konkursas</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,,Mes visi lygūs ir mūsų darbai vienodai reikalingi“- konkursas  skirtas Globalaus švietimo savaitei lopšelyje-darželyje ,,Draugystė“</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,,Parskridai-pragydai“- miesto ikimokyklinių įstaigų kūrybinių darbų paroda</w:t>
      </w:r>
    </w:p>
    <w:p w:rsidR="00EE0238" w:rsidRPr="00EE0238" w:rsidRDefault="00EE0238" w:rsidP="00EE0238">
      <w:pPr>
        <w:numPr>
          <w:ilvl w:val="0"/>
          <w:numId w:val="151"/>
        </w:numPr>
        <w:spacing w:after="0" w:line="240" w:lineRule="auto"/>
        <w:ind w:firstLine="414"/>
        <w:jc w:val="both"/>
        <w:rPr>
          <w:rFonts w:ascii="Times New Roman" w:hAnsi="Times New Roman"/>
          <w:sz w:val="24"/>
          <w:szCs w:val="24"/>
        </w:rPr>
      </w:pPr>
      <w:r w:rsidRPr="00EE0238">
        <w:rPr>
          <w:rFonts w:ascii="Times New Roman" w:hAnsi="Times New Roman"/>
          <w:sz w:val="24"/>
          <w:szCs w:val="24"/>
        </w:rPr>
        <w:t xml:space="preserve">,,Velykų verbos“- miesto ikimokyklinių įstaigų kūrybinių darbų paroda lopšelyje-darželyje ,,Taika“ </w:t>
      </w:r>
    </w:p>
    <w:p w:rsidR="00EE0238" w:rsidRPr="00EE0238" w:rsidRDefault="00EE0238" w:rsidP="00EE0238">
      <w:pPr>
        <w:ind w:left="360"/>
        <w:jc w:val="both"/>
        <w:rPr>
          <w:rFonts w:ascii="Times New Roman" w:hAnsi="Times New Roman"/>
          <w:sz w:val="24"/>
          <w:szCs w:val="24"/>
        </w:rPr>
      </w:pPr>
    </w:p>
    <w:p w:rsidR="00EE0238" w:rsidRPr="00EE0238" w:rsidRDefault="00EE0238" w:rsidP="00EE0238">
      <w:pPr>
        <w:numPr>
          <w:ilvl w:val="0"/>
          <w:numId w:val="146"/>
        </w:numPr>
        <w:suppressAutoHyphens/>
        <w:autoSpaceDN w:val="0"/>
        <w:spacing w:after="0" w:line="240" w:lineRule="auto"/>
        <w:jc w:val="both"/>
        <w:textAlignment w:val="baseline"/>
        <w:rPr>
          <w:rFonts w:ascii="Times New Roman" w:hAnsi="Times New Roman"/>
          <w:sz w:val="24"/>
          <w:szCs w:val="24"/>
        </w:rPr>
      </w:pPr>
      <w:r w:rsidRPr="00EE0238">
        <w:rPr>
          <w:rFonts w:ascii="Times New Roman" w:hAnsi="Times New Roman"/>
          <w:b/>
          <w:sz w:val="24"/>
          <w:szCs w:val="24"/>
        </w:rPr>
        <w:t>Gamtos mokyklos projektas ,,Už vieną trupinėlį...“</w:t>
      </w:r>
      <w:r w:rsidRPr="00EE0238">
        <w:rPr>
          <w:rFonts w:ascii="Times New Roman" w:hAnsi="Times New Roman"/>
          <w:sz w:val="24"/>
          <w:szCs w:val="24"/>
        </w:rPr>
        <w:t>(vaikai</w:t>
      </w:r>
      <w:r w:rsidRPr="00EE0238">
        <w:rPr>
          <w:rFonts w:ascii="Times New Roman" w:hAnsi="Times New Roman"/>
          <w:b/>
          <w:sz w:val="24"/>
          <w:szCs w:val="24"/>
        </w:rPr>
        <w:t xml:space="preserve"> </w:t>
      </w:r>
      <w:r w:rsidRPr="00EE0238">
        <w:rPr>
          <w:rFonts w:ascii="Times New Roman" w:hAnsi="Times New Roman"/>
          <w:sz w:val="24"/>
          <w:szCs w:val="24"/>
        </w:rPr>
        <w:t>drauge su tėveliais</w:t>
      </w:r>
      <w:r w:rsidRPr="00EE0238">
        <w:rPr>
          <w:rFonts w:ascii="Times New Roman" w:hAnsi="Times New Roman"/>
          <w:b/>
          <w:sz w:val="24"/>
          <w:szCs w:val="24"/>
        </w:rPr>
        <w:t xml:space="preserve"> </w:t>
      </w:r>
      <w:r w:rsidRPr="00EE0238">
        <w:rPr>
          <w:rFonts w:ascii="Times New Roman" w:hAnsi="Times New Roman"/>
          <w:sz w:val="24"/>
          <w:szCs w:val="24"/>
        </w:rPr>
        <w:t>gamino</w:t>
      </w:r>
      <w:r w:rsidRPr="00EE0238">
        <w:rPr>
          <w:rFonts w:ascii="Times New Roman" w:hAnsi="Times New Roman"/>
          <w:b/>
          <w:sz w:val="24"/>
          <w:szCs w:val="24"/>
        </w:rPr>
        <w:t xml:space="preserve"> </w:t>
      </w:r>
      <w:r w:rsidRPr="00EE0238">
        <w:rPr>
          <w:rFonts w:ascii="Times New Roman" w:hAnsi="Times New Roman"/>
          <w:sz w:val="24"/>
          <w:szCs w:val="24"/>
        </w:rPr>
        <w:t>lesyklėles, jas kabino, prižiūrėjo, kad būtų maisto).</w:t>
      </w:r>
    </w:p>
    <w:p w:rsidR="00EE0238" w:rsidRPr="00EE0238" w:rsidRDefault="00EE0238" w:rsidP="00EE0238">
      <w:pPr>
        <w:numPr>
          <w:ilvl w:val="0"/>
          <w:numId w:val="146"/>
        </w:numPr>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b/>
          <w:sz w:val="24"/>
          <w:szCs w:val="24"/>
        </w:rPr>
        <w:t xml:space="preserve">Sveikatos stiprinimo projektai: </w:t>
      </w:r>
    </w:p>
    <w:p w:rsidR="00EE0238" w:rsidRPr="00EE0238" w:rsidRDefault="00EE0238" w:rsidP="00EE0238">
      <w:pPr>
        <w:numPr>
          <w:ilvl w:val="0"/>
          <w:numId w:val="147"/>
        </w:numPr>
        <w:tabs>
          <w:tab w:val="left" w:pos="-12952"/>
        </w:tabs>
        <w:suppressAutoHyphens/>
        <w:autoSpaceDN w:val="0"/>
        <w:spacing w:after="0" w:line="240" w:lineRule="auto"/>
        <w:ind w:hanging="382"/>
        <w:jc w:val="both"/>
        <w:textAlignment w:val="baseline"/>
        <w:rPr>
          <w:rFonts w:ascii="Times New Roman" w:hAnsi="Times New Roman"/>
          <w:sz w:val="24"/>
          <w:szCs w:val="24"/>
        </w:rPr>
      </w:pPr>
      <w:r w:rsidRPr="00EE0238">
        <w:rPr>
          <w:rFonts w:ascii="Times New Roman" w:hAnsi="Times New Roman"/>
          <w:sz w:val="24"/>
          <w:szCs w:val="24"/>
        </w:rPr>
        <w:t>Panevėžio miesto savivaldybės Sveikatos skyriaus dalinai finansuotas projektas</w:t>
      </w:r>
    </w:p>
    <w:p w:rsidR="00EE0238" w:rsidRPr="00EE0238" w:rsidRDefault="00EE0238" w:rsidP="00EE0238">
      <w:pPr>
        <w:ind w:left="1086" w:firstLine="615"/>
        <w:jc w:val="both"/>
        <w:rPr>
          <w:rFonts w:ascii="Times New Roman" w:hAnsi="Times New Roman"/>
          <w:sz w:val="24"/>
          <w:szCs w:val="24"/>
        </w:rPr>
      </w:pPr>
      <w:r w:rsidRPr="00EE0238">
        <w:rPr>
          <w:rFonts w:ascii="Times New Roman" w:hAnsi="Times New Roman"/>
          <w:sz w:val="24"/>
          <w:szCs w:val="24"/>
        </w:rPr>
        <w:t>„Sveikatos receptas -5“;</w:t>
      </w:r>
    </w:p>
    <w:p w:rsidR="00EE0238" w:rsidRPr="00EE0238" w:rsidRDefault="00EE0238" w:rsidP="00EE0238">
      <w:pPr>
        <w:numPr>
          <w:ilvl w:val="0"/>
          <w:numId w:val="147"/>
        </w:numPr>
        <w:tabs>
          <w:tab w:val="left" w:pos="-12952"/>
        </w:tabs>
        <w:suppressAutoHyphens/>
        <w:autoSpaceDN w:val="0"/>
        <w:spacing w:after="0" w:line="240" w:lineRule="auto"/>
        <w:ind w:hanging="382"/>
        <w:jc w:val="both"/>
        <w:textAlignment w:val="baseline"/>
        <w:rPr>
          <w:rFonts w:ascii="Times New Roman" w:hAnsi="Times New Roman"/>
          <w:sz w:val="24"/>
          <w:szCs w:val="24"/>
        </w:rPr>
      </w:pPr>
      <w:r w:rsidRPr="00EE0238">
        <w:rPr>
          <w:rFonts w:ascii="Times New Roman" w:hAnsi="Times New Roman"/>
          <w:sz w:val="24"/>
          <w:szCs w:val="24"/>
        </w:rPr>
        <w:t xml:space="preserve">respublikinis projektas „Futboliukas“; </w:t>
      </w:r>
    </w:p>
    <w:p w:rsidR="00EE0238" w:rsidRPr="00EE0238" w:rsidRDefault="00EE0238" w:rsidP="00EE0238">
      <w:pPr>
        <w:numPr>
          <w:ilvl w:val="0"/>
          <w:numId w:val="147"/>
        </w:numPr>
        <w:tabs>
          <w:tab w:val="left" w:pos="-12952"/>
        </w:tabs>
        <w:suppressAutoHyphens/>
        <w:autoSpaceDN w:val="0"/>
        <w:spacing w:after="0" w:line="240" w:lineRule="auto"/>
        <w:ind w:hanging="382"/>
        <w:jc w:val="both"/>
        <w:textAlignment w:val="baseline"/>
        <w:rPr>
          <w:rFonts w:ascii="Times New Roman" w:hAnsi="Times New Roman"/>
          <w:sz w:val="24"/>
          <w:szCs w:val="24"/>
        </w:rPr>
      </w:pPr>
      <w:r w:rsidRPr="00EE0238">
        <w:rPr>
          <w:rFonts w:ascii="Times New Roman" w:hAnsi="Times New Roman"/>
          <w:sz w:val="24"/>
          <w:szCs w:val="24"/>
        </w:rPr>
        <w:t xml:space="preserve">Panevėžio miesto ikimokyklinių įstaigų varžybos ,,Olimpinės viltys“; </w:t>
      </w:r>
    </w:p>
    <w:p w:rsidR="00EE0238" w:rsidRPr="00EE0238" w:rsidRDefault="00EE0238" w:rsidP="00EE0238">
      <w:pPr>
        <w:pStyle w:val="Sraopastraipa"/>
        <w:numPr>
          <w:ilvl w:val="0"/>
          <w:numId w:val="147"/>
        </w:numPr>
        <w:tabs>
          <w:tab w:val="left" w:pos="-712"/>
        </w:tabs>
        <w:suppressAutoHyphens/>
        <w:autoSpaceDN w:val="0"/>
        <w:contextualSpacing w:val="0"/>
        <w:jc w:val="both"/>
        <w:textAlignment w:val="baseline"/>
        <w:rPr>
          <w:sz w:val="24"/>
          <w:szCs w:val="24"/>
        </w:rPr>
      </w:pPr>
      <w:r w:rsidRPr="00EE0238">
        <w:rPr>
          <w:sz w:val="24"/>
          <w:szCs w:val="24"/>
        </w:rPr>
        <w:t>vasaros sporto šventė „Sportuok ir būsi sveikas“;</w:t>
      </w:r>
    </w:p>
    <w:p w:rsidR="00EE0238" w:rsidRPr="00EE0238" w:rsidRDefault="00EE0238" w:rsidP="00EE0238">
      <w:pPr>
        <w:numPr>
          <w:ilvl w:val="0"/>
          <w:numId w:val="147"/>
        </w:numPr>
        <w:tabs>
          <w:tab w:val="left" w:pos="-12952"/>
        </w:tabs>
        <w:suppressAutoHyphens/>
        <w:autoSpaceDN w:val="0"/>
        <w:spacing w:after="0" w:line="240" w:lineRule="auto"/>
        <w:ind w:hanging="382"/>
        <w:jc w:val="both"/>
        <w:textAlignment w:val="baseline"/>
        <w:rPr>
          <w:rFonts w:ascii="Times New Roman" w:hAnsi="Times New Roman"/>
          <w:sz w:val="24"/>
          <w:szCs w:val="24"/>
        </w:rPr>
      </w:pPr>
      <w:r w:rsidRPr="00EE0238">
        <w:rPr>
          <w:rFonts w:ascii="Times New Roman" w:hAnsi="Times New Roman"/>
          <w:sz w:val="24"/>
          <w:szCs w:val="24"/>
        </w:rPr>
        <w:t>žiemos sporto šventė ,,Pajudam pajudam“</w:t>
      </w:r>
    </w:p>
    <w:p w:rsidR="00EE0238" w:rsidRPr="00EE0238" w:rsidRDefault="00EE0238" w:rsidP="00EE0238">
      <w:pPr>
        <w:numPr>
          <w:ilvl w:val="0"/>
          <w:numId w:val="147"/>
        </w:numPr>
        <w:spacing w:after="0" w:line="240" w:lineRule="auto"/>
        <w:jc w:val="both"/>
        <w:rPr>
          <w:rFonts w:ascii="Times New Roman" w:hAnsi="Times New Roman"/>
          <w:sz w:val="24"/>
          <w:szCs w:val="24"/>
        </w:rPr>
      </w:pPr>
      <w:r w:rsidRPr="00EE0238">
        <w:rPr>
          <w:rFonts w:ascii="Times New Roman" w:hAnsi="Times New Roman"/>
          <w:sz w:val="24"/>
          <w:szCs w:val="24"/>
        </w:rPr>
        <w:t>sveikatinimo priemonių paroda - Panevėžio lopšelyje-darželyje ,,Draugystė“;</w:t>
      </w:r>
    </w:p>
    <w:p w:rsidR="00EE0238" w:rsidRPr="00EE0238" w:rsidRDefault="00EE0238" w:rsidP="00EE0238">
      <w:pPr>
        <w:numPr>
          <w:ilvl w:val="0"/>
          <w:numId w:val="147"/>
        </w:numPr>
        <w:spacing w:after="0" w:line="240" w:lineRule="auto"/>
        <w:jc w:val="both"/>
        <w:rPr>
          <w:rFonts w:ascii="Times New Roman" w:hAnsi="Times New Roman"/>
          <w:b/>
          <w:sz w:val="24"/>
          <w:szCs w:val="24"/>
        </w:rPr>
      </w:pPr>
      <w:r w:rsidRPr="00EE0238">
        <w:rPr>
          <w:rFonts w:ascii="Times New Roman" w:hAnsi="Times New Roman"/>
          <w:b/>
          <w:sz w:val="24"/>
          <w:szCs w:val="24"/>
        </w:rPr>
        <w:t>parengti ir perskaityti pranešimai sveikatinimo tematika:</w:t>
      </w:r>
    </w:p>
    <w:p w:rsidR="00EE0238" w:rsidRPr="00EE0238" w:rsidRDefault="00EE0238" w:rsidP="00EE0238">
      <w:pPr>
        <w:pStyle w:val="Betarp1"/>
        <w:numPr>
          <w:ilvl w:val="0"/>
          <w:numId w:val="159"/>
        </w:numPr>
        <w:tabs>
          <w:tab w:val="left" w:pos="1843"/>
        </w:tabs>
        <w:ind w:firstLine="1123"/>
        <w:jc w:val="both"/>
        <w:rPr>
          <w:rFonts w:ascii="Times New Roman" w:hAnsi="Times New Roman"/>
          <w:sz w:val="24"/>
          <w:szCs w:val="24"/>
        </w:rPr>
      </w:pPr>
      <w:r w:rsidRPr="00EE0238">
        <w:rPr>
          <w:rFonts w:ascii="Times New Roman" w:hAnsi="Times New Roman"/>
          <w:b/>
          <w:sz w:val="24"/>
          <w:szCs w:val="24"/>
        </w:rPr>
        <w:lastRenderedPageBreak/>
        <w:t>„</w:t>
      </w:r>
      <w:r w:rsidRPr="00EE0238">
        <w:rPr>
          <w:rFonts w:ascii="Times New Roman" w:hAnsi="Times New Roman"/>
          <w:sz w:val="24"/>
          <w:szCs w:val="24"/>
        </w:rPr>
        <w:t xml:space="preserve">Dvasinės žmogaus sveikatos įtaka  bendrajai sveikatai“, </w:t>
      </w:r>
    </w:p>
    <w:p w:rsidR="00EE0238" w:rsidRPr="00EE0238" w:rsidRDefault="00EE0238" w:rsidP="00EE0238">
      <w:pPr>
        <w:pStyle w:val="Betarp1"/>
        <w:numPr>
          <w:ilvl w:val="0"/>
          <w:numId w:val="159"/>
        </w:numPr>
        <w:tabs>
          <w:tab w:val="left" w:pos="1843"/>
          <w:tab w:val="left" w:pos="1985"/>
        </w:tabs>
        <w:ind w:firstLine="1123"/>
        <w:jc w:val="both"/>
        <w:rPr>
          <w:rFonts w:ascii="Times New Roman" w:hAnsi="Times New Roman"/>
          <w:sz w:val="24"/>
          <w:szCs w:val="24"/>
        </w:rPr>
      </w:pPr>
      <w:r w:rsidRPr="00EE0238">
        <w:rPr>
          <w:rFonts w:ascii="Times New Roman" w:hAnsi="Times New Roman"/>
          <w:sz w:val="24"/>
          <w:szCs w:val="24"/>
        </w:rPr>
        <w:t>„Ikimokyklinės įstaigos sveikatos ugdymo galimybės“,</w:t>
      </w:r>
    </w:p>
    <w:p w:rsidR="00EE0238" w:rsidRPr="00EE0238" w:rsidRDefault="00EE0238" w:rsidP="00EE0238">
      <w:pPr>
        <w:pStyle w:val="Betarp1"/>
        <w:numPr>
          <w:ilvl w:val="0"/>
          <w:numId w:val="159"/>
        </w:numPr>
        <w:tabs>
          <w:tab w:val="left" w:pos="1843"/>
          <w:tab w:val="left" w:pos="1985"/>
        </w:tabs>
        <w:ind w:firstLine="1123"/>
        <w:jc w:val="both"/>
        <w:rPr>
          <w:rFonts w:ascii="Times New Roman" w:hAnsi="Times New Roman"/>
          <w:sz w:val="24"/>
          <w:szCs w:val="24"/>
        </w:rPr>
      </w:pPr>
      <w:r w:rsidRPr="00EE0238">
        <w:rPr>
          <w:rFonts w:ascii="Times New Roman" w:hAnsi="Times New Roman"/>
          <w:sz w:val="24"/>
          <w:szCs w:val="24"/>
        </w:rPr>
        <w:t>„Vaikų sveikatos ugdymas ikimokykliniame amžiuje“ (pravestame seminare „Ikimokyklinio amžiaus vaikų visuminis sveikatos ugdymas“ Panevėžio lopšelio-darželio „Puriena“ pedagogams Panevėžio lopšelyje-darželyje „Puriena“).</w:t>
      </w:r>
    </w:p>
    <w:p w:rsidR="00EE0238" w:rsidRPr="00EE0238" w:rsidRDefault="00EE0238" w:rsidP="00EE0238">
      <w:pPr>
        <w:pStyle w:val="Betarp1"/>
        <w:numPr>
          <w:ilvl w:val="0"/>
          <w:numId w:val="159"/>
        </w:numPr>
        <w:tabs>
          <w:tab w:val="left" w:pos="1701"/>
        </w:tabs>
        <w:ind w:firstLine="1123"/>
        <w:jc w:val="both"/>
        <w:rPr>
          <w:rFonts w:ascii="Times New Roman" w:hAnsi="Times New Roman"/>
          <w:sz w:val="24"/>
          <w:szCs w:val="24"/>
        </w:rPr>
      </w:pPr>
      <w:r w:rsidRPr="00EE0238">
        <w:rPr>
          <w:rFonts w:ascii="Times New Roman" w:hAnsi="Times New Roman"/>
          <w:sz w:val="24"/>
          <w:szCs w:val="24"/>
        </w:rPr>
        <w:t xml:space="preserve"> „Ikimokyklinio amžiaus vaikų dvasinės sveikatos įtaka bendrajai sveikatai“, </w:t>
      </w:r>
    </w:p>
    <w:p w:rsidR="00EE0238" w:rsidRPr="00EE0238" w:rsidRDefault="00EE0238" w:rsidP="00EE0238">
      <w:pPr>
        <w:pStyle w:val="Betarp1"/>
        <w:numPr>
          <w:ilvl w:val="0"/>
          <w:numId w:val="159"/>
        </w:numPr>
        <w:tabs>
          <w:tab w:val="left" w:pos="1701"/>
        </w:tabs>
        <w:ind w:firstLine="1123"/>
        <w:jc w:val="both"/>
        <w:rPr>
          <w:rFonts w:ascii="Times New Roman" w:hAnsi="Times New Roman"/>
          <w:sz w:val="24"/>
          <w:szCs w:val="24"/>
        </w:rPr>
      </w:pPr>
      <w:r w:rsidRPr="00EE0238">
        <w:rPr>
          <w:rFonts w:ascii="Times New Roman" w:hAnsi="Times New Roman"/>
          <w:sz w:val="24"/>
          <w:szCs w:val="24"/>
        </w:rPr>
        <w:t xml:space="preserve"> „Ikimokyklinio amžiaus vaikų fizinio ugdymo kaita“,</w:t>
      </w:r>
    </w:p>
    <w:p w:rsidR="00EE0238" w:rsidRPr="00EE0238" w:rsidRDefault="00EE0238" w:rsidP="00EE0238">
      <w:pPr>
        <w:pStyle w:val="Betarp1"/>
        <w:numPr>
          <w:ilvl w:val="0"/>
          <w:numId w:val="159"/>
        </w:numPr>
        <w:tabs>
          <w:tab w:val="left" w:pos="1701"/>
        </w:tabs>
        <w:ind w:firstLine="1123"/>
        <w:jc w:val="both"/>
        <w:rPr>
          <w:rFonts w:ascii="Times New Roman" w:hAnsi="Times New Roman"/>
          <w:sz w:val="24"/>
          <w:szCs w:val="24"/>
        </w:rPr>
      </w:pPr>
      <w:r w:rsidRPr="00EE0238">
        <w:rPr>
          <w:rFonts w:ascii="Times New Roman" w:hAnsi="Times New Roman"/>
          <w:sz w:val="24"/>
          <w:szCs w:val="24"/>
        </w:rPr>
        <w:t>„Integruota kūno kultūros veikla“ (pravestame seminare „Ikimokyklinio amžiaus vaikų sveikatos ugdymas holistiniu požiūriu“ Panevėžio ikimokyklinio ugdymo įstaigų pedagogams bei Panevėžio kolegijos pedagogams ir studentams Panevėžio kolegijoje)</w:t>
      </w:r>
    </w:p>
    <w:p w:rsidR="00EE0238" w:rsidRPr="00EE0238" w:rsidRDefault="00EE0238" w:rsidP="00EE0238">
      <w:pPr>
        <w:numPr>
          <w:ilvl w:val="0"/>
          <w:numId w:val="147"/>
        </w:numPr>
        <w:tabs>
          <w:tab w:val="left" w:pos="-12952"/>
        </w:tabs>
        <w:suppressAutoHyphens/>
        <w:autoSpaceDN w:val="0"/>
        <w:spacing w:after="0" w:line="240" w:lineRule="auto"/>
        <w:ind w:hanging="382"/>
        <w:jc w:val="both"/>
        <w:textAlignment w:val="baseline"/>
        <w:rPr>
          <w:rFonts w:ascii="Times New Roman" w:hAnsi="Times New Roman"/>
          <w:b/>
          <w:sz w:val="24"/>
          <w:szCs w:val="24"/>
        </w:rPr>
      </w:pPr>
      <w:r w:rsidRPr="00EE0238">
        <w:rPr>
          <w:rFonts w:ascii="Times New Roman" w:hAnsi="Times New Roman"/>
          <w:b/>
          <w:sz w:val="24"/>
          <w:szCs w:val="24"/>
        </w:rPr>
        <w:t>paruošti stendiniai pranešimai sveikatos tema</w:t>
      </w:r>
      <w:r w:rsidRPr="00EE0238">
        <w:rPr>
          <w:rFonts w:ascii="Times New Roman" w:hAnsi="Times New Roman"/>
          <w:sz w:val="24"/>
          <w:szCs w:val="24"/>
        </w:rPr>
        <w:t xml:space="preserve">: </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 Emocinės raidos stiprinimas ankstyvajame amžiuje“</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 Psichinės sveikatos įtaka vaiko asmenybės formavimui (si)“</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,,Ikimokyklinio amžiaus vaikų fizinio ugdymo kaita“</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,,Muzikos reikšmė vaiko asmenybės brandai“</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,,Vaikų psichinių galių puoselėjimas darželyje‘</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,,Šiuolaikinių technologijų įtaka vaiko vystymuisi“</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,,Kalbinės aplinkos įtaka vaiko kalbos ir asmenybės formavimuisi</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,,Teatrinės veiklos įtaka vaiko asmenybės formavimui(si) (vyresnioji</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,,Šeimos ir darželio sąveika formuojant vaiko asmenybę“</w:t>
      </w:r>
    </w:p>
    <w:p w:rsidR="00EE0238" w:rsidRPr="00EE0238" w:rsidRDefault="00EE0238" w:rsidP="00EE0238">
      <w:pPr>
        <w:numPr>
          <w:ilvl w:val="0"/>
          <w:numId w:val="154"/>
        </w:numPr>
        <w:tabs>
          <w:tab w:val="left" w:pos="-12952"/>
        </w:tabs>
        <w:suppressAutoHyphens/>
        <w:autoSpaceDN w:val="0"/>
        <w:spacing w:after="0" w:line="240" w:lineRule="auto"/>
        <w:jc w:val="both"/>
        <w:textAlignment w:val="baseline"/>
        <w:rPr>
          <w:rFonts w:ascii="Times New Roman" w:hAnsi="Times New Roman"/>
          <w:b/>
          <w:sz w:val="24"/>
          <w:szCs w:val="24"/>
        </w:rPr>
      </w:pPr>
      <w:r w:rsidRPr="00EE0238">
        <w:rPr>
          <w:rFonts w:ascii="Times New Roman" w:hAnsi="Times New Roman"/>
          <w:sz w:val="24"/>
          <w:szCs w:val="24"/>
        </w:rPr>
        <w:t>,,Socialinės aplinkos įtaka vaiko brandai“</w:t>
      </w:r>
    </w:p>
    <w:p w:rsidR="00EE0238" w:rsidRPr="00EE0238" w:rsidRDefault="00EE0238" w:rsidP="00EE0238">
      <w:pPr>
        <w:pStyle w:val="Default"/>
        <w:numPr>
          <w:ilvl w:val="0"/>
          <w:numId w:val="146"/>
        </w:numPr>
        <w:rPr>
          <w:b/>
          <w:color w:val="auto"/>
          <w:lang w:eastAsia="lt-LT"/>
        </w:rPr>
      </w:pPr>
      <w:r w:rsidRPr="00EE0238">
        <w:rPr>
          <w:b/>
          <w:color w:val="auto"/>
          <w:lang w:eastAsia="lt-LT"/>
        </w:rPr>
        <w:t>Įstaigos pedagogų parengti ir perskaityti pranešimai respublikinėse konferencijose:</w:t>
      </w:r>
    </w:p>
    <w:p w:rsidR="00EE0238" w:rsidRPr="00EE0238" w:rsidRDefault="00EE0238" w:rsidP="00EE0238">
      <w:pPr>
        <w:pStyle w:val="Default"/>
        <w:numPr>
          <w:ilvl w:val="0"/>
          <w:numId w:val="162"/>
        </w:numPr>
        <w:tabs>
          <w:tab w:val="left" w:pos="1701"/>
          <w:tab w:val="left" w:pos="1843"/>
        </w:tabs>
        <w:ind w:left="709" w:firstLine="709"/>
        <w:jc w:val="both"/>
        <w:rPr>
          <w:color w:val="auto"/>
          <w:lang w:eastAsia="lt-LT"/>
        </w:rPr>
      </w:pPr>
      <w:r w:rsidRPr="00EE0238">
        <w:rPr>
          <w:color w:val="auto"/>
          <w:lang w:eastAsia="lt-LT"/>
        </w:rPr>
        <w:t>,,Specialiojo pedagogo veiklos ypatumai ikimokyklinėje įstaigoje“ ( konferencija ,,Specialiojo ugdymo ir (ar) švietimo pagalbos teikimo galimybės ir perspektyvos tenkinant vaikų specialiuosius ugdymosi poreikius“ PŠC)</w:t>
      </w:r>
    </w:p>
    <w:p w:rsidR="00EE0238" w:rsidRPr="00EE0238" w:rsidRDefault="00EE0238" w:rsidP="00EE0238">
      <w:pPr>
        <w:pStyle w:val="Default"/>
        <w:numPr>
          <w:ilvl w:val="0"/>
          <w:numId w:val="160"/>
        </w:numPr>
        <w:tabs>
          <w:tab w:val="left" w:pos="1701"/>
          <w:tab w:val="left" w:pos="1843"/>
          <w:tab w:val="left" w:pos="2127"/>
        </w:tabs>
        <w:ind w:firstLine="698"/>
        <w:jc w:val="both"/>
        <w:rPr>
          <w:color w:val="auto"/>
          <w:lang w:eastAsia="lt-LT"/>
        </w:rPr>
      </w:pPr>
      <w:r w:rsidRPr="00EE0238">
        <w:rPr>
          <w:color w:val="auto"/>
          <w:lang w:eastAsia="lt-LT"/>
        </w:rPr>
        <w:t>,,Tėvų susirinkimas- sunki pareiga ar bendravimo džiaugsmas“ (Respublikinė-metodinė konferencija  Panevėžio A.Lipniūno progimnazijoje)</w:t>
      </w:r>
    </w:p>
    <w:p w:rsidR="00EE0238" w:rsidRPr="00EE0238" w:rsidRDefault="00EE0238" w:rsidP="00EE0238">
      <w:pPr>
        <w:pStyle w:val="Betarp1"/>
        <w:numPr>
          <w:ilvl w:val="0"/>
          <w:numId w:val="160"/>
        </w:numPr>
        <w:tabs>
          <w:tab w:val="left" w:pos="1701"/>
          <w:tab w:val="left" w:pos="1843"/>
        </w:tabs>
        <w:ind w:firstLine="698"/>
        <w:jc w:val="both"/>
        <w:rPr>
          <w:rFonts w:ascii="Times New Roman" w:hAnsi="Times New Roman"/>
          <w:sz w:val="24"/>
          <w:szCs w:val="24"/>
        </w:rPr>
      </w:pPr>
      <w:r w:rsidRPr="00EE0238">
        <w:rPr>
          <w:rFonts w:ascii="Times New Roman" w:hAnsi="Times New Roman"/>
          <w:b/>
          <w:sz w:val="24"/>
          <w:szCs w:val="24"/>
        </w:rPr>
        <w:t>„</w:t>
      </w:r>
      <w:r w:rsidRPr="00EE0238">
        <w:rPr>
          <w:rFonts w:ascii="Times New Roman" w:hAnsi="Times New Roman"/>
          <w:sz w:val="24"/>
          <w:szCs w:val="24"/>
        </w:rPr>
        <w:t>Ikimokyklinio amžiaus vaikų pilietiškumo ugdymas tautodaile“ (Panevėžio miesto auklėtojų būrelio renginyje „Pilietinis ugdymas mažųjų širdelėse“ – lopšelyje-darželyje „Gintarėlis“).</w:t>
      </w:r>
    </w:p>
    <w:p w:rsidR="00EE0238" w:rsidRPr="00EE0238" w:rsidRDefault="00EE0238" w:rsidP="00EE0238">
      <w:pPr>
        <w:pStyle w:val="Betarp1"/>
        <w:numPr>
          <w:ilvl w:val="0"/>
          <w:numId w:val="160"/>
        </w:numPr>
        <w:tabs>
          <w:tab w:val="left" w:pos="1701"/>
          <w:tab w:val="left" w:pos="1843"/>
          <w:tab w:val="left" w:pos="1985"/>
        </w:tabs>
        <w:ind w:firstLine="698"/>
        <w:jc w:val="both"/>
        <w:rPr>
          <w:rFonts w:ascii="Times New Roman" w:hAnsi="Times New Roman"/>
          <w:sz w:val="24"/>
          <w:szCs w:val="24"/>
        </w:rPr>
      </w:pPr>
      <w:r w:rsidRPr="00EE0238">
        <w:rPr>
          <w:rFonts w:ascii="Times New Roman" w:hAnsi="Times New Roman"/>
          <w:sz w:val="24"/>
          <w:szCs w:val="24"/>
        </w:rPr>
        <w:t>„Tautodailės reikšmė ikimokykliniame amžiuje, jos įtaka jaunimo politikos įgyvendinimui“ (tarptautinėje mokslinėje-praktinėje konferencijoje „Mokslo ir studijų tendencijos globalizacijos sąlygomis“ Panevėžio kolegijoje).</w:t>
      </w:r>
    </w:p>
    <w:p w:rsidR="00EE0238" w:rsidRPr="00EE0238" w:rsidRDefault="00EE0238" w:rsidP="00EE0238">
      <w:pPr>
        <w:pStyle w:val="Betarp1"/>
        <w:numPr>
          <w:ilvl w:val="0"/>
          <w:numId w:val="160"/>
        </w:numPr>
        <w:tabs>
          <w:tab w:val="left" w:pos="1701"/>
          <w:tab w:val="left" w:pos="1843"/>
          <w:tab w:val="left" w:pos="1985"/>
        </w:tabs>
        <w:ind w:firstLine="698"/>
        <w:jc w:val="both"/>
        <w:rPr>
          <w:rFonts w:ascii="Times New Roman" w:hAnsi="Times New Roman"/>
          <w:sz w:val="24"/>
          <w:szCs w:val="24"/>
        </w:rPr>
      </w:pPr>
      <w:r w:rsidRPr="00EE0238">
        <w:rPr>
          <w:rFonts w:ascii="Times New Roman" w:hAnsi="Times New Roman"/>
          <w:sz w:val="24"/>
          <w:szCs w:val="24"/>
        </w:rPr>
        <w:t xml:space="preserve"> „Netradicinė Advento vainiko „pynimo“ technika, jos reikšmė vaiko tautiškumui, kūrybiškumui ir saviraiškai“ (pravestame seminare „Tautinis ugdymas Advento laikotarpiu – Advento vainiko pynimas“ Panevėžio ikimokyklinio ir pradinio ugdymo pedagogams Panevėžio miesto švietimo centre).</w:t>
      </w:r>
    </w:p>
    <w:p w:rsidR="00EE0238" w:rsidRPr="00EE0238" w:rsidRDefault="00EE0238" w:rsidP="00EE0238">
      <w:pPr>
        <w:pStyle w:val="Betarp1"/>
        <w:numPr>
          <w:ilvl w:val="0"/>
          <w:numId w:val="160"/>
        </w:numPr>
        <w:tabs>
          <w:tab w:val="left" w:pos="1701"/>
          <w:tab w:val="left" w:pos="1843"/>
          <w:tab w:val="left" w:pos="1985"/>
        </w:tabs>
        <w:ind w:firstLine="698"/>
        <w:jc w:val="both"/>
        <w:rPr>
          <w:rFonts w:ascii="Times New Roman" w:hAnsi="Times New Roman"/>
          <w:sz w:val="24"/>
          <w:szCs w:val="24"/>
        </w:rPr>
      </w:pPr>
      <w:r w:rsidRPr="00EE0238">
        <w:rPr>
          <w:rFonts w:ascii="Times New Roman" w:hAnsi="Times New Roman"/>
          <w:sz w:val="24"/>
          <w:szCs w:val="24"/>
        </w:rPr>
        <w:t>„Aš, mano šeima ir auklėtoja kuriame kartu“ (Panevėžio pedagogų metodinių darbų mugėje „Įgyvendintų idėjų mozaika“ Panevėžio „Saulėtekio“ progimnazijoje).</w:t>
      </w:r>
    </w:p>
    <w:p w:rsidR="00EE0238" w:rsidRPr="00EE0238" w:rsidRDefault="00EE0238" w:rsidP="00EE0238">
      <w:pPr>
        <w:pStyle w:val="Betarp1"/>
        <w:numPr>
          <w:ilvl w:val="0"/>
          <w:numId w:val="160"/>
        </w:numPr>
        <w:tabs>
          <w:tab w:val="left" w:pos="1701"/>
          <w:tab w:val="left" w:pos="1843"/>
          <w:tab w:val="left" w:pos="2127"/>
        </w:tabs>
        <w:ind w:firstLine="698"/>
        <w:jc w:val="both"/>
        <w:rPr>
          <w:rFonts w:ascii="Times New Roman" w:hAnsi="Times New Roman"/>
          <w:sz w:val="24"/>
          <w:szCs w:val="24"/>
        </w:rPr>
      </w:pPr>
      <w:r w:rsidRPr="00EE0238">
        <w:rPr>
          <w:rFonts w:ascii="Times New Roman" w:hAnsi="Times New Roman"/>
          <w:sz w:val="24"/>
          <w:szCs w:val="24"/>
        </w:rPr>
        <w:t xml:space="preserve"> </w:t>
      </w:r>
      <w:r w:rsidRPr="00EE0238">
        <w:rPr>
          <w:rFonts w:ascii="Times New Roman" w:hAnsi="Times New Roman"/>
          <w:b/>
          <w:sz w:val="24"/>
          <w:szCs w:val="24"/>
        </w:rPr>
        <w:t>„</w:t>
      </w:r>
      <w:r w:rsidRPr="00EE0238">
        <w:rPr>
          <w:rFonts w:ascii="Times New Roman" w:hAnsi="Times New Roman"/>
          <w:sz w:val="24"/>
          <w:szCs w:val="24"/>
        </w:rPr>
        <w:t>Pedagogų rengimo aktualijos“ (Konferencijoje „Panevėžio mokytojų seminarijos reikšmė miesto kultūrai: tradicijos ir šiandiena“ Panevėžio kolegijoje).</w:t>
      </w:r>
    </w:p>
    <w:p w:rsidR="00EE0238" w:rsidRPr="00EE0238" w:rsidRDefault="00EE0238" w:rsidP="00EE0238">
      <w:pPr>
        <w:pStyle w:val="Betarp1"/>
        <w:numPr>
          <w:ilvl w:val="0"/>
          <w:numId w:val="160"/>
        </w:numPr>
        <w:tabs>
          <w:tab w:val="left" w:pos="1701"/>
          <w:tab w:val="left" w:pos="1843"/>
          <w:tab w:val="left" w:pos="1985"/>
        </w:tabs>
        <w:ind w:firstLine="698"/>
        <w:jc w:val="both"/>
        <w:rPr>
          <w:rFonts w:ascii="Times New Roman" w:hAnsi="Times New Roman"/>
          <w:sz w:val="24"/>
          <w:szCs w:val="24"/>
        </w:rPr>
      </w:pPr>
      <w:r w:rsidRPr="00EE0238">
        <w:rPr>
          <w:rFonts w:ascii="Times New Roman" w:hAnsi="Times New Roman"/>
          <w:sz w:val="24"/>
          <w:szCs w:val="24"/>
        </w:rPr>
        <w:t xml:space="preserve"> „Ikimokyklinio ugdymo programos pristatymas“ (Panevėžio miesto ikimokyklinio ugdymo auklėtojų ir priešmokyklinio ugdymo pedagogų renginyje Panevėžio lopšelyje-darželyje „Voveraitė“).</w:t>
      </w:r>
    </w:p>
    <w:p w:rsidR="00EE0238" w:rsidRPr="00EE0238" w:rsidRDefault="00EE0238" w:rsidP="00EE0238">
      <w:pPr>
        <w:pStyle w:val="Betarp1"/>
        <w:numPr>
          <w:ilvl w:val="0"/>
          <w:numId w:val="160"/>
        </w:numPr>
        <w:tabs>
          <w:tab w:val="left" w:pos="1701"/>
          <w:tab w:val="left" w:pos="1843"/>
          <w:tab w:val="left" w:pos="1985"/>
        </w:tabs>
        <w:ind w:firstLine="698"/>
        <w:jc w:val="both"/>
        <w:rPr>
          <w:rFonts w:ascii="Times New Roman" w:hAnsi="Times New Roman"/>
          <w:sz w:val="24"/>
          <w:szCs w:val="24"/>
        </w:rPr>
      </w:pPr>
      <w:r w:rsidRPr="00EE0238">
        <w:rPr>
          <w:rFonts w:ascii="Times New Roman" w:hAnsi="Times New Roman"/>
          <w:sz w:val="24"/>
          <w:szCs w:val="24"/>
        </w:rPr>
        <w:t>„Priešmokyklinio ugdymo programos pristatymas“ (Panevėžio miesto ikimokyklinio ugdymo auklėtojų ir priešmokyklinio ugdymo pedagogų renginyje Panevėžio lopšelyje-darželyje „Voveraitė“).</w:t>
      </w:r>
    </w:p>
    <w:p w:rsidR="00EE0238" w:rsidRPr="00EE0238" w:rsidRDefault="00EE0238" w:rsidP="00EE0238">
      <w:pPr>
        <w:pStyle w:val="Betarp1"/>
        <w:numPr>
          <w:ilvl w:val="0"/>
          <w:numId w:val="160"/>
        </w:numPr>
        <w:tabs>
          <w:tab w:val="left" w:pos="1701"/>
          <w:tab w:val="left" w:pos="1843"/>
          <w:tab w:val="left" w:pos="1985"/>
        </w:tabs>
        <w:ind w:firstLine="698"/>
        <w:jc w:val="both"/>
        <w:rPr>
          <w:rFonts w:ascii="Times New Roman" w:hAnsi="Times New Roman"/>
          <w:sz w:val="24"/>
          <w:szCs w:val="24"/>
        </w:rPr>
      </w:pPr>
      <w:r w:rsidRPr="00EE0238">
        <w:rPr>
          <w:rFonts w:ascii="Times New Roman" w:hAnsi="Times New Roman"/>
          <w:sz w:val="24"/>
          <w:szCs w:val="24"/>
        </w:rPr>
        <w:t>„Šibori technika ir jos taikymas ugdant vaikų kūrybiškumą ir saviraišką“ (pravestame seminare „Meninis ugdymas šibori technika, jos reikšmė vaiko kūrybiškumo ir saviraiškos ugdymo(si) pracese“ Panevėžio ikimokyklinio ir pradinio ugdymo pedagogams Panevėžio miesto švietimo centre).</w:t>
      </w:r>
    </w:p>
    <w:p w:rsidR="00EE0238" w:rsidRPr="00EE0238" w:rsidRDefault="00EE0238" w:rsidP="00EE0238">
      <w:pPr>
        <w:pStyle w:val="Betarp1"/>
        <w:numPr>
          <w:ilvl w:val="0"/>
          <w:numId w:val="160"/>
        </w:numPr>
        <w:tabs>
          <w:tab w:val="left" w:pos="1701"/>
          <w:tab w:val="left" w:pos="1843"/>
          <w:tab w:val="left" w:pos="1985"/>
          <w:tab w:val="left" w:pos="2127"/>
        </w:tabs>
        <w:ind w:firstLine="698"/>
        <w:jc w:val="both"/>
        <w:rPr>
          <w:rFonts w:ascii="Times New Roman" w:hAnsi="Times New Roman"/>
          <w:sz w:val="24"/>
          <w:szCs w:val="24"/>
        </w:rPr>
      </w:pPr>
      <w:r w:rsidRPr="00EE0238">
        <w:rPr>
          <w:rFonts w:ascii="Times New Roman" w:hAnsi="Times New Roman"/>
          <w:sz w:val="24"/>
          <w:szCs w:val="24"/>
        </w:rPr>
        <w:lastRenderedPageBreak/>
        <w:t>Nuolat recenzuojami mažesnę patirtį turinčių magistrantų moksliniai darbai.</w:t>
      </w:r>
    </w:p>
    <w:p w:rsidR="00EE0238" w:rsidRPr="00EE0238" w:rsidRDefault="00EE0238" w:rsidP="00EE0238">
      <w:pPr>
        <w:numPr>
          <w:ilvl w:val="0"/>
          <w:numId w:val="146"/>
        </w:numPr>
        <w:suppressAutoHyphens/>
        <w:autoSpaceDN w:val="0"/>
        <w:spacing w:after="0" w:line="240" w:lineRule="auto"/>
        <w:jc w:val="both"/>
        <w:textAlignment w:val="baseline"/>
        <w:rPr>
          <w:rFonts w:ascii="Times New Roman" w:hAnsi="Times New Roman"/>
          <w:sz w:val="24"/>
          <w:szCs w:val="24"/>
        </w:rPr>
      </w:pPr>
      <w:r w:rsidRPr="00EE0238">
        <w:rPr>
          <w:rFonts w:ascii="Times New Roman" w:hAnsi="Times New Roman"/>
          <w:b/>
          <w:sz w:val="24"/>
          <w:szCs w:val="24"/>
        </w:rPr>
        <w:t xml:space="preserve">Renginiai su socialiniais partneriais </w:t>
      </w:r>
      <w:r w:rsidRPr="00EE0238">
        <w:rPr>
          <w:rFonts w:ascii="Times New Roman" w:hAnsi="Times New Roman"/>
          <w:sz w:val="24"/>
          <w:szCs w:val="24"/>
        </w:rPr>
        <w:t>(konkursai, viktorinos, sporto varžybos)</w:t>
      </w:r>
    </w:p>
    <w:p w:rsidR="00EE0238" w:rsidRPr="00EE0238" w:rsidRDefault="00EE0238" w:rsidP="00EE0238">
      <w:pPr>
        <w:ind w:left="1080"/>
        <w:jc w:val="both"/>
        <w:rPr>
          <w:rFonts w:ascii="Times New Roman" w:hAnsi="Times New Roman"/>
          <w:sz w:val="24"/>
          <w:szCs w:val="24"/>
        </w:rPr>
      </w:pPr>
    </w:p>
    <w:p w:rsidR="00EE0238" w:rsidRPr="00EE0238" w:rsidRDefault="00EE0238" w:rsidP="00EE0238">
      <w:pPr>
        <w:pStyle w:val="Pagrindinistekstas2"/>
        <w:jc w:val="center"/>
        <w:rPr>
          <w:rFonts w:ascii="Times New Roman" w:hAnsi="Times New Roman"/>
          <w:sz w:val="24"/>
          <w:szCs w:val="24"/>
        </w:rPr>
      </w:pPr>
      <w:r w:rsidRPr="00EE0238">
        <w:rPr>
          <w:rFonts w:ascii="Times New Roman" w:hAnsi="Times New Roman"/>
          <w:b/>
          <w:bCs/>
          <w:sz w:val="24"/>
          <w:szCs w:val="24"/>
        </w:rPr>
        <w:t>Patvirtintų asignavimų panaudojimas</w:t>
      </w: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2015 metais lopšeliui – darželiui „Rūta“ buvo skirta 377 558,16 Eur..</w:t>
      </w:r>
      <w:r w:rsidRPr="00EE0238">
        <w:rPr>
          <w:rFonts w:ascii="Times New Roman" w:hAnsi="Times New Roman"/>
          <w:color w:val="FF0000"/>
          <w:sz w:val="24"/>
          <w:szCs w:val="24"/>
        </w:rPr>
        <w:t xml:space="preserve"> </w:t>
      </w:r>
      <w:r w:rsidRPr="00EE0238">
        <w:rPr>
          <w:rFonts w:ascii="Times New Roman" w:hAnsi="Times New Roman"/>
          <w:sz w:val="24"/>
          <w:szCs w:val="24"/>
        </w:rPr>
        <w:t xml:space="preserve">Iš jų: aplinkos lėšos – 221 459 Eur., ikimokyklinio ugdymo krepšelio lėšos – 95 190 Eur., priešmokyklinio ugdymo krepšelio lėšos – 16 603 Eur., spec. lėšos – 44 000 Eur . Surinkta spec. lėšų – 40 801,70 Eur.  Iš jų:  už maitinimą – 27 017,79 Eur., įstaigos reikmėms – 11 369 Eur.  darbuotojų mityba – 2010 Eur., už patalpų nuomą – 529,24 Eur. </w:t>
      </w:r>
    </w:p>
    <w:p w:rsidR="00EE0238" w:rsidRPr="00EE0238" w:rsidRDefault="00EE0238" w:rsidP="00EE0238">
      <w:pPr>
        <w:ind w:firstLine="720"/>
        <w:jc w:val="both"/>
        <w:rPr>
          <w:rFonts w:ascii="Times New Roman" w:hAnsi="Times New Roman"/>
          <w:sz w:val="24"/>
          <w:szCs w:val="24"/>
        </w:rPr>
      </w:pPr>
    </w:p>
    <w:p w:rsidR="00EE0238" w:rsidRPr="00EE0238" w:rsidRDefault="00EE0238" w:rsidP="00EE0238">
      <w:pPr>
        <w:ind w:firstLine="1296"/>
        <w:jc w:val="both"/>
        <w:rPr>
          <w:rFonts w:ascii="Times New Roman" w:hAnsi="Times New Roman"/>
          <w:b/>
          <w:sz w:val="24"/>
          <w:szCs w:val="24"/>
        </w:rPr>
      </w:pPr>
      <w:r w:rsidRPr="00EE0238">
        <w:rPr>
          <w:rFonts w:ascii="Times New Roman" w:hAnsi="Times New Roman"/>
          <w:b/>
          <w:sz w:val="24"/>
          <w:szCs w:val="24"/>
        </w:rPr>
        <w:t>Visos lėšos įsisavintos:</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Darbo užmokestis – 235 361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Socialinio draudimo įmokos – 72 915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Mityba – 32 176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Ryšiai – 1 381,97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Apranga ir patalynė – 588,38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Spaudiniai – 580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 xml:space="preserve">Kitos prekės – 8 252,97 Eur; </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Komandiruotės – 34, 36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 xml:space="preserve">Ilgalaikio turto remontas – 2 169,25 Eur. (kompiuterių, šilumos punkto priežiūra, el. plytos remontas ir kt.) </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Kvalifikacijos kėlimas – 590,54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Komunalinėms paslaugoms (elektra, vanduo) – 20 763,48 Eur.</w:t>
      </w:r>
    </w:p>
    <w:p w:rsidR="00EE0238" w:rsidRPr="00EE0238" w:rsidRDefault="00EE0238" w:rsidP="00EE0238">
      <w:pPr>
        <w:pStyle w:val="Pagrindinistekstas2"/>
        <w:numPr>
          <w:ilvl w:val="0"/>
          <w:numId w:val="148"/>
        </w:numPr>
        <w:suppressAutoHyphens/>
        <w:autoSpaceDN w:val="0"/>
        <w:spacing w:after="0" w:line="240" w:lineRule="auto"/>
        <w:ind w:left="357" w:hanging="357"/>
        <w:jc w:val="both"/>
        <w:textAlignment w:val="baseline"/>
        <w:rPr>
          <w:rFonts w:ascii="Times New Roman" w:hAnsi="Times New Roman"/>
          <w:sz w:val="24"/>
          <w:szCs w:val="24"/>
        </w:rPr>
      </w:pPr>
      <w:r w:rsidRPr="00EE0238">
        <w:rPr>
          <w:rFonts w:ascii="Times New Roman" w:hAnsi="Times New Roman"/>
          <w:sz w:val="24"/>
          <w:szCs w:val="24"/>
        </w:rPr>
        <w:t xml:space="preserve">Kitos paslaugos – 2 745,15 Eur. (atliekų tvarkymas, kenkėjų kontrolė, varžų matavimai, gesintuvų, svarstyklių  patikra ir kt.). </w:t>
      </w:r>
    </w:p>
    <w:p w:rsidR="00EE0238" w:rsidRPr="00EE0238" w:rsidRDefault="00EE0238" w:rsidP="00EE0238">
      <w:pPr>
        <w:jc w:val="center"/>
        <w:rPr>
          <w:rFonts w:ascii="Times New Roman" w:hAnsi="Times New Roman"/>
          <w:b/>
          <w:sz w:val="24"/>
          <w:szCs w:val="24"/>
        </w:rPr>
      </w:pPr>
    </w:p>
    <w:p w:rsidR="00EE0238" w:rsidRPr="00EE0238" w:rsidRDefault="00EE0238" w:rsidP="00EE0238">
      <w:pPr>
        <w:jc w:val="center"/>
        <w:rPr>
          <w:rFonts w:ascii="Times New Roman" w:hAnsi="Times New Roman"/>
          <w:b/>
          <w:sz w:val="24"/>
          <w:szCs w:val="24"/>
        </w:rPr>
      </w:pPr>
      <w:r w:rsidRPr="00EE0238">
        <w:rPr>
          <w:rFonts w:ascii="Times New Roman" w:hAnsi="Times New Roman"/>
          <w:b/>
          <w:sz w:val="24"/>
          <w:szCs w:val="24"/>
        </w:rPr>
        <w:t>IV. ARTIMIAUSIO LAIKOTARPIO ĮSTAIGOS VEIKLOS PRIORITETINĖS</w:t>
      </w:r>
    </w:p>
    <w:p w:rsidR="00EE0238" w:rsidRPr="00EE0238" w:rsidRDefault="00EE0238" w:rsidP="00EE0238">
      <w:pPr>
        <w:jc w:val="center"/>
        <w:rPr>
          <w:rFonts w:ascii="Times New Roman" w:hAnsi="Times New Roman"/>
          <w:b/>
          <w:sz w:val="24"/>
          <w:szCs w:val="24"/>
        </w:rPr>
      </w:pPr>
      <w:r w:rsidRPr="00EE0238">
        <w:rPr>
          <w:rFonts w:ascii="Times New Roman" w:hAnsi="Times New Roman"/>
          <w:b/>
          <w:sz w:val="24"/>
          <w:szCs w:val="24"/>
        </w:rPr>
        <w:t>KRYPTYS</w:t>
      </w:r>
    </w:p>
    <w:p w:rsidR="00EE0238" w:rsidRPr="00EE0238" w:rsidRDefault="00EE0238" w:rsidP="00EE0238">
      <w:pPr>
        <w:jc w:val="both"/>
        <w:rPr>
          <w:rFonts w:ascii="Times New Roman" w:hAnsi="Times New Roman"/>
          <w:b/>
          <w:sz w:val="24"/>
          <w:szCs w:val="24"/>
        </w:rPr>
      </w:pPr>
    </w:p>
    <w:p w:rsidR="00EE0238" w:rsidRPr="00EE0238" w:rsidRDefault="00EE0238" w:rsidP="00EE0238">
      <w:pPr>
        <w:ind w:firstLine="720"/>
        <w:jc w:val="both"/>
        <w:rPr>
          <w:rFonts w:ascii="Times New Roman" w:hAnsi="Times New Roman"/>
          <w:sz w:val="24"/>
          <w:szCs w:val="24"/>
        </w:rPr>
      </w:pPr>
      <w:r w:rsidRPr="00EE0238">
        <w:rPr>
          <w:rFonts w:ascii="Times New Roman" w:hAnsi="Times New Roman"/>
          <w:sz w:val="24"/>
          <w:szCs w:val="24"/>
        </w:rPr>
        <w:t>Ruošiant lopšelio-darželio 2015 m. metinį veiklos planą buvo atliktas veiklos auditas, SSGG analizė ir nustatyti prioritetai:</w:t>
      </w:r>
    </w:p>
    <w:p w:rsidR="00EE0238" w:rsidRPr="00EE0238" w:rsidRDefault="00EE0238" w:rsidP="00EE0238">
      <w:pPr>
        <w:numPr>
          <w:ilvl w:val="0"/>
          <w:numId w:val="163"/>
        </w:numPr>
        <w:autoSpaceDN w:val="0"/>
        <w:spacing w:after="0" w:line="240" w:lineRule="auto"/>
        <w:jc w:val="both"/>
        <w:rPr>
          <w:rFonts w:ascii="Times New Roman" w:hAnsi="Times New Roman"/>
          <w:sz w:val="24"/>
          <w:szCs w:val="24"/>
        </w:rPr>
      </w:pPr>
      <w:r w:rsidRPr="00EE0238">
        <w:rPr>
          <w:rFonts w:ascii="Times New Roman" w:hAnsi="Times New Roman"/>
          <w:sz w:val="24"/>
          <w:szCs w:val="24"/>
        </w:rPr>
        <w:t>inovatyvių sprendimų integravimas  į tikslingą ugdymo (si) proceso modeliavimą</w:t>
      </w:r>
    </w:p>
    <w:p w:rsidR="00EE0238" w:rsidRPr="00EE0238" w:rsidRDefault="00EE0238" w:rsidP="00EE0238">
      <w:pPr>
        <w:numPr>
          <w:ilvl w:val="0"/>
          <w:numId w:val="163"/>
        </w:numPr>
        <w:autoSpaceDN w:val="0"/>
        <w:spacing w:after="0" w:line="240" w:lineRule="auto"/>
        <w:jc w:val="both"/>
        <w:rPr>
          <w:rFonts w:ascii="Times New Roman" w:hAnsi="Times New Roman"/>
          <w:sz w:val="24"/>
          <w:szCs w:val="24"/>
        </w:rPr>
      </w:pPr>
      <w:r w:rsidRPr="00EE0238">
        <w:rPr>
          <w:rFonts w:ascii="Times New Roman" w:hAnsi="Times New Roman"/>
          <w:sz w:val="24"/>
          <w:szCs w:val="24"/>
        </w:rPr>
        <w:t>įvairiapusių individualių ugdytinių gebėjimų lavinimas</w:t>
      </w:r>
    </w:p>
    <w:p w:rsidR="00EE0238" w:rsidRPr="00EE0238" w:rsidRDefault="00EE0238" w:rsidP="00EE0238">
      <w:pPr>
        <w:jc w:val="both"/>
        <w:rPr>
          <w:rFonts w:ascii="Times New Roman" w:hAnsi="Times New Roman"/>
          <w:sz w:val="24"/>
          <w:szCs w:val="24"/>
        </w:rPr>
      </w:pPr>
      <w:r w:rsidRPr="00EE0238">
        <w:rPr>
          <w:rStyle w:val="Antrat2Diagrama"/>
          <w:rFonts w:eastAsia="Calibri"/>
          <w:b w:val="0"/>
          <w:i/>
          <w:szCs w:val="24"/>
        </w:rPr>
        <w:t xml:space="preserve"> </w:t>
      </w:r>
      <w:r w:rsidRPr="00EE0238">
        <w:rPr>
          <w:rFonts w:ascii="Times New Roman" w:hAnsi="Times New Roman"/>
          <w:sz w:val="24"/>
          <w:szCs w:val="24"/>
        </w:rPr>
        <w:t>Tikslai:</w:t>
      </w:r>
    </w:p>
    <w:p w:rsidR="00EE0238" w:rsidRPr="00EE0238" w:rsidRDefault="00EE0238" w:rsidP="00EE0238">
      <w:pPr>
        <w:ind w:left="709" w:hanging="349"/>
        <w:jc w:val="both"/>
        <w:rPr>
          <w:rFonts w:ascii="Times New Roman" w:hAnsi="Times New Roman"/>
          <w:sz w:val="24"/>
          <w:szCs w:val="24"/>
        </w:rPr>
      </w:pPr>
      <w:r w:rsidRPr="00EE0238">
        <w:rPr>
          <w:rFonts w:ascii="Times New Roman" w:hAnsi="Times New Roman"/>
          <w:sz w:val="24"/>
          <w:szCs w:val="24"/>
        </w:rPr>
        <w:t>1. Ikimokyklinio, priešmokyklinio ugdymo kokybės gerinimas, remiantis naujomis vaikų ugdymo kaitos tendencijomis.</w:t>
      </w:r>
    </w:p>
    <w:p w:rsidR="00EE0238" w:rsidRPr="00EE0238" w:rsidRDefault="00EE0238" w:rsidP="00EE0238">
      <w:pPr>
        <w:numPr>
          <w:ilvl w:val="0"/>
          <w:numId w:val="157"/>
        </w:numPr>
        <w:suppressAutoHyphens/>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t xml:space="preserve">Sveikos gyvensenos nuostatų puoselėjimas siekiant fizinės ir psichinės ugdytinių gerovės bei remiantis gerąja šalies ir tarptautine praktika. </w:t>
      </w:r>
    </w:p>
    <w:p w:rsidR="00EE0238" w:rsidRPr="00EE0238" w:rsidRDefault="00EE0238" w:rsidP="00EE0238">
      <w:pPr>
        <w:numPr>
          <w:ilvl w:val="0"/>
          <w:numId w:val="157"/>
        </w:numPr>
        <w:suppressAutoHyphens/>
        <w:autoSpaceDN w:val="0"/>
        <w:spacing w:after="0" w:line="240" w:lineRule="auto"/>
        <w:textAlignment w:val="baseline"/>
        <w:rPr>
          <w:rFonts w:ascii="Times New Roman" w:hAnsi="Times New Roman"/>
          <w:sz w:val="24"/>
          <w:szCs w:val="24"/>
        </w:rPr>
      </w:pPr>
      <w:r w:rsidRPr="00EE0238">
        <w:rPr>
          <w:rFonts w:ascii="Times New Roman" w:hAnsi="Times New Roman"/>
          <w:sz w:val="24"/>
          <w:szCs w:val="24"/>
        </w:rPr>
        <w:lastRenderedPageBreak/>
        <w:t xml:space="preserve">Formuoti įstaigos bendruomenės nuostatą dėl vieningos ikimokyklinio ir priešmokyklinio ugdymo programos  sampratos. </w:t>
      </w:r>
    </w:p>
    <w:p w:rsidR="00EE0238" w:rsidRPr="00EE0238" w:rsidRDefault="00EE0238" w:rsidP="00EE0238">
      <w:pPr>
        <w:ind w:left="360"/>
        <w:jc w:val="both"/>
        <w:rPr>
          <w:rFonts w:ascii="Times New Roman" w:hAnsi="Times New Roman"/>
          <w:sz w:val="24"/>
          <w:szCs w:val="24"/>
        </w:rPr>
      </w:pPr>
    </w:p>
    <w:p w:rsidR="00EE0238" w:rsidRPr="00EE0238" w:rsidRDefault="00EE0238" w:rsidP="00EE0238">
      <w:pPr>
        <w:rPr>
          <w:rFonts w:ascii="Times New Roman" w:hAnsi="Times New Roman"/>
          <w:sz w:val="24"/>
          <w:szCs w:val="24"/>
        </w:rPr>
      </w:pPr>
      <w:r w:rsidRPr="00EE0238">
        <w:rPr>
          <w:rFonts w:ascii="Times New Roman" w:hAnsi="Times New Roman"/>
          <w:sz w:val="24"/>
          <w:szCs w:val="24"/>
        </w:rPr>
        <w:t xml:space="preserve">Direktorius                                                                                                          Regina Mikalauskienė </w:t>
      </w:r>
    </w:p>
    <w:p w:rsidR="00EE0238" w:rsidRDefault="00EE0238" w:rsidP="00EE0238"/>
    <w:p w:rsidR="00EE0238" w:rsidRDefault="00EE0238" w:rsidP="00EE0238"/>
    <w:p w:rsidR="00C8355D" w:rsidRPr="000B3981" w:rsidRDefault="00C8355D">
      <w:pPr>
        <w:rPr>
          <w:rFonts w:ascii="Times New Roman" w:hAnsi="Times New Roman"/>
          <w:sz w:val="24"/>
          <w:szCs w:val="24"/>
        </w:rPr>
      </w:pPr>
      <w:r w:rsidRPr="000B3981">
        <w:rPr>
          <w:rFonts w:ascii="Times New Roman" w:hAnsi="Times New Roman"/>
          <w:sz w:val="24"/>
          <w:szCs w:val="24"/>
        </w:rPr>
        <w:br w:type="page"/>
      </w:r>
    </w:p>
    <w:tbl>
      <w:tblPr>
        <w:tblpPr w:leftFromText="180" w:rightFromText="180" w:vertAnchor="page" w:horzAnchor="margin" w:tblpXSpec="center" w:tblpY="1813"/>
        <w:tblOverlap w:val="never"/>
        <w:tblW w:w="10317" w:type="dxa"/>
        <w:tblCellSpacing w:w="0" w:type="dxa"/>
        <w:tblCellMar>
          <w:left w:w="0" w:type="dxa"/>
          <w:right w:w="0" w:type="dxa"/>
        </w:tblCellMar>
        <w:tblLook w:val="0000" w:firstRow="0" w:lastRow="0" w:firstColumn="0" w:lastColumn="0" w:noHBand="0" w:noVBand="0"/>
      </w:tblPr>
      <w:tblGrid>
        <w:gridCol w:w="10317"/>
      </w:tblGrid>
      <w:tr w:rsidR="0065241F" w:rsidRPr="000B3981" w:rsidTr="0065241F">
        <w:trPr>
          <w:trHeight w:val="4869"/>
          <w:tblCellSpacing w:w="0" w:type="dxa"/>
        </w:trPr>
        <w:tc>
          <w:tcPr>
            <w:tcW w:w="10317" w:type="dxa"/>
            <w:shd w:val="clear" w:color="auto" w:fill="auto"/>
            <w:vAlign w:val="center"/>
          </w:tcPr>
          <w:p w:rsidR="00C8355D" w:rsidRPr="000B3981" w:rsidRDefault="0065241F" w:rsidP="00C8355D">
            <w:pPr>
              <w:pStyle w:val="Pavadinimas"/>
              <w:spacing w:line="360" w:lineRule="auto"/>
              <w:rPr>
                <w:sz w:val="24"/>
                <w:szCs w:val="24"/>
              </w:rPr>
            </w:pPr>
            <w:r w:rsidRPr="000B3981">
              <w:rPr>
                <w:sz w:val="24"/>
                <w:szCs w:val="24"/>
              </w:rPr>
              <w:lastRenderedPageBreak/>
              <w:t>PANEVĖŽIO LOPŠELIS – DARŽELIS „VOVERAITĖ“</w:t>
            </w:r>
          </w:p>
          <w:p w:rsidR="0065241F" w:rsidRPr="000B3981" w:rsidRDefault="0065241F" w:rsidP="00C8355D">
            <w:pPr>
              <w:spacing w:line="360" w:lineRule="auto"/>
              <w:jc w:val="center"/>
              <w:rPr>
                <w:rFonts w:ascii="Times New Roman" w:hAnsi="Times New Roman"/>
                <w:b/>
                <w:bCs/>
                <w:sz w:val="24"/>
                <w:szCs w:val="24"/>
              </w:rPr>
            </w:pPr>
            <w:r w:rsidRPr="000B3981">
              <w:rPr>
                <w:rFonts w:ascii="Times New Roman" w:hAnsi="Times New Roman"/>
                <w:b/>
                <w:bCs/>
                <w:sz w:val="24"/>
                <w:szCs w:val="24"/>
              </w:rPr>
              <w:t>2015 METŲ VEIKLOS ATASKAITA</w:t>
            </w:r>
          </w:p>
          <w:p w:rsidR="0065241F" w:rsidRPr="000B3981" w:rsidRDefault="00C22D36" w:rsidP="0065241F">
            <w:pPr>
              <w:spacing w:after="0" w:line="240" w:lineRule="auto"/>
              <w:jc w:val="center"/>
              <w:rPr>
                <w:rFonts w:ascii="Times New Roman" w:hAnsi="Times New Roman"/>
                <w:bCs/>
                <w:sz w:val="24"/>
                <w:szCs w:val="24"/>
              </w:rPr>
            </w:pPr>
            <w:r w:rsidRPr="000B3981">
              <w:rPr>
                <w:rFonts w:ascii="Times New Roman" w:hAnsi="Times New Roman"/>
                <w:bCs/>
                <w:sz w:val="24"/>
                <w:szCs w:val="24"/>
              </w:rPr>
              <w:t>2016 m. sausio 15 d.</w:t>
            </w:r>
          </w:p>
          <w:p w:rsidR="0065241F" w:rsidRPr="000B3981" w:rsidRDefault="0065241F" w:rsidP="0065241F">
            <w:pPr>
              <w:spacing w:after="0" w:line="240" w:lineRule="auto"/>
              <w:jc w:val="center"/>
              <w:rPr>
                <w:rFonts w:ascii="Times New Roman" w:hAnsi="Times New Roman"/>
                <w:bCs/>
                <w:sz w:val="24"/>
                <w:szCs w:val="24"/>
              </w:rPr>
            </w:pPr>
            <w:r w:rsidRPr="000B3981">
              <w:rPr>
                <w:rFonts w:ascii="Times New Roman" w:hAnsi="Times New Roman"/>
                <w:bCs/>
                <w:sz w:val="24"/>
                <w:szCs w:val="24"/>
              </w:rPr>
              <w:t xml:space="preserve"> Panevėžys</w:t>
            </w:r>
          </w:p>
          <w:p w:rsidR="0065241F" w:rsidRPr="000B3981" w:rsidRDefault="0065241F" w:rsidP="0065241F">
            <w:pPr>
              <w:jc w:val="center"/>
              <w:rPr>
                <w:rFonts w:ascii="Times New Roman" w:hAnsi="Times New Roman"/>
                <w:sz w:val="24"/>
                <w:szCs w:val="24"/>
              </w:rPr>
            </w:pPr>
          </w:p>
          <w:p w:rsidR="0065241F" w:rsidRPr="000B3981" w:rsidRDefault="0065241F" w:rsidP="0065241F">
            <w:pPr>
              <w:jc w:val="center"/>
              <w:rPr>
                <w:rFonts w:ascii="Times New Roman" w:hAnsi="Times New Roman"/>
                <w:b/>
                <w:bCs/>
                <w:sz w:val="24"/>
                <w:szCs w:val="24"/>
              </w:rPr>
            </w:pPr>
            <w:r w:rsidRPr="000B3981">
              <w:rPr>
                <w:rFonts w:ascii="Times New Roman" w:hAnsi="Times New Roman"/>
                <w:b/>
                <w:bCs/>
                <w:sz w:val="24"/>
                <w:szCs w:val="24"/>
              </w:rPr>
              <w:t>I. ĮSTAIGOS  VEIKLOS ATASKAITOS SANTRAUKA</w:t>
            </w:r>
          </w:p>
          <w:p w:rsidR="0065241F" w:rsidRPr="000B3981" w:rsidRDefault="0065241F" w:rsidP="0065241F">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 2015 metais Panevėžio lopšelio – darželio „Voveraitė“ bendruomenė įgyvendino 2015 metų veiklos plane, patvirtintame direktoriaus 2015 m. sausio 22 d. įsakymu Nr. VĮ-4, numatytus tikslus ir uždavinius, dirbdama pagal ikimokyklinio ugdymo programą „Spalvota vaikystė“, patvirtintą direktoriaus </w:t>
            </w:r>
            <w:smartTag w:uri="schemas-tilde-lv/tildestengine" w:element="metric2">
              <w:smartTagPr>
                <w:attr w:name="metric_value" w:val="2012"/>
                <w:attr w:name="metric_text" w:val="m"/>
              </w:smartTagPr>
              <w:r w:rsidRPr="000B3981">
                <w:rPr>
                  <w:rFonts w:ascii="Times New Roman" w:hAnsi="Times New Roman"/>
                  <w:sz w:val="24"/>
                  <w:szCs w:val="24"/>
                </w:rPr>
                <w:t>2012 m</w:t>
              </w:r>
            </w:smartTag>
            <w:r w:rsidRPr="000B3981">
              <w:rPr>
                <w:rFonts w:ascii="Times New Roman" w:hAnsi="Times New Roman"/>
                <w:sz w:val="24"/>
                <w:szCs w:val="24"/>
              </w:rPr>
              <w:t>. rugpjūčio 31 d. įsakymu Nr. VĮ-47, 2015 m. birželio 1 d. įsakymu Nr. VĮ-13,  2014-2015 m</w:t>
            </w:r>
            <w:smartTag w:uri="schemas-tilde-lv/tildestengine" w:element="metric2">
              <w:smartTagPr>
                <w:attr w:name="metric_value" w:val="."/>
                <w:attr w:name="metric_text" w:val="m"/>
              </w:smartTagPr>
              <w:r w:rsidRPr="000B3981">
                <w:rPr>
                  <w:rFonts w:ascii="Times New Roman" w:hAnsi="Times New Roman"/>
                  <w:sz w:val="24"/>
                  <w:szCs w:val="24"/>
                </w:rPr>
                <w:t>. m</w:t>
              </w:r>
            </w:smartTag>
            <w:r w:rsidRPr="000B3981">
              <w:rPr>
                <w:rFonts w:ascii="Times New Roman" w:hAnsi="Times New Roman"/>
                <w:sz w:val="24"/>
                <w:szCs w:val="24"/>
              </w:rPr>
              <w:t xml:space="preserve">. priešmokyklinio ugdymo tvarkos aprašą, patvirtintą direktoriaus </w:t>
            </w:r>
            <w:smartTag w:uri="schemas-tilde-lv/tildestengine" w:element="metric2">
              <w:smartTagPr>
                <w:attr w:name="metric_value" w:val="2014"/>
                <w:attr w:name="metric_text" w:val="m"/>
              </w:smartTagPr>
              <w:r w:rsidRPr="000B3981">
                <w:rPr>
                  <w:rFonts w:ascii="Times New Roman" w:hAnsi="Times New Roman"/>
                  <w:sz w:val="24"/>
                  <w:szCs w:val="24"/>
                </w:rPr>
                <w:t>2014 m</w:t>
              </w:r>
            </w:smartTag>
            <w:r w:rsidRPr="000B3981">
              <w:rPr>
                <w:rFonts w:ascii="Times New Roman" w:hAnsi="Times New Roman"/>
                <w:sz w:val="24"/>
                <w:szCs w:val="24"/>
              </w:rPr>
              <w:t>. rugsėjo 1 d. įsakymu Nr. VĮ-34,  2015-2016  m. m. priešmokyklinio ugdymo planą, patvirtintą direktoriaus 2015 m. rugpjūčio 31 d. įsakymu Nr. VĮ-18. 2015 metais vaikus ugdė ir globojo 46 lopšelio – darželio darbuotojai (žr. lentelėje):</w:t>
            </w:r>
          </w:p>
          <w:p w:rsidR="0065241F" w:rsidRPr="000B3981" w:rsidRDefault="0065241F" w:rsidP="0065241F">
            <w:pPr>
              <w:tabs>
                <w:tab w:val="left" w:pos="4035"/>
              </w:tabs>
              <w:ind w:firstLine="1080"/>
              <w:jc w:val="both"/>
              <w:rPr>
                <w:rFonts w:ascii="Times New Roman" w:hAnsi="Times New Roman"/>
                <w:sz w:val="24"/>
                <w:szCs w:val="24"/>
              </w:rPr>
            </w:pPr>
          </w:p>
          <w:tbl>
            <w:tblPr>
              <w:tblW w:w="65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730"/>
              <w:gridCol w:w="1810"/>
            </w:tblGrid>
            <w:tr w:rsidR="0065241F" w:rsidRPr="000B3981" w:rsidTr="006500B6">
              <w:trPr>
                <w:cantSplit/>
                <w:jc w:val="center"/>
              </w:trPr>
              <w:tc>
                <w:tcPr>
                  <w:tcW w:w="4730" w:type="dxa"/>
                  <w:tcBorders>
                    <w:bottom w:val="single" w:sz="4" w:space="0" w:color="auto"/>
                  </w:tcBorders>
                </w:tcPr>
                <w:p w:rsidR="0065241F" w:rsidRPr="000B3981" w:rsidRDefault="0065241F" w:rsidP="000C6CAA">
                  <w:pPr>
                    <w:framePr w:hSpace="180" w:wrap="around" w:vAnchor="page" w:hAnchor="margin" w:xAlign="center" w:y="1813"/>
                    <w:spacing w:before="20" w:after="20"/>
                    <w:suppressOverlap/>
                    <w:rPr>
                      <w:rFonts w:ascii="Times New Roman" w:hAnsi="Times New Roman"/>
                      <w:b/>
                      <w:sz w:val="24"/>
                      <w:szCs w:val="24"/>
                    </w:rPr>
                  </w:pPr>
                  <w:r w:rsidRPr="000B3981">
                    <w:rPr>
                      <w:rFonts w:ascii="Times New Roman" w:hAnsi="Times New Roman"/>
                      <w:b/>
                      <w:sz w:val="24"/>
                      <w:szCs w:val="24"/>
                    </w:rPr>
                    <w:t xml:space="preserve">Visas (pedagoginis ir nepedagoginis)   personalas: </w:t>
                  </w:r>
                </w:p>
              </w:tc>
              <w:tc>
                <w:tcPr>
                  <w:tcW w:w="1810" w:type="dxa"/>
                  <w:tcBorders>
                    <w:bottom w:val="single" w:sz="4" w:space="0" w:color="auto"/>
                  </w:tcBorders>
                </w:tcPr>
                <w:p w:rsidR="0065241F" w:rsidRPr="000B3981" w:rsidRDefault="0065241F" w:rsidP="000C6CAA">
                  <w:pPr>
                    <w:framePr w:hSpace="180" w:wrap="around" w:vAnchor="page" w:hAnchor="margin" w:xAlign="center" w:y="1813"/>
                    <w:spacing w:before="20" w:after="20"/>
                    <w:ind w:left="-57" w:right="-57"/>
                    <w:suppressOverlap/>
                    <w:jc w:val="center"/>
                    <w:rPr>
                      <w:rFonts w:ascii="Times New Roman" w:hAnsi="Times New Roman"/>
                      <w:sz w:val="24"/>
                      <w:szCs w:val="24"/>
                    </w:rPr>
                  </w:pPr>
                  <w:r w:rsidRPr="000B3981">
                    <w:rPr>
                      <w:rFonts w:ascii="Times New Roman" w:hAnsi="Times New Roman"/>
                      <w:sz w:val="24"/>
                      <w:szCs w:val="24"/>
                    </w:rPr>
                    <w:t>Darbuotojų skaičius</w:t>
                  </w:r>
                </w:p>
              </w:tc>
            </w:tr>
            <w:tr w:rsidR="0065241F" w:rsidRPr="000B3981" w:rsidTr="006500B6">
              <w:trPr>
                <w:cantSplit/>
                <w:jc w:val="center"/>
              </w:trPr>
              <w:tc>
                <w:tcPr>
                  <w:tcW w:w="4730" w:type="dxa"/>
                  <w:tcBorders>
                    <w:top w:val="single" w:sz="12" w:space="0" w:color="auto"/>
                  </w:tcBorders>
                </w:tcPr>
                <w:p w:rsidR="0065241F" w:rsidRPr="000B3981" w:rsidRDefault="0065241F" w:rsidP="000C6CAA">
                  <w:pPr>
                    <w:framePr w:hSpace="180" w:wrap="around" w:vAnchor="page" w:hAnchor="margin" w:xAlign="center" w:y="1813"/>
                    <w:spacing w:before="20" w:after="20"/>
                    <w:suppressOverlap/>
                    <w:rPr>
                      <w:rFonts w:ascii="Times New Roman" w:hAnsi="Times New Roman"/>
                      <w:b/>
                      <w:sz w:val="24"/>
                      <w:szCs w:val="24"/>
                    </w:rPr>
                  </w:pPr>
                  <w:r w:rsidRPr="000B3981">
                    <w:rPr>
                      <w:rFonts w:ascii="Times New Roman" w:hAnsi="Times New Roman"/>
                      <w:b/>
                      <w:sz w:val="24"/>
                      <w:szCs w:val="24"/>
                    </w:rPr>
                    <w:t>1. Pedagoginis personalas</w:t>
                  </w:r>
                </w:p>
                <w:p w:rsidR="0065241F" w:rsidRPr="000B3981" w:rsidRDefault="0065241F" w:rsidP="000C6CAA">
                  <w:pPr>
                    <w:framePr w:hSpace="180" w:wrap="around" w:vAnchor="page" w:hAnchor="margin" w:xAlign="center" w:y="1813"/>
                    <w:spacing w:before="20" w:after="20"/>
                    <w:suppressOverlap/>
                    <w:rPr>
                      <w:rFonts w:ascii="Times New Roman" w:hAnsi="Times New Roman"/>
                      <w:b/>
                      <w:sz w:val="24"/>
                      <w:szCs w:val="24"/>
                    </w:rPr>
                  </w:pPr>
                  <w:r w:rsidRPr="000B3981">
                    <w:rPr>
                      <w:rFonts w:ascii="Times New Roman" w:hAnsi="Times New Roman"/>
                      <w:sz w:val="24"/>
                      <w:szCs w:val="24"/>
                    </w:rPr>
                    <w:t>Auklėtojai, priešmokyklinio ugdymo pedagogai</w:t>
                  </w:r>
                </w:p>
              </w:tc>
              <w:tc>
                <w:tcPr>
                  <w:tcW w:w="1810" w:type="dxa"/>
                  <w:tcBorders>
                    <w:top w:val="single" w:sz="12" w:space="0" w:color="auto"/>
                  </w:tcBorders>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16</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20" w:after="20"/>
                    <w:suppressOverlap/>
                    <w:rPr>
                      <w:rFonts w:ascii="Times New Roman" w:hAnsi="Times New Roman"/>
                      <w:b/>
                      <w:sz w:val="24"/>
                      <w:szCs w:val="24"/>
                    </w:rPr>
                  </w:pPr>
                  <w:r w:rsidRPr="000B3981">
                    <w:rPr>
                      <w:rFonts w:ascii="Times New Roman" w:hAnsi="Times New Roman"/>
                      <w:sz w:val="24"/>
                      <w:szCs w:val="24"/>
                    </w:rPr>
                    <w:t>Meninio ugdymo pedagogai</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highlight w:val="yellow"/>
                    </w:rPr>
                  </w:pPr>
                  <w:r w:rsidRPr="000B3981">
                    <w:rPr>
                      <w:rFonts w:ascii="Times New Roman" w:hAnsi="Times New Roman"/>
                      <w:sz w:val="24"/>
                      <w:szCs w:val="24"/>
                    </w:rPr>
                    <w:t>1</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20" w:after="20"/>
                    <w:suppressOverlap/>
                    <w:rPr>
                      <w:rFonts w:ascii="Times New Roman" w:hAnsi="Times New Roman"/>
                      <w:sz w:val="24"/>
                      <w:szCs w:val="24"/>
                    </w:rPr>
                  </w:pPr>
                  <w:r w:rsidRPr="000B3981">
                    <w:rPr>
                      <w:rFonts w:ascii="Times New Roman" w:hAnsi="Times New Roman"/>
                      <w:sz w:val="24"/>
                      <w:szCs w:val="24"/>
                    </w:rPr>
                    <w:t>Logopedai, spec. pedagogai</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2</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40" w:after="20"/>
                    <w:suppressOverlap/>
                    <w:rPr>
                      <w:rFonts w:ascii="Times New Roman" w:hAnsi="Times New Roman"/>
                      <w:b/>
                      <w:sz w:val="24"/>
                      <w:szCs w:val="24"/>
                    </w:rPr>
                  </w:pPr>
                  <w:r w:rsidRPr="000B3981">
                    <w:rPr>
                      <w:rFonts w:ascii="Times New Roman" w:hAnsi="Times New Roman"/>
                      <w:b/>
                      <w:sz w:val="24"/>
                      <w:szCs w:val="24"/>
                    </w:rPr>
                    <w:t>2. Nepedagoginis personalas</w:t>
                  </w:r>
                </w:p>
                <w:p w:rsidR="0065241F" w:rsidRPr="000B3981" w:rsidRDefault="0065241F" w:rsidP="000C6CAA">
                  <w:pPr>
                    <w:framePr w:hSpace="180" w:wrap="around" w:vAnchor="page" w:hAnchor="margin" w:xAlign="center" w:y="1813"/>
                    <w:spacing w:before="20" w:after="20"/>
                    <w:suppressOverlap/>
                    <w:rPr>
                      <w:rFonts w:ascii="Times New Roman" w:hAnsi="Times New Roman"/>
                      <w:b/>
                      <w:sz w:val="24"/>
                      <w:szCs w:val="24"/>
                    </w:rPr>
                  </w:pPr>
                  <w:r w:rsidRPr="000B3981">
                    <w:rPr>
                      <w:rFonts w:ascii="Times New Roman" w:hAnsi="Times New Roman"/>
                      <w:sz w:val="24"/>
                      <w:szCs w:val="24"/>
                    </w:rPr>
                    <w:t>Auklėtojų padėjėjai</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10</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40" w:after="20"/>
                    <w:suppressOverlap/>
                    <w:rPr>
                      <w:rFonts w:ascii="Times New Roman" w:hAnsi="Times New Roman"/>
                      <w:sz w:val="24"/>
                      <w:szCs w:val="24"/>
                    </w:rPr>
                  </w:pPr>
                  <w:r w:rsidRPr="000B3981">
                    <w:rPr>
                      <w:rFonts w:ascii="Times New Roman" w:hAnsi="Times New Roman"/>
                      <w:sz w:val="24"/>
                      <w:szCs w:val="24"/>
                    </w:rPr>
                    <w:t>Kineziterapeutas</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1</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20" w:after="20"/>
                    <w:suppressOverlap/>
                    <w:rPr>
                      <w:rFonts w:ascii="Times New Roman" w:hAnsi="Times New Roman"/>
                      <w:sz w:val="24"/>
                      <w:szCs w:val="24"/>
                    </w:rPr>
                  </w:pPr>
                  <w:r w:rsidRPr="000B3981">
                    <w:rPr>
                      <w:rFonts w:ascii="Times New Roman" w:hAnsi="Times New Roman"/>
                      <w:sz w:val="24"/>
                      <w:szCs w:val="24"/>
                    </w:rPr>
                    <w:t xml:space="preserve">Sveikatos ir socialinės pagalbos darbuotojai </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1</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40" w:after="20"/>
                    <w:suppressOverlap/>
                    <w:rPr>
                      <w:rFonts w:ascii="Times New Roman" w:hAnsi="Times New Roman"/>
                      <w:b/>
                      <w:sz w:val="24"/>
                      <w:szCs w:val="24"/>
                    </w:rPr>
                  </w:pPr>
                  <w:r w:rsidRPr="000B3981">
                    <w:rPr>
                      <w:rFonts w:ascii="Times New Roman" w:hAnsi="Times New Roman"/>
                      <w:b/>
                      <w:sz w:val="24"/>
                      <w:szCs w:val="24"/>
                    </w:rPr>
                    <w:t>3. Vadovai ir kiti administracijos darbuotojai</w:t>
                  </w:r>
                </w:p>
                <w:p w:rsidR="0065241F" w:rsidRPr="000B3981" w:rsidRDefault="0065241F" w:rsidP="000C6CAA">
                  <w:pPr>
                    <w:framePr w:hSpace="180" w:wrap="around" w:vAnchor="page" w:hAnchor="margin" w:xAlign="center" w:y="1813"/>
                    <w:spacing w:before="20" w:after="20"/>
                    <w:suppressOverlap/>
                    <w:rPr>
                      <w:rFonts w:ascii="Times New Roman" w:hAnsi="Times New Roman"/>
                      <w:b/>
                      <w:sz w:val="24"/>
                      <w:szCs w:val="24"/>
                    </w:rPr>
                  </w:pPr>
                  <w:r w:rsidRPr="000B3981">
                    <w:rPr>
                      <w:rFonts w:ascii="Times New Roman" w:hAnsi="Times New Roman"/>
                      <w:sz w:val="24"/>
                      <w:szCs w:val="24"/>
                    </w:rPr>
                    <w:t>Ikimokyklinio ugdymo įstaigos vadovai</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2</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20" w:after="20"/>
                    <w:suppressOverlap/>
                    <w:rPr>
                      <w:rFonts w:ascii="Times New Roman" w:hAnsi="Times New Roman"/>
                      <w:sz w:val="24"/>
                      <w:szCs w:val="24"/>
                    </w:rPr>
                  </w:pPr>
                  <w:r w:rsidRPr="000B3981">
                    <w:rPr>
                      <w:rFonts w:ascii="Times New Roman" w:hAnsi="Times New Roman"/>
                      <w:sz w:val="24"/>
                      <w:szCs w:val="24"/>
                    </w:rPr>
                    <w:t>Kiti administracijos darbuotojai</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4</w:t>
                  </w:r>
                </w:p>
              </w:tc>
            </w:tr>
            <w:tr w:rsidR="0065241F" w:rsidRPr="000B3981" w:rsidTr="006500B6">
              <w:trPr>
                <w:cantSplit/>
                <w:jc w:val="center"/>
              </w:trPr>
              <w:tc>
                <w:tcPr>
                  <w:tcW w:w="4730" w:type="dxa"/>
                </w:tcPr>
                <w:p w:rsidR="0065241F" w:rsidRPr="000B3981" w:rsidRDefault="0065241F" w:rsidP="000C6CAA">
                  <w:pPr>
                    <w:framePr w:hSpace="180" w:wrap="around" w:vAnchor="page" w:hAnchor="margin" w:xAlign="center" w:y="1813"/>
                    <w:spacing w:before="20" w:after="20"/>
                    <w:suppressOverlap/>
                    <w:rPr>
                      <w:rFonts w:ascii="Times New Roman" w:hAnsi="Times New Roman"/>
                      <w:b/>
                      <w:sz w:val="24"/>
                      <w:szCs w:val="24"/>
                    </w:rPr>
                  </w:pPr>
                  <w:r w:rsidRPr="000B3981">
                    <w:rPr>
                      <w:rFonts w:ascii="Times New Roman" w:hAnsi="Times New Roman"/>
                      <w:b/>
                      <w:sz w:val="24"/>
                      <w:szCs w:val="24"/>
                    </w:rPr>
                    <w:t>4.Techninis personalas</w:t>
                  </w:r>
                </w:p>
              </w:tc>
              <w:tc>
                <w:tcPr>
                  <w:tcW w:w="1810" w:type="dxa"/>
                  <w:vAlign w:val="bottom"/>
                </w:tcPr>
                <w:p w:rsidR="0065241F" w:rsidRPr="000B3981" w:rsidRDefault="0065241F" w:rsidP="000C6CAA">
                  <w:pPr>
                    <w:framePr w:hSpace="180" w:wrap="around" w:vAnchor="page" w:hAnchor="margin" w:xAlign="center" w:y="1813"/>
                    <w:spacing w:before="20" w:after="20"/>
                    <w:suppressOverlap/>
                    <w:jc w:val="center"/>
                    <w:rPr>
                      <w:rFonts w:ascii="Times New Roman" w:hAnsi="Times New Roman"/>
                      <w:sz w:val="24"/>
                      <w:szCs w:val="24"/>
                    </w:rPr>
                  </w:pPr>
                  <w:r w:rsidRPr="000B3981">
                    <w:rPr>
                      <w:rFonts w:ascii="Times New Roman" w:hAnsi="Times New Roman"/>
                      <w:sz w:val="24"/>
                      <w:szCs w:val="24"/>
                    </w:rPr>
                    <w:t>9</w:t>
                  </w:r>
                </w:p>
              </w:tc>
            </w:tr>
          </w:tbl>
          <w:p w:rsidR="0065241F" w:rsidRPr="000B3981" w:rsidRDefault="0065241F" w:rsidP="0065241F">
            <w:pPr>
              <w:tabs>
                <w:tab w:val="left" w:pos="4035"/>
              </w:tabs>
              <w:jc w:val="both"/>
              <w:rPr>
                <w:rFonts w:ascii="Times New Roman" w:hAnsi="Times New Roman"/>
                <w:sz w:val="24"/>
                <w:szCs w:val="24"/>
              </w:rPr>
            </w:pPr>
          </w:p>
          <w:p w:rsidR="0065241F" w:rsidRPr="000B3981" w:rsidRDefault="0065241F" w:rsidP="0065241F">
            <w:pPr>
              <w:tabs>
                <w:tab w:val="left" w:pos="4035"/>
              </w:tabs>
              <w:ind w:firstLine="1080"/>
              <w:jc w:val="both"/>
              <w:rPr>
                <w:rFonts w:ascii="Times New Roman" w:hAnsi="Times New Roman"/>
                <w:sz w:val="24"/>
                <w:szCs w:val="24"/>
              </w:rPr>
            </w:pPr>
            <w:r w:rsidRPr="000B3981">
              <w:rPr>
                <w:rFonts w:ascii="Times New Roman" w:hAnsi="Times New Roman"/>
                <w:sz w:val="24"/>
                <w:szCs w:val="24"/>
              </w:rPr>
              <w:t>2015 metais lopšelį-darželį lankė 165 vaikai, veikė 10 grupių: trys lopšelio grupės po 10,8 val., penkios darželio grupės po 10,8 val. ir dvi priešmokyklinio ugdymo grupės po 10,8 val. 2014 m. rugsėjo 1 d. dvejose priešmokyklinio ugdymo grupėse (7 modelio (10,8 val.)) mokyklai ruošėsi 39 priešmokyklinukų. Visi ugdytiniai sėkmingai baigė priešmokyklinio ugdymo programą, pasiekė brandą ir išvyko į įvairias miesto mokyklas. Nuo 2015 m. rugsėjo 1 d. mokyklai ruošiasi 34 priešmokyklinukai, vienas ugdytinis iš A. Bandzos kūdikių ir vaikų globos namų.</w:t>
            </w:r>
          </w:p>
          <w:p w:rsidR="0065241F" w:rsidRPr="000B3981" w:rsidRDefault="0065241F" w:rsidP="0065241F">
            <w:pPr>
              <w:tabs>
                <w:tab w:val="left" w:pos="4035"/>
              </w:tabs>
              <w:ind w:firstLine="1080"/>
              <w:jc w:val="both"/>
              <w:rPr>
                <w:rFonts w:ascii="Times New Roman" w:hAnsi="Times New Roman"/>
                <w:sz w:val="24"/>
                <w:szCs w:val="24"/>
              </w:rPr>
            </w:pPr>
            <w:r w:rsidRPr="000B3981">
              <w:rPr>
                <w:rFonts w:ascii="Times New Roman" w:hAnsi="Times New Roman"/>
                <w:color w:val="FF6600"/>
                <w:sz w:val="24"/>
                <w:szCs w:val="24"/>
              </w:rPr>
              <w:lastRenderedPageBreak/>
              <w:t xml:space="preserve">    </w:t>
            </w:r>
            <w:r w:rsidRPr="000B3981">
              <w:rPr>
                <w:rFonts w:ascii="Times New Roman" w:hAnsi="Times New Roman"/>
                <w:sz w:val="24"/>
                <w:szCs w:val="24"/>
              </w:rPr>
              <w:t xml:space="preserve">Kvalifikuota logopedo pagalba 2015 metais buvo teikiama 62 vaikams, įvairūs kalbos trūkumai pašalinti 19-ai vaikų. Dažniausias sutrikimas – nežymus kalbėjimo neišsivystymas (8 vaikai), vidutinis kalbos neišsivystymas nustatytas  6 vaikams, 1 vaikui nustatytas žymus kalbos neišsivystymas, sulėtėjusi raida – 3 vaikams, fonologinis kalbos sutrikimas – 3 vaikams, fonetinis sutrikimas – 41 vaikui. </w:t>
            </w:r>
          </w:p>
          <w:p w:rsidR="0065241F" w:rsidRPr="000B3981" w:rsidRDefault="0065241F" w:rsidP="0065241F">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Tenkinant tėvų poreikius, 2015 m. lopšelyje – darželyje veikė nemokami muzikos ir dainavimo, šokių, futboliuko  būreliai, mokamas anglų kalbos būrelis. Nuo 2015 m. vasario 1 d. kvalifikuotą pagalbą teikia kineziterapeutas, o nuo 2015 m. lapkričio 1 d. – specialusis pedagogas. </w:t>
            </w:r>
          </w:p>
          <w:p w:rsidR="0065241F" w:rsidRPr="000B3981" w:rsidRDefault="0065241F" w:rsidP="0065241F">
            <w:pPr>
              <w:tabs>
                <w:tab w:val="left" w:pos="4035"/>
              </w:tabs>
              <w:ind w:firstLine="1080"/>
              <w:jc w:val="both"/>
              <w:rPr>
                <w:rFonts w:ascii="Times New Roman" w:hAnsi="Times New Roman"/>
                <w:sz w:val="24"/>
                <w:szCs w:val="24"/>
              </w:rPr>
            </w:pPr>
            <w:r w:rsidRPr="000B3981">
              <w:rPr>
                <w:rFonts w:ascii="Times New Roman" w:hAnsi="Times New Roman"/>
                <w:sz w:val="24"/>
                <w:szCs w:val="24"/>
              </w:rPr>
              <w:t xml:space="preserve">2015 metais aktyvi veikla vyko Tėvų (globėjų) konsultaciniame ir Metodiniame centruose. ikimokyklinio ir priešmokyklinio ugdymo programos pristatymas tėvams, miesto pedagogams, du visuotiniai tėvų susirinkimai, šeimos šventė, susitikimas su dietologe. </w:t>
            </w:r>
          </w:p>
          <w:p w:rsidR="0065241F" w:rsidRPr="000B3981" w:rsidRDefault="0065241F" w:rsidP="0065241F">
            <w:pPr>
              <w:tabs>
                <w:tab w:val="left" w:pos="4035"/>
              </w:tabs>
              <w:ind w:firstLine="1080"/>
              <w:jc w:val="both"/>
              <w:rPr>
                <w:rFonts w:ascii="Times New Roman" w:hAnsi="Times New Roman"/>
                <w:sz w:val="24"/>
                <w:szCs w:val="24"/>
              </w:rPr>
            </w:pPr>
            <w:r w:rsidRPr="000B3981">
              <w:rPr>
                <w:rFonts w:ascii="Times New Roman" w:hAnsi="Times New Roman"/>
                <w:sz w:val="24"/>
                <w:szCs w:val="24"/>
              </w:rPr>
              <w:t>2015 metais lopšelio-darželio „Voveraitė“ ugdytiniai buvo aktyvus šalies ir miesto renginių dalyviai: vaikų piešinių paroda ,,Aš tikrai myliu Lietuvą“ (l.-d. ,,Kregždutė“, vasario mėn.); vaikų renginys ,,Skiriu Lietuvai“ (Panevėžio muzikos mokykla, vasario mėn.); kūrybinių darbų paroda ,,Parskridai - pragydai“( l.-d. ,,Papartis“, kovo mėn.); akcija ,,Apyrankių pynimas“  (kovo mėn.). tarptautinis vaikų piešinių konkursas ,,Išgirsti pačią slapčiausią gamtos kalbą 2015“ (kovo mėn.); stendinis pranešimas ,,Pilietiškumo ugdymas mažųjų širdelėse“ (l.- d. ,,Gintarėlis“, kovo mėn.); kūrybinių darbų parodos ,,Velykų belaukiant“ (l.- d. ,,Aušra“, kovo mėn.), ,,Kurpaitė pelenei“ (l.- d. ,,Puriena“, kovo mėn.), ,,Velykų verbos“ (l.-d. ,,Taika“; kovo mėn.); Žemės diena Panevėžio bendruomenių rūmuose. Kovo mėn.  (kovo mėn.); Veiksmo savaitė ,,Be patyčių 2015“ (kovo mėn.); eilėraščių konkursas ,,Eiliuota diena“  (l.-d. ,,Draugystė“, kovo mėn.); metodinis renginys ,,Paukšteliai sugrįžta namolio“ (l./d. ,,Draugystė“) ( kovo mėn.); edukacinė programa ,,Vaikystės skaitymai“ ( Panevėžio apskrities Gabrielės Petkevičaitės-Bitės viešosios bibliotekos vaikų ir jaunimo literatūros centre, kovo mėn.; atvirukų paroda ,,Velykinio Zuikio linkėjimai“ (l.-d. ,,Draugystė“, kovo mėn.); konkursas ,,Vaikų Velykėlės“  ,,Naisių vasara“( kovo mėn.); šaškių turnyras (l.-d. ,,Vaivorykštė“,  kovo mėn.); kūrybinių darbų parodos ,,Margutis“ (l.-d. Jūratė), ,,Velykų verbos“ (l.-d. ,,Taika“, balandžio mėn.); Panevėžio miesto darželių estafečių varžybos ,,Olimpinės viltys“ (balandžio mėn.); edukacinė programa ,,Bitelės namelis“ (Vaikų ir jaunimo literatūros centras, balandžio mėn.); ,,Linksmųjų estafečių varžybos“ (Skaistakalnio pagrindinė mokykla, balandžio mėn.); projektas ,,Darom Lietuvai“ ,,Mūsų auksinė idėja DAROM taupyklė“ (organizatorius -  LMNŠC, balandžio mėn.); Futboliuko tarpdarželinės varžybos  Panevėžio futbolo akademijoje (balandžio mėn.); renginys , skirtas Motinos dienai paminėti (Aklųjų biblioteka, balandžio mėn.); kūrybinių darbų paroda ,,Gamtos spalvos“ (rugsėjo mėn.); judėjimo savaitės renginys ,,Bėgimas  - 250 m.“ (rugsėjo mėn.); kūrybinių darbų paroda  ,,Vandenėlis u-ta-ta-ta, vandenėlis sveikata. ,,Skėčių paradas“ (l.-d. ,,Gintarėlis“, rugsėjo mėn.); piešinių konkursas ,,Mano sportuojanti šeima“ (Panevėžio visuomenės sveikatos biuras, spalio mėn.); konkursas ,,Sveikuolių sveikuoliai“ (lapkričio mėn.); išvyka į Laisvės aikštę;  Kariuomenės dienos paminėjimas Laisvės aikštėje (lapkričio mėn.); Panevėžio kraštotyros muziejus, edukacinė programa ,,Kalėdos“ (gruodžio mėn.); išvyka į Panevėžio lėlių vežimo teatrą, spektaklis ,,Gudrutis“ (gruodžio mėn.).</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Organizuoti įvairūs tradiciniai ir netradiciniai renginiai: šventiniai rytmečiai „Trijų Karalių rytmetis“, ,,Senių Besmegenių“, „Mokomės rūšiuoti antrines žaliavas“, atvirų durų savaitė „Tėtis, mama – geriausi auklėtojai, akcijos „Atmintis gyva, nes liudija“, „Po gėlės daigelį į darželį“, ,,Prevencinis autobusiukas ir policijos bičiulis Amsius“,  išvykos į Panevėžio Kraštotyros muziejų, Naujamiesčio šiaudinių skulptūrų parką ir kt.), šventės ( „Rid rid margi margučiai“, „Gurgu gurgu į Kaziuko turgų“, „Kas užaugo darže, kas prinoko sode“, „Rugsėjo pirmosios“ šventė  ir kt.), viktorina „Aš saugus, kai žinau“. Įgyvendinti du įdomūs projektai sveikos gyvensenos projektas ,,Sveikatos takeliu“ ir „Tamsos ir žvakių karalystėje“. </w:t>
            </w:r>
            <w:r w:rsidRPr="000B3981">
              <w:rPr>
                <w:rFonts w:ascii="Times New Roman" w:hAnsi="Times New Roman"/>
                <w:sz w:val="24"/>
                <w:szCs w:val="24"/>
              </w:rPr>
              <w:lastRenderedPageBreak/>
              <w:t xml:space="preserve">Organizuota smagi „Voveriukų“ diskoteka, kūrybinis pedagogų konkursas miesto mastu „Gražiausias kalėdinis skelbimas afiša – 2015“, netradicinė diena „Šešėlių teatras“.  Bendradarbiauta su socialiniais partneriais: Skaistakalnio pagrindine mokykla, A. Bandzos kūdikių ir vaikų globos namais, G. Petkevičaitė – Bitės biblioteka, Panevėžio visuomenės sveikatos biuru. Įstaigoje praktiką atliko Panevėžio kolegijos, Vilniaus edukologijos universiteto studentai. Aktyviai dirbo lopšelio – darželio savivalda: vyko mokytojų tarybos, lopšelio – darželio tarybos, bendradarbiavimo su socialiniais partneriais, bendradarbiavimo su tėvais, ugdymo kokybės gerinimo, netradicinių renginių ir ugdymo naujovių įgyvendinimo, metodinės grupės, vaiko gerovės komisijos,  atestacinės komisijos posėdžiai (2015 m. gruodžio mėn. atestuoti du pedagogai aukštesnei kvalifikacinei kategorijai).            </w:t>
            </w:r>
          </w:p>
          <w:p w:rsidR="0065241F" w:rsidRPr="000B3981" w:rsidRDefault="0065241F" w:rsidP="0065241F">
            <w:pPr>
              <w:tabs>
                <w:tab w:val="left" w:pos="4035"/>
              </w:tabs>
              <w:jc w:val="both"/>
              <w:rPr>
                <w:rFonts w:ascii="Times New Roman" w:hAnsi="Times New Roman"/>
                <w:color w:val="FF6600"/>
                <w:sz w:val="24"/>
                <w:szCs w:val="24"/>
              </w:rPr>
            </w:pPr>
            <w:r w:rsidRPr="000B3981">
              <w:rPr>
                <w:rFonts w:ascii="Times New Roman" w:hAnsi="Times New Roman"/>
                <w:sz w:val="24"/>
                <w:szCs w:val="24"/>
              </w:rPr>
              <w:t xml:space="preserve">                   Ypatingas dėmesys buvo skiriamas pedagogų kvalifikacijos kėlimui (įstaigoje vyko psichologinis seminaras „Priversti ar susitarti: vaikų brandumo ugdymas“ su psichologu E. Karmaza).</w:t>
            </w:r>
            <w:r w:rsidRPr="000B3981">
              <w:rPr>
                <w:rFonts w:ascii="Times New Roman" w:hAnsi="Times New Roman"/>
                <w:color w:val="FF6600"/>
                <w:sz w:val="24"/>
                <w:szCs w:val="24"/>
              </w:rPr>
              <w:t xml:space="preserve">               </w:t>
            </w:r>
            <w:r w:rsidRPr="000B3981">
              <w:rPr>
                <w:rFonts w:ascii="Times New Roman" w:hAnsi="Times New Roman"/>
                <w:sz w:val="24"/>
                <w:szCs w:val="24"/>
              </w:rPr>
              <w:t xml:space="preserve">Iš „Mokinio krepšelio“ lėšų 2014 metais įsigyta siužetinių baldelių, sporto inventoriaus, žaislų, grožinės literatūros, įvairių plakatų, metodinės literatūros metodiniam centrui. </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Iš „Mokinio krepšelio“ ir projektinių lėšų 2015 metais įsigyta vaikiškų baldelių (staliukai, kėdutės ir rūbinėlė su suoliukais), ugdymo priemonių, kamuolių, dėlionių, knygų,  plakatų, ugdymo priemonių komplektai „Opa pa“, konstruktorių, žaidimų, mašinų, lėlių ir lėlių vežimėlis, vaikiška lyginimo lenta ir džiovykla; futbolo kamuolių, magnetolos. </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Iš įstaigai skirtų lėšų (0,43 €) nupirkta puodų, dvi žaidimų aikštelės, remonto, elektros prekių, kanceliarinių, ūkinių prekių, žaliuzių, patalynės, rankšluostinės ir tualeto pertvaros.  Visi ugdytiniai apdrausti nuo nelaimingų atsitikimų. </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Atlikti einamojo remonto darbai: dviejų grupių rūbinėlės, vienos grupės tualeto ir prausyklos kapitalinis remontas, perdažyta tvora, virtuvės lubos, suremontuota viena grupė ir miegamasis. Atnaujintos lauko edukacinės priemonės: nameliai, malūnas. </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2015 metais tėvų informavimas organizuotas interneto svetainėje </w:t>
            </w:r>
            <w:hyperlink r:id="rId40" w:history="1">
              <w:r w:rsidRPr="000B3981">
                <w:rPr>
                  <w:rStyle w:val="Hipersaitas"/>
                  <w:rFonts w:ascii="Times New Roman" w:hAnsi="Times New Roman"/>
                  <w:sz w:val="24"/>
                  <w:szCs w:val="24"/>
                </w:rPr>
                <w:t>www.voveraite.lt</w:t>
              </w:r>
            </w:hyperlink>
            <w:r w:rsidRPr="000B3981">
              <w:rPr>
                <w:rFonts w:ascii="Times New Roman" w:hAnsi="Times New Roman"/>
                <w:sz w:val="24"/>
                <w:szCs w:val="24"/>
              </w:rPr>
              <w:t xml:space="preserve">., Tėvų (globėjų) konsultaciniame centre, tėvų susirinkimuose. </w:t>
            </w:r>
          </w:p>
          <w:p w:rsidR="0065241F" w:rsidRPr="000B3981" w:rsidRDefault="0065241F" w:rsidP="0065241F">
            <w:pPr>
              <w:pStyle w:val="Pagrindinistekstas"/>
              <w:jc w:val="center"/>
              <w:rPr>
                <w:rFonts w:ascii="Times New Roman" w:hAnsi="Times New Roman"/>
                <w:sz w:val="24"/>
                <w:szCs w:val="24"/>
              </w:rPr>
            </w:pPr>
            <w:r w:rsidRPr="000B3981">
              <w:rPr>
                <w:rFonts w:ascii="Times New Roman" w:hAnsi="Times New Roman"/>
                <w:b/>
                <w:bCs/>
                <w:sz w:val="24"/>
                <w:szCs w:val="24"/>
              </w:rPr>
              <w:t>II. ĮSTAIGOS  VEIKLAI ĮTAKOS TURĖJUSIŲ VEIKSNIŲ APŽVALGA </w:t>
            </w:r>
          </w:p>
          <w:p w:rsidR="0065241F" w:rsidRPr="000B3981" w:rsidRDefault="0065241F" w:rsidP="0065241F">
            <w:pPr>
              <w:pStyle w:val="Pagrindinistekstas"/>
              <w:ind w:firstLine="709"/>
              <w:jc w:val="both"/>
              <w:rPr>
                <w:rFonts w:ascii="Times New Roman" w:hAnsi="Times New Roman"/>
                <w:sz w:val="24"/>
                <w:szCs w:val="24"/>
              </w:rPr>
            </w:pPr>
            <w:r w:rsidRPr="000B3981">
              <w:rPr>
                <w:rFonts w:ascii="Times New Roman" w:hAnsi="Times New Roman"/>
                <w:sz w:val="24"/>
                <w:szCs w:val="24"/>
              </w:rPr>
              <w:t xml:space="preserve">2015 metais įstaigos veiklai didžiausią įtaką turėję </w:t>
            </w:r>
            <w:r w:rsidRPr="000B3981">
              <w:rPr>
                <w:rFonts w:ascii="Times New Roman" w:hAnsi="Times New Roman"/>
                <w:sz w:val="24"/>
                <w:szCs w:val="24"/>
                <w:u w:val="single"/>
              </w:rPr>
              <w:t>išoriniai veiksniai:</w:t>
            </w:r>
          </w:p>
          <w:p w:rsidR="0065241F" w:rsidRPr="000B3981" w:rsidRDefault="0065241F" w:rsidP="009C1B69">
            <w:pPr>
              <w:pStyle w:val="Pagrindinistekstas"/>
              <w:numPr>
                <w:ilvl w:val="0"/>
                <w:numId w:val="110"/>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įstaigai skirtų asignavimų nepakanka einamajam pastato (stogo) ir patalpų (ypač vamzdynų, tualetų, prausyklų), pavėsinių (asbestiniai stogai) remontui (įstaigai – 49 metai);</w:t>
            </w:r>
          </w:p>
          <w:p w:rsidR="0065241F" w:rsidRPr="000B3981" w:rsidRDefault="0065241F" w:rsidP="009C1B69">
            <w:pPr>
              <w:numPr>
                <w:ilvl w:val="0"/>
                <w:numId w:val="110"/>
              </w:numPr>
              <w:spacing w:after="0" w:line="240" w:lineRule="auto"/>
              <w:rPr>
                <w:rFonts w:ascii="Times New Roman" w:hAnsi="Times New Roman"/>
                <w:sz w:val="24"/>
                <w:szCs w:val="24"/>
              </w:rPr>
            </w:pPr>
            <w:r w:rsidRPr="000B3981">
              <w:rPr>
                <w:rFonts w:ascii="Times New Roman" w:hAnsi="Times New Roman"/>
                <w:sz w:val="24"/>
                <w:szCs w:val="24"/>
              </w:rPr>
              <w:t>nerenovuota įstaiga nepatraukli vis didesnius reikalavimus keliantiems tėvams (langų, durų, lietvamzdžių, stogo būklė labai prasta);</w:t>
            </w:r>
          </w:p>
          <w:p w:rsidR="0065241F" w:rsidRPr="000B3981" w:rsidRDefault="0065241F" w:rsidP="009C1B69">
            <w:pPr>
              <w:numPr>
                <w:ilvl w:val="0"/>
                <w:numId w:val="110"/>
              </w:numPr>
              <w:spacing w:after="0" w:line="240" w:lineRule="auto"/>
              <w:jc w:val="both"/>
              <w:rPr>
                <w:rFonts w:ascii="Times New Roman" w:hAnsi="Times New Roman"/>
                <w:sz w:val="24"/>
                <w:szCs w:val="24"/>
              </w:rPr>
            </w:pPr>
            <w:r w:rsidRPr="000B3981">
              <w:rPr>
                <w:rFonts w:ascii="Times New Roman" w:hAnsi="Times New Roman"/>
                <w:sz w:val="24"/>
                <w:szCs w:val="24"/>
              </w:rPr>
              <w:t>didėjantis praleistų dienų skaičius, ypač dėl ligos. Diagramoje vaikų lankomumo pokytis 2014 m. ir 2015 m. (skaičiuota 10 darbo mėnesių (be liepos ir rugpjūčio mėn.):</w:t>
            </w:r>
          </w:p>
          <w:p w:rsidR="0065241F" w:rsidRPr="000B3981" w:rsidRDefault="0065241F" w:rsidP="0065241F">
            <w:pPr>
              <w:rPr>
                <w:rFonts w:ascii="Times New Roman" w:hAnsi="Times New Roman"/>
                <w:sz w:val="24"/>
                <w:szCs w:val="24"/>
              </w:rPr>
            </w:pPr>
            <w:r w:rsidRPr="000B3981">
              <w:rPr>
                <w:rFonts w:ascii="Times New Roman" w:hAnsi="Times New Roman"/>
                <w:noProof/>
                <w:sz w:val="24"/>
                <w:szCs w:val="24"/>
                <w:lang w:eastAsia="lt-LT"/>
              </w:rPr>
              <w:lastRenderedPageBreak/>
              <w:drawing>
                <wp:inline distT="0" distB="0" distL="0" distR="0" wp14:anchorId="306D3DDF" wp14:editId="69EB6FCC">
                  <wp:extent cx="6393180" cy="3036570"/>
                  <wp:effectExtent l="0" t="0" r="7620" b="11430"/>
                  <wp:docPr id="55" name="Diagrama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5241F" w:rsidRPr="000B3981" w:rsidRDefault="0065241F" w:rsidP="0065241F">
            <w:pPr>
              <w:jc w:val="center"/>
              <w:rPr>
                <w:rFonts w:ascii="Times New Roman" w:hAnsi="Times New Roman"/>
                <w:sz w:val="24"/>
                <w:szCs w:val="24"/>
              </w:rPr>
            </w:pPr>
          </w:p>
          <w:p w:rsidR="0065241F" w:rsidRPr="000B3981" w:rsidRDefault="0065241F" w:rsidP="0065241F">
            <w:pPr>
              <w:rPr>
                <w:rFonts w:ascii="Times New Roman" w:hAnsi="Times New Roman"/>
                <w:sz w:val="24"/>
                <w:szCs w:val="24"/>
              </w:rPr>
            </w:pPr>
          </w:p>
          <w:p w:rsidR="0065241F" w:rsidRPr="000B3981" w:rsidRDefault="0065241F" w:rsidP="009C1B69">
            <w:pPr>
              <w:numPr>
                <w:ilvl w:val="0"/>
                <w:numId w:val="110"/>
              </w:numPr>
              <w:spacing w:after="0" w:line="240" w:lineRule="auto"/>
              <w:jc w:val="both"/>
              <w:rPr>
                <w:rFonts w:ascii="Times New Roman" w:hAnsi="Times New Roman"/>
                <w:sz w:val="24"/>
                <w:szCs w:val="24"/>
              </w:rPr>
            </w:pPr>
            <w:r w:rsidRPr="000B3981">
              <w:rPr>
                <w:rFonts w:ascii="Times New Roman" w:hAnsi="Times New Roman"/>
                <w:sz w:val="24"/>
                <w:szCs w:val="24"/>
              </w:rPr>
              <w:t>mažėja vaikų, gaunančių mokesčio už maitinimą lengvatas, todėl reikalingas mažesnis finansavimas mitybai. Diagramoje vaikų, gaunančių mokesčio už maitinimą lengvatas pokytis 2014 m. ir 2015 m.:</w:t>
            </w:r>
          </w:p>
          <w:p w:rsidR="0065241F" w:rsidRPr="000B3981" w:rsidRDefault="0065241F" w:rsidP="0065241F">
            <w:pPr>
              <w:ind w:left="181"/>
              <w:jc w:val="both"/>
              <w:rPr>
                <w:rFonts w:ascii="Times New Roman" w:hAnsi="Times New Roman"/>
                <w:sz w:val="24"/>
                <w:szCs w:val="24"/>
              </w:rPr>
            </w:pPr>
          </w:p>
          <w:p w:rsidR="0065241F" w:rsidRPr="000B3981" w:rsidRDefault="0065241F" w:rsidP="0065241F">
            <w:pPr>
              <w:ind w:left="181"/>
              <w:jc w:val="center"/>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082CD282" wp14:editId="3A948032">
                  <wp:extent cx="6181090" cy="3736975"/>
                  <wp:effectExtent l="0" t="0" r="10160" b="15875"/>
                  <wp:docPr id="54" name="Diagrama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5241F" w:rsidRDefault="0065241F" w:rsidP="009C1B69">
            <w:pPr>
              <w:numPr>
                <w:ilvl w:val="0"/>
                <w:numId w:val="119"/>
              </w:numPr>
              <w:spacing w:after="0" w:line="240" w:lineRule="auto"/>
              <w:jc w:val="both"/>
              <w:rPr>
                <w:rFonts w:ascii="Times New Roman" w:hAnsi="Times New Roman"/>
                <w:sz w:val="24"/>
                <w:szCs w:val="24"/>
              </w:rPr>
            </w:pPr>
            <w:r w:rsidRPr="000B3981">
              <w:rPr>
                <w:rFonts w:ascii="Times New Roman" w:hAnsi="Times New Roman"/>
                <w:sz w:val="24"/>
                <w:szCs w:val="24"/>
              </w:rPr>
              <w:t xml:space="preserve">Nauji Panevėžio miesto savivaldybės tarybos sprendimai: 2015 m. lapkričio 26 d. Nr. 1-305 „Dėl atlyginimo už vaikų, ugdomų pagal ikimokyklinio ir priešmokyklinio ugdymo programas, išlaikymą savivaldybės ikimokyklinio ugdymo mokyklose nustatymo tvarkos aprašo, patvirtinto savivaldybės tarybos 2014 m. spalio 23 d. sprendimu Nr. 1-312, papildymo“, kuriuo priimtas sprendimas dėl tėvų, </w:t>
            </w:r>
            <w:r w:rsidRPr="000B3981">
              <w:rPr>
                <w:rFonts w:ascii="Times New Roman" w:hAnsi="Times New Roman"/>
                <w:sz w:val="24"/>
                <w:szCs w:val="24"/>
              </w:rPr>
              <w:lastRenderedPageBreak/>
              <w:t xml:space="preserve">kurie nesumoka už vaiko išlaikymą darželyje. 2015 m. lapkričio 26 d. Nr. 1-304 „Dėl vaikų priėmimo į ikimokyklinio ugdymo mokyklų grupes ugdytis pagal ikimokyklinio ir (ar) priešmokyklinio ugdymo programas tvarkos aprašo, patvirtinto savivaldybės tarybos 2015 m. sausio 29 d. sprendimu Nr. 1-8, pakeitimo ir pavedimo savivaldybės administracijos direktoriui“, kuriuo reglamentuotas vaikų iš kitų savivaldybių priėmimas, nes toks poreikis lopšelyje-darželyje yra. </w:t>
            </w:r>
          </w:p>
          <w:p w:rsidR="00A957E8" w:rsidRPr="000B3981" w:rsidRDefault="00A957E8" w:rsidP="00A957E8">
            <w:pPr>
              <w:spacing w:after="0" w:line="240" w:lineRule="auto"/>
              <w:ind w:left="502"/>
              <w:jc w:val="both"/>
              <w:rPr>
                <w:rFonts w:ascii="Times New Roman" w:hAnsi="Times New Roman"/>
                <w:sz w:val="24"/>
                <w:szCs w:val="24"/>
              </w:rPr>
            </w:pPr>
          </w:p>
          <w:p w:rsidR="0065241F" w:rsidRPr="000B3981" w:rsidRDefault="0065241F" w:rsidP="0065241F">
            <w:pPr>
              <w:rPr>
                <w:rFonts w:ascii="Times New Roman" w:hAnsi="Times New Roman"/>
                <w:b/>
                <w:sz w:val="24"/>
                <w:szCs w:val="24"/>
              </w:rPr>
            </w:pPr>
            <w:r w:rsidRPr="000B3981">
              <w:rPr>
                <w:rFonts w:ascii="Times New Roman" w:hAnsi="Times New Roman"/>
                <w:b/>
                <w:sz w:val="24"/>
                <w:szCs w:val="24"/>
              </w:rPr>
              <w:t xml:space="preserve">         </w:t>
            </w:r>
            <w:r w:rsidRPr="000B3981">
              <w:rPr>
                <w:rFonts w:ascii="Times New Roman" w:hAnsi="Times New Roman"/>
                <w:b/>
                <w:sz w:val="24"/>
                <w:szCs w:val="24"/>
                <w:u w:val="single"/>
              </w:rPr>
              <w:t>Vidiniai veiksniai</w:t>
            </w:r>
            <w:r w:rsidRPr="000B3981">
              <w:rPr>
                <w:rFonts w:ascii="Times New Roman" w:hAnsi="Times New Roman"/>
                <w:b/>
                <w:sz w:val="24"/>
                <w:szCs w:val="24"/>
              </w:rPr>
              <w:t>:</w:t>
            </w:r>
          </w:p>
          <w:p w:rsidR="0065241F" w:rsidRPr="000B3981" w:rsidRDefault="0065241F" w:rsidP="009C1B69">
            <w:pPr>
              <w:numPr>
                <w:ilvl w:val="0"/>
                <w:numId w:val="115"/>
              </w:numPr>
              <w:spacing w:after="0" w:line="240" w:lineRule="auto"/>
              <w:ind w:left="538" w:hanging="357"/>
              <w:jc w:val="both"/>
              <w:rPr>
                <w:rFonts w:ascii="Times New Roman" w:hAnsi="Times New Roman"/>
                <w:sz w:val="24"/>
                <w:szCs w:val="24"/>
              </w:rPr>
            </w:pPr>
            <w:r w:rsidRPr="000B3981">
              <w:rPr>
                <w:rFonts w:ascii="Times New Roman" w:hAnsi="Times New Roman"/>
                <w:sz w:val="24"/>
                <w:szCs w:val="24"/>
              </w:rPr>
              <w:t>vaikų meninių, saviraiškos ir sveikos gyvensenos ugdymui bendradarbiaujant su tėvais organizuojami papildomo ugdymo būreliai: nemokami - dainavimo, šokių, futboliuko, mokamas - anglų kalbos būrelis;</w:t>
            </w:r>
          </w:p>
          <w:p w:rsidR="0065241F" w:rsidRPr="000B3981" w:rsidRDefault="0065241F" w:rsidP="009C1B69">
            <w:pPr>
              <w:numPr>
                <w:ilvl w:val="0"/>
                <w:numId w:val="115"/>
              </w:numPr>
              <w:spacing w:after="0" w:line="240" w:lineRule="auto"/>
              <w:ind w:left="538" w:hanging="357"/>
              <w:jc w:val="both"/>
              <w:rPr>
                <w:rFonts w:ascii="Times New Roman" w:hAnsi="Times New Roman"/>
                <w:sz w:val="24"/>
                <w:szCs w:val="24"/>
              </w:rPr>
            </w:pPr>
            <w:r w:rsidRPr="000B3981">
              <w:rPr>
                <w:rFonts w:ascii="Times New Roman" w:hAnsi="Times New Roman"/>
                <w:sz w:val="24"/>
                <w:szCs w:val="24"/>
              </w:rPr>
              <w:t>įstaigoje pagalbą vaikams, turintiems laikysenos sutrikimų, pagalbą pradėjo teikti kineziterapeutas;</w:t>
            </w:r>
          </w:p>
          <w:p w:rsidR="0065241F" w:rsidRPr="000B3981" w:rsidRDefault="0065241F" w:rsidP="009C1B69">
            <w:pPr>
              <w:numPr>
                <w:ilvl w:val="0"/>
                <w:numId w:val="115"/>
              </w:numPr>
              <w:spacing w:after="0" w:line="240" w:lineRule="auto"/>
              <w:ind w:left="538" w:hanging="357"/>
              <w:jc w:val="both"/>
              <w:rPr>
                <w:rFonts w:ascii="Times New Roman" w:hAnsi="Times New Roman"/>
                <w:sz w:val="24"/>
                <w:szCs w:val="24"/>
              </w:rPr>
            </w:pPr>
            <w:r w:rsidRPr="000B3981">
              <w:rPr>
                <w:rFonts w:ascii="Times New Roman" w:hAnsi="Times New Roman"/>
                <w:sz w:val="24"/>
                <w:szCs w:val="24"/>
              </w:rPr>
              <w:t>vyksta aktyvus bendradarbiavimas su tėvais Tėvų (globėjų) konsultaciniame centre;</w:t>
            </w:r>
          </w:p>
          <w:p w:rsidR="0065241F" w:rsidRPr="000B3981" w:rsidRDefault="0065241F" w:rsidP="009C1B69">
            <w:pPr>
              <w:pStyle w:val="Pagrindinistekstas"/>
              <w:numPr>
                <w:ilvl w:val="0"/>
                <w:numId w:val="112"/>
              </w:numPr>
              <w:spacing w:after="0" w:line="240" w:lineRule="auto"/>
              <w:ind w:left="538" w:hanging="357"/>
              <w:jc w:val="both"/>
              <w:rPr>
                <w:rFonts w:ascii="Times New Roman" w:hAnsi="Times New Roman"/>
                <w:sz w:val="24"/>
                <w:szCs w:val="24"/>
              </w:rPr>
            </w:pPr>
            <w:r w:rsidRPr="000B3981">
              <w:rPr>
                <w:rFonts w:ascii="Times New Roman" w:hAnsi="Times New Roman"/>
                <w:sz w:val="24"/>
                <w:szCs w:val="24"/>
              </w:rPr>
              <w:t>įstaigoje pagalba pradėjo teikti specialusis pedagogas;</w:t>
            </w:r>
          </w:p>
          <w:p w:rsidR="0065241F" w:rsidRPr="000B3981" w:rsidRDefault="0065241F" w:rsidP="009C1B69">
            <w:pPr>
              <w:pStyle w:val="Pagrindinistekstas"/>
              <w:numPr>
                <w:ilvl w:val="0"/>
                <w:numId w:val="112"/>
              </w:numPr>
              <w:spacing w:after="0" w:line="240" w:lineRule="auto"/>
              <w:ind w:left="538" w:hanging="357"/>
              <w:jc w:val="both"/>
              <w:rPr>
                <w:rFonts w:ascii="Times New Roman" w:hAnsi="Times New Roman"/>
                <w:sz w:val="24"/>
                <w:szCs w:val="24"/>
              </w:rPr>
            </w:pPr>
            <w:r w:rsidRPr="000B3981">
              <w:rPr>
                <w:rFonts w:ascii="Times New Roman" w:hAnsi="Times New Roman"/>
                <w:sz w:val="24"/>
                <w:szCs w:val="24"/>
              </w:rPr>
              <w:t xml:space="preserve">įgyvendintas sveikatos projektas </w:t>
            </w:r>
            <w:r w:rsidRPr="000B3981">
              <w:rPr>
                <w:rFonts w:ascii="Times New Roman" w:hAnsi="Times New Roman"/>
                <w:bCs/>
                <w:sz w:val="24"/>
                <w:szCs w:val="24"/>
              </w:rPr>
              <w:t xml:space="preserve">„Vaikų sveikatos stiprinimas, ugdant sveikos gyvensenos įgūdžius“, finansuotas </w:t>
            </w:r>
            <w:r w:rsidRPr="000B3981">
              <w:rPr>
                <w:rFonts w:ascii="Times New Roman" w:hAnsi="Times New Roman"/>
                <w:sz w:val="24"/>
                <w:szCs w:val="24"/>
              </w:rPr>
              <w:t>Panevėžio miesto savivaldybės visuomenės sveikatos rėmimo specialiosios programos lėšomis.</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Vidiniai ir išoriniai veiksniai </w:t>
            </w:r>
            <w:r w:rsidRPr="000B3981">
              <w:rPr>
                <w:rFonts w:ascii="Times New Roman" w:hAnsi="Times New Roman"/>
                <w:b/>
                <w:sz w:val="24"/>
                <w:szCs w:val="24"/>
              </w:rPr>
              <w:t>netrukdė</w:t>
            </w:r>
            <w:r w:rsidRPr="000B3981">
              <w:rPr>
                <w:rFonts w:ascii="Times New Roman" w:hAnsi="Times New Roman"/>
                <w:sz w:val="24"/>
                <w:szCs w:val="24"/>
              </w:rPr>
              <w:t xml:space="preserve"> siekti 2015 metų tikslo - organizuoti kokybišką, vaikų amžiaus tarpsnius atitinkantį, ankstyvąjį (1-5 metų vaikų) ugdymą per netradicines, šiuolaikinės didaktikos principus atitinkančias sveikatos stiprinimo, tautinės, ekologinės kultūros perdavimo, pilietiškumo ugdymo veiklas.</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Dauguma 2015 metų veiklos programoje užsibrėžtų uždavinių įgyvendinti: organizuota inovatyvi šiuolaikinės didaktikos principus atitinkanti, vaikų fizinę ir dvasinę sveikatą stiprinanti, ugdomoji veikla kartu su šeima, socialiniais partneriais (linksma šeimos šventė darželio bendruomenei; grupių vardynų, šv. Kalėdų šventės ir kt. renginiai). Tobulintas specialiųjų ugdymosi poreikių turinčių vaikų ir gabių vaikų ugdymas (specialiojo pedagogo, kineziterapeuto etato įsteigimas; papildomo ugdymo būreliai gabiems vaikams ir kt.), įtraukiant šeimą, specialistus, socialinius partnerius. Įgyvendinta naują bendrąją priešmokyklinio ugdymo programą, tobulintas priešmokyklinis ugdymas. Atnaujintas meninio ugdymo turinys visuminio ugdymo kontekste. Kitais metais bus tęsiamas  pedagogų kvalifikacijos kėlimo sistemos rengimas, atliekamas veiklos srities „Mokyklos valdymas“ giluminis auditas.</w:t>
            </w:r>
          </w:p>
          <w:p w:rsidR="0065241F" w:rsidRPr="000B3981" w:rsidRDefault="0065241F" w:rsidP="0065241F">
            <w:pPr>
              <w:ind w:left="36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Svarbiausi 2015 metais atlikti darbai:</w:t>
            </w:r>
          </w:p>
          <w:p w:rsidR="0065241F" w:rsidRPr="000B3981" w:rsidRDefault="0065241F" w:rsidP="009C1B69">
            <w:pPr>
              <w:numPr>
                <w:ilvl w:val="0"/>
                <w:numId w:val="118"/>
              </w:numPr>
              <w:spacing w:after="0"/>
              <w:jc w:val="both"/>
              <w:rPr>
                <w:rFonts w:ascii="Times New Roman" w:hAnsi="Times New Roman"/>
                <w:bCs/>
                <w:i/>
                <w:sz w:val="24"/>
                <w:szCs w:val="24"/>
              </w:rPr>
            </w:pPr>
            <w:r w:rsidRPr="000B3981">
              <w:rPr>
                <w:rFonts w:ascii="Times New Roman" w:hAnsi="Times New Roman"/>
                <w:sz w:val="24"/>
                <w:szCs w:val="24"/>
              </w:rPr>
              <w:t>Panevėžio miesto savivaldybės visuomenės sveikatos rėmimo specialiosios programos lėšomis</w:t>
            </w:r>
            <w:r w:rsidRPr="000B3981">
              <w:rPr>
                <w:rFonts w:ascii="Times New Roman" w:hAnsi="Times New Roman"/>
                <w:b/>
                <w:sz w:val="24"/>
                <w:szCs w:val="24"/>
              </w:rPr>
              <w:t xml:space="preserve"> į</w:t>
            </w:r>
            <w:r w:rsidRPr="000B3981">
              <w:rPr>
                <w:rFonts w:ascii="Times New Roman" w:hAnsi="Times New Roman"/>
                <w:sz w:val="24"/>
                <w:szCs w:val="24"/>
              </w:rPr>
              <w:t>gyvendintas sveikatos projektas „</w:t>
            </w:r>
            <w:r w:rsidRPr="000B3981">
              <w:rPr>
                <w:rFonts w:ascii="Times New Roman" w:hAnsi="Times New Roman"/>
                <w:bCs/>
                <w:sz w:val="24"/>
                <w:szCs w:val="24"/>
              </w:rPr>
              <w:t>Vaikų sveikatos stiprinimas, ugdant sveikos gyvensenos įgūdžius“. (Visus metus).</w:t>
            </w:r>
          </w:p>
          <w:p w:rsidR="0065241F" w:rsidRPr="000B3981" w:rsidRDefault="0065241F" w:rsidP="009C1B69">
            <w:pPr>
              <w:numPr>
                <w:ilvl w:val="0"/>
                <w:numId w:val="118"/>
              </w:numPr>
              <w:spacing w:after="0"/>
              <w:jc w:val="both"/>
              <w:rPr>
                <w:rFonts w:ascii="Times New Roman" w:hAnsi="Times New Roman"/>
                <w:bCs/>
                <w:i/>
                <w:sz w:val="24"/>
                <w:szCs w:val="24"/>
              </w:rPr>
            </w:pPr>
            <w:r w:rsidRPr="000B3981">
              <w:rPr>
                <w:rFonts w:ascii="Times New Roman" w:hAnsi="Times New Roman"/>
                <w:bCs/>
                <w:sz w:val="24"/>
                <w:szCs w:val="24"/>
              </w:rPr>
              <w:t>Lopšelio-darželio vadovų atestacija: direktorės I. Dirsienės atitikties nustatymas, direktoriaus pavaduotojos ugdymui G. Braždžionienės atestacija  III vadybinei kvalifikacinei kategorijai (Vasario mėn.).</w:t>
            </w:r>
          </w:p>
          <w:p w:rsidR="0065241F" w:rsidRPr="000B3981" w:rsidRDefault="0065241F" w:rsidP="009C1B69">
            <w:pPr>
              <w:numPr>
                <w:ilvl w:val="0"/>
                <w:numId w:val="118"/>
              </w:numPr>
              <w:spacing w:after="0"/>
              <w:jc w:val="both"/>
              <w:rPr>
                <w:rFonts w:ascii="Times New Roman" w:hAnsi="Times New Roman"/>
                <w:bCs/>
                <w:i/>
                <w:sz w:val="24"/>
                <w:szCs w:val="24"/>
              </w:rPr>
            </w:pPr>
            <w:r w:rsidRPr="000B3981">
              <w:rPr>
                <w:rFonts w:ascii="Times New Roman" w:hAnsi="Times New Roman"/>
                <w:bCs/>
                <w:sz w:val="24"/>
                <w:szCs w:val="24"/>
              </w:rPr>
              <w:t>Ikimokyklinio ir priešmokyklinio ugdymo programos pristatymas Panevėžio miesto ikimokyklinių įstaigų pedagogams, tėvams. (Gegužės - rugsėjo mėn.)</w:t>
            </w:r>
          </w:p>
          <w:p w:rsidR="0065241F" w:rsidRPr="000B3981" w:rsidRDefault="0065241F" w:rsidP="009C1B69">
            <w:pPr>
              <w:numPr>
                <w:ilvl w:val="0"/>
                <w:numId w:val="118"/>
              </w:numPr>
              <w:spacing w:after="0"/>
              <w:jc w:val="both"/>
              <w:rPr>
                <w:rFonts w:ascii="Times New Roman" w:hAnsi="Times New Roman"/>
                <w:bCs/>
                <w:i/>
                <w:sz w:val="24"/>
                <w:szCs w:val="24"/>
              </w:rPr>
            </w:pPr>
            <w:r w:rsidRPr="000B3981">
              <w:rPr>
                <w:rFonts w:ascii="Times New Roman" w:hAnsi="Times New Roman"/>
                <w:bCs/>
                <w:sz w:val="24"/>
                <w:szCs w:val="24"/>
              </w:rPr>
              <w:t>Šeimos šventė lopšelio-darželio bendruomenei „Kaip meškiukas kitos mamos ieškojo“. (Gegužės mėn.)</w:t>
            </w:r>
          </w:p>
          <w:p w:rsidR="0065241F" w:rsidRPr="000B3981" w:rsidRDefault="0065241F" w:rsidP="009C1B69">
            <w:pPr>
              <w:numPr>
                <w:ilvl w:val="0"/>
                <w:numId w:val="118"/>
              </w:numPr>
              <w:spacing w:after="0"/>
              <w:jc w:val="both"/>
              <w:rPr>
                <w:rFonts w:ascii="Times New Roman" w:hAnsi="Times New Roman"/>
                <w:bCs/>
                <w:i/>
                <w:sz w:val="24"/>
                <w:szCs w:val="24"/>
              </w:rPr>
            </w:pPr>
            <w:r w:rsidRPr="000B3981">
              <w:rPr>
                <w:rFonts w:ascii="Times New Roman" w:hAnsi="Times New Roman"/>
                <w:bCs/>
                <w:sz w:val="24"/>
                <w:szCs w:val="24"/>
              </w:rPr>
              <w:t>Atnaujinta lopšelio-darželio ikimokyklinio ugdymo programa „Spalvota vaikystė“. (Birželio mėn.)</w:t>
            </w:r>
          </w:p>
          <w:p w:rsidR="0065241F" w:rsidRPr="000B3981" w:rsidRDefault="0065241F" w:rsidP="009C1B69">
            <w:pPr>
              <w:numPr>
                <w:ilvl w:val="0"/>
                <w:numId w:val="118"/>
              </w:numPr>
              <w:spacing w:after="0"/>
              <w:jc w:val="both"/>
              <w:rPr>
                <w:rFonts w:ascii="Times New Roman" w:hAnsi="Times New Roman"/>
                <w:bCs/>
                <w:sz w:val="24"/>
                <w:szCs w:val="24"/>
              </w:rPr>
            </w:pPr>
            <w:r w:rsidRPr="000B3981">
              <w:rPr>
                <w:rFonts w:ascii="Times New Roman" w:hAnsi="Times New Roman"/>
                <w:bCs/>
                <w:sz w:val="24"/>
                <w:szCs w:val="24"/>
              </w:rPr>
              <w:t>Respublikinė teorinė-praktinė konferencija „Vaikų taisyklinga mityba darželyje – vaiko sveikos gyvensenos pagrindas“. (Lapkričio mėn.)</w:t>
            </w:r>
          </w:p>
          <w:p w:rsidR="0065241F" w:rsidRDefault="0065241F" w:rsidP="0065241F">
            <w:pPr>
              <w:spacing w:line="240" w:lineRule="exact"/>
              <w:ind w:left="720"/>
              <w:jc w:val="both"/>
              <w:rPr>
                <w:rFonts w:ascii="Times New Roman" w:hAnsi="Times New Roman"/>
                <w:bCs/>
                <w:sz w:val="24"/>
                <w:szCs w:val="24"/>
              </w:rPr>
            </w:pPr>
          </w:p>
          <w:p w:rsidR="00A957E8" w:rsidRPr="000B3981" w:rsidRDefault="00A957E8" w:rsidP="0065241F">
            <w:pPr>
              <w:spacing w:line="240" w:lineRule="exact"/>
              <w:ind w:left="720"/>
              <w:jc w:val="both"/>
              <w:rPr>
                <w:rFonts w:ascii="Times New Roman" w:hAnsi="Times New Roman"/>
                <w:bCs/>
                <w:sz w:val="24"/>
                <w:szCs w:val="24"/>
              </w:rPr>
            </w:pPr>
          </w:p>
          <w:p w:rsidR="0065241F" w:rsidRPr="000B3981" w:rsidRDefault="0065241F" w:rsidP="0065241F">
            <w:pPr>
              <w:tabs>
                <w:tab w:val="left" w:pos="4035"/>
              </w:tabs>
              <w:jc w:val="center"/>
              <w:rPr>
                <w:rFonts w:ascii="Times New Roman" w:hAnsi="Times New Roman"/>
                <w:b/>
                <w:sz w:val="24"/>
                <w:szCs w:val="24"/>
              </w:rPr>
            </w:pPr>
            <w:r w:rsidRPr="000B3981">
              <w:rPr>
                <w:rFonts w:ascii="Times New Roman" w:hAnsi="Times New Roman"/>
                <w:b/>
                <w:sz w:val="24"/>
                <w:szCs w:val="24"/>
              </w:rPr>
              <w:lastRenderedPageBreak/>
              <w:t>III. ĮSTAIGOS VYKDYTA VEIKLA IR PASIEKTI REZULTATAI</w:t>
            </w:r>
          </w:p>
          <w:p w:rsidR="0065241F" w:rsidRPr="000B3981" w:rsidRDefault="0065241F" w:rsidP="0065241F">
            <w:pPr>
              <w:pStyle w:val="Pagrindinistekstas2"/>
              <w:spacing w:after="0"/>
              <w:jc w:val="center"/>
              <w:rPr>
                <w:rFonts w:ascii="Times New Roman" w:hAnsi="Times New Roman"/>
                <w:b/>
                <w:bCs/>
                <w:sz w:val="24"/>
                <w:szCs w:val="24"/>
              </w:rPr>
            </w:pPr>
            <w:r w:rsidRPr="000B3981">
              <w:rPr>
                <w:rFonts w:ascii="Times New Roman" w:hAnsi="Times New Roman"/>
                <w:b/>
                <w:bCs/>
                <w:sz w:val="24"/>
                <w:szCs w:val="24"/>
              </w:rPr>
              <w:t>Veiklos tikslų įgyvendinimas</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2015 metais buvome išsikėlę vieną pagrindinį </w:t>
            </w:r>
            <w:r w:rsidRPr="000B3981">
              <w:rPr>
                <w:rFonts w:ascii="Times New Roman" w:hAnsi="Times New Roman"/>
                <w:i/>
                <w:sz w:val="24"/>
                <w:szCs w:val="24"/>
              </w:rPr>
              <w:t>tikslą</w:t>
            </w:r>
            <w:r w:rsidRPr="000B3981">
              <w:rPr>
                <w:rFonts w:ascii="Times New Roman" w:hAnsi="Times New Roman"/>
                <w:sz w:val="24"/>
                <w:szCs w:val="24"/>
              </w:rPr>
              <w:t xml:space="preserve"> – organizuoti kokybišką, vaikų amžiaus tarpsnius atitinkantį, ankstyvąjį (1-5 metų vaikų) ugdymą per netradicines, šiuolaikinės didaktikos principus atitinkančias sveikatos stiprinimo, tautinės, ekologinės kultūros perdavimo, pilietiškumo ugdymo veiklas.</w:t>
            </w:r>
          </w:p>
          <w:p w:rsidR="0065241F" w:rsidRPr="000B3981" w:rsidRDefault="0065241F" w:rsidP="0065241F">
            <w:pPr>
              <w:tabs>
                <w:tab w:val="left" w:pos="4035"/>
              </w:tabs>
              <w:ind w:firstLine="1080"/>
              <w:rPr>
                <w:rFonts w:ascii="Times New Roman" w:hAnsi="Times New Roman"/>
                <w:sz w:val="24"/>
                <w:szCs w:val="24"/>
              </w:rPr>
            </w:pPr>
            <w:r w:rsidRPr="000B3981">
              <w:rPr>
                <w:rFonts w:ascii="Times New Roman" w:hAnsi="Times New Roman"/>
                <w:sz w:val="24"/>
                <w:szCs w:val="24"/>
              </w:rPr>
              <w:t xml:space="preserve">Jo siekėme tokiais </w:t>
            </w:r>
            <w:r w:rsidRPr="000B3981">
              <w:rPr>
                <w:rFonts w:ascii="Times New Roman" w:hAnsi="Times New Roman"/>
                <w:i/>
                <w:sz w:val="24"/>
                <w:szCs w:val="24"/>
              </w:rPr>
              <w:t>uždaviniais</w:t>
            </w:r>
            <w:r w:rsidRPr="000B3981">
              <w:rPr>
                <w:rFonts w:ascii="Times New Roman" w:hAnsi="Times New Roman"/>
                <w:sz w:val="24"/>
                <w:szCs w:val="24"/>
              </w:rPr>
              <w:t>:</w:t>
            </w:r>
          </w:p>
          <w:p w:rsidR="0065241F" w:rsidRPr="000B3981" w:rsidRDefault="0065241F" w:rsidP="009C1B69">
            <w:pPr>
              <w:numPr>
                <w:ilvl w:val="0"/>
                <w:numId w:val="116"/>
              </w:numPr>
              <w:spacing w:after="0" w:line="240" w:lineRule="auto"/>
              <w:jc w:val="both"/>
              <w:rPr>
                <w:rFonts w:ascii="Times New Roman" w:hAnsi="Times New Roman"/>
                <w:sz w:val="24"/>
                <w:szCs w:val="24"/>
              </w:rPr>
            </w:pPr>
            <w:r w:rsidRPr="000B3981">
              <w:rPr>
                <w:rFonts w:ascii="Times New Roman" w:hAnsi="Times New Roman"/>
                <w:sz w:val="24"/>
                <w:szCs w:val="24"/>
              </w:rPr>
              <w:t>Organizuoti inovatyvias šiuolaikinės didaktikos principus atitinkančias, vaikų fizinę ir dvasinę sveikatą stiprinančias, ugdomąsias veiklas kartu su šeima, socialiniais partneriais.</w:t>
            </w:r>
          </w:p>
          <w:p w:rsidR="0065241F" w:rsidRPr="000B3981" w:rsidRDefault="0065241F" w:rsidP="009C1B69">
            <w:pPr>
              <w:numPr>
                <w:ilvl w:val="0"/>
                <w:numId w:val="116"/>
              </w:numPr>
              <w:spacing w:after="0" w:line="240" w:lineRule="auto"/>
              <w:jc w:val="both"/>
              <w:rPr>
                <w:rFonts w:ascii="Times New Roman" w:hAnsi="Times New Roman"/>
                <w:sz w:val="24"/>
                <w:szCs w:val="24"/>
              </w:rPr>
            </w:pPr>
            <w:r w:rsidRPr="000B3981">
              <w:rPr>
                <w:rFonts w:ascii="Times New Roman" w:hAnsi="Times New Roman"/>
                <w:sz w:val="24"/>
                <w:szCs w:val="24"/>
              </w:rPr>
              <w:t>Tobulinti specialiųjų ugdymosi poreikių turinčių vaikų ir gabių vaikų ugdymą, įtraukiant šeimą, specialistus, socialinius partnerius.</w:t>
            </w:r>
          </w:p>
          <w:p w:rsidR="0065241F" w:rsidRPr="000B3981" w:rsidRDefault="0065241F" w:rsidP="009C1B69">
            <w:pPr>
              <w:numPr>
                <w:ilvl w:val="0"/>
                <w:numId w:val="116"/>
              </w:numPr>
              <w:spacing w:after="0" w:line="240" w:lineRule="auto"/>
              <w:jc w:val="both"/>
              <w:rPr>
                <w:rFonts w:ascii="Times New Roman" w:hAnsi="Times New Roman"/>
                <w:sz w:val="24"/>
                <w:szCs w:val="24"/>
              </w:rPr>
            </w:pPr>
            <w:r w:rsidRPr="000B3981">
              <w:rPr>
                <w:rFonts w:ascii="Times New Roman" w:hAnsi="Times New Roman"/>
                <w:sz w:val="24"/>
                <w:szCs w:val="24"/>
              </w:rPr>
              <w:t xml:space="preserve">Įgyvendinti naują bendrąją priešmokyklinio ugdymo programą, tobulinant priešmokyklinį ugdymą, užtikrinant kuo sėkmingesnį perėjimą iš darželio į mokyklą. </w:t>
            </w:r>
          </w:p>
          <w:p w:rsidR="0065241F" w:rsidRPr="000B3981" w:rsidRDefault="0065241F" w:rsidP="009C1B69">
            <w:pPr>
              <w:numPr>
                <w:ilvl w:val="0"/>
                <w:numId w:val="116"/>
              </w:numPr>
              <w:spacing w:after="0" w:line="240" w:lineRule="auto"/>
              <w:jc w:val="both"/>
              <w:rPr>
                <w:rFonts w:ascii="Times New Roman" w:hAnsi="Times New Roman"/>
                <w:sz w:val="24"/>
                <w:szCs w:val="24"/>
              </w:rPr>
            </w:pPr>
            <w:r w:rsidRPr="000B3981">
              <w:rPr>
                <w:rFonts w:ascii="Times New Roman" w:hAnsi="Times New Roman"/>
                <w:sz w:val="24"/>
                <w:szCs w:val="24"/>
              </w:rPr>
              <w:t>Parengti aiškią pedagogų kvalifikacijos kėlimo sistemą.</w:t>
            </w:r>
          </w:p>
          <w:p w:rsidR="0065241F" w:rsidRPr="000B3981" w:rsidRDefault="0065241F" w:rsidP="009C1B69">
            <w:pPr>
              <w:numPr>
                <w:ilvl w:val="0"/>
                <w:numId w:val="116"/>
              </w:numPr>
              <w:spacing w:after="0" w:line="240" w:lineRule="auto"/>
              <w:jc w:val="both"/>
              <w:rPr>
                <w:rFonts w:ascii="Times New Roman" w:hAnsi="Times New Roman"/>
                <w:sz w:val="24"/>
                <w:szCs w:val="24"/>
              </w:rPr>
            </w:pPr>
            <w:r w:rsidRPr="000B3981">
              <w:rPr>
                <w:rFonts w:ascii="Times New Roman" w:hAnsi="Times New Roman"/>
                <w:sz w:val="24"/>
                <w:szCs w:val="24"/>
              </w:rPr>
              <w:t xml:space="preserve">Atnaujinti meninio ugdymo turinį visuminio ugdymo kontekste. </w:t>
            </w:r>
          </w:p>
          <w:p w:rsidR="0065241F" w:rsidRPr="000B3981" w:rsidRDefault="0065241F" w:rsidP="009C1B69">
            <w:pPr>
              <w:numPr>
                <w:ilvl w:val="0"/>
                <w:numId w:val="116"/>
              </w:numPr>
              <w:spacing w:after="0" w:line="240" w:lineRule="auto"/>
              <w:jc w:val="both"/>
              <w:rPr>
                <w:rFonts w:ascii="Times New Roman" w:hAnsi="Times New Roman"/>
                <w:sz w:val="24"/>
                <w:szCs w:val="24"/>
              </w:rPr>
            </w:pPr>
            <w:r w:rsidRPr="000B3981">
              <w:rPr>
                <w:rFonts w:ascii="Times New Roman" w:hAnsi="Times New Roman"/>
                <w:sz w:val="24"/>
                <w:szCs w:val="24"/>
              </w:rPr>
              <w:t>Atlikti veiklos srities „Mokyklos valdymas“ giluminį auditą.</w:t>
            </w:r>
          </w:p>
          <w:p w:rsidR="0065241F" w:rsidRPr="000B3981" w:rsidRDefault="0065241F" w:rsidP="0065241F">
            <w:pPr>
              <w:tabs>
                <w:tab w:val="left" w:pos="4035"/>
              </w:tabs>
              <w:ind w:left="720"/>
              <w:jc w:val="both"/>
              <w:rPr>
                <w:rFonts w:ascii="Times New Roman" w:hAnsi="Times New Roman"/>
                <w:sz w:val="24"/>
                <w:szCs w:val="24"/>
              </w:rPr>
            </w:pPr>
            <w:r w:rsidRPr="000B3981">
              <w:rPr>
                <w:rFonts w:ascii="Times New Roman" w:hAnsi="Times New Roman"/>
                <w:sz w:val="24"/>
                <w:szCs w:val="24"/>
              </w:rPr>
              <w:t xml:space="preserve">2015 metų  tikslu ir uždaviniais įgyvendinome įstaigos 2014-2016 metų </w:t>
            </w:r>
            <w:r w:rsidRPr="000B3981">
              <w:rPr>
                <w:rFonts w:ascii="Times New Roman" w:hAnsi="Times New Roman"/>
                <w:i/>
                <w:sz w:val="24"/>
                <w:szCs w:val="24"/>
              </w:rPr>
              <w:t>strateginius tikslus</w:t>
            </w:r>
            <w:r w:rsidRPr="000B3981">
              <w:rPr>
                <w:rFonts w:ascii="Times New Roman" w:hAnsi="Times New Roman"/>
                <w:sz w:val="24"/>
                <w:szCs w:val="24"/>
              </w:rPr>
              <w:t xml:space="preserve">: </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1. Gerinti sąlygas sveiko, saugaus ir motyvuoto piliečio ugdymui, kokybiškam tautinės, (etnokultūrinės), gamtosauginės kultūros perdavimui, organizuojant kokybišką ankstyvąjį, ikimokyklinį ir priešmokyklinį ugdymą per netradicines, inovatyvias vaikui ir priimtinas šeimai veiklas. </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2. Stiprinti specialiųjų ugdymosi poreikių turinčių vaikų ir gabių vaikų ugdymą, organizuojant aktyvią veiklą Tėvų (globėjų) konsultaciniame centre.</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3. Tobulinti priešmokyklinį ugdymą ir vaikų pažangos bei pasiekimų vertinimo sistemą, įgyvendinant naujausius teisės aktus (priešmokyklinio ugdymo programą ir ikimokyklinio amžiaus vaikų  pasiekimų aprašą). </w:t>
            </w:r>
          </w:p>
          <w:p w:rsidR="0065241F" w:rsidRPr="000B3981" w:rsidRDefault="0065241F" w:rsidP="0065241F">
            <w:pPr>
              <w:rPr>
                <w:rFonts w:ascii="Times New Roman" w:hAnsi="Times New Roman"/>
                <w:sz w:val="24"/>
                <w:szCs w:val="24"/>
              </w:rPr>
            </w:pPr>
            <w:r w:rsidRPr="000B3981">
              <w:rPr>
                <w:rFonts w:ascii="Times New Roman" w:hAnsi="Times New Roman"/>
                <w:sz w:val="24"/>
                <w:szCs w:val="24"/>
              </w:rPr>
              <w:t xml:space="preserve">      4. Didinti švietimo paslaugų prieinamumą.</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Didžiausias sėkmės kriterijus ir efektas – sukomplektuotos visos 10 lopšelio-darželio grupių: trys lopšelio grupės po 10,8 val., penkios darželio grupės po 10,8 val. ir dvi priešmokyklinio ugdymo grupės po 10,8 val. Darželį ankė 170 vaikų. 2014 m. rugsėjo 1 d. dvejose priešmokyklinio ugdymo grupėse (7 modelio) mokyklai ruošėsi 39 priešmokyklinukai, kurie 2015 m. gegužės 31 d. sėkmingai baigė priešmokyklinio ugdymo programą, pasiekė brandą ir išvyko į įvairias miesto mokyklas. Nuo 2015 m. rugsėjo 1 d. dvejose jungtinėse priešmokyklinėse grupėse (13 modelio) mokyklai ruošiasi 34 priešmokyklinukai, vienas ugdytinis iš A. Bandzos kūdikių ir vaikų globos namų.</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Kitas labai svarbus efekto kriterijus 2015 metais – pagerintos sąlygos lankantiems vaikas: atliktas remontas vienoje priešmokyklinio grupėje ir miegamajame (pakeista grindų danga, perdažytos sienos, įrengtos pakabinamos lubos), kitos priešmokyklinės grupės rūbinėlėje perdažytos sienos ir lubos, pastatyti nauji baldai, suremontuota prausykla ir tualetas. Taip pat perdažyta lauko tvora, atnaujinti lauko įrengimai (nameliai, malūnas), įsigyta lauko žaidimų įrengimų. </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lastRenderedPageBreak/>
              <w:t xml:space="preserve">               Sėkmės kriterijus ir efektas – pagerintos sąlygos specialiųjų ugdymosi poreikių turintiems vaikams - įrengtas antras logopedinis kabinetas, įsteigta 0,5 logopedo ir 0,25 specialiojo pedagogo etato. Diagramoje galima matyti vaikų, kuriems buvo teikiama logopedinė pagalba 2014 m. ir 2015 m. skaičių pagal sutrikimus:</w:t>
            </w:r>
          </w:p>
          <w:p w:rsidR="0065241F" w:rsidRPr="000B3981" w:rsidRDefault="0065241F" w:rsidP="0065241F">
            <w:pPr>
              <w:tabs>
                <w:tab w:val="left" w:pos="4035"/>
              </w:tabs>
              <w:jc w:val="both"/>
              <w:rPr>
                <w:rFonts w:ascii="Times New Roman" w:hAnsi="Times New Roman"/>
                <w:sz w:val="24"/>
                <w:szCs w:val="24"/>
              </w:rPr>
            </w:pPr>
          </w:p>
          <w:p w:rsidR="0065241F" w:rsidRPr="000B3981" w:rsidRDefault="0065241F" w:rsidP="0065241F">
            <w:pPr>
              <w:tabs>
                <w:tab w:val="left" w:pos="4035"/>
              </w:tabs>
              <w:jc w:val="center"/>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6E06D621" wp14:editId="17519345">
                  <wp:extent cx="5793740" cy="2872740"/>
                  <wp:effectExtent l="0" t="0" r="16510" b="3810"/>
                  <wp:docPr id="53" name="Diagrama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5241F" w:rsidRPr="000B3981" w:rsidRDefault="0065241F" w:rsidP="0065241F">
            <w:pPr>
              <w:tabs>
                <w:tab w:val="left" w:pos="4035"/>
              </w:tabs>
              <w:jc w:val="both"/>
              <w:rPr>
                <w:rFonts w:ascii="Times New Roman" w:hAnsi="Times New Roman"/>
                <w:sz w:val="24"/>
                <w:szCs w:val="24"/>
              </w:rPr>
            </w:pPr>
          </w:p>
          <w:p w:rsidR="0065241F" w:rsidRPr="000B3981" w:rsidRDefault="0065241F" w:rsidP="0065241F">
            <w:pPr>
              <w:tabs>
                <w:tab w:val="left" w:pos="4035"/>
              </w:tabs>
              <w:jc w:val="both"/>
              <w:rPr>
                <w:rFonts w:ascii="Times New Roman" w:hAnsi="Times New Roman"/>
                <w:sz w:val="24"/>
                <w:szCs w:val="24"/>
              </w:rPr>
            </w:pP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Dar vienas efekto kriterijus – sėkmingas kineziterapeuto darbas lopšelyje-darželyje: kartu su grupių pedagogais organizuojama įdomi, inovatyvi vaikų fizinio sveikatinimo veikla, užsiėmimai kartu su tėveliais, teikiama individuali pagalba vaikams, turintiems laikysenos sutrikimų. </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2015 metais vyko </w:t>
            </w:r>
            <w:r w:rsidRPr="000B3981">
              <w:rPr>
                <w:rFonts w:ascii="Times New Roman" w:hAnsi="Times New Roman"/>
                <w:b/>
                <w:sz w:val="24"/>
                <w:szCs w:val="24"/>
              </w:rPr>
              <w:t>mokytojų tarybos posėdžiai</w:t>
            </w:r>
            <w:r w:rsidRPr="000B3981">
              <w:rPr>
                <w:rFonts w:ascii="Times New Roman" w:hAnsi="Times New Roman"/>
                <w:sz w:val="24"/>
                <w:szCs w:val="24"/>
              </w:rPr>
              <w:t>, kurių metu analizuotos įvairios ikimokyklinio ir priešmokyklinio ugdymo aktualijos ir problemos:</w:t>
            </w:r>
          </w:p>
          <w:p w:rsidR="0065241F" w:rsidRPr="000B3981" w:rsidRDefault="0065241F" w:rsidP="009C1B69">
            <w:pPr>
              <w:numPr>
                <w:ilvl w:val="0"/>
                <w:numId w:val="113"/>
              </w:numPr>
              <w:tabs>
                <w:tab w:val="left" w:pos="4035"/>
              </w:tabs>
              <w:spacing w:after="0" w:line="240" w:lineRule="auto"/>
              <w:jc w:val="both"/>
              <w:rPr>
                <w:rFonts w:ascii="Times New Roman" w:hAnsi="Times New Roman"/>
                <w:sz w:val="24"/>
                <w:szCs w:val="24"/>
              </w:rPr>
            </w:pPr>
            <w:r w:rsidRPr="000B3981">
              <w:rPr>
                <w:rFonts w:ascii="Times New Roman" w:hAnsi="Times New Roman"/>
                <w:sz w:val="24"/>
                <w:szCs w:val="24"/>
              </w:rPr>
              <w:t>„Ugdymo turinio planavimo tobulinimas“ (sausio mėn.).</w:t>
            </w:r>
          </w:p>
          <w:p w:rsidR="0065241F" w:rsidRPr="000B3981" w:rsidRDefault="0065241F" w:rsidP="009C1B69">
            <w:pPr>
              <w:numPr>
                <w:ilvl w:val="0"/>
                <w:numId w:val="113"/>
              </w:numPr>
              <w:tabs>
                <w:tab w:val="left" w:pos="4035"/>
              </w:tabs>
              <w:spacing w:after="0" w:line="240" w:lineRule="auto"/>
              <w:jc w:val="both"/>
              <w:rPr>
                <w:rFonts w:ascii="Times New Roman" w:hAnsi="Times New Roman"/>
                <w:sz w:val="24"/>
                <w:szCs w:val="24"/>
              </w:rPr>
            </w:pPr>
            <w:r w:rsidRPr="000B3981">
              <w:rPr>
                <w:rFonts w:ascii="Times New Roman" w:hAnsi="Times New Roman"/>
                <w:sz w:val="24"/>
                <w:szCs w:val="24"/>
              </w:rPr>
              <w:t>„Ugdymo perimamumas: šeima-darželis-mokykla“ (gegužės mėn.).</w:t>
            </w:r>
          </w:p>
          <w:p w:rsidR="0065241F" w:rsidRPr="000B3981" w:rsidRDefault="0065241F" w:rsidP="009C1B69">
            <w:pPr>
              <w:numPr>
                <w:ilvl w:val="0"/>
                <w:numId w:val="113"/>
              </w:numPr>
              <w:tabs>
                <w:tab w:val="left" w:pos="4035"/>
              </w:tabs>
              <w:spacing w:after="0" w:line="240" w:lineRule="auto"/>
              <w:jc w:val="both"/>
              <w:rPr>
                <w:rFonts w:ascii="Times New Roman" w:hAnsi="Times New Roman"/>
                <w:sz w:val="24"/>
                <w:szCs w:val="24"/>
              </w:rPr>
            </w:pPr>
            <w:r w:rsidRPr="000B3981">
              <w:rPr>
                <w:rFonts w:ascii="Times New Roman" w:hAnsi="Times New Roman"/>
                <w:sz w:val="24"/>
                <w:szCs w:val="24"/>
              </w:rPr>
              <w:t>„Kaip kalbėti su tėvais, kurių vaikai turi specialiųjų ugdymosi poreikių“ (rugsėjo mėn.).</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2015 metais pedagogai sistemingai kėlė kvalifikaciją, lankydami </w:t>
            </w:r>
            <w:r w:rsidRPr="000B3981">
              <w:rPr>
                <w:rFonts w:ascii="Times New Roman" w:hAnsi="Times New Roman"/>
                <w:b/>
                <w:sz w:val="24"/>
                <w:szCs w:val="24"/>
              </w:rPr>
              <w:t>kvalifikacijos kėlimo renginius</w:t>
            </w:r>
            <w:r w:rsidRPr="000B3981">
              <w:rPr>
                <w:rFonts w:ascii="Times New Roman" w:hAnsi="Times New Roman"/>
                <w:sz w:val="24"/>
                <w:szCs w:val="24"/>
              </w:rPr>
              <w:t>:</w:t>
            </w:r>
          </w:p>
          <w:p w:rsidR="0065241F" w:rsidRPr="000B3981" w:rsidRDefault="0065241F" w:rsidP="0065241F">
            <w:pPr>
              <w:pStyle w:val="Sraopastraipa1"/>
              <w:spacing w:after="0" w:line="240" w:lineRule="auto"/>
              <w:ind w:left="0" w:firstLine="360"/>
              <w:jc w:val="both"/>
              <w:rPr>
                <w:rFonts w:ascii="Times New Roman" w:hAnsi="Times New Roman"/>
                <w:sz w:val="24"/>
                <w:szCs w:val="24"/>
                <w:lang w:val="lt-LT"/>
              </w:rPr>
            </w:pPr>
            <w:r w:rsidRPr="000B3981">
              <w:rPr>
                <w:rFonts w:ascii="Times New Roman" w:hAnsi="Times New Roman"/>
                <w:sz w:val="24"/>
                <w:szCs w:val="24"/>
                <w:lang w:val="lt-LT"/>
              </w:rPr>
              <w:t xml:space="preserve">Lopšelyje-darželyje vyko du kvalifikacijos kėlimo renginiai: 2015 m. balandžio mėn. psichologas E. Karmaza vedė seminarą „Priversti ar susitarti: vaikų brandumo ugdymas“, kurio metu įstaigos ir miesto pedagogai atnaujino bendrąsias kompetencijas. Seminare dalyvavo Panevėžio miesto savivaldybės administracijos švietimo skyriaus vyr. specialistė Z. Satkauskienė. 2015 m. lapkričio mėn. vyko teorinė praktinė konferencija „Taisyklinga vaiko mityba darželyje – vaiko sveikos gyvensenos pagrindas“. Pedagogai taip pat kėlė kvalifikaciją įvairiuose seminaruose konferencijose mieste, respublikoje: forumas „Darželis, į kurį nori kiekvienas vaikas“; seminarai „Specialiojo ugdymo ir (ar) švietimo pagalbos teikimo galimybės ir perspektyvos tenkinant specialiuosius ugdymo(si) poreikius“ I, II, III dalys; „Interaktyvios mokymo priemonės dirbant su mokiniais, turinčiais specialiųjų poreikių“; „Ikimokyklinio amžiaus vaikų kūno kultūros veiklos turinio modeliavimas sveikatos aspektu“; „Sveikos gyvensenos darželių pedagogų bendruomenių darbo patirtis“; „Priešmokyklinio ugdymo programos iššūkiai ir įgyvendinimas“; „Kontakto su vaiku valdymas: pagrindiniai principai ir technikos“; „Meninis gydymas šibori technika, jos reikšmė vaiko kūrybiškumo ir saviraiškos ugdymo(si) procese“; „Ugdymo planavimas, vaikų pasiekimų pažangos </w:t>
            </w:r>
            <w:r w:rsidRPr="000B3981">
              <w:rPr>
                <w:rFonts w:ascii="Times New Roman" w:hAnsi="Times New Roman"/>
                <w:sz w:val="24"/>
                <w:szCs w:val="24"/>
                <w:lang w:val="lt-LT"/>
              </w:rPr>
              <w:lastRenderedPageBreak/>
              <w:t xml:space="preserve">vertinimas“; „Panevėžio švietimo sėkmės istorija. Ką darysime toliau? Panevėžio švietimas: dabartis ir perspektyva“; „Socialinis emocinis ugdymas, netradicinių darbo metodų taikymas“ ir kt. Konferencijos: „Kurkime drauge vaikystę šiandien“; „Muzikinis ugdymas pradinėse klasėse: naujovės ir patirtys 3“; „Vaikystė ir ugdymas 2015“. </w:t>
            </w:r>
          </w:p>
          <w:p w:rsidR="0065241F" w:rsidRPr="000B3981" w:rsidRDefault="0065241F" w:rsidP="0065241F">
            <w:pPr>
              <w:pStyle w:val="Sraopastraipa1"/>
              <w:spacing w:after="0" w:line="240" w:lineRule="auto"/>
              <w:ind w:left="0" w:firstLine="360"/>
              <w:jc w:val="both"/>
              <w:rPr>
                <w:rFonts w:ascii="Times New Roman" w:hAnsi="Times New Roman"/>
                <w:sz w:val="24"/>
                <w:szCs w:val="24"/>
                <w:lang w:val="lt-LT"/>
              </w:rPr>
            </w:pPr>
            <w:r w:rsidRPr="000B3981">
              <w:rPr>
                <w:rFonts w:ascii="Times New Roman" w:hAnsi="Times New Roman"/>
                <w:sz w:val="24"/>
                <w:szCs w:val="24"/>
                <w:lang w:val="lt-LT"/>
              </w:rPr>
              <w:t xml:space="preserve">      Vyko aktyvi </w:t>
            </w:r>
            <w:r w:rsidRPr="000B3981">
              <w:rPr>
                <w:rFonts w:ascii="Times New Roman" w:hAnsi="Times New Roman"/>
                <w:b/>
                <w:sz w:val="24"/>
                <w:szCs w:val="24"/>
                <w:lang w:val="lt-LT"/>
              </w:rPr>
              <w:t>Metodinio konsultacinio centro</w:t>
            </w:r>
            <w:r w:rsidRPr="000B3981">
              <w:rPr>
                <w:rFonts w:ascii="Times New Roman" w:hAnsi="Times New Roman"/>
                <w:sz w:val="24"/>
                <w:szCs w:val="24"/>
                <w:lang w:val="lt-LT"/>
              </w:rPr>
              <w:t xml:space="preserve"> veikla:</w:t>
            </w:r>
          </w:p>
          <w:p w:rsidR="0065241F" w:rsidRPr="000B3981" w:rsidRDefault="0065241F" w:rsidP="009C1B69">
            <w:pPr>
              <w:numPr>
                <w:ilvl w:val="0"/>
                <w:numId w:val="117"/>
              </w:numPr>
              <w:tabs>
                <w:tab w:val="left" w:pos="4035"/>
              </w:tabs>
              <w:spacing w:after="0" w:line="240" w:lineRule="auto"/>
              <w:jc w:val="both"/>
              <w:rPr>
                <w:rFonts w:ascii="Times New Roman" w:hAnsi="Times New Roman"/>
                <w:b/>
                <w:sz w:val="24"/>
                <w:szCs w:val="24"/>
              </w:rPr>
            </w:pPr>
            <w:r w:rsidRPr="000B3981">
              <w:rPr>
                <w:rFonts w:ascii="Times New Roman" w:hAnsi="Times New Roman"/>
                <w:b/>
                <w:sz w:val="24"/>
                <w:szCs w:val="24"/>
              </w:rPr>
              <w:t xml:space="preserve">Netradicinių renginių ir ugdymo naujovių įgyvendinimo darbo grupė </w:t>
            </w:r>
            <w:r w:rsidRPr="000B3981">
              <w:rPr>
                <w:rFonts w:ascii="Times New Roman" w:hAnsi="Times New Roman"/>
                <w:sz w:val="24"/>
                <w:szCs w:val="24"/>
              </w:rPr>
              <w:t>rengė respublikinės konferencijos „Taisyklinga vaikų mityba darželyje – vaiko sveikos gyvensenos pagrindas“</w:t>
            </w:r>
            <w:r w:rsidRPr="000B3981">
              <w:rPr>
                <w:rFonts w:ascii="Times New Roman" w:hAnsi="Times New Roman"/>
                <w:b/>
                <w:sz w:val="24"/>
                <w:szCs w:val="24"/>
              </w:rPr>
              <w:t xml:space="preserve">, </w:t>
            </w:r>
            <w:r w:rsidRPr="000B3981">
              <w:rPr>
                <w:rFonts w:ascii="Times New Roman" w:hAnsi="Times New Roman"/>
                <w:sz w:val="24"/>
                <w:szCs w:val="24"/>
              </w:rPr>
              <w:t xml:space="preserve">organizavo konkursą miesto pedagogams „Gražiausias kalėdinis skelbimas – afiša 2015“ bei „Metų darbuotojo 2015“ rinkimus. </w:t>
            </w:r>
          </w:p>
          <w:p w:rsidR="0065241F" w:rsidRPr="000B3981" w:rsidRDefault="0065241F" w:rsidP="009C1B69">
            <w:pPr>
              <w:numPr>
                <w:ilvl w:val="0"/>
                <w:numId w:val="117"/>
              </w:numPr>
              <w:tabs>
                <w:tab w:val="left" w:pos="4035"/>
              </w:tabs>
              <w:spacing w:after="0" w:line="240" w:lineRule="auto"/>
              <w:jc w:val="both"/>
              <w:rPr>
                <w:rFonts w:ascii="Times New Roman" w:hAnsi="Times New Roman"/>
                <w:b/>
                <w:sz w:val="24"/>
                <w:szCs w:val="24"/>
              </w:rPr>
            </w:pPr>
            <w:r w:rsidRPr="000B3981">
              <w:rPr>
                <w:rFonts w:ascii="Times New Roman" w:hAnsi="Times New Roman"/>
                <w:b/>
                <w:sz w:val="24"/>
                <w:szCs w:val="24"/>
              </w:rPr>
              <w:t xml:space="preserve">Ugdymo kokybės gerinimo darbo grupė </w:t>
            </w:r>
            <w:r w:rsidRPr="000B3981">
              <w:rPr>
                <w:rFonts w:ascii="Times New Roman" w:hAnsi="Times New Roman"/>
                <w:sz w:val="24"/>
                <w:szCs w:val="24"/>
              </w:rPr>
              <w:t>analizavo 2014-2016 metų strateginio plano 2014 metų tikslų įgyvendinimą,</w:t>
            </w:r>
            <w:r w:rsidRPr="000B3981">
              <w:rPr>
                <w:rFonts w:ascii="Times New Roman" w:hAnsi="Times New Roman"/>
                <w:b/>
                <w:sz w:val="24"/>
                <w:szCs w:val="24"/>
              </w:rPr>
              <w:t xml:space="preserve"> </w:t>
            </w:r>
            <w:r w:rsidRPr="000B3981">
              <w:rPr>
                <w:rFonts w:ascii="Times New Roman" w:hAnsi="Times New Roman"/>
                <w:sz w:val="24"/>
                <w:szCs w:val="24"/>
              </w:rPr>
              <w:t>rengė ikimokyklinio ugdymo programos „Spalvota vaikystė“ atnaujinimą,</w:t>
            </w:r>
            <w:r w:rsidRPr="000B3981">
              <w:rPr>
                <w:rFonts w:ascii="Times New Roman" w:hAnsi="Times New Roman"/>
                <w:b/>
                <w:sz w:val="24"/>
                <w:szCs w:val="24"/>
              </w:rPr>
              <w:t xml:space="preserve"> </w:t>
            </w:r>
            <w:r w:rsidRPr="000B3981">
              <w:rPr>
                <w:rFonts w:ascii="Times New Roman" w:hAnsi="Times New Roman"/>
                <w:sz w:val="24"/>
                <w:szCs w:val="24"/>
              </w:rPr>
              <w:t>organizavo ikimokyklinio ir priešmokyklinio ugdymo programų pristatymą miesto pedagogams,</w:t>
            </w:r>
            <w:r w:rsidRPr="000B3981">
              <w:rPr>
                <w:rFonts w:ascii="Times New Roman" w:hAnsi="Times New Roman"/>
                <w:b/>
                <w:sz w:val="24"/>
                <w:szCs w:val="24"/>
              </w:rPr>
              <w:t xml:space="preserve"> </w:t>
            </w:r>
            <w:r w:rsidRPr="000B3981">
              <w:rPr>
                <w:rFonts w:ascii="Times New Roman" w:hAnsi="Times New Roman"/>
                <w:sz w:val="24"/>
                <w:szCs w:val="24"/>
              </w:rPr>
              <w:t>aptarė veiklos srities „Mokyklos valdymas“ įsivertinimą,</w:t>
            </w:r>
            <w:r w:rsidRPr="000B3981">
              <w:rPr>
                <w:rFonts w:ascii="Times New Roman" w:hAnsi="Times New Roman"/>
                <w:b/>
                <w:sz w:val="24"/>
                <w:szCs w:val="24"/>
              </w:rPr>
              <w:t xml:space="preserve"> </w:t>
            </w:r>
            <w:r w:rsidRPr="000B3981">
              <w:rPr>
                <w:rFonts w:ascii="Times New Roman" w:hAnsi="Times New Roman"/>
                <w:sz w:val="24"/>
                <w:szCs w:val="24"/>
              </w:rPr>
              <w:t>rengė 2015-2016 m. m. priešmokyklinio ugdymo planą, lopšelio-darželio 2015 metų veiklos plano projektą.</w:t>
            </w:r>
          </w:p>
          <w:p w:rsidR="0065241F" w:rsidRPr="000B3981" w:rsidRDefault="0065241F" w:rsidP="009C1B69">
            <w:pPr>
              <w:numPr>
                <w:ilvl w:val="0"/>
                <w:numId w:val="117"/>
              </w:numPr>
              <w:tabs>
                <w:tab w:val="left" w:pos="4035"/>
              </w:tabs>
              <w:spacing w:after="0" w:line="240" w:lineRule="auto"/>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 xml:space="preserve">Metodinė grupė </w:t>
            </w:r>
            <w:r w:rsidRPr="000B3981">
              <w:rPr>
                <w:rFonts w:ascii="Times New Roman" w:hAnsi="Times New Roman"/>
                <w:sz w:val="24"/>
                <w:szCs w:val="24"/>
              </w:rPr>
              <w:t>organizavo pasitarimu</w:t>
            </w:r>
            <w:r w:rsidRPr="000B3981">
              <w:rPr>
                <w:rFonts w:ascii="Times New Roman" w:hAnsi="Times New Roman"/>
                <w:b/>
                <w:sz w:val="24"/>
                <w:szCs w:val="24"/>
              </w:rPr>
              <w:t xml:space="preserve">s: </w:t>
            </w:r>
            <w:r w:rsidRPr="000B3981">
              <w:rPr>
                <w:rFonts w:ascii="Times New Roman" w:hAnsi="Times New Roman"/>
                <w:sz w:val="24"/>
                <w:szCs w:val="24"/>
              </w:rPr>
              <w:t>„Kūno kultūra ankstyvajame amžiuje“ (kovo mėn.); „Priešmokyklinio ugdymo aspektai: ar pasiruošėme mokykla?“ (gegužės mėn.); „Šventės vaikų darželyje: vaikų, tėvų, pedagogų, vadovų akimis“ (lapkričio mėn.).</w:t>
            </w:r>
          </w:p>
          <w:p w:rsidR="0065241F" w:rsidRPr="000B3981" w:rsidRDefault="0065241F" w:rsidP="009C1B69">
            <w:pPr>
              <w:numPr>
                <w:ilvl w:val="0"/>
                <w:numId w:val="117"/>
              </w:numPr>
              <w:tabs>
                <w:tab w:val="left" w:pos="4035"/>
              </w:tabs>
              <w:spacing w:after="0" w:line="240" w:lineRule="auto"/>
              <w:jc w:val="both"/>
              <w:rPr>
                <w:rFonts w:ascii="Times New Roman" w:hAnsi="Times New Roman"/>
                <w:sz w:val="24"/>
                <w:szCs w:val="24"/>
              </w:rPr>
            </w:pPr>
            <w:r w:rsidRPr="000B3981">
              <w:rPr>
                <w:rFonts w:ascii="Times New Roman" w:hAnsi="Times New Roman"/>
                <w:b/>
                <w:sz w:val="24"/>
                <w:szCs w:val="24"/>
              </w:rPr>
              <w:t>Bendradarbiavimo su socialiniais partneriais darbo grupė</w:t>
            </w:r>
            <w:r w:rsidRPr="000B3981">
              <w:rPr>
                <w:rFonts w:ascii="Times New Roman" w:hAnsi="Times New Roman"/>
                <w:sz w:val="24"/>
                <w:szCs w:val="24"/>
              </w:rPr>
              <w:t xml:space="preserve"> vykdė aktyvią veikla su socialiniais partneriais: Panevėžio kraštotyros muziejumi, Skaistakalnio pagrindine mokykla, lopšeliu-darželiu „Kregždutė‘, Panevėžio kolegija, Panevėžio visuomenės sveikatos biuru. </w:t>
            </w:r>
          </w:p>
          <w:p w:rsidR="0065241F" w:rsidRPr="000B3981" w:rsidRDefault="0065241F" w:rsidP="009C1B69">
            <w:pPr>
              <w:numPr>
                <w:ilvl w:val="0"/>
                <w:numId w:val="117"/>
              </w:numPr>
              <w:tabs>
                <w:tab w:val="left" w:pos="4035"/>
              </w:tabs>
              <w:spacing w:after="0" w:line="240" w:lineRule="auto"/>
              <w:jc w:val="both"/>
              <w:rPr>
                <w:rFonts w:ascii="Times New Roman" w:hAnsi="Times New Roman"/>
                <w:sz w:val="24"/>
                <w:szCs w:val="24"/>
              </w:rPr>
            </w:pPr>
            <w:r w:rsidRPr="000B3981">
              <w:rPr>
                <w:rFonts w:ascii="Times New Roman" w:hAnsi="Times New Roman"/>
                <w:b/>
                <w:sz w:val="24"/>
                <w:szCs w:val="24"/>
              </w:rPr>
              <w:t>Bendradarbiavimo su tėvais darbo grupė</w:t>
            </w:r>
            <w:r w:rsidRPr="000B3981">
              <w:rPr>
                <w:rFonts w:ascii="Times New Roman" w:hAnsi="Times New Roman"/>
                <w:sz w:val="24"/>
                <w:szCs w:val="24"/>
              </w:rPr>
              <w:t xml:space="preserve"> organizavo </w:t>
            </w:r>
            <w:r w:rsidRPr="000B3981">
              <w:rPr>
                <w:rFonts w:ascii="Times New Roman" w:hAnsi="Times New Roman"/>
                <w:b/>
                <w:sz w:val="24"/>
                <w:szCs w:val="24"/>
              </w:rPr>
              <w:t xml:space="preserve">Tėvų (globėjų) konsultacinio centro renginius: </w:t>
            </w:r>
            <w:r w:rsidRPr="000B3981">
              <w:rPr>
                <w:rFonts w:ascii="Times New Roman" w:hAnsi="Times New Roman"/>
                <w:sz w:val="24"/>
                <w:szCs w:val="24"/>
              </w:rPr>
              <w:t>naujos ikimokyklinio ugdymo programos „Spalvota vaikystė“ pristatymas tėvams, apvaliojo stalo diskusija „Padėkime vaikams kartu pasiruošti mokyklai“, šeimos šventė, susitikimas su gydytoju dietologu, grupių vardynų, kalėdinės šventės, netradicinė popietė „Žibintų ir žvakių šviesoje“.</w:t>
            </w:r>
            <w:r w:rsidRPr="000B3981">
              <w:rPr>
                <w:rFonts w:ascii="Times New Roman" w:hAnsi="Times New Roman"/>
                <w:b/>
                <w:sz w:val="24"/>
                <w:szCs w:val="24"/>
              </w:rPr>
              <w:t xml:space="preserve"> </w:t>
            </w:r>
            <w:r w:rsidRPr="000B3981">
              <w:rPr>
                <w:rFonts w:ascii="Times New Roman" w:hAnsi="Times New Roman"/>
                <w:sz w:val="24"/>
                <w:szCs w:val="24"/>
              </w:rPr>
              <w:t xml:space="preserve">         </w:t>
            </w:r>
          </w:p>
          <w:p w:rsidR="0065241F" w:rsidRPr="000B3981" w:rsidRDefault="0065241F" w:rsidP="0065241F">
            <w:pPr>
              <w:tabs>
                <w:tab w:val="left" w:pos="4035"/>
              </w:tabs>
              <w:ind w:left="181"/>
              <w:contextualSpacing/>
              <w:jc w:val="both"/>
              <w:rPr>
                <w:rFonts w:ascii="Times New Roman" w:hAnsi="Times New Roman"/>
                <w:b/>
                <w:sz w:val="24"/>
                <w:szCs w:val="24"/>
              </w:rPr>
            </w:pPr>
            <w:r w:rsidRPr="000B3981">
              <w:rPr>
                <w:rFonts w:ascii="Times New Roman" w:hAnsi="Times New Roman"/>
                <w:sz w:val="24"/>
                <w:szCs w:val="24"/>
              </w:rPr>
              <w:t xml:space="preserve">     Didelis dėmesys buvo skirtas specialiųjų poreikių vaikų, gabių vaikų ugdymui. Vyko </w:t>
            </w:r>
            <w:r w:rsidRPr="000B3981">
              <w:rPr>
                <w:rFonts w:ascii="Times New Roman" w:hAnsi="Times New Roman"/>
                <w:b/>
                <w:sz w:val="24"/>
                <w:szCs w:val="24"/>
              </w:rPr>
              <w:t xml:space="preserve">vaiko gerovės </w:t>
            </w:r>
          </w:p>
          <w:p w:rsidR="0065241F" w:rsidRPr="000B3981" w:rsidRDefault="0065241F" w:rsidP="0065241F">
            <w:pPr>
              <w:tabs>
                <w:tab w:val="left" w:pos="4035"/>
              </w:tabs>
              <w:contextualSpacing/>
              <w:jc w:val="both"/>
              <w:rPr>
                <w:rFonts w:ascii="Times New Roman" w:hAnsi="Times New Roman"/>
                <w:b/>
                <w:sz w:val="24"/>
                <w:szCs w:val="24"/>
              </w:rPr>
            </w:pPr>
            <w:r w:rsidRPr="000B3981">
              <w:rPr>
                <w:rFonts w:ascii="Times New Roman" w:hAnsi="Times New Roman"/>
                <w:b/>
                <w:sz w:val="24"/>
                <w:szCs w:val="24"/>
              </w:rPr>
              <w:t xml:space="preserve">komisijos </w:t>
            </w:r>
            <w:r w:rsidRPr="000B3981">
              <w:rPr>
                <w:rFonts w:ascii="Times New Roman" w:hAnsi="Times New Roman"/>
                <w:sz w:val="24"/>
                <w:szCs w:val="24"/>
              </w:rPr>
              <w:t>posėdžiai: „Specialiųjų ugdymosi poreikių turinčių vaikų pažangos ir pasiekimų aptarimas“ (gegužės mėn.); „Specialiųjų ugdymosi poreikių turinčių vaikų meninio ugdymo galimybės“ (lapkričio mėn.)</w:t>
            </w:r>
          </w:p>
          <w:p w:rsidR="0065241F" w:rsidRPr="000B3981" w:rsidRDefault="0065241F" w:rsidP="0065241F">
            <w:pPr>
              <w:tabs>
                <w:tab w:val="left" w:pos="4035"/>
              </w:tabs>
              <w:contextualSpacing/>
              <w:jc w:val="both"/>
              <w:rPr>
                <w:rFonts w:ascii="Times New Roman" w:hAnsi="Times New Roman"/>
                <w:sz w:val="24"/>
                <w:szCs w:val="24"/>
              </w:rPr>
            </w:pPr>
            <w:r w:rsidRPr="000B3981">
              <w:rPr>
                <w:rFonts w:ascii="Times New Roman" w:hAnsi="Times New Roman"/>
                <w:sz w:val="24"/>
                <w:szCs w:val="24"/>
              </w:rPr>
              <w:t xml:space="preserve">       Visose įstaigos veiklos srityse aktyviai dirbo lopšelio – darželio taryba, vyko </w:t>
            </w:r>
            <w:r w:rsidRPr="000B3981">
              <w:rPr>
                <w:rFonts w:ascii="Times New Roman" w:hAnsi="Times New Roman"/>
                <w:b/>
                <w:sz w:val="24"/>
                <w:szCs w:val="24"/>
              </w:rPr>
              <w:t>tarybos posėdžiai</w:t>
            </w:r>
            <w:r w:rsidRPr="000B3981">
              <w:rPr>
                <w:rFonts w:ascii="Times New Roman" w:hAnsi="Times New Roman"/>
                <w:sz w:val="24"/>
                <w:szCs w:val="24"/>
              </w:rPr>
              <w:t xml:space="preserve">: „Tėvų įtraukimo į ugdymo procesą aspektai“ (balandžio mėn.); „Vadovų veiklos veiksmingumas“ (spalio mėn.). Taip pat buvo tartasi dėl rinkliavų lopšelyje-darželyje, darbuotojų pavadavimo apmokėjimo, išrinkta nauja lopšelio-darželio taryba, patvirtinti tarybos veiklos nuostatai, analizuoti papildomo ugdymo būrelių, vaikų draudimo nuo nelaimingų atsitikimų, e. dienyno diegimo ir kiti  tėvams aktualūs klausimai. </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b/>
                <w:sz w:val="24"/>
                <w:szCs w:val="24"/>
              </w:rPr>
              <w:t xml:space="preserve">     Atestacinė komisija</w:t>
            </w:r>
            <w:r w:rsidRPr="000B3981">
              <w:rPr>
                <w:rFonts w:ascii="Times New Roman" w:hAnsi="Times New Roman"/>
                <w:sz w:val="24"/>
                <w:szCs w:val="24"/>
              </w:rPr>
              <w:t xml:space="preserve"> tarėsi dėl lėšų mokytojų atestacijai ir derino mokytojų ir pagalbos mokiniui specialistų atestacijos perspektyvinę programą 2016-2018 metams. Įvyko priešmokyklinio ugdymo pedagogės Rasos Breimelienės ir meninio ugdymo pedagogės Rūtos Laucytės atestacija vyresniojo specialisto kvalifikacinei kategorijai.</w:t>
            </w:r>
          </w:p>
          <w:p w:rsidR="0065241F" w:rsidRPr="000B3981" w:rsidRDefault="0065241F" w:rsidP="009C1B69">
            <w:pPr>
              <w:numPr>
                <w:ilvl w:val="0"/>
                <w:numId w:val="121"/>
              </w:numPr>
              <w:spacing w:after="0" w:line="240" w:lineRule="auto"/>
              <w:rPr>
                <w:rFonts w:ascii="Times New Roman" w:hAnsi="Times New Roman"/>
                <w:sz w:val="24"/>
                <w:szCs w:val="24"/>
              </w:rPr>
            </w:pPr>
            <w:r w:rsidRPr="000B3981">
              <w:rPr>
                <w:rFonts w:ascii="Times New Roman" w:hAnsi="Times New Roman"/>
                <w:sz w:val="24"/>
                <w:szCs w:val="24"/>
              </w:rPr>
              <w:t xml:space="preserve">m. rugsėjo 1 d. mokslo metus pradėjo 34 priešmokyklinio amžiaus vaikai. 2015 m. gegužės </w:t>
            </w: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31 d. 38  ugdytiniai sėkmingai baigė priešmokyklinio ugdymo programą, pasiekė brandą ir išvyko į įvairias miesto mokyklas: Skaistakalnio pagrindinė mokykla – 8, Vyturio pagrindinė mokykla – 1 V.Mikalausko menų gimnazija – 2, ,,Žemynos“ progimnazija – 16, ,,Saulėtekio pagrindinė mokykla – 1, ,,Šaltinio“ pagrindinė mokykla – 2, ,,Vilties“ pagrindinė mokykla –3, Paltaroko gimnazija – 3, Dembavos pagrindinė mokykla – 1, Pažagienių darželis-mokykla – 1. Visi lopšelio – darželio ugdytiniai 2015 metais padarė pažangą. Lentelėje – susiformavusių ikimokyklinio amžiaus vaikų gebėjimų pokytis 2014-2015 m</w:t>
            </w:r>
            <w:smartTag w:uri="schemas-tilde-lv/tildestengine" w:element="metric2">
              <w:smartTagPr>
                <w:attr w:name="metric_value" w:val="."/>
                <w:attr w:name="metric_text" w:val="m"/>
              </w:smartTagPr>
              <w:r w:rsidRPr="000B3981">
                <w:rPr>
                  <w:rFonts w:ascii="Times New Roman" w:hAnsi="Times New Roman"/>
                  <w:sz w:val="24"/>
                  <w:szCs w:val="24"/>
                </w:rPr>
                <w:t>. m</w:t>
              </w:r>
            </w:smartTag>
            <w:r w:rsidRPr="000B3981">
              <w:rPr>
                <w:rFonts w:ascii="Times New Roman" w:hAnsi="Times New Roman"/>
                <w:sz w:val="24"/>
                <w:szCs w:val="24"/>
              </w:rPr>
              <w:t xml:space="preserve">. (pažinimo, socialinės, komunikavimo, sveikatos saugojimo ir meninės kompetencijos gebėjimų vidurkis): </w:t>
            </w:r>
          </w:p>
          <w:p w:rsidR="0065241F" w:rsidRPr="000B3981" w:rsidRDefault="0065241F" w:rsidP="0065241F">
            <w:pPr>
              <w:ind w:firstLine="1296"/>
              <w:jc w:val="both"/>
              <w:rPr>
                <w:rFonts w:ascii="Times New Roman" w:hAnsi="Times New Roman"/>
                <w:sz w:val="24"/>
                <w:szCs w:val="24"/>
              </w:rPr>
            </w:pPr>
          </w:p>
          <w:p w:rsidR="0065241F" w:rsidRPr="000B3981" w:rsidRDefault="0065241F" w:rsidP="0065241F">
            <w:pPr>
              <w:ind w:firstLine="1296"/>
              <w:jc w:val="center"/>
              <w:rPr>
                <w:rFonts w:ascii="Times New Roman" w:hAnsi="Times New Roman"/>
                <w:sz w:val="24"/>
                <w:szCs w:val="24"/>
              </w:rPr>
            </w:pPr>
            <w:r w:rsidRPr="000B3981">
              <w:rPr>
                <w:rFonts w:ascii="Times New Roman" w:hAnsi="Times New Roman"/>
                <w:sz w:val="24"/>
                <w:szCs w:val="24"/>
              </w:rPr>
              <w:lastRenderedPageBreak/>
              <w:t>1 lentelė. Susiformavusių ikimokyklinio amžiaus vaikų gebėjimų pokytis 2014-2015 m</w:t>
            </w:r>
            <w:smartTag w:uri="schemas-tilde-lv/tildestengine" w:element="metric2">
              <w:smartTagPr>
                <w:attr w:name="metric_value" w:val="."/>
                <w:attr w:name="metric_text" w:val="m"/>
              </w:smartTagPr>
              <w:r w:rsidRPr="000B3981">
                <w:rPr>
                  <w:rFonts w:ascii="Times New Roman" w:hAnsi="Times New Roman"/>
                  <w:sz w:val="24"/>
                  <w:szCs w:val="24"/>
                </w:rPr>
                <w:t>. m</w:t>
              </w:r>
            </w:smartTag>
            <w:r w:rsidRPr="000B3981">
              <w:rPr>
                <w:rFonts w:ascii="Times New Roman" w:hAnsi="Times New Roman"/>
                <w:sz w:val="24"/>
                <w:szCs w:val="24"/>
              </w:rPr>
              <w:t>. (pažinimo, socialinės, komunikavimo, sveikatos saugojimo ir meninės kompetencijos gebėjimų vidurkis)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693"/>
              <w:gridCol w:w="3544"/>
            </w:tblGrid>
            <w:tr w:rsidR="0065241F" w:rsidRPr="000B3981" w:rsidTr="0065241F">
              <w:trPr>
                <w:jc w:val="center"/>
              </w:trPr>
              <w:tc>
                <w:tcPr>
                  <w:tcW w:w="2972" w:type="dxa"/>
                </w:tcPr>
                <w:p w:rsidR="0065241F" w:rsidRPr="000B3981" w:rsidRDefault="00C8355D" w:rsidP="000C6CAA">
                  <w:pPr>
                    <w:framePr w:hSpace="180" w:wrap="around" w:vAnchor="page" w:hAnchor="margin" w:xAlign="center" w:y="1813"/>
                    <w:suppressOverlap/>
                    <w:jc w:val="both"/>
                    <w:rPr>
                      <w:rFonts w:ascii="Times New Roman" w:hAnsi="Times New Roman"/>
                      <w:b/>
                      <w:sz w:val="24"/>
                      <w:szCs w:val="24"/>
                    </w:rPr>
                  </w:pPr>
                  <w:r w:rsidRPr="000B3981">
                    <w:rPr>
                      <w:rFonts w:ascii="Times New Roman" w:hAnsi="Times New Roman"/>
                      <w:b/>
                      <w:sz w:val="24"/>
                      <w:szCs w:val="24"/>
                    </w:rPr>
                    <w:t>Vaikų amžiaus grupės</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2014 m. rugsėjis</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2015 m. gegužė</w:t>
                  </w:r>
                </w:p>
              </w:tc>
            </w:tr>
            <w:tr w:rsidR="0065241F" w:rsidRPr="000B3981" w:rsidTr="0065241F">
              <w:trPr>
                <w:jc w:val="center"/>
              </w:trPr>
              <w:tc>
                <w:tcPr>
                  <w:tcW w:w="2972"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1 grupė (4-6 m.)</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13 %</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63 %</w:t>
                  </w:r>
                </w:p>
              </w:tc>
            </w:tr>
            <w:tr w:rsidR="0065241F" w:rsidRPr="000B3981" w:rsidTr="0065241F">
              <w:trPr>
                <w:jc w:val="center"/>
              </w:trPr>
              <w:tc>
                <w:tcPr>
                  <w:tcW w:w="2972"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2 grupė (lopšelio)</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1 %</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45 %</w:t>
                  </w:r>
                </w:p>
              </w:tc>
            </w:tr>
            <w:tr w:rsidR="0065241F" w:rsidRPr="000B3981" w:rsidTr="0065241F">
              <w:trPr>
                <w:jc w:val="center"/>
              </w:trPr>
              <w:tc>
                <w:tcPr>
                  <w:tcW w:w="2972"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3 grupė (lopšelio)</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0 %</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27 %</w:t>
                  </w:r>
                </w:p>
              </w:tc>
            </w:tr>
            <w:tr w:rsidR="0065241F" w:rsidRPr="000B3981" w:rsidTr="0065241F">
              <w:trPr>
                <w:jc w:val="center"/>
              </w:trPr>
              <w:tc>
                <w:tcPr>
                  <w:tcW w:w="2972"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4 grupė  (lopšelio )</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25 %</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61 %</w:t>
                  </w:r>
                </w:p>
              </w:tc>
            </w:tr>
            <w:tr w:rsidR="0065241F" w:rsidRPr="000B3981" w:rsidTr="0065241F">
              <w:trPr>
                <w:jc w:val="center"/>
              </w:trPr>
              <w:tc>
                <w:tcPr>
                  <w:tcW w:w="2972"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5 grupė  (4-5 m.)</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21 %</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40 %</w:t>
                  </w:r>
                </w:p>
              </w:tc>
            </w:tr>
            <w:tr w:rsidR="0065241F" w:rsidRPr="000B3981" w:rsidTr="0065241F">
              <w:trPr>
                <w:jc w:val="center"/>
              </w:trPr>
              <w:tc>
                <w:tcPr>
                  <w:tcW w:w="2972"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6 grupė  (4-5 m.)</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27 %</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73 %</w:t>
                  </w:r>
                </w:p>
              </w:tc>
            </w:tr>
            <w:tr w:rsidR="0065241F" w:rsidRPr="000B3981" w:rsidTr="0065241F">
              <w:trPr>
                <w:jc w:val="center"/>
              </w:trPr>
              <w:tc>
                <w:tcPr>
                  <w:tcW w:w="2972" w:type="dxa"/>
                </w:tcPr>
                <w:p w:rsidR="0065241F" w:rsidRPr="000B3981" w:rsidRDefault="0065241F" w:rsidP="000C6CAA">
                  <w:pPr>
                    <w:framePr w:hSpace="180" w:wrap="around" w:vAnchor="page" w:hAnchor="margin" w:xAlign="center" w:y="1813"/>
                    <w:suppressOverlap/>
                    <w:jc w:val="center"/>
                    <w:rPr>
                      <w:rFonts w:ascii="Times New Roman" w:hAnsi="Times New Roman"/>
                      <w:b/>
                      <w:sz w:val="24"/>
                      <w:szCs w:val="24"/>
                    </w:rPr>
                  </w:pPr>
                  <w:r w:rsidRPr="000B3981">
                    <w:rPr>
                      <w:rFonts w:ascii="Times New Roman" w:hAnsi="Times New Roman"/>
                      <w:b/>
                      <w:sz w:val="24"/>
                      <w:szCs w:val="24"/>
                    </w:rPr>
                    <w:t>7 grupė (5-6 m.)</w:t>
                  </w:r>
                </w:p>
              </w:tc>
              <w:tc>
                <w:tcPr>
                  <w:tcW w:w="2693"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57 %</w:t>
                  </w:r>
                </w:p>
              </w:tc>
              <w:tc>
                <w:tcPr>
                  <w:tcW w:w="3544" w:type="dxa"/>
                </w:tcPr>
                <w:p w:rsidR="0065241F" w:rsidRPr="000B3981" w:rsidRDefault="0065241F" w:rsidP="000C6CAA">
                  <w:pPr>
                    <w:framePr w:hSpace="180" w:wrap="around" w:vAnchor="page" w:hAnchor="margin" w:xAlign="center" w:y="1813"/>
                    <w:suppressOverlap/>
                    <w:jc w:val="center"/>
                    <w:rPr>
                      <w:rFonts w:ascii="Times New Roman" w:hAnsi="Times New Roman"/>
                      <w:sz w:val="24"/>
                      <w:szCs w:val="24"/>
                    </w:rPr>
                  </w:pPr>
                  <w:r w:rsidRPr="000B3981">
                    <w:rPr>
                      <w:rFonts w:ascii="Times New Roman" w:hAnsi="Times New Roman"/>
                      <w:sz w:val="24"/>
                      <w:szCs w:val="24"/>
                    </w:rPr>
                    <w:t>87 %</w:t>
                  </w:r>
                </w:p>
              </w:tc>
            </w:tr>
          </w:tbl>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w:t>
            </w:r>
          </w:p>
          <w:p w:rsidR="0065241F" w:rsidRPr="000B3981" w:rsidRDefault="0065241F" w:rsidP="0065241F">
            <w:pPr>
              <w:tabs>
                <w:tab w:val="left" w:pos="4035"/>
              </w:tabs>
              <w:jc w:val="both"/>
              <w:rPr>
                <w:rFonts w:ascii="Times New Roman" w:hAnsi="Times New Roman"/>
                <w:sz w:val="24"/>
                <w:szCs w:val="24"/>
              </w:rPr>
            </w:pPr>
            <w:r w:rsidRPr="000B3981">
              <w:rPr>
                <w:rFonts w:ascii="Times New Roman" w:hAnsi="Times New Roman"/>
                <w:sz w:val="24"/>
                <w:szCs w:val="24"/>
              </w:rPr>
              <w:t xml:space="preserve">                  Diagramoje galima matyti priešmokyklinio amžiaus vaikų pažangą per 2014-2015 m</w:t>
            </w:r>
            <w:smartTag w:uri="schemas-tilde-lv/tildestengine" w:element="metric2">
              <w:smartTagPr>
                <w:attr w:name="metric_text" w:val="m"/>
                <w:attr w:name="metric_value" w:val="."/>
              </w:smartTagPr>
              <w:r w:rsidRPr="000B3981">
                <w:rPr>
                  <w:rFonts w:ascii="Times New Roman" w:hAnsi="Times New Roman"/>
                  <w:sz w:val="24"/>
                  <w:szCs w:val="24"/>
                </w:rPr>
                <w:t>. m</w:t>
              </w:r>
            </w:smartTag>
            <w:r w:rsidRPr="000B3981">
              <w:rPr>
                <w:rFonts w:ascii="Times New Roman" w:hAnsi="Times New Roman"/>
                <w:sz w:val="24"/>
                <w:szCs w:val="24"/>
              </w:rPr>
              <w:t xml:space="preserve">. </w:t>
            </w:r>
          </w:p>
          <w:p w:rsidR="0065241F" w:rsidRPr="000B3981" w:rsidRDefault="0065241F" w:rsidP="0065241F">
            <w:pPr>
              <w:tabs>
                <w:tab w:val="left" w:pos="4035"/>
              </w:tabs>
              <w:jc w:val="center"/>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2F8B8B78" wp14:editId="1772466D">
                  <wp:extent cx="6141720" cy="2689860"/>
                  <wp:effectExtent l="19050" t="19050" r="11430" b="15240"/>
                  <wp:docPr id="52" name="Paveikslėlis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8"/>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41720" cy="2689860"/>
                          </a:xfrm>
                          <a:prstGeom prst="rect">
                            <a:avLst/>
                          </a:prstGeom>
                          <a:noFill/>
                          <a:ln w="6350" cmpd="sng">
                            <a:solidFill>
                              <a:srgbClr val="000000"/>
                            </a:solidFill>
                            <a:miter lim="800000"/>
                            <a:headEnd/>
                            <a:tailEnd/>
                          </a:ln>
                          <a:effectLst/>
                        </pic:spPr>
                      </pic:pic>
                    </a:graphicData>
                  </a:graphic>
                </wp:inline>
              </w:drawing>
            </w:r>
          </w:p>
          <w:p w:rsidR="0065241F" w:rsidRPr="000B3981" w:rsidRDefault="0065241F" w:rsidP="00C8355D">
            <w:pPr>
              <w:tabs>
                <w:tab w:val="left" w:pos="4035"/>
              </w:tabs>
              <w:rPr>
                <w:rFonts w:ascii="Times New Roman" w:hAnsi="Times New Roman"/>
                <w:sz w:val="24"/>
                <w:szCs w:val="24"/>
              </w:rPr>
            </w:pPr>
            <w:r w:rsidRPr="000B3981">
              <w:rPr>
                <w:rFonts w:ascii="Times New Roman" w:hAnsi="Times New Roman"/>
                <w:sz w:val="24"/>
                <w:szCs w:val="24"/>
              </w:rPr>
              <w:t xml:space="preserve">    </w:t>
            </w:r>
            <w:r w:rsidR="00C8355D" w:rsidRPr="000B3981">
              <w:rPr>
                <w:rFonts w:ascii="Times New Roman" w:hAnsi="Times New Roman"/>
                <w:sz w:val="24"/>
                <w:szCs w:val="24"/>
              </w:rPr>
              <w:t xml:space="preserve">    </w:t>
            </w:r>
            <w:r w:rsidRPr="000B3981">
              <w:rPr>
                <w:rFonts w:ascii="Times New Roman" w:hAnsi="Times New Roman"/>
                <w:sz w:val="24"/>
                <w:szCs w:val="24"/>
              </w:rPr>
              <w:t xml:space="preserve">Ankstyvąjį, ikimokyklinį ir priešmokyklinį ugdymą organizavo, kvalifikuotą pagalbą teikė aukštos kvalifikacijos pedagogų komanda. </w:t>
            </w:r>
            <w:r w:rsidRPr="000B3981">
              <w:rPr>
                <w:rFonts w:ascii="Times New Roman" w:hAnsi="Times New Roman"/>
                <w:noProof/>
                <w:sz w:val="24"/>
                <w:szCs w:val="24"/>
                <w:lang w:eastAsia="lt-LT"/>
              </w:rPr>
              <w:drawing>
                <wp:inline distT="0" distB="0" distL="0" distR="0" wp14:anchorId="1604702F" wp14:editId="43507179">
                  <wp:extent cx="4594860" cy="1699260"/>
                  <wp:effectExtent l="19050" t="19050" r="15240" b="15240"/>
                  <wp:docPr id="51" name="Paveikslėlis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1"/>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94860" cy="1699260"/>
                          </a:xfrm>
                          <a:prstGeom prst="rect">
                            <a:avLst/>
                          </a:prstGeom>
                          <a:noFill/>
                          <a:ln w="6350" cmpd="sng">
                            <a:solidFill>
                              <a:srgbClr val="000000"/>
                            </a:solidFill>
                            <a:miter lim="800000"/>
                            <a:headEnd/>
                            <a:tailEnd/>
                          </a:ln>
                          <a:effectLst/>
                        </pic:spPr>
                      </pic:pic>
                    </a:graphicData>
                  </a:graphic>
                </wp:inline>
              </w:drawing>
            </w:r>
          </w:p>
          <w:p w:rsidR="00C8355D" w:rsidRPr="000B3981" w:rsidRDefault="00C8355D" w:rsidP="00C8355D">
            <w:pPr>
              <w:tabs>
                <w:tab w:val="left" w:pos="4035"/>
              </w:tabs>
              <w:rPr>
                <w:rFonts w:ascii="Times New Roman" w:hAnsi="Times New Roman"/>
                <w:noProof/>
                <w:sz w:val="24"/>
                <w:szCs w:val="24"/>
              </w:rPr>
            </w:pPr>
            <w:r w:rsidRPr="000B3981">
              <w:rPr>
                <w:rFonts w:ascii="Times New Roman" w:hAnsi="Times New Roman"/>
                <w:sz w:val="24"/>
                <w:szCs w:val="24"/>
              </w:rPr>
              <w:lastRenderedPageBreak/>
              <w:t>Diagramose pateikta informacija apie pedagoginių darbuotojų kvalifikacines kategorijas, išsilavinimą, pedagoginį darbo stažą ir amžių 2015 metais:</w:t>
            </w:r>
          </w:p>
          <w:p w:rsidR="0065241F" w:rsidRPr="000B3981" w:rsidRDefault="0065241F" w:rsidP="0065241F">
            <w:pPr>
              <w:pStyle w:val="Pagrindinistekstas"/>
              <w:jc w:val="center"/>
              <w:rPr>
                <w:rFonts w:ascii="Times New Roman" w:hAnsi="Times New Roman"/>
                <w:b/>
                <w:noProof/>
                <w:sz w:val="24"/>
                <w:szCs w:val="24"/>
              </w:rPr>
            </w:pPr>
            <w:r w:rsidRPr="000B3981">
              <w:rPr>
                <w:rFonts w:ascii="Times New Roman" w:hAnsi="Times New Roman"/>
                <w:b/>
                <w:noProof/>
                <w:sz w:val="24"/>
                <w:szCs w:val="24"/>
                <w:lang w:eastAsia="lt-LT"/>
              </w:rPr>
              <w:drawing>
                <wp:inline distT="0" distB="0" distL="0" distR="0" wp14:anchorId="001E03DB" wp14:editId="1A869452">
                  <wp:extent cx="4237990" cy="1939925"/>
                  <wp:effectExtent l="19050" t="19050" r="10160" b="22225"/>
                  <wp:docPr id="50" name="Paveikslėlis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2"/>
                          <pic:cNvPicPr>
                            <a:picLocks noChangeArrowheads="1"/>
                          </pic:cNvPicPr>
                        </pic:nvPicPr>
                        <pic:blipFill>
                          <a:blip r:embed="rId46" cstate="print">
                            <a:extLst>
                              <a:ext uri="{28A0092B-C50C-407E-A947-70E740481C1C}">
                                <a14:useLocalDpi xmlns:a14="http://schemas.microsoft.com/office/drawing/2010/main" val="0"/>
                              </a:ext>
                            </a:extLst>
                          </a:blip>
                          <a:srcRect b="-85"/>
                          <a:stretch>
                            <a:fillRect/>
                          </a:stretch>
                        </pic:blipFill>
                        <pic:spPr bwMode="auto">
                          <a:xfrm>
                            <a:off x="0" y="0"/>
                            <a:ext cx="4237990" cy="1939925"/>
                          </a:xfrm>
                          <a:prstGeom prst="rect">
                            <a:avLst/>
                          </a:prstGeom>
                          <a:noFill/>
                          <a:ln w="6350" cmpd="sng">
                            <a:solidFill>
                              <a:srgbClr val="000000"/>
                            </a:solidFill>
                            <a:miter lim="800000"/>
                            <a:headEnd/>
                            <a:tailEnd/>
                          </a:ln>
                          <a:effectLst/>
                        </pic:spPr>
                      </pic:pic>
                    </a:graphicData>
                  </a:graphic>
                </wp:inline>
              </w:drawing>
            </w:r>
          </w:p>
          <w:p w:rsidR="0065241F" w:rsidRPr="000B3981" w:rsidRDefault="0065241F" w:rsidP="0065241F">
            <w:pPr>
              <w:pStyle w:val="Pagrindinistekstas"/>
              <w:jc w:val="center"/>
              <w:rPr>
                <w:rFonts w:ascii="Times New Roman" w:hAnsi="Times New Roman"/>
                <w:b/>
                <w:noProof/>
                <w:sz w:val="24"/>
                <w:szCs w:val="24"/>
              </w:rPr>
            </w:pPr>
            <w:r w:rsidRPr="000B3981">
              <w:rPr>
                <w:rFonts w:ascii="Times New Roman" w:hAnsi="Times New Roman"/>
                <w:b/>
                <w:noProof/>
                <w:sz w:val="24"/>
                <w:szCs w:val="24"/>
                <w:lang w:eastAsia="lt-LT"/>
              </w:rPr>
              <w:drawing>
                <wp:inline distT="0" distB="0" distL="0" distR="0" wp14:anchorId="37F4C444" wp14:editId="441A2892">
                  <wp:extent cx="4182110" cy="2266315"/>
                  <wp:effectExtent l="19050" t="19050" r="27940" b="19685"/>
                  <wp:docPr id="49" name="Paveikslėlis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5"/>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82110" cy="2266315"/>
                          </a:xfrm>
                          <a:prstGeom prst="rect">
                            <a:avLst/>
                          </a:prstGeom>
                          <a:noFill/>
                          <a:ln w="6350" cmpd="sng">
                            <a:solidFill>
                              <a:srgbClr val="000000"/>
                            </a:solidFill>
                            <a:miter lim="800000"/>
                            <a:headEnd/>
                            <a:tailEnd/>
                          </a:ln>
                          <a:effectLst/>
                        </pic:spPr>
                      </pic:pic>
                    </a:graphicData>
                  </a:graphic>
                </wp:inline>
              </w:drawing>
            </w:r>
          </w:p>
          <w:p w:rsidR="0065241F" w:rsidRPr="000B3981" w:rsidRDefault="0065241F" w:rsidP="0065241F">
            <w:pPr>
              <w:pStyle w:val="Pagrindinistekstas"/>
              <w:jc w:val="center"/>
              <w:rPr>
                <w:rFonts w:ascii="Times New Roman" w:hAnsi="Times New Roman"/>
                <w:b/>
                <w:noProof/>
                <w:sz w:val="24"/>
                <w:szCs w:val="24"/>
              </w:rPr>
            </w:pPr>
            <w:r w:rsidRPr="000B3981">
              <w:rPr>
                <w:rFonts w:ascii="Times New Roman" w:hAnsi="Times New Roman"/>
                <w:b/>
                <w:noProof/>
                <w:sz w:val="24"/>
                <w:szCs w:val="24"/>
                <w:lang w:eastAsia="lt-LT"/>
              </w:rPr>
              <w:drawing>
                <wp:inline distT="0" distB="0" distL="0" distR="0" wp14:anchorId="3A933A1D" wp14:editId="3D29328B">
                  <wp:extent cx="4174490" cy="2083435"/>
                  <wp:effectExtent l="19050" t="19050" r="16510" b="12065"/>
                  <wp:docPr id="48" name="Paveikslėlis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4"/>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74490" cy="2083435"/>
                          </a:xfrm>
                          <a:prstGeom prst="rect">
                            <a:avLst/>
                          </a:prstGeom>
                          <a:noFill/>
                          <a:ln w="6350" cmpd="sng">
                            <a:solidFill>
                              <a:srgbClr val="000000"/>
                            </a:solidFill>
                            <a:miter lim="800000"/>
                            <a:headEnd/>
                            <a:tailEnd/>
                          </a:ln>
                          <a:effectLst/>
                        </pic:spPr>
                      </pic:pic>
                    </a:graphicData>
                  </a:graphic>
                </wp:inline>
              </w:drawing>
            </w:r>
          </w:p>
          <w:p w:rsidR="0065241F" w:rsidRPr="000B3981" w:rsidRDefault="0065241F" w:rsidP="0065241F">
            <w:pPr>
              <w:pStyle w:val="Pagrindinistekstas"/>
              <w:jc w:val="center"/>
              <w:rPr>
                <w:rFonts w:ascii="Times New Roman" w:hAnsi="Times New Roman"/>
                <w:b/>
                <w:sz w:val="24"/>
                <w:szCs w:val="24"/>
              </w:rPr>
            </w:pPr>
            <w:r w:rsidRPr="000B3981">
              <w:rPr>
                <w:rFonts w:ascii="Times New Roman" w:hAnsi="Times New Roman"/>
                <w:b/>
                <w:sz w:val="24"/>
                <w:szCs w:val="24"/>
              </w:rPr>
              <w:t>Įstaigos 2015 metais vykdytos programos, projektai, kita veikla</w:t>
            </w:r>
          </w:p>
          <w:p w:rsidR="0065241F" w:rsidRPr="000B3981" w:rsidRDefault="0065241F" w:rsidP="009C1B69">
            <w:pPr>
              <w:numPr>
                <w:ilvl w:val="0"/>
                <w:numId w:val="114"/>
              </w:numPr>
              <w:tabs>
                <w:tab w:val="clear" w:pos="541"/>
                <w:tab w:val="num" w:pos="360"/>
              </w:tabs>
              <w:spacing w:after="0" w:line="240" w:lineRule="auto"/>
              <w:ind w:left="360"/>
              <w:jc w:val="both"/>
              <w:rPr>
                <w:rFonts w:ascii="Times New Roman" w:hAnsi="Times New Roman"/>
                <w:sz w:val="24"/>
                <w:szCs w:val="24"/>
              </w:rPr>
            </w:pPr>
            <w:r w:rsidRPr="000B3981">
              <w:rPr>
                <w:rFonts w:ascii="Times New Roman" w:hAnsi="Times New Roman"/>
                <w:b/>
                <w:sz w:val="24"/>
                <w:szCs w:val="24"/>
              </w:rPr>
              <w:t xml:space="preserve">Atvirų durų savaitė ,,Tėtis, mama – geriausi auklėtojai“. </w:t>
            </w:r>
            <w:r w:rsidRPr="000B3981">
              <w:rPr>
                <w:rFonts w:ascii="Times New Roman" w:hAnsi="Times New Roman"/>
                <w:sz w:val="24"/>
                <w:szCs w:val="24"/>
              </w:rPr>
              <w:t xml:space="preserve">Tikslas – įtraukti šeimas į ugdymo procesą ir stiprinti bendradarbiavimą. Pasiektas rezultatas – aktyvesnis bendradarbiavimas su šeimomis, džiugios vaikų emocijos. </w:t>
            </w:r>
          </w:p>
          <w:p w:rsidR="0065241F" w:rsidRPr="000B3981" w:rsidRDefault="0065241F" w:rsidP="009C1B69">
            <w:pPr>
              <w:pStyle w:val="Sraopastraipa"/>
              <w:numPr>
                <w:ilvl w:val="0"/>
                <w:numId w:val="114"/>
              </w:numPr>
              <w:tabs>
                <w:tab w:val="clear" w:pos="541"/>
                <w:tab w:val="num" w:pos="360"/>
              </w:tabs>
              <w:ind w:left="360"/>
              <w:jc w:val="both"/>
              <w:rPr>
                <w:sz w:val="24"/>
                <w:szCs w:val="24"/>
              </w:rPr>
            </w:pPr>
            <w:r w:rsidRPr="000B3981">
              <w:rPr>
                <w:b/>
                <w:sz w:val="24"/>
                <w:szCs w:val="24"/>
              </w:rPr>
              <w:t xml:space="preserve">Sveikatos ugdymo renginiai.  </w:t>
            </w:r>
            <w:r w:rsidRPr="000B3981">
              <w:rPr>
                <w:sz w:val="24"/>
                <w:szCs w:val="24"/>
              </w:rPr>
              <w:t xml:space="preserve">Netradicinė veikla </w:t>
            </w:r>
            <w:r w:rsidRPr="000B3981">
              <w:rPr>
                <w:b/>
                <w:sz w:val="24"/>
                <w:szCs w:val="24"/>
              </w:rPr>
              <w:t>,,Sveiko maisto diena“ .</w:t>
            </w:r>
            <w:r w:rsidRPr="000B3981">
              <w:rPr>
                <w:sz w:val="24"/>
                <w:szCs w:val="24"/>
              </w:rPr>
              <w:t xml:space="preserve">Tikslas – ugdyti sveikos gyvensenos poreikius. Pasiektas rezultatas – tėvų įtraukimas į ugdomąją veiklą. </w:t>
            </w:r>
            <w:r w:rsidRPr="000B3981">
              <w:rPr>
                <w:b/>
                <w:sz w:val="24"/>
                <w:szCs w:val="24"/>
              </w:rPr>
              <w:t xml:space="preserve">,,Šaškių turnyras“ </w:t>
            </w:r>
            <w:r w:rsidRPr="000B3981">
              <w:rPr>
                <w:sz w:val="24"/>
                <w:szCs w:val="24"/>
              </w:rPr>
              <w:t xml:space="preserve">l/d. ,,Vaivorykštė“. Tikslas - populiarinti ir propaguoti loginį mąstymą bei protą lavinantį šaškių žaidimą. Pasiekti rezultatai – džiugios vaikų emocijos. </w:t>
            </w:r>
            <w:r w:rsidRPr="000B3981">
              <w:rPr>
                <w:b/>
                <w:sz w:val="24"/>
                <w:szCs w:val="24"/>
              </w:rPr>
              <w:t>Pramoga „Senių Besmegenių šalyje“</w:t>
            </w:r>
            <w:r w:rsidRPr="000B3981">
              <w:rPr>
                <w:sz w:val="24"/>
                <w:szCs w:val="24"/>
              </w:rPr>
              <w:t xml:space="preserve"> lopšelyje – darželyje ,,Voveraitė“. Tikslas - ugdyti vaikų norą judėti, sportuoti, sveikai gyventi. Pasiektas rezultatas – džiugios vaikų emocijos. </w:t>
            </w:r>
            <w:r w:rsidRPr="000B3981">
              <w:rPr>
                <w:b/>
                <w:sz w:val="24"/>
                <w:szCs w:val="24"/>
              </w:rPr>
              <w:t xml:space="preserve">,,Linksmosios estafečių varžybos“ </w:t>
            </w:r>
            <w:r w:rsidRPr="000B3981">
              <w:rPr>
                <w:sz w:val="24"/>
                <w:szCs w:val="24"/>
              </w:rPr>
              <w:t xml:space="preserve">su Skaistakalnio pagrindinės mokyklos </w:t>
            </w:r>
            <w:r w:rsidRPr="000B3981">
              <w:rPr>
                <w:sz w:val="24"/>
                <w:szCs w:val="24"/>
              </w:rPr>
              <w:lastRenderedPageBreak/>
              <w:t xml:space="preserve">pradinių klasių mokiniais ir </w:t>
            </w:r>
            <w:r w:rsidRPr="000B3981">
              <w:rPr>
                <w:b/>
                <w:sz w:val="24"/>
                <w:szCs w:val="24"/>
              </w:rPr>
              <w:t xml:space="preserve">,,Olimpinės viltys“. </w:t>
            </w:r>
            <w:r w:rsidRPr="000B3981">
              <w:rPr>
                <w:sz w:val="24"/>
                <w:szCs w:val="24"/>
              </w:rPr>
              <w:t xml:space="preserve">Tikslas - skatinti vaikų fizinį aktyvumą ir gerinti sveikatą. Pasiektas rezultatas – džiugios vaikų emocijos, padėkos, įstaiga matoma mieste. </w:t>
            </w:r>
            <w:r w:rsidRPr="000B3981">
              <w:rPr>
                <w:b/>
                <w:sz w:val="24"/>
                <w:szCs w:val="24"/>
              </w:rPr>
              <w:t xml:space="preserve">,,Futboliuko tarpdarželinės varžybos“ </w:t>
            </w:r>
            <w:r w:rsidRPr="000B3981">
              <w:rPr>
                <w:sz w:val="24"/>
                <w:szCs w:val="24"/>
              </w:rPr>
              <w:t xml:space="preserve">su Panevėžio futbolo akademija ir su lopšeliu-darželiu ,,Kregždutė“. Tikslas - vaikų judėjimo, aktyvumo skatinimas ir sveikatos saugojimo kompetencijos ugdymas. Pasiektas rezultatas - vaikai auga kartu su sportu, džiugios ir teigiamos emocijos. </w:t>
            </w:r>
            <w:r w:rsidRPr="000B3981">
              <w:rPr>
                <w:b/>
                <w:sz w:val="24"/>
                <w:szCs w:val="24"/>
              </w:rPr>
              <w:t xml:space="preserve">Fiziniai užsiėmimai „Mankšta – jėga“ </w:t>
            </w:r>
            <w:r w:rsidRPr="000B3981">
              <w:rPr>
                <w:sz w:val="24"/>
                <w:szCs w:val="24"/>
              </w:rPr>
              <w:t xml:space="preserve">su Panevėžio visuomenės sveikatos biuru. Tikslas – bendradarbiavimas su socialiniais partneriais ugdant vaikų sveikos gyvensenos įgūdžius. Pasiektas rezultatas – sveikesni vaikai. </w:t>
            </w:r>
          </w:p>
          <w:p w:rsidR="0065241F" w:rsidRPr="000B3981" w:rsidRDefault="0065241F" w:rsidP="009C1B69">
            <w:pPr>
              <w:pStyle w:val="Sraopastraipa"/>
              <w:numPr>
                <w:ilvl w:val="0"/>
                <w:numId w:val="114"/>
              </w:numPr>
              <w:tabs>
                <w:tab w:val="clear" w:pos="541"/>
                <w:tab w:val="num" w:pos="360"/>
              </w:tabs>
              <w:ind w:left="360"/>
              <w:jc w:val="both"/>
              <w:rPr>
                <w:b/>
                <w:sz w:val="24"/>
                <w:szCs w:val="24"/>
              </w:rPr>
            </w:pPr>
            <w:r w:rsidRPr="000B3981">
              <w:rPr>
                <w:b/>
                <w:sz w:val="24"/>
                <w:szCs w:val="24"/>
              </w:rPr>
              <w:t xml:space="preserve">Akcijos. ,,Atmintis gyva, nes liudija“. </w:t>
            </w:r>
            <w:r w:rsidRPr="000B3981">
              <w:rPr>
                <w:sz w:val="24"/>
                <w:szCs w:val="24"/>
              </w:rPr>
              <w:t xml:space="preserve">Tikslas- vaikų pilietiškumo ugdymas. Pasiektas rezultatas </w:t>
            </w:r>
            <w:r w:rsidRPr="000B3981">
              <w:rPr>
                <w:b/>
                <w:sz w:val="24"/>
                <w:szCs w:val="24"/>
              </w:rPr>
              <w:t xml:space="preserve">- </w:t>
            </w:r>
            <w:r w:rsidRPr="000B3981">
              <w:rPr>
                <w:sz w:val="24"/>
                <w:szCs w:val="24"/>
              </w:rPr>
              <w:t>džiugios vaikų emocijos, galimybė parodyti, kaip myli savo miestą, kraštą</w:t>
            </w:r>
            <w:r w:rsidRPr="000B3981">
              <w:rPr>
                <w:b/>
                <w:sz w:val="24"/>
                <w:szCs w:val="24"/>
              </w:rPr>
              <w:t xml:space="preserve">. „Po gėlės daigelį – į vaikų darželį“. </w:t>
            </w:r>
            <w:r w:rsidRPr="000B3981">
              <w:rPr>
                <w:sz w:val="24"/>
                <w:szCs w:val="24"/>
              </w:rPr>
              <w:t xml:space="preserve">Tikslas – įtraukti tėvelius į lopšelio – darželio aplinkos gražinimą. Pasiektas rezultatas – gražesnė darželio aplinka, smagiau vaikams darželyje. </w:t>
            </w:r>
            <w:r w:rsidRPr="000B3981">
              <w:rPr>
                <w:b/>
                <w:sz w:val="24"/>
                <w:szCs w:val="24"/>
              </w:rPr>
              <w:t>,,Apyrankių pynimas“.</w:t>
            </w:r>
            <w:r w:rsidRPr="000B3981">
              <w:rPr>
                <w:sz w:val="24"/>
                <w:szCs w:val="24"/>
              </w:rPr>
              <w:t xml:space="preserve"> Tikslas - suburti vaikus netradiciškai paminėti Lietuvos nepriklausomybės atkūrimo 25-ąsias metines, įtraukti pedagogus, tėvus, darželio bendruomenę. Pasiektas rezultatas- pintomis trispalvėmis apyrankėmis pasipuošėme patys, užrišome draugams ir padovanojome Lietuvai. </w:t>
            </w:r>
            <w:r w:rsidRPr="000B3981">
              <w:rPr>
                <w:b/>
                <w:sz w:val="24"/>
                <w:szCs w:val="24"/>
              </w:rPr>
              <w:t>,,Prevencinis autobusiukas ir policijos bičiulis Amsiu</w:t>
            </w:r>
            <w:r w:rsidRPr="000B3981">
              <w:rPr>
                <w:sz w:val="24"/>
                <w:szCs w:val="24"/>
              </w:rPr>
              <w:t xml:space="preserve">s“. Tikslas - surengti prevencinį susitikimą. Pasiektas rezultatas - džiaugėsi policijos Amsio draugija. </w:t>
            </w:r>
            <w:r w:rsidRPr="000B3981">
              <w:rPr>
                <w:b/>
                <w:sz w:val="24"/>
                <w:szCs w:val="24"/>
              </w:rPr>
              <w:t>,,Europos judėjimo savaitės bėgimo“ akcija</w:t>
            </w:r>
            <w:r w:rsidRPr="000B3981">
              <w:rPr>
                <w:sz w:val="24"/>
                <w:szCs w:val="24"/>
              </w:rPr>
              <w:t>. Tikslas – pritraukti kuo daugiau vaikų, tėvų ir pedagogų dalyvauti Europos judėjimo savaitės renginiuose. Pasiektas tikslas – tėvų įtraukimas į judėjimo savaitės renginį, džiugios vaikų emocijos,  netradicinis vaikų sveikatos ugdymas.</w:t>
            </w:r>
          </w:p>
          <w:p w:rsidR="0065241F" w:rsidRPr="000B3981" w:rsidRDefault="0065241F" w:rsidP="009C1B69">
            <w:pPr>
              <w:pStyle w:val="Sraopastraipa"/>
              <w:numPr>
                <w:ilvl w:val="0"/>
                <w:numId w:val="114"/>
              </w:numPr>
              <w:tabs>
                <w:tab w:val="clear" w:pos="541"/>
                <w:tab w:val="num" w:pos="360"/>
              </w:tabs>
              <w:ind w:left="360"/>
              <w:jc w:val="both"/>
              <w:rPr>
                <w:sz w:val="24"/>
                <w:szCs w:val="24"/>
              </w:rPr>
            </w:pPr>
            <w:r w:rsidRPr="000B3981">
              <w:rPr>
                <w:b/>
                <w:sz w:val="24"/>
                <w:szCs w:val="24"/>
              </w:rPr>
              <w:t>Šventiniai, netradiciniai renginiai, pramogos. ,,Kitokia diena“.</w:t>
            </w:r>
            <w:r w:rsidRPr="000B3981">
              <w:rPr>
                <w:sz w:val="24"/>
                <w:szCs w:val="24"/>
              </w:rPr>
              <w:t xml:space="preserve"> Tikslas – draugiškų jausmų ugdymas. Pasiektas rezultatas -  IKT panaudojimas ugdymo procese, vaikų sudominimas. Edukacinė programa </w:t>
            </w:r>
            <w:r w:rsidRPr="000B3981">
              <w:rPr>
                <w:b/>
                <w:sz w:val="24"/>
                <w:szCs w:val="24"/>
              </w:rPr>
              <w:t xml:space="preserve">,,Bitės namelis“ ir ,,Vaikystės skaitymai“ </w:t>
            </w:r>
            <w:r w:rsidRPr="000B3981">
              <w:rPr>
                <w:sz w:val="24"/>
                <w:szCs w:val="24"/>
              </w:rPr>
              <w:t xml:space="preserve">Panevėžio miesto Petkevičaitės-Bitės bibliotekoje. Tikslas – Bitės namelio lankymas, susipažinimas su biblioteka. Pasiektas rezultatas – vaikų džiugios emocijos ir netradicinis renginys. </w:t>
            </w:r>
            <w:r w:rsidRPr="000B3981">
              <w:rPr>
                <w:b/>
                <w:sz w:val="24"/>
                <w:szCs w:val="24"/>
              </w:rPr>
              <w:t xml:space="preserve">,,Eiliuota diena“ </w:t>
            </w:r>
            <w:r w:rsidRPr="000B3981">
              <w:rPr>
                <w:sz w:val="24"/>
                <w:szCs w:val="24"/>
              </w:rPr>
              <w:t>Panevėžio lopšelyje-darželyje ,,Draugystė“. Tikslas</w:t>
            </w:r>
            <w:r w:rsidRPr="000B3981">
              <w:rPr>
                <w:b/>
                <w:sz w:val="24"/>
                <w:szCs w:val="24"/>
              </w:rPr>
              <w:t xml:space="preserve"> – </w:t>
            </w:r>
            <w:r w:rsidRPr="000B3981">
              <w:rPr>
                <w:sz w:val="24"/>
                <w:szCs w:val="24"/>
              </w:rPr>
              <w:t xml:space="preserve">skatinti vaikų, kuriems teikiama logopedinė pagalba, kūrybinius gebėjimus. Pasiektas rezultatas – vaikų džiugios emocijos, graži draugystė su mikrorajono darželiu. Veiksmo savaitė </w:t>
            </w:r>
            <w:r w:rsidRPr="000B3981">
              <w:rPr>
                <w:b/>
                <w:sz w:val="24"/>
                <w:szCs w:val="24"/>
              </w:rPr>
              <w:t>,,Be patyčių“</w:t>
            </w:r>
            <w:r w:rsidRPr="000B3981">
              <w:rPr>
                <w:sz w:val="24"/>
                <w:szCs w:val="24"/>
              </w:rPr>
              <w:t xml:space="preserve">. Tikslas – pagarbių ir draugiškų vaikų  tarpusavio santykių ugdymas. Pasiektas rezultatas – vaidinimo parengimas ,,Bėkim, žvėrys pažiūrėti“, skirtą savaitei ,,Be patyčių“. Muzikinis spektaklis </w:t>
            </w:r>
            <w:r w:rsidRPr="000B3981">
              <w:rPr>
                <w:b/>
                <w:sz w:val="24"/>
                <w:szCs w:val="24"/>
              </w:rPr>
              <w:t>,,Čiulba Ulba“.</w:t>
            </w:r>
            <w:r w:rsidRPr="000B3981">
              <w:rPr>
                <w:sz w:val="24"/>
                <w:szCs w:val="24"/>
              </w:rPr>
              <w:t xml:space="preserve"> Tikslas – vaikų teigiamo emocinio santykio su gamta ugdymas. Pasiektas rezultatas - sėkmės jausmo patyrimas, džiugios emocijos. Konkursas </w:t>
            </w:r>
            <w:r w:rsidRPr="000B3981">
              <w:rPr>
                <w:b/>
                <w:sz w:val="24"/>
                <w:szCs w:val="24"/>
              </w:rPr>
              <w:t>,,Sveikuolių sveikuoliai“</w:t>
            </w:r>
            <w:r w:rsidRPr="000B3981">
              <w:rPr>
                <w:sz w:val="24"/>
                <w:szCs w:val="24"/>
              </w:rPr>
              <w:t xml:space="preserve"> su Panevėžio visuomenės sveikatos biuru. Tikslas – vaikų vikrumo ir ištvermingumo ugdymas Pasiektas rezultatas – džiugios vaikų emocijos, padėkos ir dovanos. Rytmetis </w:t>
            </w:r>
            <w:r w:rsidRPr="000B3981">
              <w:rPr>
                <w:b/>
                <w:sz w:val="24"/>
                <w:szCs w:val="24"/>
              </w:rPr>
              <w:t xml:space="preserve">,,Mažiau šiukšlių“. </w:t>
            </w:r>
            <w:r w:rsidRPr="000B3981">
              <w:rPr>
                <w:sz w:val="24"/>
                <w:szCs w:val="24"/>
              </w:rPr>
              <w:t xml:space="preserve">Tikslas – skleisti vaikams gamtos svarbą, formuoti atsakingus švarios aplinkos saugotojo įgūdžius. Pasiektas rezultatas – vaikų kūrybos džiaugsmas. </w:t>
            </w:r>
            <w:r w:rsidRPr="000B3981">
              <w:rPr>
                <w:b/>
                <w:sz w:val="24"/>
                <w:szCs w:val="24"/>
              </w:rPr>
              <w:t>Šventiniai rytmečiai:</w:t>
            </w:r>
            <w:r w:rsidRPr="000B3981">
              <w:rPr>
                <w:sz w:val="24"/>
                <w:szCs w:val="24"/>
              </w:rPr>
              <w:t xml:space="preserve"> ,,Trys Karaliai“, Vasario 16 –ąjai paminėti“, ,,Gurgu gurgu į Kaziuko turgų“, ,,Mes Žemės vaikai“, ,,Rid rid, rid margi margučiai“</w:t>
            </w:r>
          </w:p>
          <w:p w:rsidR="0065241F" w:rsidRPr="000B3981" w:rsidRDefault="0065241F" w:rsidP="009C1B69">
            <w:pPr>
              <w:pStyle w:val="Sraopastraipa"/>
              <w:numPr>
                <w:ilvl w:val="0"/>
                <w:numId w:val="114"/>
              </w:numPr>
              <w:tabs>
                <w:tab w:val="clear" w:pos="541"/>
                <w:tab w:val="num" w:pos="360"/>
              </w:tabs>
              <w:ind w:left="360"/>
              <w:jc w:val="both"/>
              <w:rPr>
                <w:b/>
                <w:sz w:val="24"/>
                <w:szCs w:val="24"/>
              </w:rPr>
            </w:pPr>
            <w:r w:rsidRPr="000B3981">
              <w:rPr>
                <w:b/>
                <w:sz w:val="24"/>
                <w:szCs w:val="24"/>
              </w:rPr>
              <w:t xml:space="preserve">Projektai. </w:t>
            </w:r>
            <w:r w:rsidRPr="000B3981">
              <w:rPr>
                <w:sz w:val="24"/>
                <w:szCs w:val="24"/>
              </w:rPr>
              <w:t xml:space="preserve">Organizavome ir vykdėme  </w:t>
            </w:r>
            <w:r w:rsidRPr="000B3981">
              <w:rPr>
                <w:b/>
                <w:sz w:val="24"/>
                <w:szCs w:val="24"/>
              </w:rPr>
              <w:t xml:space="preserve">projektus ,,Sveikatos takeliu“ ir ,,Vaikų sveikatos stiprinimas, ugdant sveikos gyvensenos įgūdžius“. </w:t>
            </w:r>
            <w:r w:rsidRPr="000B3981">
              <w:rPr>
                <w:sz w:val="24"/>
                <w:szCs w:val="24"/>
              </w:rPr>
              <w:t xml:space="preserve">Tikslas- vaikų sveikatos stiprinimo ugdymas. Pasiekti rezultatai – vaikų teigiamos emocijos, gera nuotaika. </w:t>
            </w:r>
            <w:r w:rsidRPr="000B3981">
              <w:rPr>
                <w:b/>
                <w:sz w:val="24"/>
                <w:szCs w:val="24"/>
              </w:rPr>
              <w:t xml:space="preserve"> ,,Už vieną trupinėlį-čiulbėsiu visą vasarėlę“ </w:t>
            </w:r>
            <w:r w:rsidRPr="000B3981">
              <w:rPr>
                <w:sz w:val="24"/>
                <w:szCs w:val="24"/>
              </w:rPr>
              <w:t xml:space="preserve">Panevėžio Gamtos mokykloje. Tikslas - propaguoti aplinkosaugines idėjas, ugdyti ekologines nuostatas, ugdyti vaikų norą pažinti, stebėti. Pasiektas rezultatas - vaikų kūrybos džiaugsmas, bendradarbiavimas su socialiniais partneriais. Projektas </w:t>
            </w:r>
            <w:r w:rsidRPr="000B3981">
              <w:rPr>
                <w:b/>
                <w:sz w:val="24"/>
                <w:szCs w:val="24"/>
              </w:rPr>
              <w:t xml:space="preserve">,,Tamsos ir žvakių šviesoje“. </w:t>
            </w:r>
            <w:r w:rsidRPr="000B3981">
              <w:rPr>
                <w:sz w:val="24"/>
                <w:szCs w:val="24"/>
              </w:rPr>
              <w:t xml:space="preserve">Tikslas </w:t>
            </w:r>
            <w:r w:rsidRPr="000B3981">
              <w:rPr>
                <w:b/>
                <w:sz w:val="24"/>
                <w:szCs w:val="24"/>
              </w:rPr>
              <w:t xml:space="preserve">– </w:t>
            </w:r>
            <w:r w:rsidRPr="000B3981">
              <w:rPr>
                <w:sz w:val="24"/>
                <w:szCs w:val="24"/>
              </w:rPr>
              <w:t>stiprinti bendruomeninius tarpusavio ryšius: vaikai-tėvai-pedagogai. Pasiektas rezultatas – turiningai praleistas vaikų ir tėvų laikas darželio kieme, vaikų kūrybiškumo ugdymas.</w:t>
            </w:r>
          </w:p>
          <w:p w:rsidR="0065241F" w:rsidRPr="000B3981" w:rsidRDefault="0065241F" w:rsidP="009C1B69">
            <w:pPr>
              <w:pStyle w:val="Sraopastraipa"/>
              <w:numPr>
                <w:ilvl w:val="0"/>
                <w:numId w:val="114"/>
              </w:numPr>
              <w:tabs>
                <w:tab w:val="clear" w:pos="541"/>
                <w:tab w:val="num" w:pos="360"/>
              </w:tabs>
              <w:ind w:left="360"/>
              <w:jc w:val="both"/>
              <w:rPr>
                <w:sz w:val="24"/>
                <w:szCs w:val="24"/>
              </w:rPr>
            </w:pPr>
            <w:r w:rsidRPr="000B3981">
              <w:rPr>
                <w:b/>
                <w:sz w:val="24"/>
                <w:szCs w:val="24"/>
              </w:rPr>
              <w:t>Vaikų darbų ir kitos parodos</w:t>
            </w:r>
            <w:r w:rsidRPr="000B3981">
              <w:rPr>
                <w:sz w:val="24"/>
                <w:szCs w:val="24"/>
              </w:rPr>
              <w:t xml:space="preserve">. Panevėžio lopšelio-darželio ,,Gintarėlis“ kūrybinių darbų paroda </w:t>
            </w:r>
            <w:r w:rsidRPr="000B3981">
              <w:rPr>
                <w:b/>
                <w:sz w:val="24"/>
                <w:szCs w:val="24"/>
              </w:rPr>
              <w:t xml:space="preserve">,,Vandenėlis u-ta-ta-ta, vandenėlis sveikata“. ,,Skėčių paradas“. </w:t>
            </w:r>
            <w:r w:rsidRPr="000B3981">
              <w:rPr>
                <w:sz w:val="24"/>
                <w:szCs w:val="24"/>
              </w:rPr>
              <w:t>Tikslas</w:t>
            </w:r>
            <w:r w:rsidRPr="000B3981">
              <w:rPr>
                <w:b/>
                <w:sz w:val="24"/>
                <w:szCs w:val="24"/>
              </w:rPr>
              <w:t xml:space="preserve"> – </w:t>
            </w:r>
            <w:r w:rsidRPr="000B3981">
              <w:rPr>
                <w:sz w:val="24"/>
                <w:szCs w:val="24"/>
              </w:rPr>
              <w:t xml:space="preserve">skatinti pedagogų kūrybiškumą. Pasiektas rezultatas – dalyvavimas kolegų organizuotame renginyje, kūrybinių galių plėtojimas. Lopšelio – darželio ,,Voveraitė“ ugdytinių kūrybinių darbų paroda </w:t>
            </w:r>
            <w:r w:rsidRPr="000B3981">
              <w:rPr>
                <w:b/>
                <w:sz w:val="24"/>
                <w:szCs w:val="24"/>
              </w:rPr>
              <w:t xml:space="preserve">,,Aš tikrai myliu Lietuvą“ </w:t>
            </w:r>
            <w:r w:rsidRPr="000B3981">
              <w:rPr>
                <w:sz w:val="24"/>
                <w:szCs w:val="24"/>
              </w:rPr>
              <w:t>Panevėžio  lopšelyje-darželyje ,,Kregždutė“</w:t>
            </w:r>
            <w:r w:rsidRPr="000B3981">
              <w:rPr>
                <w:b/>
                <w:sz w:val="24"/>
                <w:szCs w:val="24"/>
              </w:rPr>
              <w:t xml:space="preserve">. </w:t>
            </w:r>
            <w:r w:rsidRPr="000B3981">
              <w:rPr>
                <w:sz w:val="24"/>
                <w:szCs w:val="24"/>
              </w:rPr>
              <w:t xml:space="preserve">Tikslas - ugdyti kūrybinę vaikų raišką, lavinti estetinį supratimą. Pasiektas rezultatas - bendradarbiavimas su socialiniais partneriais. Tarptautinis piešinių konkursas </w:t>
            </w:r>
            <w:r w:rsidRPr="000B3981">
              <w:rPr>
                <w:b/>
                <w:sz w:val="24"/>
                <w:szCs w:val="24"/>
              </w:rPr>
              <w:t xml:space="preserve">,,Išgirsti pačią slapčiausią gamtos kalbą“. </w:t>
            </w:r>
            <w:r w:rsidRPr="000B3981">
              <w:rPr>
                <w:sz w:val="24"/>
                <w:szCs w:val="24"/>
              </w:rPr>
              <w:t xml:space="preserve">Tikslas - </w:t>
            </w:r>
            <w:r w:rsidRPr="000B3981">
              <w:rPr>
                <w:sz w:val="24"/>
                <w:szCs w:val="24"/>
                <w:lang w:eastAsia="en-US"/>
              </w:rPr>
              <w:t xml:space="preserve">ugdyti atvirą, dėmesingą žmogui ir aplinkai vaiką, siekiantį per kūrybą išreikšti savo požiūrį, nuostatas į gamtą ir meną. Pasiektas rezultatas – konkurso nugalėtojui padėka ir prizas. </w:t>
            </w:r>
            <w:r w:rsidRPr="000B3981">
              <w:rPr>
                <w:sz w:val="24"/>
                <w:szCs w:val="24"/>
              </w:rPr>
              <w:t xml:space="preserve">Panevėžio lopšelio-darželio ,,Kastytis“ kūrybinių darbų paroda </w:t>
            </w:r>
            <w:r w:rsidRPr="000B3981">
              <w:rPr>
                <w:b/>
                <w:sz w:val="24"/>
                <w:szCs w:val="24"/>
              </w:rPr>
              <w:t>,,Parskrydai - pragydai“.</w:t>
            </w:r>
            <w:r w:rsidRPr="000B3981">
              <w:rPr>
                <w:sz w:val="24"/>
                <w:szCs w:val="24"/>
              </w:rPr>
              <w:t xml:space="preserve"> Tikslas – ugdyti ekologines nuostatas, kūrybiškumą, </w:t>
            </w:r>
            <w:r w:rsidRPr="000B3981">
              <w:rPr>
                <w:sz w:val="24"/>
                <w:szCs w:val="24"/>
              </w:rPr>
              <w:lastRenderedPageBreak/>
              <w:t xml:space="preserve">originalumą. Pasiektas rezultatas – pedagogų kūrybiškumo ugdymas, pasidalijimas gerąja patirtimi. Lopšeliuose – darželiuose ,,Taika“, ,,Jūratė“ ir ,,Draugystė“ organizuotos kūrybinių darbų parodos </w:t>
            </w:r>
            <w:r w:rsidRPr="000B3981">
              <w:rPr>
                <w:b/>
                <w:sz w:val="24"/>
                <w:szCs w:val="24"/>
              </w:rPr>
              <w:t xml:space="preserve">,,Velykų verbos“, ,,Vaikų velykėlės“ ir ,,Velykinio zuikio linkėjimai“. </w:t>
            </w:r>
            <w:r w:rsidRPr="000B3981">
              <w:rPr>
                <w:sz w:val="24"/>
                <w:szCs w:val="24"/>
              </w:rPr>
              <w:t xml:space="preserve">Tikslas - ugdyti pedagogų kūrybiškumą, originalumą, išradingumą. Pasiektas rezultatas - pedagogų kūrybos džiaugsmas, pasidalijimas gerąja patirtimi. Lopšeliuose – darželiuose ,,Jūratė“ ir ,,Aušra“ kūrybinių darbų paroda </w:t>
            </w:r>
            <w:r w:rsidRPr="000B3981">
              <w:rPr>
                <w:b/>
                <w:sz w:val="24"/>
                <w:szCs w:val="24"/>
              </w:rPr>
              <w:t xml:space="preserve">,,Margutis“ ir ,,Velykų belaukiant“. </w:t>
            </w:r>
            <w:r w:rsidRPr="000B3981">
              <w:rPr>
                <w:sz w:val="24"/>
                <w:szCs w:val="24"/>
              </w:rPr>
              <w:t xml:space="preserve">Tikslas </w:t>
            </w:r>
            <w:r w:rsidRPr="000B3981">
              <w:rPr>
                <w:b/>
                <w:sz w:val="24"/>
                <w:szCs w:val="24"/>
              </w:rPr>
              <w:t xml:space="preserve">- </w:t>
            </w:r>
            <w:r w:rsidRPr="000B3981">
              <w:rPr>
                <w:sz w:val="24"/>
                <w:szCs w:val="24"/>
              </w:rPr>
              <w:t xml:space="preserve">pedagogų kūrybinių galių plėtojimas. Pasiektas rezultatas – pedagogų kūrybiškumo ugdymas, pasidalijimas gerąja patirtimi. Panevėžio visuomenės sveikatos biuro organizuotas vaikų piešinių konkursas </w:t>
            </w:r>
            <w:r w:rsidRPr="000B3981">
              <w:rPr>
                <w:b/>
                <w:sz w:val="24"/>
                <w:szCs w:val="24"/>
              </w:rPr>
              <w:t>,,Mano sportuojanti šeima“.</w:t>
            </w:r>
            <w:r w:rsidRPr="000B3981">
              <w:rPr>
                <w:sz w:val="24"/>
                <w:szCs w:val="24"/>
              </w:rPr>
              <w:t xml:space="preserve"> Tikslas - vaikų kūrybinių galių plėtojimas. Pasiektas rezultatas - vaikų kūrybos džiaugsmas. Panevėžio lopšelio-darželio „Kastytis“ paroda </w:t>
            </w:r>
            <w:r w:rsidRPr="000B3981">
              <w:rPr>
                <w:b/>
                <w:sz w:val="24"/>
                <w:szCs w:val="24"/>
              </w:rPr>
              <w:t>„Kalėdinių atvirukų paroda</w:t>
            </w:r>
            <w:r w:rsidRPr="000B3981">
              <w:rPr>
                <w:sz w:val="24"/>
                <w:szCs w:val="24"/>
              </w:rPr>
              <w:t xml:space="preserve">“. Tikslas – ugdyti kūrybinius vaikų, pedagogų gebėjimus. Pasiektas rezultatas – pasidalijimas idėjomis su kolegomis. Lopšelio-darželio ,,Puriena“ kūrybinių darbų paroda </w:t>
            </w:r>
            <w:r w:rsidRPr="000B3981">
              <w:rPr>
                <w:b/>
                <w:sz w:val="24"/>
                <w:szCs w:val="24"/>
              </w:rPr>
              <w:t>,,Gamtos spalvos“.</w:t>
            </w:r>
            <w:r w:rsidRPr="000B3981">
              <w:rPr>
                <w:sz w:val="24"/>
                <w:szCs w:val="24"/>
              </w:rPr>
              <w:t xml:space="preserve"> Tikslas – ekologinių vertybių puoselėjimas kūrybiniame procese. Pasiektas rezultatas - dalyvavimas kolegų organizuotame renginyje, kūrybinių galių plėtojimas.</w:t>
            </w:r>
          </w:p>
          <w:p w:rsidR="0065241F" w:rsidRPr="000B3981" w:rsidRDefault="0065241F" w:rsidP="009C1B69">
            <w:pPr>
              <w:pStyle w:val="Sraopastraipa"/>
              <w:numPr>
                <w:ilvl w:val="0"/>
                <w:numId w:val="114"/>
              </w:numPr>
              <w:tabs>
                <w:tab w:val="clear" w:pos="541"/>
                <w:tab w:val="num" w:pos="360"/>
              </w:tabs>
              <w:ind w:left="360"/>
              <w:jc w:val="both"/>
              <w:rPr>
                <w:sz w:val="24"/>
                <w:szCs w:val="24"/>
              </w:rPr>
            </w:pPr>
            <w:r w:rsidRPr="000B3981">
              <w:rPr>
                <w:b/>
                <w:sz w:val="24"/>
                <w:szCs w:val="24"/>
              </w:rPr>
              <w:t xml:space="preserve">Išvykos. </w:t>
            </w:r>
            <w:r w:rsidRPr="000B3981">
              <w:rPr>
                <w:sz w:val="24"/>
                <w:szCs w:val="24"/>
              </w:rPr>
              <w:t>Panevėžio miesto</w:t>
            </w:r>
            <w:r w:rsidRPr="000B3981">
              <w:rPr>
                <w:b/>
                <w:sz w:val="24"/>
                <w:szCs w:val="24"/>
              </w:rPr>
              <w:t xml:space="preserve"> ,,Priešgaisrinė gelbėjimo tarnyba“. </w:t>
            </w:r>
            <w:r w:rsidRPr="000B3981">
              <w:rPr>
                <w:sz w:val="24"/>
                <w:szCs w:val="24"/>
              </w:rPr>
              <w:t>Tikslas -  susipažinti su ugniagesio gelbėtojo profesija. Pasiektas rezultatas – vaikų pažintis su gelbėjimo tarnybos veikla. Panevėžio miesto savivaldybės aikštė</w:t>
            </w:r>
            <w:r w:rsidRPr="000B3981">
              <w:rPr>
                <w:b/>
                <w:sz w:val="24"/>
                <w:szCs w:val="24"/>
              </w:rPr>
              <w:t xml:space="preserve"> – Vėliavos pakėlimo šventė, skirta Žemės dienai paminėti.  </w:t>
            </w:r>
            <w:r w:rsidRPr="000B3981">
              <w:rPr>
                <w:sz w:val="24"/>
                <w:szCs w:val="24"/>
              </w:rPr>
              <w:t xml:space="preserve">Tikslas - ugdyti meilę savo žemei, kraštui. Pasiektas rezultatas - džiugios vaikų emocijos. </w:t>
            </w:r>
            <w:r w:rsidRPr="000B3981">
              <w:rPr>
                <w:b/>
                <w:sz w:val="24"/>
                <w:szCs w:val="24"/>
              </w:rPr>
              <w:t xml:space="preserve">,,Karaliaus Mindaugo batalionas“ . </w:t>
            </w:r>
            <w:r w:rsidRPr="000B3981">
              <w:rPr>
                <w:sz w:val="24"/>
                <w:szCs w:val="24"/>
              </w:rPr>
              <w:t xml:space="preserve">Tikslas – susipažinti su karinio dalinio kariška veikla. Pasiektas rezultatas – džiugios vaikų emocijos. </w:t>
            </w:r>
            <w:r w:rsidRPr="000B3981">
              <w:rPr>
                <w:b/>
                <w:sz w:val="24"/>
                <w:szCs w:val="24"/>
              </w:rPr>
              <w:t>„Šiaudinių skulptūrų parkas“</w:t>
            </w:r>
            <w:r w:rsidRPr="000B3981">
              <w:rPr>
                <w:sz w:val="24"/>
                <w:szCs w:val="24"/>
              </w:rPr>
              <w:t xml:space="preserve">. Tikslas – ugdyti vaikų pažintinius, elgesio važiuojant autobusu įgūdžius. Pasiektas rezultatas – vaikai susipažino su šiaudų panaudojimo galimybėmis, patyrė džiugių emocijų. Išvykos į </w:t>
            </w:r>
            <w:r w:rsidRPr="000B3981">
              <w:rPr>
                <w:b/>
                <w:sz w:val="24"/>
                <w:szCs w:val="24"/>
              </w:rPr>
              <w:t>Panevėžio Kraštotyros muziejus.</w:t>
            </w:r>
            <w:r w:rsidRPr="000B3981">
              <w:rPr>
                <w:sz w:val="24"/>
                <w:szCs w:val="24"/>
              </w:rPr>
              <w:t xml:space="preserve"> Tikslas – vaikų etnokultūrinių įgūdžių ugdymas per netradicinę veiklą. Pasiektas rezultatas – džiugios vaikų emocijos, pažintis su Lietuvos istorija, papročiais ir tradicijomis.  </w:t>
            </w:r>
            <w:r w:rsidRPr="000B3981">
              <w:rPr>
                <w:b/>
                <w:sz w:val="24"/>
                <w:szCs w:val="24"/>
              </w:rPr>
              <w:t>Panevėžio Skaistakalnio pagrindinė mokykla</w:t>
            </w:r>
            <w:r w:rsidRPr="000B3981">
              <w:rPr>
                <w:sz w:val="24"/>
                <w:szCs w:val="24"/>
              </w:rPr>
              <w:t xml:space="preserve"> (spektaklis ,,Zuikių mokykla“), </w:t>
            </w:r>
            <w:r w:rsidRPr="000B3981">
              <w:rPr>
                <w:b/>
                <w:sz w:val="24"/>
                <w:szCs w:val="24"/>
              </w:rPr>
              <w:t>,,Žemynos“ progimnazija.</w:t>
            </w:r>
            <w:r w:rsidRPr="000B3981">
              <w:rPr>
                <w:sz w:val="24"/>
                <w:szCs w:val="24"/>
              </w:rPr>
              <w:t xml:space="preserve"> Tikslas – susipažinti su mokyklos veikla. Pasiektas rezultatas – netradicinis ugdymas, bendradarbiavimas su socialiniais partneriais. </w:t>
            </w:r>
            <w:r w:rsidRPr="000B3981">
              <w:rPr>
                <w:b/>
                <w:sz w:val="24"/>
                <w:szCs w:val="24"/>
              </w:rPr>
              <w:t xml:space="preserve"> Panevėžio bendruomenių rūmai</w:t>
            </w:r>
            <w:r w:rsidRPr="000B3981">
              <w:rPr>
                <w:sz w:val="24"/>
                <w:szCs w:val="24"/>
              </w:rPr>
              <w:t xml:space="preserve">. Tikslas – vaikų socialinių gebėjimų ugdymas, pažintis su teatru. Pasiektas rezultatas – dalyvavimas miesto renginiuose. </w:t>
            </w:r>
            <w:r w:rsidRPr="000B3981">
              <w:rPr>
                <w:b/>
                <w:sz w:val="24"/>
                <w:szCs w:val="24"/>
              </w:rPr>
              <w:t xml:space="preserve">Panevėžio RPK ,,Saugaus eismo klasė“. </w:t>
            </w:r>
            <w:r w:rsidRPr="000B3981">
              <w:rPr>
                <w:sz w:val="24"/>
                <w:szCs w:val="24"/>
              </w:rPr>
              <w:t xml:space="preserve"> Tikslas – kelių eismo tvarkos taisyklių pažinimas. Pasiektas tikslas – džiugios vaikų emocijos, vaikų sveikatos saugojimo kompetencijos ugdymas“.</w:t>
            </w:r>
          </w:p>
          <w:p w:rsidR="0065241F" w:rsidRPr="000B3981" w:rsidRDefault="0065241F" w:rsidP="009C1B69">
            <w:pPr>
              <w:numPr>
                <w:ilvl w:val="0"/>
                <w:numId w:val="114"/>
              </w:numPr>
              <w:tabs>
                <w:tab w:val="clear" w:pos="541"/>
                <w:tab w:val="num" w:pos="360"/>
              </w:tabs>
              <w:spacing w:after="0" w:line="240" w:lineRule="auto"/>
              <w:ind w:left="360"/>
              <w:jc w:val="both"/>
              <w:rPr>
                <w:rFonts w:ascii="Times New Roman" w:hAnsi="Times New Roman"/>
                <w:sz w:val="24"/>
                <w:szCs w:val="24"/>
              </w:rPr>
            </w:pPr>
            <w:r w:rsidRPr="000B3981">
              <w:rPr>
                <w:rFonts w:ascii="Times New Roman" w:hAnsi="Times New Roman"/>
                <w:b/>
                <w:sz w:val="24"/>
                <w:szCs w:val="24"/>
              </w:rPr>
              <w:t>Tėvų visuotiniai susirinkimai</w:t>
            </w:r>
            <w:r w:rsidRPr="000B3981">
              <w:rPr>
                <w:rFonts w:ascii="Times New Roman" w:hAnsi="Times New Roman"/>
                <w:sz w:val="24"/>
                <w:szCs w:val="24"/>
              </w:rPr>
              <w:t xml:space="preserve">. „Vaikų brandumo ugdymas. Priėmimo į Panevėžio miesto bendrojo ugdymo mokyklas 2015-2016 m. m. tvarka“ (sausio mėn.). „Tėvų įtraukimo į ugdymo procesą galimybės“ (rugsėjo mėn.). </w:t>
            </w:r>
          </w:p>
          <w:p w:rsidR="0065241F" w:rsidRPr="000B3981" w:rsidRDefault="0065241F" w:rsidP="0065241F">
            <w:pPr>
              <w:ind w:left="181"/>
              <w:jc w:val="both"/>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sz w:val="24"/>
                <w:szCs w:val="24"/>
              </w:rPr>
              <w:t xml:space="preserve">Visos 2015 metų veiklos programoje numatytos priemonės </w:t>
            </w:r>
            <w:r w:rsidRPr="000B3981">
              <w:rPr>
                <w:rFonts w:ascii="Times New Roman" w:hAnsi="Times New Roman"/>
                <w:b/>
                <w:sz w:val="24"/>
                <w:szCs w:val="24"/>
              </w:rPr>
              <w:t>įvykdytos</w:t>
            </w:r>
            <w:r w:rsidRPr="000B3981">
              <w:rPr>
                <w:rFonts w:ascii="Times New Roman" w:hAnsi="Times New Roman"/>
                <w:sz w:val="24"/>
                <w:szCs w:val="24"/>
              </w:rPr>
              <w:t xml:space="preserve">, </w:t>
            </w:r>
            <w:r w:rsidRPr="000B3981">
              <w:rPr>
                <w:rFonts w:ascii="Times New Roman" w:hAnsi="Times New Roman"/>
                <w:b/>
                <w:sz w:val="24"/>
                <w:szCs w:val="24"/>
              </w:rPr>
              <w:t>pasiekti numatyti rezultatai</w:t>
            </w:r>
            <w:r w:rsidRPr="000B3981">
              <w:rPr>
                <w:rFonts w:ascii="Times New Roman" w:hAnsi="Times New Roman"/>
                <w:sz w:val="24"/>
                <w:szCs w:val="24"/>
              </w:rPr>
              <w:t xml:space="preserve">: tėvai aktyviai dalyvavo įvairiuose renginiuose, netradicinėse veiklose, prisidėjo prie materialinės įstaigos gerovės (vienai grupei padovanojo grindų dangą, kitai – pakabinamas lubas).  Vaikų socialiniai, sveikos ir saugios gyvensenos įgūdžiai buvo ugdomi įvairiose veiklose, projektuose, jų pažanga akivaizdi. Tinkamai vaikai paruošti mokyklai: visi vaikai padarė pažangą ir galėjo lankyti pirmą klasę. Buvo teikiama kompleksinė pagalba vaikams, turintiems kalbos ir komunikavimo problemų. Atvirų durų savaičių metu tėvai geriau susipažino su lopšelio – darželio teikiamomis paslaugomis, teikė pasiūlymus, pageidavimus. Apie vaikų parengimą mokyklai informuoti tėvai, priešmokyklinio ir pradinio ugdymo perimamumas ir tęstinumas, organizuotas vaikų tautiškumo, pilietiškumo, kūrybiškumo ugdymas. Vyko aktyvi veikla Tėvų (globėjų) konsultaciniame centre, Metodiniame centre. Tėvų informavimui 2015 metams buvo skirtas ypatingas dėmesys, informatyvi lopšelio – darželio internetinė svetainė, kurioje buvo pateikiama tėvams aktuali informacija apie renginius, svarbiausius veiklą reglamentuojančius dokumentus, mokestį už darželį, talpinamos renginių nuotraukos, kita svarbi informacija. </w:t>
            </w:r>
          </w:p>
          <w:p w:rsidR="0065241F" w:rsidRPr="000B3981" w:rsidRDefault="0065241F" w:rsidP="0065241F">
            <w:pPr>
              <w:pStyle w:val="Pagrindinistekstas2"/>
              <w:spacing w:after="0"/>
              <w:rPr>
                <w:rFonts w:ascii="Times New Roman" w:hAnsi="Times New Roman"/>
                <w:b/>
                <w:bCs/>
                <w:sz w:val="24"/>
                <w:szCs w:val="24"/>
              </w:rPr>
            </w:pPr>
          </w:p>
          <w:p w:rsidR="00C8355D" w:rsidRPr="000B3981" w:rsidRDefault="00C8355D" w:rsidP="0065241F">
            <w:pPr>
              <w:pStyle w:val="Pagrindinistekstas2"/>
              <w:spacing w:after="0"/>
              <w:rPr>
                <w:rFonts w:ascii="Times New Roman" w:hAnsi="Times New Roman"/>
                <w:b/>
                <w:bCs/>
                <w:sz w:val="24"/>
                <w:szCs w:val="24"/>
              </w:rPr>
            </w:pPr>
          </w:p>
          <w:p w:rsidR="0065241F" w:rsidRPr="000B3981" w:rsidRDefault="0065241F" w:rsidP="0065241F">
            <w:pPr>
              <w:pStyle w:val="Pagrindinistekstas2"/>
              <w:spacing w:after="0"/>
              <w:jc w:val="center"/>
              <w:rPr>
                <w:rFonts w:ascii="Times New Roman" w:hAnsi="Times New Roman"/>
                <w:b/>
                <w:bCs/>
                <w:sz w:val="24"/>
                <w:szCs w:val="24"/>
              </w:rPr>
            </w:pPr>
            <w:r w:rsidRPr="000B3981">
              <w:rPr>
                <w:rFonts w:ascii="Times New Roman" w:hAnsi="Times New Roman"/>
                <w:b/>
                <w:bCs/>
                <w:sz w:val="24"/>
                <w:szCs w:val="24"/>
              </w:rPr>
              <w:lastRenderedPageBreak/>
              <w:t>Patvirtintų asignavimų panaudojimas 2015 metais</w:t>
            </w:r>
          </w:p>
          <w:p w:rsidR="0065241F" w:rsidRPr="000B3981" w:rsidRDefault="0065241F" w:rsidP="00C8355D">
            <w:pPr>
              <w:pStyle w:val="Pagrindinistekstas2"/>
              <w:spacing w:after="0" w:line="276" w:lineRule="auto"/>
              <w:jc w:val="both"/>
              <w:rPr>
                <w:rFonts w:ascii="Times New Roman" w:hAnsi="Times New Roman"/>
                <w:sz w:val="24"/>
                <w:szCs w:val="24"/>
              </w:rPr>
            </w:pPr>
            <w:r w:rsidRPr="000B3981">
              <w:rPr>
                <w:rFonts w:ascii="Times New Roman" w:hAnsi="Times New Roman"/>
                <w:sz w:val="24"/>
                <w:szCs w:val="24"/>
              </w:rPr>
              <w:t xml:space="preserve">            2015 metais lopšeliui – darželiui „Voveraitė“ buvo skirta 410 317 €. Iš jų aplinkos lėšos 229 575 €, ikimokyklinuko krepšelio lėšos – 113 564 €, priešmokyklinuko krepšelio lėšos 17 479 €, spec. lėšos –      49 699 € .               </w:t>
            </w:r>
          </w:p>
          <w:p w:rsidR="0065241F" w:rsidRPr="000B3981" w:rsidRDefault="0065241F" w:rsidP="00C8355D">
            <w:pPr>
              <w:pStyle w:val="Pagrindinistekstas2"/>
              <w:spacing w:after="0" w:line="276" w:lineRule="auto"/>
              <w:jc w:val="both"/>
              <w:rPr>
                <w:rFonts w:ascii="Times New Roman" w:hAnsi="Times New Roman"/>
                <w:sz w:val="24"/>
                <w:szCs w:val="24"/>
              </w:rPr>
            </w:pPr>
            <w:r w:rsidRPr="000B3981">
              <w:rPr>
                <w:rFonts w:ascii="Times New Roman" w:hAnsi="Times New Roman"/>
                <w:sz w:val="24"/>
                <w:szCs w:val="24"/>
              </w:rPr>
              <w:t xml:space="preserve">              Panaudota: 405 928,09 € (ne visos lėšos buvo gautos iš savivaldybės):</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Atlyginimams – 248 589 €;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Sodra – 76 881 €;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Mityba – 37 648,04 €;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Komunalinės paslaugos – 26 505 €;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Ryšiai – 503 €;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Patalynė – 580 €;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Spaudiniai – 942 €;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Prekės (žaislai, kanceliarinė prekės, švaros prekės ir kt.) – 10 129,07 €;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Ilgalaikio turto remontas – 957,85 €;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Kvalifikacijos kėlimas –  567,24 €;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Kitos paslaugos (atliekų tvarkymas, kenkėjų kontrolė, varžų matavimai, gesintuvų, svarstyklių  patikra ir kt.) – 1 090,41 €;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Komandiruotės – 97 €;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Parama (2 proc. ir kita parama) - 1 810,43 €;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Deleguotos lėšos - 1 042,62 €;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Darbuotojų sveikatos patikrinimai – 68,48 €;</w:t>
            </w:r>
          </w:p>
          <w:p w:rsidR="0065241F" w:rsidRPr="000B3981" w:rsidRDefault="0065241F" w:rsidP="009C1B69">
            <w:pPr>
              <w:pStyle w:val="Pagrindinistekstas2"/>
              <w:numPr>
                <w:ilvl w:val="0"/>
                <w:numId w:val="111"/>
              </w:numPr>
              <w:spacing w:after="0" w:line="240" w:lineRule="auto"/>
              <w:jc w:val="both"/>
              <w:rPr>
                <w:rFonts w:ascii="Times New Roman" w:hAnsi="Times New Roman"/>
                <w:sz w:val="24"/>
                <w:szCs w:val="24"/>
              </w:rPr>
            </w:pPr>
            <w:r w:rsidRPr="000B3981">
              <w:rPr>
                <w:rFonts w:ascii="Times New Roman" w:hAnsi="Times New Roman"/>
                <w:sz w:val="24"/>
                <w:szCs w:val="24"/>
              </w:rPr>
              <w:t>Ilgalaikis turtas – 1 370 €.</w:t>
            </w:r>
          </w:p>
          <w:p w:rsidR="0065241F" w:rsidRPr="000B3981" w:rsidRDefault="0065241F" w:rsidP="0065241F">
            <w:pPr>
              <w:pStyle w:val="Pagrindinistekstas2"/>
              <w:jc w:val="both"/>
              <w:rPr>
                <w:rFonts w:ascii="Times New Roman" w:hAnsi="Times New Roman"/>
                <w:sz w:val="24"/>
                <w:szCs w:val="24"/>
              </w:rPr>
            </w:pPr>
            <w:r w:rsidRPr="000B3981">
              <w:rPr>
                <w:rFonts w:ascii="Times New Roman" w:hAnsi="Times New Roman"/>
                <w:sz w:val="24"/>
                <w:szCs w:val="24"/>
              </w:rPr>
              <w:t xml:space="preserve">     Surinkta spec. lėšų – 46 878,57 €, iš jų už maitinimą – 31 786,36 €  ir įstaigos reikmėms – 15 092,21€. Diagramoje galima matyti įstaigai skirtus ir panaudotus asignavimus per paskutiniuosius trejus metus</w:t>
            </w:r>
            <w:r w:rsidRPr="000B3981">
              <w:rPr>
                <w:rFonts w:ascii="Times New Roman" w:hAnsi="Times New Roman"/>
                <w:color w:val="FF6600"/>
                <w:sz w:val="24"/>
                <w:szCs w:val="24"/>
              </w:rPr>
              <w:t xml:space="preserve">: </w:t>
            </w:r>
          </w:p>
          <w:p w:rsidR="0065241F" w:rsidRPr="000B3981" w:rsidRDefault="0065241F" w:rsidP="0065241F">
            <w:pPr>
              <w:pStyle w:val="Pagrindinistekstas2"/>
              <w:jc w:val="center"/>
              <w:rPr>
                <w:rFonts w:ascii="Times New Roman" w:hAnsi="Times New Roman"/>
                <w:noProof/>
                <w:sz w:val="24"/>
                <w:szCs w:val="24"/>
              </w:rPr>
            </w:pPr>
            <w:r w:rsidRPr="000B3981">
              <w:rPr>
                <w:rFonts w:ascii="Times New Roman" w:hAnsi="Times New Roman"/>
                <w:noProof/>
                <w:sz w:val="24"/>
                <w:szCs w:val="24"/>
                <w:lang w:eastAsia="lt-LT"/>
              </w:rPr>
              <w:drawing>
                <wp:inline distT="0" distB="0" distL="0" distR="0" wp14:anchorId="7084C753" wp14:editId="30DFAA46">
                  <wp:extent cx="4866005" cy="2950210"/>
                  <wp:effectExtent l="0" t="0" r="0" b="2540"/>
                  <wp:docPr id="47" name="Paveikslėlis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7"/>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66005" cy="2950210"/>
                          </a:xfrm>
                          <a:prstGeom prst="rect">
                            <a:avLst/>
                          </a:prstGeom>
                          <a:noFill/>
                          <a:ln>
                            <a:noFill/>
                          </a:ln>
                        </pic:spPr>
                      </pic:pic>
                    </a:graphicData>
                  </a:graphic>
                </wp:inline>
              </w:drawing>
            </w:r>
          </w:p>
          <w:p w:rsidR="0065241F" w:rsidRPr="000B3981" w:rsidRDefault="0065241F" w:rsidP="0065241F">
            <w:pPr>
              <w:pStyle w:val="Pagrindinistekstas2"/>
              <w:jc w:val="center"/>
              <w:rPr>
                <w:rFonts w:ascii="Times New Roman" w:hAnsi="Times New Roman"/>
                <w:sz w:val="24"/>
                <w:szCs w:val="24"/>
              </w:rPr>
            </w:pPr>
          </w:p>
          <w:p w:rsidR="00C22D36" w:rsidRPr="000B3981" w:rsidRDefault="00C22D36" w:rsidP="0065241F">
            <w:pPr>
              <w:pStyle w:val="Pagrindinistekstas2"/>
              <w:jc w:val="center"/>
              <w:rPr>
                <w:rFonts w:ascii="Times New Roman" w:hAnsi="Times New Roman"/>
                <w:sz w:val="24"/>
                <w:szCs w:val="24"/>
              </w:rPr>
            </w:pPr>
          </w:p>
          <w:p w:rsidR="0065241F" w:rsidRPr="000B3981" w:rsidRDefault="0065241F" w:rsidP="0065241F">
            <w:pPr>
              <w:pStyle w:val="Pagrindinistekstas3"/>
              <w:spacing w:after="0"/>
              <w:jc w:val="center"/>
              <w:rPr>
                <w:rFonts w:ascii="Times New Roman" w:hAnsi="Times New Roman"/>
                <w:b/>
                <w:sz w:val="24"/>
                <w:szCs w:val="24"/>
              </w:rPr>
            </w:pPr>
            <w:r w:rsidRPr="000B3981">
              <w:rPr>
                <w:rFonts w:ascii="Times New Roman" w:hAnsi="Times New Roman"/>
                <w:b/>
                <w:sz w:val="24"/>
                <w:szCs w:val="24"/>
              </w:rPr>
              <w:lastRenderedPageBreak/>
              <w:t>IV. ARTIMIAUSIO LAIKOTARPIO ĮSTAIGOS VEIKLOS PRIORITETINĖS</w:t>
            </w:r>
          </w:p>
          <w:p w:rsidR="0065241F" w:rsidRPr="000B3981" w:rsidRDefault="0065241F" w:rsidP="0065241F">
            <w:pPr>
              <w:pStyle w:val="Pagrindinistekstas3"/>
              <w:spacing w:after="0"/>
              <w:jc w:val="center"/>
              <w:rPr>
                <w:rFonts w:ascii="Times New Roman" w:hAnsi="Times New Roman"/>
                <w:b/>
                <w:sz w:val="24"/>
                <w:szCs w:val="24"/>
              </w:rPr>
            </w:pPr>
            <w:r w:rsidRPr="000B3981">
              <w:rPr>
                <w:rFonts w:ascii="Times New Roman" w:hAnsi="Times New Roman"/>
                <w:b/>
                <w:sz w:val="24"/>
                <w:szCs w:val="24"/>
              </w:rPr>
              <w:t> KRYPTYS</w:t>
            </w:r>
          </w:p>
          <w:p w:rsidR="0065241F" w:rsidRPr="000B3981" w:rsidRDefault="0065241F" w:rsidP="00C22D36">
            <w:pPr>
              <w:pStyle w:val="Pagrindinistekstas3"/>
              <w:spacing w:after="0"/>
              <w:jc w:val="both"/>
              <w:rPr>
                <w:rFonts w:ascii="Times New Roman" w:hAnsi="Times New Roman"/>
                <w:sz w:val="24"/>
                <w:szCs w:val="24"/>
              </w:rPr>
            </w:pPr>
            <w:r w:rsidRPr="000B3981">
              <w:rPr>
                <w:rFonts w:ascii="Times New Roman" w:hAnsi="Times New Roman"/>
                <w:sz w:val="24"/>
                <w:szCs w:val="24"/>
              </w:rPr>
              <w:t xml:space="preserve">             Įstaiga, įvertinusi 2015 metais įgyvendintus tikslus, uždavinius ir pasiektus rezultatus, 2016 metams numato tokius tikslus ir uždavinius: </w:t>
            </w:r>
          </w:p>
          <w:p w:rsidR="0065241F" w:rsidRPr="000B3981" w:rsidRDefault="0065241F" w:rsidP="009C1B69">
            <w:pPr>
              <w:numPr>
                <w:ilvl w:val="0"/>
                <w:numId w:val="120"/>
              </w:numPr>
              <w:spacing w:after="0"/>
              <w:jc w:val="both"/>
              <w:rPr>
                <w:rFonts w:ascii="Times New Roman" w:hAnsi="Times New Roman"/>
                <w:sz w:val="24"/>
                <w:szCs w:val="24"/>
              </w:rPr>
            </w:pPr>
            <w:r w:rsidRPr="000B3981">
              <w:rPr>
                <w:rFonts w:ascii="Times New Roman" w:hAnsi="Times New Roman"/>
                <w:sz w:val="24"/>
                <w:szCs w:val="24"/>
              </w:rPr>
              <w:t>Gerinti ikimokyklinio, priešmokyklinio, meninio ugdymo turinio perimamumą, stiprinant pedagogų, tėvų  ir ugdytinių tarpusavio santykius.</w:t>
            </w:r>
          </w:p>
          <w:p w:rsidR="0065241F" w:rsidRPr="000B3981" w:rsidRDefault="0065241F" w:rsidP="009C1B69">
            <w:pPr>
              <w:numPr>
                <w:ilvl w:val="0"/>
                <w:numId w:val="120"/>
              </w:numPr>
              <w:spacing w:after="0"/>
              <w:jc w:val="both"/>
              <w:rPr>
                <w:rFonts w:ascii="Times New Roman" w:hAnsi="Times New Roman"/>
                <w:sz w:val="24"/>
                <w:szCs w:val="24"/>
              </w:rPr>
            </w:pPr>
            <w:r w:rsidRPr="000B3981">
              <w:rPr>
                <w:rFonts w:ascii="Times New Roman" w:hAnsi="Times New Roman"/>
                <w:sz w:val="24"/>
                <w:szCs w:val="24"/>
              </w:rPr>
              <w:t xml:space="preserve">Tobulinti tautinį, pilietinį, etnokultūrinį, ekologinį ugdymą,  organizuojant tradicinius ir netradicinius renginius, įgyvendint įvairius gamtosauginius projektus. </w:t>
            </w:r>
          </w:p>
          <w:p w:rsidR="0065241F" w:rsidRPr="000B3981" w:rsidRDefault="0065241F" w:rsidP="009C1B69">
            <w:pPr>
              <w:numPr>
                <w:ilvl w:val="0"/>
                <w:numId w:val="120"/>
              </w:numPr>
              <w:spacing w:after="0"/>
              <w:rPr>
                <w:rFonts w:ascii="Times New Roman" w:hAnsi="Times New Roman"/>
                <w:sz w:val="24"/>
                <w:szCs w:val="24"/>
              </w:rPr>
            </w:pPr>
            <w:r w:rsidRPr="000B3981">
              <w:rPr>
                <w:rFonts w:ascii="Times New Roman" w:hAnsi="Times New Roman"/>
                <w:sz w:val="24"/>
                <w:szCs w:val="24"/>
              </w:rPr>
              <w:t xml:space="preserve">Tęsti visapusišką specialiųjų ugdymosi poreikių turinčių ir gabių vaikų ugdomosios veiklos organizavimą, jų integravimą į  visapusišką ugdomąją veiklą. </w:t>
            </w:r>
          </w:p>
          <w:p w:rsidR="0065241F" w:rsidRPr="000B3981" w:rsidRDefault="0065241F" w:rsidP="009C1B69">
            <w:pPr>
              <w:numPr>
                <w:ilvl w:val="0"/>
                <w:numId w:val="120"/>
              </w:numPr>
              <w:spacing w:after="0"/>
              <w:rPr>
                <w:rFonts w:ascii="Times New Roman" w:hAnsi="Times New Roman"/>
                <w:sz w:val="24"/>
                <w:szCs w:val="24"/>
              </w:rPr>
            </w:pPr>
            <w:r w:rsidRPr="000B3981">
              <w:rPr>
                <w:rFonts w:ascii="Times New Roman" w:hAnsi="Times New Roman"/>
                <w:sz w:val="24"/>
                <w:szCs w:val="24"/>
              </w:rPr>
              <w:t>Organizuoti tėvų informavimą, švietimą vaikų sveikatos ugdymo srityje, įtraukiant Panevėžio visuomenės sveikatos biuro specialistus, vaiko gerovės komisiją.</w:t>
            </w:r>
          </w:p>
          <w:p w:rsidR="0065241F" w:rsidRPr="000B3981" w:rsidRDefault="0065241F" w:rsidP="0065241F">
            <w:pPr>
              <w:jc w:val="both"/>
              <w:rPr>
                <w:rFonts w:ascii="Times New Roman" w:hAnsi="Times New Roman"/>
                <w:sz w:val="24"/>
                <w:szCs w:val="24"/>
              </w:rPr>
            </w:pP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sz w:val="24"/>
                <w:szCs w:val="24"/>
              </w:rPr>
              <w:t>Prioritetiniai darbai</w:t>
            </w:r>
            <w:r w:rsidRPr="000B3981">
              <w:rPr>
                <w:rFonts w:ascii="Times New Roman" w:hAnsi="Times New Roman"/>
                <w:sz w:val="24"/>
                <w:szCs w:val="24"/>
              </w:rPr>
              <w:t xml:space="preserve"> – ir toliau teikti kokybišką, vaikų amžiaus tarpsnius atitinkantį, ikimokyklinį (1-6 metų vaikų) ugdymą pagal Ikimokyklinio amžiaus vaikų pasiekimų aprašo sritis ir priešmokyklinį (6-7 m. vaikų) ugdymą pagal naująją Bendrąją priešmokyklinio ugdymo programą, per netradicines, šiuolaikinės didaktikos principus atitinkančias sveikatos stiprinimo, tautinės, ekologinės kultūros perdavimo, pilietiškumo ugdymo veiklas. Organizuoti einamąjį remontą gerinant sąlygas lankatiems vaikams, sistemingai kelti kvalifikaciją, vykdyti tėvų (globėjų) švietimą. </w:t>
            </w:r>
          </w:p>
          <w:p w:rsidR="0065241F" w:rsidRPr="000B3981" w:rsidRDefault="0065241F" w:rsidP="0065241F">
            <w:pPr>
              <w:jc w:val="both"/>
              <w:rPr>
                <w:rFonts w:ascii="Times New Roman" w:hAnsi="Times New Roman"/>
                <w:sz w:val="24"/>
                <w:szCs w:val="24"/>
              </w:rPr>
            </w:pPr>
          </w:p>
          <w:p w:rsidR="0065241F" w:rsidRPr="000B3981" w:rsidRDefault="0065241F" w:rsidP="0065241F">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sz w:val="24"/>
                <w:szCs w:val="24"/>
              </w:rPr>
              <w:t>Numatomi pokyčiai</w:t>
            </w:r>
            <w:r w:rsidRPr="000B3981">
              <w:rPr>
                <w:rFonts w:ascii="Times New Roman" w:hAnsi="Times New Roman"/>
                <w:sz w:val="24"/>
                <w:szCs w:val="24"/>
              </w:rPr>
              <w:t xml:space="preserve">: lopšelis - darželis ,,Voveraitė“ – pažangaus ir inovatyvaus ikimokyklinio ugdymo siekianti mokykla, kurioje vaikai jaučiasi saugūs ir laimingi, šeima – aktyviai dalyvaujanti, kolektyvas – subalansuotas ir nuolat tobulėjantis. Lopšelis-darželis renovuotas ir užpildytas 95 proc. </w:t>
            </w:r>
          </w:p>
          <w:p w:rsidR="0065241F" w:rsidRPr="000B3981" w:rsidRDefault="0065241F" w:rsidP="0065241F">
            <w:pPr>
              <w:jc w:val="both"/>
              <w:rPr>
                <w:rFonts w:ascii="Times New Roman" w:hAnsi="Times New Roman"/>
                <w:sz w:val="24"/>
                <w:szCs w:val="24"/>
              </w:rPr>
            </w:pPr>
          </w:p>
          <w:p w:rsidR="0065241F" w:rsidRPr="000B3981" w:rsidRDefault="0065241F" w:rsidP="0065241F">
            <w:pPr>
              <w:jc w:val="both"/>
              <w:rPr>
                <w:rFonts w:ascii="Times New Roman" w:hAnsi="Times New Roman"/>
                <w:sz w:val="24"/>
                <w:szCs w:val="24"/>
              </w:rPr>
            </w:pPr>
          </w:p>
          <w:p w:rsidR="0065241F" w:rsidRPr="000B3981" w:rsidRDefault="0065241F" w:rsidP="0065241F">
            <w:pPr>
              <w:spacing w:before="100" w:beforeAutospacing="1" w:after="100" w:afterAutospacing="1"/>
              <w:jc w:val="both"/>
              <w:rPr>
                <w:rFonts w:ascii="Times New Roman" w:hAnsi="Times New Roman"/>
                <w:sz w:val="24"/>
                <w:szCs w:val="24"/>
              </w:rPr>
            </w:pPr>
            <w:r w:rsidRPr="000B3981">
              <w:rPr>
                <w:rFonts w:ascii="Times New Roman" w:hAnsi="Times New Roman"/>
                <w:sz w:val="24"/>
                <w:szCs w:val="24"/>
              </w:rPr>
              <w:t xml:space="preserve">                                Direktorė                                                                        Ieva Dirsienė             </w:t>
            </w:r>
          </w:p>
        </w:tc>
      </w:tr>
      <w:tr w:rsidR="0065241F" w:rsidRPr="000B3981" w:rsidTr="0065241F">
        <w:trPr>
          <w:tblCellSpacing w:w="0" w:type="dxa"/>
        </w:trPr>
        <w:tc>
          <w:tcPr>
            <w:tcW w:w="10317" w:type="dxa"/>
            <w:shd w:val="clear" w:color="auto" w:fill="auto"/>
            <w:vAlign w:val="center"/>
          </w:tcPr>
          <w:p w:rsidR="0065241F" w:rsidRPr="000B3981" w:rsidRDefault="0065241F" w:rsidP="0065241F">
            <w:pPr>
              <w:pStyle w:val="Pavadinimas"/>
              <w:rPr>
                <w:sz w:val="24"/>
                <w:szCs w:val="24"/>
              </w:rPr>
            </w:pPr>
          </w:p>
        </w:tc>
      </w:tr>
    </w:tbl>
    <w:p w:rsidR="00F12602" w:rsidRPr="000B3981" w:rsidRDefault="00F12602" w:rsidP="00F12602">
      <w:pPr>
        <w:jc w:val="center"/>
        <w:rPr>
          <w:rFonts w:ascii="Times New Roman" w:hAnsi="Times New Roman"/>
          <w:b/>
          <w:sz w:val="24"/>
          <w:szCs w:val="24"/>
        </w:rPr>
      </w:pPr>
    </w:p>
    <w:p w:rsidR="00C22D36" w:rsidRPr="000B3981" w:rsidRDefault="00C22D36">
      <w:pPr>
        <w:rPr>
          <w:rFonts w:ascii="Times New Roman" w:hAnsi="Times New Roman"/>
          <w:b/>
          <w:sz w:val="24"/>
          <w:szCs w:val="24"/>
          <w:highlight w:val="yellow"/>
        </w:rPr>
      </w:pPr>
      <w:r w:rsidRPr="000B3981">
        <w:rPr>
          <w:rFonts w:ascii="Times New Roman" w:hAnsi="Times New Roman"/>
          <w:b/>
          <w:sz w:val="24"/>
          <w:szCs w:val="24"/>
          <w:highlight w:val="yellow"/>
        </w:rPr>
        <w:br w:type="page"/>
      </w:r>
    </w:p>
    <w:p w:rsidR="000B3981" w:rsidRPr="000B3981" w:rsidRDefault="000B3981" w:rsidP="000B3981">
      <w:pPr>
        <w:ind w:right="-81"/>
        <w:jc w:val="center"/>
        <w:rPr>
          <w:rFonts w:ascii="Times New Roman" w:hAnsi="Times New Roman"/>
          <w:b/>
          <w:sz w:val="24"/>
          <w:szCs w:val="24"/>
        </w:rPr>
      </w:pPr>
      <w:r w:rsidRPr="000B3981">
        <w:rPr>
          <w:rFonts w:ascii="Times New Roman" w:hAnsi="Times New Roman"/>
          <w:b/>
          <w:sz w:val="24"/>
          <w:szCs w:val="24"/>
        </w:rPr>
        <w:lastRenderedPageBreak/>
        <w:t>PANEVĖŽIO LOPŠELIS – DARŽELIS  ,,TAIKA”</w:t>
      </w:r>
    </w:p>
    <w:p w:rsidR="000B3981" w:rsidRPr="000B3981" w:rsidRDefault="000B3981" w:rsidP="000B3981">
      <w:pPr>
        <w:ind w:right="-81"/>
        <w:jc w:val="center"/>
        <w:rPr>
          <w:rFonts w:ascii="Times New Roman" w:hAnsi="Times New Roman"/>
          <w:b/>
          <w:sz w:val="24"/>
          <w:szCs w:val="24"/>
        </w:rPr>
      </w:pPr>
      <w:r w:rsidRPr="000B3981">
        <w:rPr>
          <w:rFonts w:ascii="Times New Roman" w:hAnsi="Times New Roman"/>
          <w:b/>
          <w:sz w:val="24"/>
          <w:szCs w:val="24"/>
        </w:rPr>
        <w:t>2015 M. VEIKLOS ATASKAITA</w:t>
      </w:r>
    </w:p>
    <w:p w:rsidR="000B3981" w:rsidRPr="000B3981" w:rsidRDefault="000B3981" w:rsidP="000B3981">
      <w:pPr>
        <w:spacing w:after="0" w:line="240" w:lineRule="auto"/>
        <w:ind w:right="-81"/>
        <w:jc w:val="center"/>
        <w:rPr>
          <w:rFonts w:ascii="Times New Roman" w:hAnsi="Times New Roman"/>
          <w:sz w:val="24"/>
          <w:szCs w:val="24"/>
          <w:lang w:val="pt-BR"/>
        </w:rPr>
      </w:pPr>
      <w:r w:rsidRPr="000B3981">
        <w:rPr>
          <w:rFonts w:ascii="Times New Roman" w:hAnsi="Times New Roman"/>
          <w:sz w:val="24"/>
          <w:szCs w:val="24"/>
        </w:rPr>
        <w:t>201</w:t>
      </w:r>
      <w:r w:rsidRPr="000B3981">
        <w:rPr>
          <w:rFonts w:ascii="Times New Roman" w:hAnsi="Times New Roman"/>
          <w:sz w:val="24"/>
          <w:szCs w:val="24"/>
          <w:lang w:val="pt-BR"/>
        </w:rPr>
        <w:t>6</w:t>
      </w:r>
      <w:r w:rsidRPr="000B3981">
        <w:rPr>
          <w:rFonts w:ascii="Times New Roman" w:hAnsi="Times New Roman"/>
          <w:sz w:val="24"/>
          <w:szCs w:val="24"/>
        </w:rPr>
        <w:t>-0</w:t>
      </w:r>
      <w:r w:rsidRPr="000B3981">
        <w:rPr>
          <w:rFonts w:ascii="Times New Roman" w:hAnsi="Times New Roman"/>
          <w:sz w:val="24"/>
          <w:szCs w:val="24"/>
          <w:lang w:val="pt-BR"/>
        </w:rPr>
        <w:t>1</w:t>
      </w:r>
      <w:r w:rsidRPr="000B3981">
        <w:rPr>
          <w:rFonts w:ascii="Times New Roman" w:hAnsi="Times New Roman"/>
          <w:sz w:val="24"/>
          <w:szCs w:val="24"/>
        </w:rPr>
        <w:t>-</w:t>
      </w:r>
      <w:r w:rsidRPr="000B3981">
        <w:rPr>
          <w:rFonts w:ascii="Times New Roman" w:hAnsi="Times New Roman"/>
          <w:sz w:val="24"/>
          <w:szCs w:val="24"/>
          <w:lang w:val="pt-BR"/>
        </w:rPr>
        <w:t>14</w:t>
      </w:r>
    </w:p>
    <w:p w:rsidR="000B3981" w:rsidRPr="000B3981" w:rsidRDefault="000B3981" w:rsidP="000B3981">
      <w:pPr>
        <w:spacing w:after="0" w:line="240" w:lineRule="auto"/>
        <w:ind w:right="-81"/>
        <w:jc w:val="center"/>
        <w:rPr>
          <w:rFonts w:ascii="Times New Roman" w:hAnsi="Times New Roman"/>
          <w:sz w:val="24"/>
          <w:szCs w:val="24"/>
        </w:rPr>
      </w:pPr>
      <w:r w:rsidRPr="000B3981">
        <w:rPr>
          <w:rFonts w:ascii="Times New Roman" w:hAnsi="Times New Roman"/>
          <w:sz w:val="24"/>
          <w:szCs w:val="24"/>
        </w:rPr>
        <w:t>Panevėžys</w:t>
      </w:r>
    </w:p>
    <w:p w:rsidR="000B3981" w:rsidRPr="000B3981" w:rsidRDefault="000B3981" w:rsidP="000B3981">
      <w:pPr>
        <w:ind w:right="-81"/>
        <w:jc w:val="center"/>
        <w:rPr>
          <w:rFonts w:ascii="Times New Roman" w:hAnsi="Times New Roman"/>
          <w:b/>
          <w:sz w:val="24"/>
          <w:szCs w:val="24"/>
        </w:rPr>
      </w:pPr>
    </w:p>
    <w:p w:rsidR="000B3981" w:rsidRPr="000B3981" w:rsidRDefault="000B3981" w:rsidP="000B3981">
      <w:pPr>
        <w:ind w:right="-81"/>
        <w:jc w:val="center"/>
        <w:rPr>
          <w:rFonts w:ascii="Times New Roman" w:hAnsi="Times New Roman"/>
          <w:b/>
          <w:sz w:val="24"/>
          <w:szCs w:val="24"/>
        </w:rPr>
      </w:pPr>
      <w:r w:rsidRPr="000B3981">
        <w:rPr>
          <w:rFonts w:ascii="Times New Roman" w:hAnsi="Times New Roman"/>
          <w:b/>
          <w:sz w:val="24"/>
          <w:szCs w:val="24"/>
        </w:rPr>
        <w:t>I. ĮSTAIGOS VEIKLOS ATASKAITOS SANTRAUKA</w:t>
      </w:r>
    </w:p>
    <w:p w:rsidR="000B3981" w:rsidRPr="000B3981" w:rsidRDefault="000B3981" w:rsidP="000B3981">
      <w:pPr>
        <w:tabs>
          <w:tab w:val="left" w:pos="567"/>
        </w:tabs>
        <w:ind w:firstLine="567"/>
        <w:jc w:val="both"/>
        <w:rPr>
          <w:rFonts w:ascii="Times New Roman" w:hAnsi="Times New Roman"/>
          <w:sz w:val="24"/>
          <w:szCs w:val="24"/>
        </w:rPr>
      </w:pPr>
      <w:r w:rsidRPr="000B3981">
        <w:rPr>
          <w:rFonts w:ascii="Times New Roman" w:hAnsi="Times New Roman"/>
          <w:sz w:val="24"/>
          <w:szCs w:val="24"/>
        </w:rPr>
        <w:t xml:space="preserve">2015 m. Panevėžio lopšelis-darželis ,,Taika“ dirbo vadovaujantis  2014-2016 m. įstaigos strateginiu planu, 2015 metų veiklos programa, Lietuvos Respublikos Švietimo ir mokslo ministerijos teisės aktais, vietos savivaldos įstatymais,  lopšelio-darželio nuostatais ir kitais norminiais dokumentais.  </w:t>
      </w:r>
      <w:r w:rsidRPr="000B3981">
        <w:rPr>
          <w:rFonts w:ascii="Times New Roman" w:hAnsi="Times New Roman"/>
          <w:sz w:val="24"/>
          <w:szCs w:val="24"/>
        </w:rPr>
        <w:tab/>
        <w:t>2015 m. lopšelyje-darželyje ,,Taika“ buvo įgyvendinami  tikslai:</w:t>
      </w:r>
    </w:p>
    <w:p w:rsidR="000B3981" w:rsidRPr="000B3981" w:rsidRDefault="000B3981" w:rsidP="000B3981">
      <w:pPr>
        <w:tabs>
          <w:tab w:val="left" w:pos="993"/>
          <w:tab w:val="left" w:pos="4320"/>
        </w:tabs>
        <w:outlineLvl w:val="0"/>
        <w:rPr>
          <w:rFonts w:ascii="Times New Roman" w:hAnsi="Times New Roman"/>
          <w:bCs/>
          <w:sz w:val="24"/>
          <w:szCs w:val="24"/>
        </w:rPr>
      </w:pPr>
      <w:r w:rsidRPr="000B3981">
        <w:rPr>
          <w:rFonts w:ascii="Times New Roman" w:hAnsi="Times New Roman"/>
          <w:sz w:val="24"/>
          <w:szCs w:val="24"/>
        </w:rPr>
        <w:t xml:space="preserve">1. </w:t>
      </w:r>
      <w:r w:rsidRPr="000B3981">
        <w:rPr>
          <w:rFonts w:ascii="Times New Roman" w:hAnsi="Times New Roman"/>
          <w:bCs/>
          <w:sz w:val="24"/>
          <w:szCs w:val="24"/>
        </w:rPr>
        <w:t xml:space="preserve">Atsižvelgiant į kiekvieno vaiko patirtį, galias ir ugdymosi poreikius, </w:t>
      </w:r>
      <w:r w:rsidRPr="000B3981">
        <w:rPr>
          <w:rFonts w:ascii="Times New Roman" w:hAnsi="Times New Roman"/>
          <w:sz w:val="24"/>
          <w:szCs w:val="24"/>
        </w:rPr>
        <w:t>užtikrinti optimalią vaiko raidą, padėti vaikui pasirengti mokytis pagal pradinio ugdymo programą.</w:t>
      </w:r>
    </w:p>
    <w:p w:rsidR="000B3981" w:rsidRPr="000B3981" w:rsidRDefault="000B3981" w:rsidP="000B3981">
      <w:pPr>
        <w:pStyle w:val="Antrat6"/>
        <w:tabs>
          <w:tab w:val="left" w:pos="720"/>
        </w:tabs>
        <w:spacing w:before="0"/>
        <w:jc w:val="both"/>
        <w:rPr>
          <w:rFonts w:ascii="Times New Roman" w:hAnsi="Times New Roman" w:cs="Times New Roman"/>
          <w:b/>
          <w:sz w:val="24"/>
          <w:szCs w:val="24"/>
        </w:rPr>
      </w:pPr>
      <w:r w:rsidRPr="000B3981">
        <w:rPr>
          <w:rFonts w:ascii="Times New Roman" w:eastAsia="Arial Unicode MS" w:hAnsi="Times New Roman" w:cs="Times New Roman"/>
          <w:sz w:val="24"/>
          <w:szCs w:val="24"/>
        </w:rPr>
        <w:t>2. Kurti</w:t>
      </w:r>
      <w:r w:rsidRPr="000B3981">
        <w:rPr>
          <w:rFonts w:ascii="Times New Roman" w:hAnsi="Times New Roman" w:cs="Times New Roman"/>
          <w:sz w:val="24"/>
          <w:szCs w:val="24"/>
        </w:rPr>
        <w:t xml:space="preserve"> sveikuolišką, saugią, sveiką, mobilią ugdymo(si)  ir darbo    </w:t>
      </w:r>
      <w:r w:rsidRPr="000B3981">
        <w:rPr>
          <w:rFonts w:ascii="Times New Roman" w:eastAsia="Arial Unicode MS" w:hAnsi="Times New Roman" w:cs="Times New Roman"/>
          <w:sz w:val="24"/>
          <w:szCs w:val="24"/>
        </w:rPr>
        <w:t>aplinką.</w:t>
      </w:r>
    </w:p>
    <w:p w:rsidR="000B3981" w:rsidRPr="000B3981" w:rsidRDefault="000B3981" w:rsidP="000B3981">
      <w:pPr>
        <w:rPr>
          <w:rFonts w:ascii="Times New Roman" w:hAnsi="Times New Roman"/>
          <w:sz w:val="24"/>
          <w:szCs w:val="24"/>
        </w:rPr>
      </w:pPr>
      <w:r w:rsidRPr="000B3981">
        <w:rPr>
          <w:rFonts w:ascii="Times New Roman" w:hAnsi="Times New Roman"/>
          <w:color w:val="000000"/>
          <w:sz w:val="24"/>
          <w:szCs w:val="24"/>
        </w:rPr>
        <w:t xml:space="preserve">3. </w:t>
      </w:r>
      <w:r w:rsidRPr="000B3981">
        <w:rPr>
          <w:rFonts w:ascii="Times New Roman" w:hAnsi="Times New Roman"/>
          <w:sz w:val="24"/>
          <w:szCs w:val="24"/>
        </w:rPr>
        <w:t xml:space="preserve">Skatinti mokytojų kūrybiškumą, konkurencingumą,  iniciatyvumą vaikų ugdymo paslaugų kokybės ir prieinamumo užtikrinimui. </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 xml:space="preserve">         Tikslams įgyvendinti parengtas 2015 m. veiklos planas</w:t>
      </w:r>
      <w:r w:rsidRPr="000B3981">
        <w:rPr>
          <w:rFonts w:ascii="Times New Roman" w:hAnsi="Times New Roman"/>
          <w:i/>
          <w:sz w:val="24"/>
          <w:szCs w:val="24"/>
        </w:rPr>
        <w:t>,</w:t>
      </w:r>
      <w:r w:rsidRPr="000B3981">
        <w:rPr>
          <w:rFonts w:ascii="Times New Roman" w:hAnsi="Times New Roman"/>
          <w:sz w:val="24"/>
          <w:szCs w:val="24"/>
        </w:rPr>
        <w:t xml:space="preserve"> patvirtintas 2015-01-27 direktoriaus įsakymu Nr.V1-03. Veiklos planas parengtas atsižvelgiant į ugdytinių tėvų, mokytojų ir  darbuotojų siūlymus. </w:t>
      </w:r>
    </w:p>
    <w:p w:rsidR="000B3981" w:rsidRPr="000B3981" w:rsidRDefault="000B3981" w:rsidP="000B3981">
      <w:pPr>
        <w:ind w:firstLine="567"/>
        <w:jc w:val="both"/>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sz w:val="24"/>
          <w:szCs w:val="24"/>
        </w:rPr>
        <w:t>Lopšelyje – darželyje ,,Taika“ 2015 metais veikė  9 vaikų grupės, iš jų 3 ankstyvojo amžiaus, 4 ikimokyklinio amžiaus, 1 jungtinė ikimokyklinio ir priešmokyklinio amžiaus, 1 priešmokyklinio amžiaus vaikų grupė. Vaikų poreikių tenkinimui buvo skiriamos papildomos patalpos: sveikatai stiprinti ir saugumo įgūdžiams lavinti įrengta ir naudojama sporto salė, meninis ugdymas buvo organizuojamas renginių salėje, vaikų maitinimui veikė  valgykla, ,,Voriukų“ grupės vaikams įrengtas atskiras miegamasis. 2015 metais Panevėžio lopšelį – darželį  „Taika“ vidutiniškai lankė 148 vaikai, tame tarpe 37 ankstyvojo,  83 ikimokyklinio amžiaus ir 28 priešmokyklinio amžiaus vaikai. 1 diagrama.</w:t>
      </w:r>
    </w:p>
    <w:p w:rsidR="000B3981" w:rsidRPr="000B3981" w:rsidRDefault="000B3981" w:rsidP="000B3981">
      <w:pPr>
        <w:pStyle w:val="Pagrindinistekstas"/>
        <w:jc w:val="both"/>
        <w:rPr>
          <w:rFonts w:ascii="Times New Roman" w:hAnsi="Times New Roman"/>
          <w:b/>
          <w:sz w:val="24"/>
          <w:szCs w:val="24"/>
        </w:rPr>
      </w:pPr>
      <w:r w:rsidRPr="000B3981">
        <w:rPr>
          <w:rFonts w:ascii="Times New Roman" w:hAnsi="Times New Roman"/>
          <w:sz w:val="24"/>
          <w:szCs w:val="24"/>
        </w:rPr>
        <w:t xml:space="preserve">1 diagrama.                       </w:t>
      </w:r>
      <w:r w:rsidRPr="000B3981">
        <w:rPr>
          <w:rFonts w:ascii="Times New Roman" w:hAnsi="Times New Roman"/>
          <w:b/>
          <w:sz w:val="24"/>
          <w:szCs w:val="24"/>
        </w:rPr>
        <w:t>ĮSTAIGĄ LANKANČIŲ VAIKŲ SKAIČIAUS POKYČIAI</w:t>
      </w:r>
    </w:p>
    <w:tbl>
      <w:tblPr>
        <w:tblpPr w:leftFromText="180" w:rightFromText="180" w:vertAnchor="text" w:tblpY="1"/>
        <w:tblOverlap w:val="never"/>
        <w:tblW w:w="968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3"/>
      </w:tblGrid>
      <w:tr w:rsidR="000B3981" w:rsidRPr="000B3981" w:rsidTr="00583911">
        <w:trPr>
          <w:trHeight w:val="98"/>
        </w:trPr>
        <w:tc>
          <w:tcPr>
            <w:tcW w:w="9683" w:type="dxa"/>
            <w:tcBorders>
              <w:top w:val="nil"/>
              <w:left w:val="nil"/>
              <w:bottom w:val="nil"/>
              <w:right w:val="nil"/>
            </w:tcBorders>
          </w:tcPr>
          <w:p w:rsidR="000B3981" w:rsidRPr="000B3981" w:rsidRDefault="000B3981" w:rsidP="00583911">
            <w:pPr>
              <w:jc w:val="center"/>
              <w:rPr>
                <w:rFonts w:ascii="Times New Roman" w:hAnsi="Times New Roman"/>
                <w:color w:val="FFFFFF" w:themeColor="background1"/>
                <w:sz w:val="24"/>
                <w:szCs w:val="24"/>
                <w14:textFill>
                  <w14:noFill/>
                </w14:textFill>
              </w:rPr>
            </w:pPr>
            <w:r w:rsidRPr="000B3981">
              <w:rPr>
                <w:rFonts w:ascii="Times New Roman" w:hAnsi="Times New Roman"/>
                <w:noProof/>
                <w:sz w:val="24"/>
                <w:szCs w:val="24"/>
                <w:lang w:eastAsia="lt-LT"/>
              </w:rPr>
              <w:drawing>
                <wp:inline distT="0" distB="0" distL="0" distR="0" wp14:anchorId="7F6A9F09" wp14:editId="386415A7">
                  <wp:extent cx="4552950" cy="1276350"/>
                  <wp:effectExtent l="0" t="38100" r="0" b="0"/>
                  <wp:docPr id="62" name="Diagrama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B3981" w:rsidRPr="000B3981" w:rsidRDefault="000B3981" w:rsidP="000B3981">
            <w:pPr>
              <w:tabs>
                <w:tab w:val="left" w:pos="8370"/>
              </w:tabs>
              <w:rPr>
                <w:rFonts w:ascii="Times New Roman" w:hAnsi="Times New Roman"/>
                <w:sz w:val="24"/>
                <w:szCs w:val="24"/>
              </w:rPr>
            </w:pPr>
            <w:r w:rsidRPr="000B3981">
              <w:rPr>
                <w:rFonts w:ascii="Times New Roman" w:hAnsi="Times New Roman"/>
                <w:sz w:val="24"/>
                <w:szCs w:val="24"/>
              </w:rPr>
              <w:t xml:space="preserve">    Vaikų skaičius nuo 2010 m. iki 2015m. padidėjo nuo 138 iki 148 vaikų. 2015 m. gruodžio 31 dienai sąrašinis vaikų skaičius stabilizavosi ir  siekia 148 ( +7 su koef.2). Faktinis vaikų skaičius viršija minimumą (minimumas 130 vietų – sąrašinis vaikų skaičius 148 ). Stebimas priešmokyklinio amžiaus ugdytinių skaičiaus  stabilumas, kiekvienais metais vidutiniškai lanko 27 - 28 priešmokyklinio amžiaus vaikai.</w:t>
            </w:r>
          </w:p>
          <w:p w:rsidR="000B3981" w:rsidRPr="000B3981" w:rsidRDefault="000B3981" w:rsidP="00583911">
            <w:pPr>
              <w:tabs>
                <w:tab w:val="left" w:pos="8370"/>
              </w:tabs>
              <w:jc w:val="center"/>
              <w:rPr>
                <w:rFonts w:ascii="Times New Roman" w:hAnsi="Times New Roman"/>
                <w:sz w:val="24"/>
                <w:szCs w:val="24"/>
              </w:rPr>
            </w:pPr>
            <w:r w:rsidRPr="000B3981">
              <w:rPr>
                <w:rFonts w:ascii="Times New Roman" w:hAnsi="Times New Roman"/>
                <w:b/>
                <w:sz w:val="24"/>
                <w:szCs w:val="24"/>
              </w:rPr>
              <w:lastRenderedPageBreak/>
              <w:t>VIDUTINIO VAIKŲ SKAIČIAUS GRUPĖSE KAITA 2015 METAIS</w:t>
            </w:r>
          </w:p>
        </w:tc>
      </w:tr>
      <w:tr w:rsidR="000B3981" w:rsidRPr="000B3981" w:rsidTr="00583911">
        <w:trPr>
          <w:trHeight w:val="98"/>
        </w:trPr>
        <w:tc>
          <w:tcPr>
            <w:tcW w:w="9683" w:type="dxa"/>
            <w:tcBorders>
              <w:top w:val="nil"/>
              <w:left w:val="nil"/>
              <w:bottom w:val="nil"/>
              <w:right w:val="nil"/>
            </w:tcBorders>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lastRenderedPageBreak/>
              <w:t>1 lentelė.</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318"/>
              <w:gridCol w:w="2318"/>
              <w:gridCol w:w="2317"/>
            </w:tblGrid>
            <w:tr w:rsidR="000B3981" w:rsidRPr="000B3981" w:rsidTr="00583911">
              <w:trPr>
                <w:trHeight w:val="272"/>
              </w:trPr>
              <w:tc>
                <w:tcPr>
                  <w:tcW w:w="9456" w:type="dxa"/>
                  <w:gridSpan w:val="4"/>
                  <w:shd w:val="clear" w:color="auto" w:fill="auto"/>
                </w:tcPr>
                <w:p w:rsidR="000B3981" w:rsidRPr="000B3981" w:rsidRDefault="000B3981" w:rsidP="000C6CAA">
                  <w:pPr>
                    <w:framePr w:hSpace="180" w:wrap="around" w:vAnchor="text" w:hAnchor="text" w:y="1"/>
                    <w:suppressOverlap/>
                    <w:jc w:val="center"/>
                    <w:rPr>
                      <w:rFonts w:ascii="Times New Roman" w:hAnsi="Times New Roman"/>
                      <w:b/>
                      <w:sz w:val="24"/>
                      <w:szCs w:val="24"/>
                    </w:rPr>
                  </w:pPr>
                  <w:r w:rsidRPr="000B3981">
                    <w:rPr>
                      <w:rFonts w:ascii="Times New Roman" w:hAnsi="Times New Roman"/>
                      <w:b/>
                      <w:sz w:val="24"/>
                      <w:szCs w:val="24"/>
                    </w:rPr>
                    <w:t>Atvykusių vaikų skaičius</w:t>
                  </w:r>
                </w:p>
              </w:tc>
            </w:tr>
            <w:tr w:rsidR="000B3981" w:rsidRPr="000B3981" w:rsidTr="00583911">
              <w:trPr>
                <w:trHeight w:val="272"/>
              </w:trPr>
              <w:tc>
                <w:tcPr>
                  <w:tcW w:w="2504"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1-3 metų</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3-5 metų</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 xml:space="preserve">6 metų </w:t>
                  </w:r>
                </w:p>
              </w:tc>
              <w:tc>
                <w:tcPr>
                  <w:tcW w:w="2317"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viso</w:t>
                  </w:r>
                </w:p>
              </w:tc>
            </w:tr>
            <w:tr w:rsidR="000B3981" w:rsidRPr="000B3981" w:rsidTr="00583911">
              <w:trPr>
                <w:trHeight w:val="272"/>
              </w:trPr>
              <w:tc>
                <w:tcPr>
                  <w:tcW w:w="2504"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41</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19</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w:t>
                  </w:r>
                </w:p>
              </w:tc>
              <w:tc>
                <w:tcPr>
                  <w:tcW w:w="2317"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60</w:t>
                  </w:r>
                </w:p>
              </w:tc>
            </w:tr>
            <w:tr w:rsidR="000B3981" w:rsidRPr="000B3981" w:rsidTr="00583911">
              <w:trPr>
                <w:trHeight w:val="272"/>
              </w:trPr>
              <w:tc>
                <w:tcPr>
                  <w:tcW w:w="9456" w:type="dxa"/>
                  <w:gridSpan w:val="4"/>
                  <w:shd w:val="clear" w:color="auto" w:fill="auto"/>
                </w:tcPr>
                <w:p w:rsidR="000B3981" w:rsidRPr="000B3981" w:rsidRDefault="000B3981" w:rsidP="000C6CAA">
                  <w:pPr>
                    <w:framePr w:hSpace="180" w:wrap="around" w:vAnchor="text" w:hAnchor="text" w:y="1"/>
                    <w:suppressOverlap/>
                    <w:jc w:val="center"/>
                    <w:rPr>
                      <w:rFonts w:ascii="Times New Roman" w:hAnsi="Times New Roman"/>
                      <w:b/>
                      <w:sz w:val="24"/>
                      <w:szCs w:val="24"/>
                    </w:rPr>
                  </w:pPr>
                  <w:r w:rsidRPr="000B3981">
                    <w:rPr>
                      <w:rFonts w:ascii="Times New Roman" w:hAnsi="Times New Roman"/>
                      <w:b/>
                      <w:sz w:val="24"/>
                      <w:szCs w:val="24"/>
                    </w:rPr>
                    <w:t>Išvykusių vaikų skaičius</w:t>
                  </w:r>
                </w:p>
              </w:tc>
            </w:tr>
            <w:tr w:rsidR="000B3981" w:rsidRPr="000B3981" w:rsidTr="00583911">
              <w:trPr>
                <w:trHeight w:val="272"/>
              </w:trPr>
              <w:tc>
                <w:tcPr>
                  <w:tcW w:w="2504"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1-3 metų</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 xml:space="preserve">3-5 metų </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6 metų</w:t>
                  </w:r>
                </w:p>
              </w:tc>
              <w:tc>
                <w:tcPr>
                  <w:tcW w:w="2317"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viso</w:t>
                  </w:r>
                </w:p>
              </w:tc>
            </w:tr>
            <w:tr w:rsidR="000B3981" w:rsidRPr="000B3981" w:rsidTr="00583911">
              <w:trPr>
                <w:trHeight w:val="287"/>
              </w:trPr>
              <w:tc>
                <w:tcPr>
                  <w:tcW w:w="2504"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8</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20</w:t>
                  </w:r>
                </w:p>
              </w:tc>
              <w:tc>
                <w:tcPr>
                  <w:tcW w:w="2318"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28</w:t>
                  </w:r>
                </w:p>
              </w:tc>
              <w:tc>
                <w:tcPr>
                  <w:tcW w:w="2317" w:type="dxa"/>
                  <w:shd w:val="clear" w:color="auto" w:fill="auto"/>
                </w:tcPr>
                <w:p w:rsidR="000B3981" w:rsidRPr="000B3981" w:rsidRDefault="000B3981" w:rsidP="000C6CAA">
                  <w:pPr>
                    <w:framePr w:hSpace="180" w:wrap="around" w:vAnchor="text" w:hAnchor="text" w:y="1"/>
                    <w:suppressOverlap/>
                    <w:jc w:val="center"/>
                    <w:rPr>
                      <w:rFonts w:ascii="Times New Roman" w:hAnsi="Times New Roman"/>
                      <w:sz w:val="24"/>
                      <w:szCs w:val="24"/>
                    </w:rPr>
                  </w:pPr>
                  <w:r w:rsidRPr="000B3981">
                    <w:rPr>
                      <w:rFonts w:ascii="Times New Roman" w:hAnsi="Times New Roman"/>
                      <w:sz w:val="24"/>
                      <w:szCs w:val="24"/>
                    </w:rPr>
                    <w:t>56</w:t>
                  </w:r>
                </w:p>
              </w:tc>
            </w:tr>
          </w:tbl>
          <w:p w:rsidR="000B3981" w:rsidRPr="000B3981" w:rsidRDefault="000B3981" w:rsidP="00583911">
            <w:pPr>
              <w:rPr>
                <w:rFonts w:ascii="Times New Roman" w:hAnsi="Times New Roman"/>
                <w:sz w:val="24"/>
                <w:szCs w:val="24"/>
              </w:rPr>
            </w:pPr>
          </w:p>
        </w:tc>
      </w:tr>
    </w:tbl>
    <w:p w:rsidR="000B3981" w:rsidRPr="000B3981" w:rsidRDefault="000B3981" w:rsidP="000B3981">
      <w:pPr>
        <w:rPr>
          <w:rFonts w:ascii="Times New Roman" w:hAnsi="Times New Roman"/>
          <w:sz w:val="24"/>
          <w:szCs w:val="24"/>
        </w:rPr>
      </w:pPr>
    </w:p>
    <w:p w:rsidR="000B3981" w:rsidRPr="000B3981" w:rsidRDefault="000B3981" w:rsidP="000B3981">
      <w:pPr>
        <w:rPr>
          <w:rFonts w:ascii="Times New Roman" w:hAnsi="Times New Roman"/>
          <w:sz w:val="24"/>
          <w:szCs w:val="24"/>
        </w:rPr>
      </w:pPr>
      <w:r w:rsidRPr="000B3981">
        <w:rPr>
          <w:rFonts w:ascii="Times New Roman" w:hAnsi="Times New Roman"/>
          <w:sz w:val="24"/>
          <w:szCs w:val="24"/>
        </w:rPr>
        <w:t>2015 m. sausio - gruodžio mėnesiais stebimas didesnis skaičius atvykstančių į įstaigą  vaikų negu išvykstančių vaikų. 2015 metais į įstaigą buvo priimta 60 vaikų, metų bėgyje išvyko 56 vaikai.  2015 metais didžiausią išvykimų dalį sudaro priešmokyklinio amžiaus vaikai (28), kurie išvyko į mokyklas. Kiti atvejai: mokyklos keitimas – 6  vaikai, tėvų noru – 13 vaikų, gyvenamosios vietos keitimas -  7 vaikai,  į užsienį – 2 vaikai.</w:t>
      </w:r>
    </w:p>
    <w:p w:rsidR="000B3981" w:rsidRPr="000B3981" w:rsidRDefault="000B3981" w:rsidP="000B3981">
      <w:pPr>
        <w:jc w:val="center"/>
        <w:rPr>
          <w:rFonts w:ascii="Times New Roman" w:hAnsi="Times New Roman"/>
          <w:b/>
          <w:sz w:val="24"/>
          <w:szCs w:val="24"/>
        </w:rPr>
      </w:pPr>
      <w:r w:rsidRPr="000B3981">
        <w:rPr>
          <w:rFonts w:ascii="Times New Roman" w:hAnsi="Times New Roman"/>
          <w:b/>
          <w:sz w:val="24"/>
          <w:szCs w:val="24"/>
        </w:rPr>
        <w:t>APTARNAUJAMA MOKYKLOS TERITORIJA 2015 METAIS</w:t>
      </w:r>
    </w:p>
    <w:p w:rsidR="000B3981" w:rsidRPr="000B3981" w:rsidRDefault="000B3981" w:rsidP="000B3981">
      <w:pPr>
        <w:rPr>
          <w:rFonts w:ascii="Times New Roman" w:hAnsi="Times New Roman"/>
          <w:sz w:val="24"/>
          <w:szCs w:val="24"/>
        </w:rPr>
      </w:pPr>
      <w:r w:rsidRPr="000B3981">
        <w:rPr>
          <w:rFonts w:ascii="Times New Roman" w:hAnsi="Times New Roman"/>
          <w:sz w:val="24"/>
          <w:szCs w:val="24"/>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1453"/>
        <w:gridCol w:w="1790"/>
        <w:gridCol w:w="1482"/>
        <w:gridCol w:w="1585"/>
        <w:gridCol w:w="1790"/>
      </w:tblGrid>
      <w:tr w:rsidR="000B3981" w:rsidRPr="000B3981" w:rsidTr="00583911">
        <w:tc>
          <w:tcPr>
            <w:tcW w:w="5052" w:type="dxa"/>
            <w:gridSpan w:val="3"/>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Mokyklos vaikų skaičius grupėse( vidut.)</w:t>
            </w:r>
          </w:p>
        </w:tc>
        <w:tc>
          <w:tcPr>
            <w:tcW w:w="5164" w:type="dxa"/>
            <w:gridSpan w:val="3"/>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Kitų savivaldybių vaikų skaičius grupėse (vidut.)</w:t>
            </w:r>
          </w:p>
        </w:tc>
      </w:tr>
      <w:tr w:rsidR="000B3981" w:rsidRPr="000B3981" w:rsidTr="00583911">
        <w:tc>
          <w:tcPr>
            <w:tcW w:w="1680"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lopšelio</w:t>
            </w:r>
          </w:p>
        </w:tc>
        <w:tc>
          <w:tcPr>
            <w:tcW w:w="1582"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darželio</w:t>
            </w:r>
          </w:p>
        </w:tc>
        <w:tc>
          <w:tcPr>
            <w:tcW w:w="1790"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priešmokyklinio</w:t>
            </w:r>
          </w:p>
        </w:tc>
        <w:tc>
          <w:tcPr>
            <w:tcW w:w="1623"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lopšelio</w:t>
            </w:r>
          </w:p>
        </w:tc>
        <w:tc>
          <w:tcPr>
            <w:tcW w:w="1751"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darželio</w:t>
            </w:r>
          </w:p>
        </w:tc>
        <w:tc>
          <w:tcPr>
            <w:tcW w:w="1790"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priešmokyklinio</w:t>
            </w:r>
          </w:p>
        </w:tc>
      </w:tr>
      <w:tr w:rsidR="000B3981" w:rsidRPr="000B3981" w:rsidTr="00583911">
        <w:tc>
          <w:tcPr>
            <w:tcW w:w="1680"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37</w:t>
            </w:r>
          </w:p>
        </w:tc>
        <w:tc>
          <w:tcPr>
            <w:tcW w:w="1582"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83</w:t>
            </w:r>
          </w:p>
        </w:tc>
        <w:tc>
          <w:tcPr>
            <w:tcW w:w="1790"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28</w:t>
            </w:r>
          </w:p>
        </w:tc>
        <w:tc>
          <w:tcPr>
            <w:tcW w:w="1623"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w:t>
            </w:r>
          </w:p>
        </w:tc>
        <w:tc>
          <w:tcPr>
            <w:tcW w:w="1751"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6</w:t>
            </w:r>
          </w:p>
        </w:tc>
        <w:tc>
          <w:tcPr>
            <w:tcW w:w="1790"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1</w:t>
            </w:r>
          </w:p>
        </w:tc>
      </w:tr>
    </w:tbl>
    <w:p w:rsidR="000B3981" w:rsidRPr="000B3981" w:rsidRDefault="000B3981" w:rsidP="000B3981">
      <w:pPr>
        <w:rPr>
          <w:rFonts w:ascii="Times New Roman" w:hAnsi="Times New Roman"/>
          <w:sz w:val="24"/>
          <w:szCs w:val="24"/>
        </w:rPr>
      </w:pPr>
      <w:r w:rsidRPr="000B3981">
        <w:rPr>
          <w:rFonts w:ascii="Times New Roman" w:hAnsi="Times New Roman"/>
          <w:sz w:val="24"/>
          <w:szCs w:val="24"/>
        </w:rPr>
        <w:t>2015 m. vidutinis sąrašinis ugdytinių skaičius  148 vaikai. Lopšelio vidutiniškai 37, darželio 83, priešmokyklinio amžiaus 28 vaikai. Iš kitų savivaldybių lankė 7 vaikai, 6 iš jų ikimokyklinio amžiaus, 1 priešmokyklinio amžiaus. Visi 7 vaikai atvyko iš Panevėžio rajono savivaldybės . 2 lentelė.</w:t>
      </w:r>
    </w:p>
    <w:p w:rsidR="000B3981" w:rsidRPr="000B3981" w:rsidRDefault="000B3981" w:rsidP="000B3981">
      <w:pPr>
        <w:rPr>
          <w:rFonts w:ascii="Times New Roman" w:hAnsi="Times New Roman"/>
          <w:sz w:val="24"/>
          <w:szCs w:val="24"/>
        </w:rPr>
      </w:pPr>
      <w:r w:rsidRPr="000B3981">
        <w:rPr>
          <w:rFonts w:ascii="Times New Roman" w:hAnsi="Times New Roman"/>
          <w:sz w:val="24"/>
          <w:szCs w:val="24"/>
        </w:rPr>
        <w:t>2015 metais patenkinti visi tėvų prašymai dėl vaikų priėmimo į lopšelio-darželio grupes</w:t>
      </w:r>
      <w:r w:rsidRPr="000B3981">
        <w:rPr>
          <w:rFonts w:ascii="Times New Roman" w:hAnsi="Times New Roman"/>
          <w:b/>
          <w:sz w:val="24"/>
          <w:szCs w:val="24"/>
        </w:rPr>
        <w:t xml:space="preserve">. </w:t>
      </w:r>
    </w:p>
    <w:p w:rsidR="000B3981" w:rsidRDefault="000B3981" w:rsidP="000B3981">
      <w:pPr>
        <w:jc w:val="center"/>
        <w:rPr>
          <w:rFonts w:ascii="Times New Roman" w:hAnsi="Times New Roman"/>
          <w:b/>
          <w:sz w:val="24"/>
          <w:szCs w:val="24"/>
        </w:rPr>
      </w:pPr>
      <w:r w:rsidRPr="000B3981">
        <w:rPr>
          <w:rFonts w:ascii="Times New Roman" w:hAnsi="Times New Roman"/>
          <w:b/>
          <w:sz w:val="24"/>
          <w:szCs w:val="24"/>
        </w:rPr>
        <w:t>MOKYKLOS SOCIALINIS KONTEKSTAS</w:t>
      </w:r>
    </w:p>
    <w:p w:rsidR="000B3981" w:rsidRPr="000B3981" w:rsidRDefault="000B3981" w:rsidP="000B3981">
      <w:pPr>
        <w:rPr>
          <w:rFonts w:ascii="Times New Roman" w:hAnsi="Times New Roman"/>
          <w:sz w:val="24"/>
          <w:szCs w:val="24"/>
        </w:rPr>
      </w:pPr>
      <w:r w:rsidRPr="000B3981">
        <w:rPr>
          <w:rFonts w:ascii="Times New Roman" w:hAnsi="Times New Roman"/>
          <w:sz w:val="24"/>
          <w:szCs w:val="24"/>
        </w:rPr>
        <w:t>3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1"/>
        <w:gridCol w:w="4787"/>
      </w:tblGrid>
      <w:tr w:rsidR="000B3981" w:rsidRPr="000B3981" w:rsidTr="00583911">
        <w:tc>
          <w:tcPr>
            <w:tcW w:w="5094"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Vaikai likę be tėvų globos</w:t>
            </w:r>
          </w:p>
        </w:tc>
        <w:tc>
          <w:tcPr>
            <w:tcW w:w="5094"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1</w:t>
            </w:r>
          </w:p>
        </w:tc>
      </w:tr>
      <w:tr w:rsidR="000B3981" w:rsidRPr="000B3981" w:rsidTr="00583911">
        <w:tc>
          <w:tcPr>
            <w:tcW w:w="5094"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Vaikai iš socialiai remtinų šeimų</w:t>
            </w:r>
          </w:p>
        </w:tc>
        <w:tc>
          <w:tcPr>
            <w:tcW w:w="5094"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9</w:t>
            </w:r>
          </w:p>
        </w:tc>
      </w:tr>
      <w:tr w:rsidR="000B3981" w:rsidRPr="000B3981" w:rsidTr="00583911">
        <w:tc>
          <w:tcPr>
            <w:tcW w:w="5094"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Vaikai augantys nepilnose šeimose</w:t>
            </w:r>
          </w:p>
        </w:tc>
        <w:tc>
          <w:tcPr>
            <w:tcW w:w="5094"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16</w:t>
            </w:r>
          </w:p>
        </w:tc>
      </w:tr>
      <w:tr w:rsidR="000B3981" w:rsidRPr="000B3981" w:rsidTr="00583911">
        <w:tc>
          <w:tcPr>
            <w:tcW w:w="5094"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lastRenderedPageBreak/>
              <w:t>Vaikai iš šeimų, auginančių tris ar daugiau vaikų</w:t>
            </w:r>
          </w:p>
        </w:tc>
        <w:tc>
          <w:tcPr>
            <w:tcW w:w="5094"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17</w:t>
            </w:r>
          </w:p>
        </w:tc>
      </w:tr>
      <w:tr w:rsidR="000B3981" w:rsidRPr="000B3981" w:rsidTr="00583911">
        <w:tc>
          <w:tcPr>
            <w:tcW w:w="5094"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Viso: 28  socialiai remiamos šeimos.</w:t>
            </w:r>
          </w:p>
        </w:tc>
        <w:tc>
          <w:tcPr>
            <w:tcW w:w="5094" w:type="dxa"/>
            <w:shd w:val="clear" w:color="auto" w:fill="auto"/>
          </w:tcPr>
          <w:p w:rsidR="000B3981" w:rsidRPr="000B3981" w:rsidRDefault="000B3981" w:rsidP="00583911">
            <w:pPr>
              <w:jc w:val="center"/>
              <w:rPr>
                <w:rFonts w:ascii="Times New Roman" w:hAnsi="Times New Roman"/>
                <w:sz w:val="24"/>
                <w:szCs w:val="24"/>
              </w:rPr>
            </w:pPr>
            <w:r w:rsidRPr="000B3981">
              <w:rPr>
                <w:rFonts w:ascii="Times New Roman" w:hAnsi="Times New Roman"/>
                <w:sz w:val="24"/>
                <w:szCs w:val="24"/>
              </w:rPr>
              <w:t>28</w:t>
            </w:r>
          </w:p>
        </w:tc>
      </w:tr>
    </w:tbl>
    <w:p w:rsidR="000B3981" w:rsidRPr="000B3981" w:rsidRDefault="000B3981" w:rsidP="000B3981">
      <w:pPr>
        <w:autoSpaceDE w:val="0"/>
        <w:autoSpaceDN w:val="0"/>
        <w:adjustRightInd w:val="0"/>
        <w:jc w:val="both"/>
        <w:rPr>
          <w:rFonts w:ascii="Times New Roman" w:hAnsi="Times New Roman"/>
          <w:sz w:val="24"/>
          <w:szCs w:val="24"/>
        </w:rPr>
      </w:pPr>
    </w:p>
    <w:p w:rsidR="000B3981" w:rsidRPr="000B3981" w:rsidRDefault="000B3981" w:rsidP="000B3981">
      <w:pPr>
        <w:autoSpaceDE w:val="0"/>
        <w:autoSpaceDN w:val="0"/>
        <w:adjustRightInd w:val="0"/>
        <w:jc w:val="both"/>
        <w:rPr>
          <w:rFonts w:ascii="Times New Roman" w:hAnsi="Times New Roman"/>
          <w:sz w:val="24"/>
          <w:szCs w:val="24"/>
        </w:rPr>
      </w:pPr>
      <w:r w:rsidRPr="000B3981">
        <w:rPr>
          <w:rFonts w:ascii="Times New Roman" w:hAnsi="Times New Roman"/>
          <w:sz w:val="24"/>
          <w:szCs w:val="24"/>
        </w:rPr>
        <w:t>2015 metais gerėjo lopšelį-darželį ,,Taika“ lankančių vaikų šeimų socialinė padėtis. 2013 metais buvo 43 socialiai remiamos šeimos, 2014 metais 29 socialiai remiamos šeimos. 2015 m. 28 socialiai remiamos šeimos. 3 lentelė.</w:t>
      </w:r>
    </w:p>
    <w:p w:rsidR="000B3981" w:rsidRPr="000B3981" w:rsidRDefault="000B3981" w:rsidP="000B3981">
      <w:pPr>
        <w:autoSpaceDE w:val="0"/>
        <w:autoSpaceDN w:val="0"/>
        <w:adjustRightInd w:val="0"/>
        <w:jc w:val="center"/>
        <w:rPr>
          <w:rFonts w:ascii="Times New Roman" w:hAnsi="Times New Roman"/>
          <w:b/>
          <w:sz w:val="24"/>
          <w:szCs w:val="24"/>
        </w:rPr>
      </w:pPr>
      <w:r w:rsidRPr="000B3981">
        <w:rPr>
          <w:rFonts w:ascii="Times New Roman" w:hAnsi="Times New Roman"/>
          <w:b/>
          <w:sz w:val="24"/>
          <w:szCs w:val="24"/>
        </w:rPr>
        <w:t>MOKESTIS UŽ  VAIKŲ IŠLAIKYMĄ 2015 METAIS</w:t>
      </w:r>
    </w:p>
    <w:p w:rsidR="000B3981" w:rsidRPr="000B3981" w:rsidRDefault="000B3981" w:rsidP="000B3981">
      <w:pPr>
        <w:autoSpaceDE w:val="0"/>
        <w:autoSpaceDN w:val="0"/>
        <w:adjustRightInd w:val="0"/>
        <w:rPr>
          <w:rFonts w:ascii="Times New Roman" w:hAnsi="Times New Roman"/>
          <w:sz w:val="24"/>
          <w:szCs w:val="24"/>
        </w:rPr>
      </w:pPr>
      <w:r w:rsidRPr="000B3981">
        <w:rPr>
          <w:rFonts w:ascii="Times New Roman" w:hAnsi="Times New Roman"/>
          <w:sz w:val="24"/>
          <w:szCs w:val="24"/>
        </w:rPr>
        <w:t>2 diagrama.</w:t>
      </w:r>
    </w:p>
    <w:p w:rsidR="000B3981" w:rsidRPr="000B3981" w:rsidRDefault="000B3981" w:rsidP="000B3981">
      <w:pPr>
        <w:autoSpaceDE w:val="0"/>
        <w:autoSpaceDN w:val="0"/>
        <w:adjustRightInd w:val="0"/>
        <w:jc w:val="center"/>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729F8B65" wp14:editId="6DB398D3">
            <wp:extent cx="4038600" cy="1560701"/>
            <wp:effectExtent l="0" t="0" r="0" b="1905"/>
            <wp:docPr id="63" name="Diagrama 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B3981" w:rsidRPr="000B3981" w:rsidRDefault="000B3981" w:rsidP="000B3981">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w:t>
      </w:r>
    </w:p>
    <w:p w:rsidR="000B3981" w:rsidRPr="000B3981" w:rsidRDefault="000B3981" w:rsidP="000B3981">
      <w:pPr>
        <w:autoSpaceDE w:val="0"/>
        <w:autoSpaceDN w:val="0"/>
        <w:adjustRightInd w:val="0"/>
        <w:jc w:val="both"/>
        <w:rPr>
          <w:rFonts w:ascii="Times New Roman" w:hAnsi="Times New Roman"/>
          <w:sz w:val="24"/>
          <w:szCs w:val="24"/>
        </w:rPr>
      </w:pPr>
      <w:r w:rsidRPr="000B3981">
        <w:rPr>
          <w:rFonts w:ascii="Times New Roman" w:hAnsi="Times New Roman"/>
          <w:sz w:val="24"/>
          <w:szCs w:val="24"/>
        </w:rPr>
        <w:t>2015 metais pilnai už vaikų lankymą moka 118 šeimų, 24 šeimos už vaikų lankymą moka 50 procentų, 9 šeimos atleistos nuo mokesčio už vaikų išlaikymą 100 procentų. Mokykloje 35 vaikams arba 24 procentams teikiamos logopedo paslaugos.</w:t>
      </w:r>
    </w:p>
    <w:p w:rsidR="000B3981" w:rsidRPr="000B3981" w:rsidRDefault="000B3981" w:rsidP="000B3981">
      <w:pPr>
        <w:autoSpaceDE w:val="0"/>
        <w:autoSpaceDN w:val="0"/>
        <w:adjustRightInd w:val="0"/>
        <w:jc w:val="center"/>
        <w:rPr>
          <w:rFonts w:ascii="Times New Roman" w:hAnsi="Times New Roman"/>
          <w:b/>
          <w:sz w:val="24"/>
          <w:szCs w:val="24"/>
        </w:rPr>
      </w:pPr>
      <w:r w:rsidRPr="000B3981">
        <w:rPr>
          <w:rFonts w:ascii="Times New Roman" w:hAnsi="Times New Roman"/>
          <w:b/>
          <w:sz w:val="24"/>
          <w:szCs w:val="24"/>
        </w:rPr>
        <w:t>MOKYKLOS ORGANIZACINĖ STRUKTŪRA 2014 M.</w:t>
      </w:r>
    </w:p>
    <w:p w:rsidR="000B3981" w:rsidRPr="000B3981" w:rsidRDefault="000B3981" w:rsidP="000B3981">
      <w:pPr>
        <w:autoSpaceDE w:val="0"/>
        <w:autoSpaceDN w:val="0"/>
        <w:adjustRightInd w:val="0"/>
        <w:rPr>
          <w:rFonts w:ascii="Times New Roman" w:hAnsi="Times New Roman"/>
          <w:sz w:val="24"/>
          <w:szCs w:val="24"/>
        </w:rPr>
      </w:pPr>
      <w:r w:rsidRPr="000B3981">
        <w:rPr>
          <w:rFonts w:ascii="Times New Roman" w:hAnsi="Times New Roman"/>
          <w:sz w:val="24"/>
          <w:szCs w:val="24"/>
        </w:rPr>
        <w:t>4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982"/>
        <w:gridCol w:w="1152"/>
        <w:gridCol w:w="1659"/>
        <w:gridCol w:w="714"/>
        <w:gridCol w:w="913"/>
        <w:gridCol w:w="903"/>
        <w:gridCol w:w="1122"/>
        <w:gridCol w:w="903"/>
      </w:tblGrid>
      <w:tr w:rsidR="000B3981" w:rsidRPr="000B3981" w:rsidTr="00583911">
        <w:tc>
          <w:tcPr>
            <w:tcW w:w="5945" w:type="dxa"/>
            <w:gridSpan w:val="5"/>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Etatų skaičius</w:t>
            </w:r>
          </w:p>
        </w:tc>
        <w:tc>
          <w:tcPr>
            <w:tcW w:w="4243" w:type="dxa"/>
            <w:gridSpan w:val="4"/>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Mokytojų skaičius</w:t>
            </w:r>
          </w:p>
        </w:tc>
      </w:tr>
      <w:tr w:rsidR="000B3981" w:rsidRPr="000B3981" w:rsidTr="00583911">
        <w:trPr>
          <w:trHeight w:val="630"/>
        </w:trPr>
        <w:tc>
          <w:tcPr>
            <w:tcW w:w="128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Administracija</w:t>
            </w:r>
          </w:p>
          <w:p w:rsidR="000B3981" w:rsidRPr="000B3981" w:rsidRDefault="000B3981" w:rsidP="00583911">
            <w:pPr>
              <w:autoSpaceDE w:val="0"/>
              <w:autoSpaceDN w:val="0"/>
              <w:adjustRightInd w:val="0"/>
              <w:jc w:val="center"/>
              <w:rPr>
                <w:rFonts w:ascii="Times New Roman" w:hAnsi="Times New Roman"/>
                <w:b/>
                <w:sz w:val="24"/>
                <w:szCs w:val="24"/>
              </w:rPr>
            </w:pPr>
            <w:r w:rsidRPr="000B3981">
              <w:rPr>
                <w:rFonts w:ascii="Times New Roman" w:hAnsi="Times New Roman"/>
                <w:sz w:val="24"/>
                <w:szCs w:val="24"/>
              </w:rPr>
              <w:t>(direktorius ir pavaduotojas)</w:t>
            </w:r>
          </w:p>
        </w:tc>
        <w:tc>
          <w:tcPr>
            <w:tcW w:w="98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Logopedai</w:t>
            </w:r>
          </w:p>
        </w:tc>
        <w:tc>
          <w:tcPr>
            <w:tcW w:w="1156" w:type="dxa"/>
            <w:shd w:val="clear" w:color="auto" w:fill="auto"/>
          </w:tcPr>
          <w:p w:rsidR="000B3981" w:rsidRPr="000B3981" w:rsidRDefault="000B3981" w:rsidP="00583911">
            <w:pPr>
              <w:autoSpaceDE w:val="0"/>
              <w:autoSpaceDN w:val="0"/>
              <w:adjustRightInd w:val="0"/>
              <w:rPr>
                <w:rFonts w:ascii="Times New Roman" w:hAnsi="Times New Roman"/>
                <w:sz w:val="24"/>
                <w:szCs w:val="24"/>
              </w:rPr>
            </w:pPr>
            <w:r w:rsidRPr="000B3981">
              <w:rPr>
                <w:rFonts w:ascii="Times New Roman" w:hAnsi="Times New Roman"/>
                <w:sz w:val="24"/>
                <w:szCs w:val="24"/>
              </w:rPr>
              <w:t>Pedagoginiai</w:t>
            </w:r>
          </w:p>
          <w:p w:rsidR="000B3981" w:rsidRPr="000B3981" w:rsidRDefault="000B3981" w:rsidP="00583911">
            <w:pPr>
              <w:autoSpaceDE w:val="0"/>
              <w:autoSpaceDN w:val="0"/>
              <w:adjustRightInd w:val="0"/>
              <w:rPr>
                <w:rFonts w:ascii="Times New Roman" w:hAnsi="Times New Roman"/>
                <w:sz w:val="24"/>
                <w:szCs w:val="24"/>
              </w:rPr>
            </w:pPr>
            <w:r w:rsidRPr="000B3981">
              <w:rPr>
                <w:rFonts w:ascii="Times New Roman" w:hAnsi="Times New Roman"/>
                <w:sz w:val="24"/>
                <w:szCs w:val="24"/>
              </w:rPr>
              <w:t>etatai</w:t>
            </w:r>
          </w:p>
        </w:tc>
        <w:tc>
          <w:tcPr>
            <w:tcW w:w="1666" w:type="dxa"/>
            <w:shd w:val="clear" w:color="auto" w:fill="auto"/>
          </w:tcPr>
          <w:p w:rsidR="000B3981" w:rsidRPr="000B3981" w:rsidRDefault="000B3981" w:rsidP="00583911">
            <w:pPr>
              <w:autoSpaceDE w:val="0"/>
              <w:autoSpaceDN w:val="0"/>
              <w:adjustRightInd w:val="0"/>
              <w:rPr>
                <w:rFonts w:ascii="Times New Roman" w:hAnsi="Times New Roman"/>
                <w:sz w:val="24"/>
                <w:szCs w:val="24"/>
              </w:rPr>
            </w:pPr>
            <w:r w:rsidRPr="000B3981">
              <w:rPr>
                <w:rFonts w:ascii="Times New Roman" w:hAnsi="Times New Roman"/>
                <w:sz w:val="24"/>
                <w:szCs w:val="24"/>
              </w:rPr>
              <w:t>Pagalbinis/techninis personalas</w:t>
            </w:r>
          </w:p>
        </w:tc>
        <w:tc>
          <w:tcPr>
            <w:tcW w:w="851" w:type="dxa"/>
            <w:shd w:val="clear" w:color="auto" w:fill="auto"/>
          </w:tcPr>
          <w:p w:rsidR="000B3981" w:rsidRPr="000B3981" w:rsidRDefault="000B3981" w:rsidP="00583911">
            <w:pPr>
              <w:autoSpaceDE w:val="0"/>
              <w:autoSpaceDN w:val="0"/>
              <w:adjustRightInd w:val="0"/>
              <w:rPr>
                <w:rFonts w:ascii="Times New Roman" w:hAnsi="Times New Roman"/>
                <w:sz w:val="24"/>
                <w:szCs w:val="24"/>
              </w:rPr>
            </w:pPr>
            <w:r w:rsidRPr="000B3981">
              <w:rPr>
                <w:rFonts w:ascii="Times New Roman" w:hAnsi="Times New Roman"/>
                <w:sz w:val="24"/>
                <w:szCs w:val="24"/>
              </w:rPr>
              <w:t>Iš viso etatų (pagal etatų sąrašą)</w:t>
            </w:r>
          </w:p>
        </w:tc>
        <w:tc>
          <w:tcPr>
            <w:tcW w:w="100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Atestuotų mokytojų</w:t>
            </w:r>
          </w:p>
        </w:tc>
        <w:tc>
          <w:tcPr>
            <w:tcW w:w="907"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Vyr. mokytojų</w:t>
            </w:r>
          </w:p>
        </w:tc>
        <w:tc>
          <w:tcPr>
            <w:tcW w:w="112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Mokytojų metodininkų</w:t>
            </w:r>
          </w:p>
        </w:tc>
        <w:tc>
          <w:tcPr>
            <w:tcW w:w="1204"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Iš viso mokytojų</w:t>
            </w:r>
          </w:p>
        </w:tc>
      </w:tr>
      <w:tr w:rsidR="000B3981" w:rsidRPr="000B3981" w:rsidTr="00583911">
        <w:tc>
          <w:tcPr>
            <w:tcW w:w="128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2</w:t>
            </w:r>
          </w:p>
        </w:tc>
        <w:tc>
          <w:tcPr>
            <w:tcW w:w="98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w:t>
            </w:r>
          </w:p>
        </w:tc>
        <w:tc>
          <w:tcPr>
            <w:tcW w:w="115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18,87</w:t>
            </w:r>
          </w:p>
        </w:tc>
        <w:tc>
          <w:tcPr>
            <w:tcW w:w="166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22,5</w:t>
            </w:r>
          </w:p>
        </w:tc>
        <w:tc>
          <w:tcPr>
            <w:tcW w:w="851"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41,37</w:t>
            </w:r>
          </w:p>
        </w:tc>
        <w:tc>
          <w:tcPr>
            <w:tcW w:w="100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6</w:t>
            </w:r>
          </w:p>
        </w:tc>
        <w:tc>
          <w:tcPr>
            <w:tcW w:w="907"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10</w:t>
            </w:r>
          </w:p>
        </w:tc>
        <w:tc>
          <w:tcPr>
            <w:tcW w:w="1126"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3</w:t>
            </w:r>
          </w:p>
        </w:tc>
        <w:tc>
          <w:tcPr>
            <w:tcW w:w="1204" w:type="dxa"/>
            <w:shd w:val="clear" w:color="auto" w:fill="auto"/>
          </w:tcPr>
          <w:p w:rsidR="000B3981" w:rsidRPr="000B3981" w:rsidRDefault="000B3981" w:rsidP="00583911">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19</w:t>
            </w:r>
          </w:p>
        </w:tc>
      </w:tr>
    </w:tbl>
    <w:p w:rsidR="000B3981" w:rsidRPr="000B3981" w:rsidRDefault="000B3981" w:rsidP="000B3981">
      <w:pPr>
        <w:autoSpaceDE w:val="0"/>
        <w:autoSpaceDN w:val="0"/>
        <w:adjustRightInd w:val="0"/>
        <w:jc w:val="both"/>
        <w:rPr>
          <w:rFonts w:ascii="Times New Roman" w:hAnsi="Times New Roman"/>
          <w:sz w:val="24"/>
          <w:szCs w:val="24"/>
        </w:rPr>
      </w:pPr>
    </w:p>
    <w:p w:rsidR="000B3981" w:rsidRPr="000B3981" w:rsidRDefault="000B3981" w:rsidP="000B3981">
      <w:pPr>
        <w:autoSpaceDE w:val="0"/>
        <w:autoSpaceDN w:val="0"/>
        <w:adjustRightInd w:val="0"/>
        <w:jc w:val="both"/>
        <w:rPr>
          <w:rFonts w:ascii="Times New Roman" w:hAnsi="Times New Roman"/>
          <w:sz w:val="24"/>
          <w:szCs w:val="24"/>
        </w:rPr>
      </w:pPr>
      <w:r w:rsidRPr="000B3981">
        <w:rPr>
          <w:rFonts w:ascii="Times New Roman" w:hAnsi="Times New Roman"/>
          <w:sz w:val="24"/>
          <w:szCs w:val="24"/>
        </w:rPr>
        <w:lastRenderedPageBreak/>
        <w:t>Visi mokytojai turi kvalifikaciją. Metų eigoje išvyko vienas mokytojas ir atvyko vienas mokytojas.  Nuo 2015 m. rugsėjo 1 d. visi grupių mokytojai turi maksimalų  36 savaitinių valandų darbo krūvį. 4 lentelė.</w:t>
      </w:r>
    </w:p>
    <w:p w:rsidR="000B3981" w:rsidRPr="000B3981" w:rsidRDefault="000B3981" w:rsidP="000B3981">
      <w:pPr>
        <w:rPr>
          <w:rFonts w:ascii="Times New Roman" w:hAnsi="Times New Roman"/>
          <w:sz w:val="24"/>
          <w:szCs w:val="24"/>
        </w:rPr>
      </w:pPr>
    </w:p>
    <w:p w:rsidR="000B3981" w:rsidRPr="000B3981" w:rsidRDefault="000B3981" w:rsidP="000B3981">
      <w:pPr>
        <w:pStyle w:val="Pagrindinistekstas"/>
        <w:rPr>
          <w:rFonts w:ascii="Times New Roman" w:hAnsi="Times New Roman"/>
          <w:b/>
          <w:color w:val="EEECE1" w:themeColor="background2"/>
          <w:sz w:val="24"/>
          <w:szCs w:val="24"/>
          <w14:textOutline w14:w="9525" w14:cap="rnd" w14:cmpd="sng" w14:algn="ctr">
            <w14:solidFill>
              <w14:srgbClr w14:val="000000"/>
            </w14:solidFill>
            <w14:prstDash w14:val="solid"/>
            <w14:bevel/>
          </w14:textOutline>
        </w:rPr>
      </w:pPr>
      <w:r w:rsidRPr="000B3981">
        <w:rPr>
          <w:rFonts w:ascii="Times New Roman" w:hAnsi="Times New Roman"/>
          <w:sz w:val="24"/>
          <w:szCs w:val="24"/>
        </w:rPr>
        <w:t xml:space="preserve">3 diagrama.                               </w:t>
      </w:r>
      <w:r w:rsidRPr="000B3981">
        <w:rPr>
          <w:rFonts w:ascii="Times New Roman" w:hAnsi="Times New Roman"/>
          <w:b/>
          <w:sz w:val="24"/>
          <w:szCs w:val="24"/>
        </w:rPr>
        <w:t>MOKYTOJŲ KVALIFIKACIJA  2015 METAIS</w:t>
      </w:r>
    </w:p>
    <w:p w:rsidR="000B3981" w:rsidRPr="000B3981" w:rsidRDefault="000B3981" w:rsidP="000B3981">
      <w:pPr>
        <w:pStyle w:val="Pagrindinistekstas"/>
        <w:jc w:val="both"/>
        <w:rPr>
          <w:rFonts w:ascii="Times New Roman" w:hAnsi="Times New Roman"/>
          <w:sz w:val="24"/>
          <w:szCs w:val="24"/>
        </w:rPr>
      </w:pPr>
    </w:p>
    <w:p w:rsidR="000B3981" w:rsidRPr="000B3981" w:rsidRDefault="000B3981" w:rsidP="000B3981">
      <w:pPr>
        <w:pStyle w:val="Pagrindinistekstas"/>
        <w:jc w:val="both"/>
        <w:rPr>
          <w:rFonts w:ascii="Times New Roman" w:hAnsi="Times New Roman"/>
          <w:sz w:val="24"/>
          <w:szCs w:val="24"/>
        </w:rPr>
      </w:pPr>
      <w:r w:rsidRPr="000B3981">
        <w:rPr>
          <w:rFonts w:ascii="Times New Roman" w:hAnsi="Times New Roman"/>
          <w:noProof/>
          <w:sz w:val="24"/>
          <w:szCs w:val="24"/>
          <w:lang w:eastAsia="lt-LT"/>
        </w:rPr>
        <w:drawing>
          <wp:anchor distT="0" distB="0" distL="114300" distR="114300" simplePos="0" relativeHeight="251678720" behindDoc="1" locked="0" layoutInCell="1" allowOverlap="1" wp14:anchorId="1DFACFAA" wp14:editId="39FD6DB9">
            <wp:simplePos x="0" y="0"/>
            <wp:positionH relativeFrom="margin">
              <wp:posOffset>1395095</wp:posOffset>
            </wp:positionH>
            <wp:positionV relativeFrom="page">
              <wp:posOffset>2562225</wp:posOffset>
            </wp:positionV>
            <wp:extent cx="3857625" cy="1685925"/>
            <wp:effectExtent l="0" t="0" r="9525" b="9525"/>
            <wp:wrapTopAndBottom/>
            <wp:docPr id="64" name="Diagrama 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r w:rsidRPr="000B3981">
        <w:rPr>
          <w:rFonts w:ascii="Times New Roman" w:hAnsi="Times New Roman"/>
          <w:sz w:val="24"/>
          <w:szCs w:val="24"/>
        </w:rPr>
        <w:t>Lopšelyje-darželyje ,,Taika“ 2015 m. dirbo 43 darbuotojai , iš jų 19 mokytojų ir pagalbos mokiniui specialistų, iš jų 3 pedagogai įgiję mokytojo metodininko kvalifikacines kategorijas, 10 vyresniųjų mokytojų  kvalifikacines kategorijas, 6 turi mokytojų kvalifikacines kategorijas.v3 diagrama.</w:t>
      </w:r>
    </w:p>
    <w:p w:rsidR="000B3981" w:rsidRPr="000B3981" w:rsidRDefault="000B3981" w:rsidP="000B3981">
      <w:pPr>
        <w:pStyle w:val="Pagrindinistekstas"/>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0B3981" w:rsidRPr="000B3981" w:rsidRDefault="000B3981" w:rsidP="000B3981">
      <w:pPr>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 xml:space="preserve">  IŠORINIAI</w:t>
      </w:r>
    </w:p>
    <w:p w:rsidR="000B3981" w:rsidRPr="000B3981" w:rsidRDefault="000B3981" w:rsidP="009C1B69">
      <w:pPr>
        <w:pStyle w:val="Sraopastraipa"/>
        <w:numPr>
          <w:ilvl w:val="0"/>
          <w:numId w:val="125"/>
        </w:numPr>
        <w:ind w:right="-81"/>
        <w:jc w:val="both"/>
        <w:rPr>
          <w:sz w:val="24"/>
          <w:szCs w:val="24"/>
        </w:rPr>
      </w:pPr>
      <w:r w:rsidRPr="000B3981">
        <w:rPr>
          <w:sz w:val="24"/>
          <w:szCs w:val="24"/>
        </w:rPr>
        <w:t>Galimybė dalyvauti Lietuvos Respublikos Švietimo ir mokslo ministerijos ir kituose respublikiniuose finansuojamuose projektuose;</w:t>
      </w:r>
    </w:p>
    <w:p w:rsidR="000B3981" w:rsidRPr="000B3981" w:rsidRDefault="000B3981" w:rsidP="009C1B69">
      <w:pPr>
        <w:pStyle w:val="Sraopastraipa"/>
        <w:numPr>
          <w:ilvl w:val="0"/>
          <w:numId w:val="125"/>
        </w:numPr>
        <w:ind w:right="-81"/>
        <w:jc w:val="both"/>
        <w:rPr>
          <w:sz w:val="24"/>
          <w:szCs w:val="24"/>
        </w:rPr>
      </w:pPr>
      <w:r w:rsidRPr="000B3981">
        <w:rPr>
          <w:sz w:val="24"/>
          <w:szCs w:val="24"/>
        </w:rPr>
        <w:t>Nustatytas Panevėžio miesto savivaldybės tarybos sprendimu mažesnis vaikų skaičius lopšelio ir darželio grupėse;</w:t>
      </w:r>
    </w:p>
    <w:p w:rsidR="000B3981" w:rsidRPr="000B3981" w:rsidRDefault="000B3981" w:rsidP="009C1B69">
      <w:pPr>
        <w:pStyle w:val="Sraopastraipa"/>
        <w:numPr>
          <w:ilvl w:val="0"/>
          <w:numId w:val="125"/>
        </w:numPr>
        <w:ind w:right="-81"/>
        <w:jc w:val="both"/>
        <w:rPr>
          <w:sz w:val="24"/>
          <w:szCs w:val="24"/>
        </w:rPr>
      </w:pPr>
      <w:r w:rsidRPr="000B3981">
        <w:rPr>
          <w:sz w:val="24"/>
          <w:szCs w:val="24"/>
        </w:rPr>
        <w:t>Sukonkretintas Panevėžio miesto savivaldybės tarybos 2015-11-26 sprendimu Nr. 1-304 vaikų priėmimas iš kitų savivaldybių;</w:t>
      </w:r>
    </w:p>
    <w:p w:rsidR="000B3981" w:rsidRPr="000B3981" w:rsidRDefault="000B3981" w:rsidP="009C1B69">
      <w:pPr>
        <w:pStyle w:val="Sraopastraipa"/>
        <w:numPr>
          <w:ilvl w:val="0"/>
          <w:numId w:val="125"/>
        </w:numPr>
        <w:ind w:right="-81"/>
        <w:jc w:val="both"/>
        <w:rPr>
          <w:sz w:val="24"/>
          <w:szCs w:val="24"/>
        </w:rPr>
      </w:pPr>
      <w:r w:rsidRPr="000B3981">
        <w:rPr>
          <w:sz w:val="24"/>
          <w:szCs w:val="24"/>
        </w:rPr>
        <w:t>Nustatytas Panevėžio miesto savivaldybės 2015-11-26 sprendimu Nr. 1-304 tėvų atsiskaitymas už vaikų išlaikymą darželyje;</w:t>
      </w:r>
    </w:p>
    <w:p w:rsidR="000B3981" w:rsidRPr="000B3981" w:rsidRDefault="000B3981" w:rsidP="009C1B69">
      <w:pPr>
        <w:pStyle w:val="Sraopastraipa"/>
        <w:numPr>
          <w:ilvl w:val="0"/>
          <w:numId w:val="125"/>
        </w:numPr>
        <w:ind w:right="-81"/>
        <w:jc w:val="both"/>
        <w:rPr>
          <w:sz w:val="24"/>
          <w:szCs w:val="24"/>
        </w:rPr>
      </w:pPr>
      <w:r w:rsidRPr="000B3981">
        <w:rPr>
          <w:sz w:val="24"/>
          <w:szCs w:val="24"/>
        </w:rPr>
        <w:t>Pasirenkami ikimokyklinio ir priešmokyklinio ugdymo organizavimo modeliai;</w:t>
      </w:r>
    </w:p>
    <w:p w:rsidR="000B3981" w:rsidRPr="000B3981" w:rsidRDefault="000B3981" w:rsidP="009C1B69">
      <w:pPr>
        <w:pStyle w:val="Sraopastraipa"/>
        <w:numPr>
          <w:ilvl w:val="0"/>
          <w:numId w:val="125"/>
        </w:numPr>
        <w:ind w:right="-81"/>
        <w:jc w:val="both"/>
        <w:rPr>
          <w:sz w:val="24"/>
          <w:szCs w:val="24"/>
        </w:rPr>
      </w:pPr>
      <w:r w:rsidRPr="000B3981">
        <w:rPr>
          <w:sz w:val="24"/>
          <w:szCs w:val="24"/>
        </w:rPr>
        <w:t>Dalyvavimas  respublikinėje sveikatą stiprinančių mokyklų tinklo veikloje, vykdant mokyklos programą ,,Noriu augti sveikas“;</w:t>
      </w:r>
    </w:p>
    <w:p w:rsidR="000B3981" w:rsidRPr="000B3981" w:rsidRDefault="000B3981" w:rsidP="009C1B69">
      <w:pPr>
        <w:pStyle w:val="Sraopastraipa"/>
        <w:numPr>
          <w:ilvl w:val="0"/>
          <w:numId w:val="125"/>
        </w:numPr>
        <w:autoSpaceDE w:val="0"/>
        <w:autoSpaceDN w:val="0"/>
        <w:adjustRightInd w:val="0"/>
        <w:jc w:val="both"/>
        <w:rPr>
          <w:sz w:val="24"/>
          <w:szCs w:val="24"/>
        </w:rPr>
      </w:pPr>
      <w:r w:rsidRPr="000B3981">
        <w:rPr>
          <w:sz w:val="24"/>
          <w:szCs w:val="24"/>
        </w:rPr>
        <w:t>Įstojimas ir dalyvavimas respublikinėje ikimokyklinio ugdymo kūno kultūros pedagogų asociacijos (RIUKKPA) , LTO, LOA veikloje;</w:t>
      </w:r>
    </w:p>
    <w:p w:rsidR="000B3981" w:rsidRPr="000B3981" w:rsidRDefault="000B3981" w:rsidP="009C1B69">
      <w:pPr>
        <w:pStyle w:val="Sraopastraipa"/>
        <w:numPr>
          <w:ilvl w:val="0"/>
          <w:numId w:val="125"/>
        </w:numPr>
        <w:autoSpaceDE w:val="0"/>
        <w:autoSpaceDN w:val="0"/>
        <w:adjustRightInd w:val="0"/>
        <w:jc w:val="both"/>
        <w:rPr>
          <w:sz w:val="24"/>
          <w:szCs w:val="24"/>
        </w:rPr>
      </w:pPr>
      <w:r w:rsidRPr="000B3981">
        <w:rPr>
          <w:sz w:val="24"/>
          <w:szCs w:val="24"/>
        </w:rPr>
        <w:t>Dalyvavimas respublikinėje ikimokyklinių įstaigų asociacijos „Sveikatos želmenėliai“ veikloje;</w:t>
      </w:r>
    </w:p>
    <w:p w:rsidR="000B3981" w:rsidRPr="000B3981" w:rsidRDefault="000B3981" w:rsidP="009C1B69">
      <w:pPr>
        <w:pStyle w:val="Sraopastraipa"/>
        <w:numPr>
          <w:ilvl w:val="0"/>
          <w:numId w:val="125"/>
        </w:numPr>
        <w:autoSpaceDE w:val="0"/>
        <w:autoSpaceDN w:val="0"/>
        <w:adjustRightInd w:val="0"/>
        <w:jc w:val="both"/>
        <w:rPr>
          <w:sz w:val="24"/>
          <w:szCs w:val="24"/>
        </w:rPr>
      </w:pPr>
      <w:r w:rsidRPr="000B3981">
        <w:rPr>
          <w:sz w:val="24"/>
          <w:szCs w:val="24"/>
        </w:rPr>
        <w:t>Aktyvus mokytojų kvalifikacijos kėlimas, kompiuterinio raštingumo gebėjimų tobulinimas, dalyvaujant respublikiniuose, regiono, miesto kvalifikaciniuose renginiuose.</w:t>
      </w:r>
    </w:p>
    <w:p w:rsidR="000B3981" w:rsidRPr="000B3981" w:rsidRDefault="000B3981" w:rsidP="000B3981">
      <w:pPr>
        <w:autoSpaceDE w:val="0"/>
        <w:autoSpaceDN w:val="0"/>
        <w:adjustRightInd w:val="0"/>
        <w:ind w:left="780"/>
        <w:jc w:val="both"/>
        <w:rPr>
          <w:rFonts w:ascii="Times New Roman" w:hAnsi="Times New Roman"/>
          <w:b/>
          <w:sz w:val="24"/>
          <w:szCs w:val="24"/>
        </w:rPr>
      </w:pPr>
    </w:p>
    <w:p w:rsidR="000B3981" w:rsidRPr="000B3981" w:rsidRDefault="000B3981" w:rsidP="000B3981">
      <w:pPr>
        <w:autoSpaceDE w:val="0"/>
        <w:autoSpaceDN w:val="0"/>
        <w:adjustRightInd w:val="0"/>
        <w:ind w:left="780"/>
        <w:jc w:val="both"/>
        <w:rPr>
          <w:rFonts w:ascii="Times New Roman" w:hAnsi="Times New Roman"/>
          <w:b/>
          <w:sz w:val="24"/>
          <w:szCs w:val="24"/>
        </w:rPr>
      </w:pPr>
      <w:r w:rsidRPr="000B3981">
        <w:rPr>
          <w:rFonts w:ascii="Times New Roman" w:hAnsi="Times New Roman"/>
          <w:b/>
          <w:sz w:val="24"/>
          <w:szCs w:val="24"/>
        </w:rPr>
        <w:t>VIDINIAI</w:t>
      </w:r>
    </w:p>
    <w:p w:rsidR="000B3981" w:rsidRPr="000B3981" w:rsidRDefault="000B3981" w:rsidP="009C1B69">
      <w:pPr>
        <w:pStyle w:val="Sraopastraipa"/>
        <w:numPr>
          <w:ilvl w:val="0"/>
          <w:numId w:val="126"/>
        </w:numPr>
        <w:autoSpaceDE w:val="0"/>
        <w:autoSpaceDN w:val="0"/>
        <w:adjustRightInd w:val="0"/>
        <w:jc w:val="both"/>
        <w:rPr>
          <w:b/>
          <w:sz w:val="24"/>
          <w:szCs w:val="24"/>
        </w:rPr>
      </w:pPr>
      <w:r w:rsidRPr="000B3981">
        <w:rPr>
          <w:sz w:val="24"/>
          <w:szCs w:val="24"/>
        </w:rPr>
        <w:t>Įgyvendinamos atnaujintos ir papildytos ikimokyklinio ugdymo  ,,Vaikystės spindulėliai“ ir  priešmokyklinio  ugdymo programos;</w:t>
      </w:r>
    </w:p>
    <w:p w:rsidR="000B3981" w:rsidRPr="000B3981" w:rsidRDefault="000B3981" w:rsidP="009C1B69">
      <w:pPr>
        <w:pStyle w:val="Sraopastraipa"/>
        <w:numPr>
          <w:ilvl w:val="0"/>
          <w:numId w:val="126"/>
        </w:numPr>
        <w:autoSpaceDE w:val="0"/>
        <w:autoSpaceDN w:val="0"/>
        <w:adjustRightInd w:val="0"/>
        <w:jc w:val="both"/>
        <w:rPr>
          <w:b/>
          <w:sz w:val="24"/>
          <w:szCs w:val="24"/>
        </w:rPr>
      </w:pPr>
      <w:r w:rsidRPr="000B3981">
        <w:rPr>
          <w:sz w:val="24"/>
          <w:szCs w:val="24"/>
        </w:rPr>
        <w:t>Bendradarbiaujama organizuojant sveikatinimo renginius su socialiniais partneriais;</w:t>
      </w:r>
    </w:p>
    <w:p w:rsidR="000B3981" w:rsidRPr="000B3981" w:rsidRDefault="000B3981" w:rsidP="009C1B69">
      <w:pPr>
        <w:pStyle w:val="Sraopastraipa"/>
        <w:numPr>
          <w:ilvl w:val="0"/>
          <w:numId w:val="126"/>
        </w:numPr>
        <w:ind w:right="-81"/>
        <w:jc w:val="both"/>
        <w:rPr>
          <w:sz w:val="24"/>
          <w:szCs w:val="24"/>
        </w:rPr>
      </w:pPr>
      <w:r w:rsidRPr="000B3981">
        <w:rPr>
          <w:sz w:val="24"/>
          <w:szCs w:val="24"/>
        </w:rPr>
        <w:lastRenderedPageBreak/>
        <w:t>Puoselėjami vaikų meniniai gebėjimai, mokyklos tradicijos;</w:t>
      </w:r>
    </w:p>
    <w:p w:rsidR="000B3981" w:rsidRPr="000B3981" w:rsidRDefault="000B3981" w:rsidP="009C1B69">
      <w:pPr>
        <w:pStyle w:val="Sraopastraipa"/>
        <w:numPr>
          <w:ilvl w:val="0"/>
          <w:numId w:val="126"/>
        </w:numPr>
        <w:ind w:right="-81"/>
        <w:jc w:val="both"/>
        <w:rPr>
          <w:sz w:val="24"/>
          <w:szCs w:val="24"/>
        </w:rPr>
      </w:pPr>
      <w:r w:rsidRPr="000B3981">
        <w:rPr>
          <w:sz w:val="24"/>
          <w:szCs w:val="24"/>
        </w:rPr>
        <w:t>Skleidžiama geroji patirtis, didinant įstaigos populiarumą ir prestižą už mokyklos ribų;</w:t>
      </w:r>
    </w:p>
    <w:p w:rsidR="000B3981" w:rsidRPr="000B3981" w:rsidRDefault="000B3981" w:rsidP="009C1B69">
      <w:pPr>
        <w:pStyle w:val="Sraopastraipa"/>
        <w:numPr>
          <w:ilvl w:val="0"/>
          <w:numId w:val="126"/>
        </w:numPr>
        <w:ind w:right="-81"/>
        <w:jc w:val="both"/>
        <w:rPr>
          <w:sz w:val="24"/>
          <w:szCs w:val="24"/>
        </w:rPr>
      </w:pPr>
      <w:r w:rsidRPr="000B3981">
        <w:rPr>
          <w:sz w:val="24"/>
          <w:szCs w:val="24"/>
        </w:rPr>
        <w:t>Ieškoma naujų būdų ir galimybių lėšų pritraukimui, dalyvaujant projektuose;</w:t>
      </w:r>
    </w:p>
    <w:p w:rsidR="000B3981" w:rsidRPr="000B3981" w:rsidRDefault="000B3981" w:rsidP="009C1B69">
      <w:pPr>
        <w:pStyle w:val="Sraopastraipa"/>
        <w:numPr>
          <w:ilvl w:val="0"/>
          <w:numId w:val="126"/>
        </w:numPr>
        <w:autoSpaceDE w:val="0"/>
        <w:autoSpaceDN w:val="0"/>
        <w:adjustRightInd w:val="0"/>
        <w:jc w:val="both"/>
        <w:rPr>
          <w:sz w:val="24"/>
          <w:szCs w:val="24"/>
        </w:rPr>
      </w:pPr>
      <w:r w:rsidRPr="000B3981">
        <w:rPr>
          <w:sz w:val="24"/>
          <w:szCs w:val="24"/>
        </w:rPr>
        <w:t>Plėtojamos papildomo ugdymo paslaugos, ryšiai su socialiniais partneriais;</w:t>
      </w:r>
    </w:p>
    <w:p w:rsidR="000B3981" w:rsidRPr="000B3981" w:rsidRDefault="000B3981" w:rsidP="009C1B69">
      <w:pPr>
        <w:pStyle w:val="Sraopastraipa"/>
        <w:numPr>
          <w:ilvl w:val="0"/>
          <w:numId w:val="126"/>
        </w:numPr>
        <w:autoSpaceDE w:val="0"/>
        <w:autoSpaceDN w:val="0"/>
        <w:adjustRightInd w:val="0"/>
        <w:jc w:val="both"/>
        <w:rPr>
          <w:sz w:val="24"/>
          <w:szCs w:val="24"/>
        </w:rPr>
      </w:pPr>
      <w:r w:rsidRPr="000B3981">
        <w:rPr>
          <w:sz w:val="24"/>
          <w:szCs w:val="24"/>
        </w:rPr>
        <w:t>2</w:t>
      </w:r>
      <w:r w:rsidRPr="000B3981">
        <w:rPr>
          <w:sz w:val="24"/>
          <w:szCs w:val="24"/>
          <w:lang w:val="en-US"/>
        </w:rPr>
        <w:t xml:space="preserve">% </w:t>
      </w:r>
      <w:r w:rsidRPr="000B3981">
        <w:rPr>
          <w:sz w:val="24"/>
          <w:szCs w:val="24"/>
        </w:rPr>
        <w:t>GPM parama.</w:t>
      </w:r>
    </w:p>
    <w:p w:rsidR="000B3981" w:rsidRPr="000B3981" w:rsidRDefault="000B3981" w:rsidP="000B3981">
      <w:pPr>
        <w:ind w:right="-81"/>
        <w:jc w:val="both"/>
        <w:rPr>
          <w:rFonts w:ascii="Times New Roman" w:hAnsi="Times New Roman"/>
          <w:color w:val="000000"/>
          <w:sz w:val="24"/>
          <w:szCs w:val="24"/>
        </w:rPr>
      </w:pPr>
      <w:r w:rsidRPr="000B3981">
        <w:rPr>
          <w:rFonts w:ascii="Times New Roman" w:hAnsi="Times New Roman"/>
          <w:color w:val="000000"/>
          <w:sz w:val="24"/>
          <w:szCs w:val="24"/>
        </w:rPr>
        <w:tab/>
        <w:t>2015 m. Panevėžio lopšelis-darželis ,,Taika“ domėjosi LR ŠMM ir kitų ministerijų teikiamais pasiūlymais dalyvauti respublikiniuose projektuose. Mokykla teikė paraišką ir laimėjo konkursą Lietuvos Respublikos žemės ūkio ministerijos dalyvauti šviečiamojoje gyvulininkystės programoje ,,Augink, rūpinkis, mylėk“ pagal I modulį.</w:t>
      </w:r>
    </w:p>
    <w:p w:rsidR="000B3981" w:rsidRPr="000B3981" w:rsidRDefault="000B3981" w:rsidP="000B3981">
      <w:pPr>
        <w:ind w:right="-81"/>
        <w:jc w:val="both"/>
        <w:rPr>
          <w:rFonts w:ascii="Times New Roman" w:hAnsi="Times New Roman"/>
          <w:sz w:val="24"/>
          <w:szCs w:val="24"/>
        </w:rPr>
      </w:pPr>
      <w:r w:rsidRPr="000B3981">
        <w:rPr>
          <w:rFonts w:ascii="Times New Roman" w:hAnsi="Times New Roman"/>
          <w:color w:val="000000"/>
          <w:sz w:val="24"/>
          <w:szCs w:val="24"/>
        </w:rPr>
        <w:tab/>
      </w:r>
      <w:r w:rsidRPr="000B3981">
        <w:rPr>
          <w:rFonts w:ascii="Times New Roman" w:hAnsi="Times New Roman"/>
          <w:sz w:val="24"/>
          <w:szCs w:val="24"/>
        </w:rPr>
        <w:t>Panevėžio miesto savivaldybės tarybos  2015-01-29 sprendimu Nr. 1-8 nustatytas  mažesnis vaikų skaičius grupėse suteikė galimybę vaikų užimtumo, poreikių tenkinimo optimizavimui.</w:t>
      </w:r>
    </w:p>
    <w:p w:rsidR="000B3981" w:rsidRPr="000B3981" w:rsidRDefault="000B3981" w:rsidP="000B3981">
      <w:pPr>
        <w:ind w:right="-81"/>
        <w:jc w:val="both"/>
        <w:rPr>
          <w:rFonts w:ascii="Times New Roman" w:hAnsi="Times New Roman"/>
          <w:sz w:val="24"/>
          <w:szCs w:val="24"/>
        </w:rPr>
      </w:pPr>
      <w:r w:rsidRPr="000B3981">
        <w:rPr>
          <w:rFonts w:ascii="Times New Roman" w:hAnsi="Times New Roman"/>
          <w:sz w:val="24"/>
          <w:szCs w:val="24"/>
        </w:rPr>
        <w:tab/>
        <w:t>Panevėžio miesto savivaldybės tarybos 2015-11-26 sprendimu Nr. 1-304 ,,</w:t>
      </w:r>
      <w:r w:rsidRPr="000B3981">
        <w:rPr>
          <w:rFonts w:ascii="Times New Roman" w:hAnsi="Times New Roman"/>
          <w:b/>
          <w:bCs/>
          <w:sz w:val="24"/>
          <w:szCs w:val="24"/>
        </w:rPr>
        <w:t xml:space="preserve"> </w:t>
      </w:r>
      <w:r w:rsidRPr="000B3981">
        <w:rPr>
          <w:rFonts w:ascii="Times New Roman" w:hAnsi="Times New Roman"/>
          <w:bCs/>
          <w:sz w:val="24"/>
          <w:szCs w:val="24"/>
        </w:rPr>
        <w:t>Dėl vaikų priėmimo į ikimokyklinio ugdymo mokyklų grupes ugdytis</w:t>
      </w:r>
      <w:r w:rsidRPr="000B3981">
        <w:rPr>
          <w:rFonts w:ascii="Times New Roman" w:hAnsi="Times New Roman"/>
          <w:bCs/>
          <w:color w:val="FF0000"/>
          <w:sz w:val="24"/>
          <w:szCs w:val="24"/>
        </w:rPr>
        <w:t xml:space="preserve"> </w:t>
      </w:r>
      <w:r w:rsidRPr="000B3981">
        <w:rPr>
          <w:rFonts w:ascii="Times New Roman" w:hAnsi="Times New Roman"/>
          <w:bCs/>
          <w:sz w:val="24"/>
          <w:szCs w:val="24"/>
        </w:rPr>
        <w:t xml:space="preserve">pagal ikimokyklinio ir (ar) priešmokyklinio ugdymo programas tvarkos aprašo, patvirtinto savivaldybės tarybos 2015 m. sausio 29 d. sprendimu Nr. 1-8, pakeitimo ir pavedimo savivaldybės administracijos direktoriui“, sukonkretintas vaikų priėmimas į Panevėžio miesto ikimokyklines įstaigas iš kitų savivaldybių, </w:t>
      </w:r>
      <w:r w:rsidRPr="000B3981">
        <w:rPr>
          <w:rFonts w:ascii="Times New Roman" w:hAnsi="Times New Roman"/>
          <w:sz w:val="24"/>
          <w:szCs w:val="24"/>
        </w:rPr>
        <w:t>nereikalaujant kitų savivaldybių sprendimo, leido tėvams laisvai rinktis vaikų ugdymui patrauklią vaikų įstaigą. Tuo pačiu sprendimu sugriežtintas tėvų atsiskaitymas už vaikų išlaikymą darželyje, kas užtikrina optimalų mokesčio surinkimą už teikiamas paslaugas darželyje.</w:t>
      </w:r>
    </w:p>
    <w:p w:rsidR="000B3981" w:rsidRPr="000B3981" w:rsidRDefault="000B3981" w:rsidP="000B3981">
      <w:pPr>
        <w:ind w:right="-81"/>
        <w:jc w:val="both"/>
        <w:rPr>
          <w:rFonts w:ascii="Times New Roman" w:hAnsi="Times New Roman"/>
          <w:sz w:val="24"/>
          <w:szCs w:val="24"/>
        </w:rPr>
      </w:pPr>
      <w:r w:rsidRPr="000B3981">
        <w:rPr>
          <w:rFonts w:ascii="Times New Roman" w:hAnsi="Times New Roman"/>
          <w:sz w:val="24"/>
          <w:szCs w:val="24"/>
        </w:rPr>
        <w:tab/>
        <w:t>Panevėžio miesto savivaldybės administracijos direktoriaus 2015 m. liepos 17 d. įsakymu Nr. A - 663 ,,Dėl Panevėžio miesto savivaldybės švietimo įstaigų pasirinktų ikimokyklinio ir p Panevėžio lopšelis-darželis ,,Taika“ aktyviai dalyvavo respublikinėje ikimokyklinio ugdymo kūno kultūros pedagogų asociacijos (RIUKKPA) veikloje. 2015 m. vaikai dalyvavo asociacijos organizuotame respublikiniame konkurse ,,Mažųjų olimpiada“, bendruomenė aktyviai įsijungė LTO ir LOA organizuotą Europos judėjimo savaitei skirtą visuotinį bėgimą ,,Aš, mama, tėtis ir visa bendruomenė“.</w:t>
      </w:r>
    </w:p>
    <w:p w:rsidR="000B3981" w:rsidRPr="000B3981" w:rsidRDefault="000B3981" w:rsidP="000B3981">
      <w:pPr>
        <w:ind w:right="-81"/>
        <w:jc w:val="both"/>
        <w:rPr>
          <w:rFonts w:ascii="Times New Roman" w:hAnsi="Times New Roman"/>
          <w:sz w:val="24"/>
          <w:szCs w:val="24"/>
        </w:rPr>
      </w:pPr>
      <w:r w:rsidRPr="000B3981">
        <w:rPr>
          <w:rFonts w:ascii="Times New Roman" w:hAnsi="Times New Roman"/>
          <w:sz w:val="24"/>
          <w:szCs w:val="24"/>
        </w:rPr>
        <w:t>Bendradarbiaujant su Aukštaitijos krepšinio mokykla, ikimokyklinių įstaigų krepšinio varžybose lopšelio-darželio ,,Taika“ komanda tapo 2015 m. miesto krepšinio vicečempionais.</w:t>
      </w:r>
    </w:p>
    <w:p w:rsidR="000B3981" w:rsidRDefault="000B3981" w:rsidP="000B3981">
      <w:pPr>
        <w:ind w:right="-81"/>
        <w:jc w:val="both"/>
        <w:rPr>
          <w:rFonts w:ascii="Times New Roman" w:hAnsi="Times New Roman"/>
          <w:sz w:val="24"/>
          <w:szCs w:val="24"/>
        </w:rPr>
      </w:pPr>
      <w:r w:rsidRPr="000B3981">
        <w:rPr>
          <w:rFonts w:ascii="Times New Roman" w:hAnsi="Times New Roman"/>
          <w:sz w:val="24"/>
          <w:szCs w:val="24"/>
        </w:rPr>
        <w:tab/>
        <w:t>Priešmokyklinio ugdymo organizavimo modelių 2015-2016 mokslo metams patvirtinimo“ Panevėžio lopšelyje-darželyje ,,Taika“ patvirtintos vaikų grupės sekančiai: pagal VII modelį 2 lopšelio grupės, kurių veiklos trukmė 10,8 val. per dieną (54 val. per savaitę) ir 3 darželio grupės, kurių veiklos trukmė 10,8 val. per dieną (54 val. per savaitę); 1 priešmokyklinė grupė pagal VII modelį, kurios veiklos trukmė 10,8 val. per dieną (54 val. per savaitę). Pagal XIII modelį 1 jungtinė lopšelio grupė ir 2 jungtinės darželio grupės pagal, kurių veiklos trukmė 10,8 val. per dieną (54 val. per savaitę).</w:t>
      </w:r>
    </w:p>
    <w:p w:rsidR="000B3981" w:rsidRDefault="000B3981" w:rsidP="000B3981">
      <w:pPr>
        <w:ind w:right="-81"/>
        <w:jc w:val="both"/>
        <w:rPr>
          <w:rFonts w:ascii="Times New Roman" w:hAnsi="Times New Roman"/>
          <w:sz w:val="24"/>
          <w:szCs w:val="24"/>
        </w:rPr>
      </w:pPr>
    </w:p>
    <w:p w:rsidR="000B3981" w:rsidRDefault="000B3981" w:rsidP="000B3981">
      <w:pPr>
        <w:ind w:right="-81"/>
        <w:jc w:val="both"/>
        <w:rPr>
          <w:rFonts w:ascii="Times New Roman" w:hAnsi="Times New Roman"/>
          <w:sz w:val="24"/>
          <w:szCs w:val="24"/>
        </w:rPr>
      </w:pPr>
    </w:p>
    <w:p w:rsidR="000B3981" w:rsidRDefault="000B3981" w:rsidP="000B3981">
      <w:pPr>
        <w:ind w:right="-81"/>
        <w:jc w:val="both"/>
        <w:rPr>
          <w:rFonts w:ascii="Times New Roman" w:hAnsi="Times New Roman"/>
          <w:sz w:val="24"/>
          <w:szCs w:val="24"/>
        </w:rPr>
      </w:pPr>
    </w:p>
    <w:p w:rsidR="000B3981" w:rsidRDefault="000B3981" w:rsidP="000B3981">
      <w:pPr>
        <w:ind w:right="-81"/>
        <w:jc w:val="both"/>
        <w:rPr>
          <w:rFonts w:ascii="Times New Roman" w:hAnsi="Times New Roman"/>
          <w:sz w:val="24"/>
          <w:szCs w:val="24"/>
        </w:rPr>
      </w:pPr>
    </w:p>
    <w:p w:rsidR="000B3981" w:rsidRPr="000B3981" w:rsidRDefault="000B3981" w:rsidP="000B3981">
      <w:pPr>
        <w:ind w:right="-81"/>
        <w:jc w:val="both"/>
        <w:rPr>
          <w:rFonts w:ascii="Times New Roman" w:hAnsi="Times New Roman"/>
          <w:sz w:val="24"/>
          <w:szCs w:val="24"/>
        </w:rPr>
      </w:pPr>
    </w:p>
    <w:p w:rsidR="000B3981" w:rsidRDefault="000B3981" w:rsidP="000B3981">
      <w:pPr>
        <w:rPr>
          <w:rFonts w:ascii="Times New Roman" w:hAnsi="Times New Roman"/>
          <w:bCs/>
          <w:sz w:val="24"/>
          <w:szCs w:val="24"/>
        </w:rPr>
      </w:pPr>
      <w:r w:rsidRPr="000B3981">
        <w:rPr>
          <w:rFonts w:ascii="Times New Roman" w:hAnsi="Times New Roman"/>
          <w:bCs/>
          <w:sz w:val="24"/>
          <w:szCs w:val="24"/>
        </w:rPr>
        <w:t>4 diagrama.</w:t>
      </w:r>
    </w:p>
    <w:p w:rsidR="000B3981" w:rsidRPr="000B3981" w:rsidRDefault="000B3981" w:rsidP="000B3981">
      <w:pPr>
        <w:rPr>
          <w:rFonts w:ascii="Times New Roman" w:hAnsi="Times New Roman"/>
          <w:sz w:val="24"/>
          <w:szCs w:val="24"/>
        </w:rPr>
      </w:pPr>
      <w:r w:rsidRPr="000B3981">
        <w:rPr>
          <w:rFonts w:ascii="Times New Roman" w:hAnsi="Times New Roman"/>
          <w:b/>
          <w:bCs/>
          <w:sz w:val="24"/>
          <w:szCs w:val="24"/>
        </w:rPr>
        <w:t>IKIMOKYKLINIO IR PRIEŠMOKYKLINIO UGDYMO ORGANIZAVIMO MODELIAI</w:t>
      </w:r>
    </w:p>
    <w:p w:rsidR="000B3981" w:rsidRPr="000B3981" w:rsidRDefault="000B3981" w:rsidP="000B3981">
      <w:pPr>
        <w:pStyle w:val="prastasiniatinklio"/>
        <w:jc w:val="both"/>
      </w:pPr>
      <w:r w:rsidRPr="000B3981">
        <w:rPr>
          <w:noProof/>
        </w:rPr>
        <w:drawing>
          <wp:inline distT="0" distB="0" distL="0" distR="0" wp14:anchorId="4A671831" wp14:editId="7017DC4D">
            <wp:extent cx="6219825" cy="2171700"/>
            <wp:effectExtent l="0" t="19050" r="0" b="57150"/>
            <wp:docPr id="65" name="Diagrama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0B3981" w:rsidRPr="000B3981" w:rsidRDefault="000B3981" w:rsidP="000B3981">
      <w:pPr>
        <w:autoSpaceDE w:val="0"/>
        <w:autoSpaceDN w:val="0"/>
        <w:adjustRightInd w:val="0"/>
        <w:jc w:val="both"/>
        <w:rPr>
          <w:rFonts w:ascii="Times New Roman" w:hAnsi="Times New Roman"/>
          <w:sz w:val="24"/>
          <w:szCs w:val="24"/>
        </w:rPr>
      </w:pPr>
      <w:r w:rsidRPr="000B3981">
        <w:rPr>
          <w:rFonts w:ascii="Times New Roman" w:hAnsi="Times New Roman"/>
          <w:sz w:val="24"/>
          <w:szCs w:val="24"/>
        </w:rPr>
        <w:tab/>
        <w:t>Panevėžio miesto savivaldybės administracijos švietimo skyriaus vedėjo 2014 m. gruodžio 18 d.  įsakymu Nr. VĮ-256 įstaigos direktoriui ir direktoriaus pavaduotojui ugdymui patvirtinta turima III-čia vadybos kvalifikacinė kategorija iki  2020 m. sausio 1 d. Visi mokytojai  kėlė kvalifikaciją, dalyvavo kvalifikacijos tobulinimo kursuose ir seminaruose.</w:t>
      </w:r>
    </w:p>
    <w:p w:rsidR="000B3981" w:rsidRPr="000B3981" w:rsidRDefault="000B3981" w:rsidP="000B3981">
      <w:pPr>
        <w:pStyle w:val="Antrats"/>
        <w:tabs>
          <w:tab w:val="left" w:pos="900"/>
          <w:tab w:val="right" w:pos="8280"/>
        </w:tabs>
        <w:jc w:val="both"/>
        <w:outlineLvl w:val="0"/>
      </w:pPr>
      <w:r w:rsidRPr="000B3981">
        <w:tab/>
        <w:t>2015 m. mokytojai kvalifikacinius renginius pasirinko pagal keliamus strateginius vaikų ugdymo(si) tikslus: siekti vaikų ugdymo pokyčių (24 seminarai), stiprinti vaikų sveikatą (18 seminarų), ugdyti vaikų meninius gebėjimus (15 seminarų), skatinti mokytojų kūrybiškumą, konkurencingumą (23 seminarai). Vienam mokytojui per metus vidutiniškai tenka septyni kvalifikaciniai seminarai, vidutiniškai 64 val.</w:t>
      </w:r>
    </w:p>
    <w:p w:rsidR="000B3981" w:rsidRDefault="000B3981" w:rsidP="000B3981">
      <w:pPr>
        <w:autoSpaceDE w:val="0"/>
        <w:autoSpaceDN w:val="0"/>
        <w:adjustRightInd w:val="0"/>
        <w:ind w:firstLine="720"/>
        <w:jc w:val="center"/>
        <w:rPr>
          <w:rFonts w:ascii="Times New Roman" w:hAnsi="Times New Roman"/>
          <w:b/>
          <w:sz w:val="24"/>
          <w:szCs w:val="24"/>
        </w:rPr>
      </w:pPr>
    </w:p>
    <w:p w:rsidR="000B3981" w:rsidRPr="000B3981" w:rsidRDefault="000B3981" w:rsidP="000B3981">
      <w:pPr>
        <w:autoSpaceDE w:val="0"/>
        <w:autoSpaceDN w:val="0"/>
        <w:adjustRightInd w:val="0"/>
        <w:ind w:firstLine="720"/>
        <w:jc w:val="center"/>
        <w:rPr>
          <w:rFonts w:ascii="Times New Roman" w:hAnsi="Times New Roman"/>
          <w:b/>
          <w:sz w:val="24"/>
          <w:szCs w:val="24"/>
        </w:rPr>
      </w:pPr>
      <w:r w:rsidRPr="000B3981">
        <w:rPr>
          <w:rFonts w:ascii="Times New Roman" w:hAnsi="Times New Roman"/>
          <w:b/>
          <w:sz w:val="24"/>
          <w:szCs w:val="24"/>
        </w:rPr>
        <w:t>MOKYTOJŲ DARBO STAŽAS 2015 METAIS</w:t>
      </w:r>
    </w:p>
    <w:p w:rsidR="000B3981" w:rsidRPr="000B3981" w:rsidRDefault="000B3981" w:rsidP="000B3981">
      <w:pPr>
        <w:rPr>
          <w:rFonts w:ascii="Times New Roman" w:hAnsi="Times New Roman"/>
          <w:noProof/>
          <w:color w:val="FFFF99"/>
          <w:sz w:val="24"/>
          <w:szCs w:val="24"/>
        </w:rPr>
      </w:pPr>
      <w:r w:rsidRPr="000B3981">
        <w:rPr>
          <w:rFonts w:ascii="Times New Roman" w:hAnsi="Times New Roman"/>
          <w:bCs/>
          <w:sz w:val="24"/>
          <w:szCs w:val="24"/>
        </w:rPr>
        <w:t>5 diagrama.</w:t>
      </w:r>
    </w:p>
    <w:p w:rsidR="000B3981" w:rsidRPr="000B3981" w:rsidRDefault="000B3981" w:rsidP="000B3981">
      <w:pPr>
        <w:jc w:val="center"/>
        <w:rPr>
          <w:rFonts w:ascii="Times New Roman" w:hAnsi="Times New Roman"/>
          <w:bCs/>
          <w:sz w:val="24"/>
          <w:szCs w:val="24"/>
        </w:rPr>
      </w:pPr>
      <w:r w:rsidRPr="000B3981">
        <w:rPr>
          <w:rFonts w:ascii="Times New Roman" w:hAnsi="Times New Roman"/>
          <w:noProof/>
          <w:color w:val="FFFF99"/>
          <w:sz w:val="24"/>
          <w:szCs w:val="24"/>
          <w:lang w:eastAsia="lt-LT"/>
        </w:rPr>
        <w:drawing>
          <wp:inline distT="0" distB="0" distL="0" distR="0" wp14:anchorId="5E6B6145" wp14:editId="587F721A">
            <wp:extent cx="5295900" cy="1952625"/>
            <wp:effectExtent l="0" t="0" r="0" b="9525"/>
            <wp:docPr id="66" name="Diagrama 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B3981" w:rsidRPr="000B3981" w:rsidRDefault="000B3981" w:rsidP="000B3981">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Mokytojų, turinčių darbo stažą: nuo 1 - 4 m. – 1 mokytojas, nuo 4 m. iki 10 m. – 2 mokytojai, nuo 10 m. iki 15 m.- 3 mokytojai, nuo 20 m. iki 30 m. – 2 mokytojai, nuo 30 m.  iki 40 m.- 7 mokytojai, daugiau nei 40 m. darbo stažas – 4 mokytojai. Lopšelyje-darželyje direktoriaus įsakymais nustatytas </w:t>
      </w:r>
      <w:r w:rsidRPr="000B3981">
        <w:rPr>
          <w:rFonts w:ascii="Times New Roman" w:hAnsi="Times New Roman"/>
          <w:sz w:val="24"/>
          <w:szCs w:val="24"/>
        </w:rPr>
        <w:lastRenderedPageBreak/>
        <w:t>struktūrinių padalinių vadovų bei direktoriaus ir direktoriaus pavaduotojo ugdymui funkcijų pasiskirstymas.</w:t>
      </w:r>
    </w:p>
    <w:p w:rsidR="000B3981" w:rsidRPr="000B3981" w:rsidRDefault="000B3981" w:rsidP="000B3981">
      <w:pPr>
        <w:pStyle w:val="Pagrindinistekstas"/>
        <w:jc w:val="center"/>
        <w:rPr>
          <w:rFonts w:ascii="Times New Roman" w:hAnsi="Times New Roman"/>
          <w:b/>
          <w:bCs/>
          <w:sz w:val="24"/>
          <w:szCs w:val="24"/>
        </w:rPr>
      </w:pPr>
      <w:r w:rsidRPr="000B3981">
        <w:rPr>
          <w:rFonts w:ascii="Times New Roman" w:hAnsi="Times New Roman"/>
          <w:b/>
          <w:bCs/>
          <w:sz w:val="24"/>
          <w:szCs w:val="24"/>
        </w:rPr>
        <w:t>III. ĮSTAIGOS</w:t>
      </w:r>
      <w:r w:rsidRPr="000B3981">
        <w:rPr>
          <w:rFonts w:ascii="Times New Roman" w:hAnsi="Times New Roman"/>
          <w:sz w:val="24"/>
          <w:szCs w:val="24"/>
        </w:rPr>
        <w:t xml:space="preserve"> </w:t>
      </w:r>
      <w:r w:rsidRPr="000B3981">
        <w:rPr>
          <w:rFonts w:ascii="Times New Roman" w:hAnsi="Times New Roman"/>
          <w:b/>
          <w:bCs/>
          <w:sz w:val="24"/>
          <w:szCs w:val="24"/>
        </w:rPr>
        <w:t>VYKDYTA VEIKLA IR PASIEKTI REZULTATAI</w:t>
      </w:r>
    </w:p>
    <w:p w:rsidR="000B3981" w:rsidRPr="000B3981" w:rsidRDefault="000B3981" w:rsidP="000B3981">
      <w:pPr>
        <w:ind w:firstLine="720"/>
        <w:jc w:val="both"/>
        <w:rPr>
          <w:rFonts w:ascii="Times New Roman" w:hAnsi="Times New Roman"/>
          <w:sz w:val="24"/>
          <w:szCs w:val="24"/>
        </w:rPr>
      </w:pPr>
      <w:r w:rsidRPr="000B3981">
        <w:rPr>
          <w:rFonts w:ascii="Times New Roman" w:hAnsi="Times New Roman"/>
          <w:sz w:val="24"/>
          <w:szCs w:val="24"/>
        </w:rPr>
        <w:t xml:space="preserve">2015 metais lopšelio-darželio veikla, įgyvendinant  ikimokyklinio ir priešmokyklinio ugdymo(si) programas ir ruošiant vaikus mokyklai, buvo vykdoma dviem pagrindinėmis kryptimis: vaikų saugumo ir sveikatos stiprinimo bei menine kryptimi, ugdant vaikus pagal kompetencijas. Ikimokyklinio vaikų ugdymo  ir sveikatos stiprinimo bei saugumo užtikrinimo  ugdymo(si) programų įgyvendinimo tikslai ir uždaviniai buvo aptarti mokytojų tarybos posėdžiuose,  svarstyti lopšelio-darželio Tarybos posėdžiuose, metodinės grupės pasitarimuose,  buvo priimti atitinkami nutarimai vaikų ugdymo proceso organizavimui ir  optimizavimui. </w:t>
      </w:r>
    </w:p>
    <w:p w:rsidR="000B3981" w:rsidRPr="000B3981" w:rsidRDefault="000B3981" w:rsidP="000B3981">
      <w:pPr>
        <w:ind w:firstLine="720"/>
        <w:jc w:val="both"/>
        <w:rPr>
          <w:rFonts w:ascii="Times New Roman" w:hAnsi="Times New Roman"/>
          <w:sz w:val="24"/>
          <w:szCs w:val="24"/>
        </w:rPr>
      </w:pPr>
      <w:r w:rsidRPr="000B3981">
        <w:rPr>
          <w:rFonts w:ascii="Times New Roman" w:hAnsi="Times New Roman"/>
          <w:sz w:val="24"/>
          <w:szCs w:val="24"/>
        </w:rPr>
        <w:t xml:space="preserve">Mokykloje priešmokyklinis ugdymas buvo organizuojamas vadovaujantis 2014-2015 m. m.  Priešmokyklinio ugdymo(si) programos tvarkos aprašu. 2014 - 2015 m. m.  buvo ugdomi 27 priešmokyklinio amžiaus vaikai. Visi 27 priešmokyklinio amžiaus vaikai baigė priešmokyklinio ugdymo programą. Priešmokyklinio amžiaus vaikai pasirinko tęsti ugdymą(si) mokyklų pradinėse klasėse: Alf. Lipniūno progimnazijoje - 9, M. Karkos pagrindinėje mokykloje – 8 , ,,Vilties“ pagrindinėje mokykloje – 1, „Saulėtekio“ progimnazijoje – 5, „Vyturio“ progimnazijoje – 1 , ,,Šaltinio“ progimnazijoje – 2, Pradinėje mokykloje – 1. </w:t>
      </w:r>
      <w:r w:rsidRPr="000B3981">
        <w:rPr>
          <w:rFonts w:ascii="Times New Roman" w:hAnsi="Times New Roman"/>
          <w:bCs/>
          <w:sz w:val="24"/>
          <w:szCs w:val="24"/>
        </w:rPr>
        <w:t xml:space="preserve"> </w:t>
      </w:r>
    </w:p>
    <w:p w:rsidR="000B3981" w:rsidRPr="000B3981" w:rsidRDefault="000B3981" w:rsidP="000B3981">
      <w:pPr>
        <w:jc w:val="center"/>
        <w:rPr>
          <w:rFonts w:ascii="Times New Roman" w:hAnsi="Times New Roman"/>
          <w:b/>
          <w:bCs/>
          <w:sz w:val="24"/>
          <w:szCs w:val="24"/>
        </w:rPr>
      </w:pPr>
      <w:r w:rsidRPr="000B3981">
        <w:rPr>
          <w:rFonts w:ascii="Times New Roman" w:hAnsi="Times New Roman"/>
          <w:b/>
          <w:bCs/>
          <w:sz w:val="24"/>
          <w:szCs w:val="24"/>
        </w:rPr>
        <w:t>PRIEŠMOKYKLINUKŲ PASISKIRSTYMAS  Į  MOKYKLAS 2015 M.</w:t>
      </w:r>
    </w:p>
    <w:p w:rsidR="000B3981" w:rsidRPr="000B3981" w:rsidRDefault="000B3981" w:rsidP="000B3981">
      <w:pPr>
        <w:rPr>
          <w:rFonts w:ascii="Times New Roman" w:hAnsi="Times New Roman"/>
          <w:bCs/>
          <w:sz w:val="24"/>
          <w:szCs w:val="24"/>
        </w:rPr>
      </w:pPr>
      <w:r w:rsidRPr="000B3981">
        <w:rPr>
          <w:rFonts w:ascii="Times New Roman" w:hAnsi="Times New Roman"/>
          <w:bCs/>
          <w:sz w:val="24"/>
          <w:szCs w:val="24"/>
        </w:rPr>
        <w:t>6 diagrama.</w:t>
      </w:r>
    </w:p>
    <w:p w:rsidR="000B3981" w:rsidRPr="000B3981" w:rsidRDefault="000B3981" w:rsidP="000B3981">
      <w:pPr>
        <w:ind w:firstLine="720"/>
        <w:jc w:val="center"/>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2C4927B6" wp14:editId="0D8549E9">
            <wp:extent cx="3657600" cy="1475740"/>
            <wp:effectExtent l="0" t="0" r="0" b="10160"/>
            <wp:docPr id="67" name="Diagrama 6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B3981" w:rsidRDefault="000B3981" w:rsidP="000B3981">
      <w:pPr>
        <w:pStyle w:val="Pagrindinistekstas"/>
        <w:jc w:val="both"/>
        <w:rPr>
          <w:rFonts w:ascii="Times New Roman" w:hAnsi="Times New Roman"/>
          <w:b/>
          <w:bCs/>
          <w:sz w:val="24"/>
          <w:szCs w:val="24"/>
        </w:rPr>
      </w:pPr>
    </w:p>
    <w:p w:rsidR="000B3981" w:rsidRPr="000B3981" w:rsidRDefault="000B3981" w:rsidP="000B3981">
      <w:pPr>
        <w:pStyle w:val="Pagrindinistekstas"/>
        <w:jc w:val="both"/>
        <w:rPr>
          <w:rFonts w:ascii="Times New Roman" w:hAnsi="Times New Roman"/>
          <w:b/>
          <w:bCs/>
          <w:sz w:val="24"/>
          <w:szCs w:val="24"/>
        </w:rPr>
      </w:pPr>
      <w:r w:rsidRPr="000B3981">
        <w:rPr>
          <w:rFonts w:ascii="Times New Roman" w:hAnsi="Times New Roman"/>
          <w:b/>
          <w:bCs/>
          <w:sz w:val="24"/>
          <w:szCs w:val="24"/>
        </w:rPr>
        <w:t>Veiklos tikslų įgyvendinimas</w:t>
      </w:r>
    </w:p>
    <w:p w:rsidR="000B3981" w:rsidRPr="000B3981" w:rsidRDefault="000B3981" w:rsidP="000B3981">
      <w:pPr>
        <w:tabs>
          <w:tab w:val="left" w:pos="993"/>
          <w:tab w:val="left" w:pos="4320"/>
        </w:tabs>
        <w:outlineLvl w:val="0"/>
        <w:rPr>
          <w:rFonts w:ascii="Times New Roman" w:hAnsi="Times New Roman"/>
          <w:b/>
          <w:bCs/>
          <w:sz w:val="24"/>
          <w:szCs w:val="24"/>
        </w:rPr>
      </w:pPr>
      <w:r w:rsidRPr="000B3981">
        <w:rPr>
          <w:rFonts w:ascii="Times New Roman" w:hAnsi="Times New Roman"/>
          <w:b/>
          <w:bCs/>
          <w:sz w:val="24"/>
          <w:szCs w:val="24"/>
        </w:rPr>
        <w:t>2015 metų veiklos plane buvo numatyti tikslai:</w:t>
      </w:r>
    </w:p>
    <w:p w:rsidR="000B3981" w:rsidRPr="000B3981" w:rsidRDefault="000B3981" w:rsidP="000B3981">
      <w:pPr>
        <w:tabs>
          <w:tab w:val="left" w:pos="993"/>
          <w:tab w:val="left" w:pos="4320"/>
        </w:tabs>
        <w:outlineLvl w:val="0"/>
        <w:rPr>
          <w:rFonts w:ascii="Times New Roman" w:hAnsi="Times New Roman"/>
          <w:bCs/>
          <w:sz w:val="24"/>
          <w:szCs w:val="24"/>
        </w:rPr>
      </w:pPr>
      <w:r w:rsidRPr="000B3981">
        <w:rPr>
          <w:rFonts w:ascii="Times New Roman" w:hAnsi="Times New Roman"/>
          <w:bCs/>
          <w:sz w:val="24"/>
          <w:szCs w:val="24"/>
        </w:rPr>
        <w:t>1.</w:t>
      </w:r>
      <w:r w:rsidRPr="000B3981">
        <w:rPr>
          <w:rFonts w:ascii="Times New Roman" w:hAnsi="Times New Roman"/>
          <w:sz w:val="24"/>
          <w:szCs w:val="24"/>
        </w:rPr>
        <w:t xml:space="preserve"> </w:t>
      </w:r>
      <w:r w:rsidRPr="000B3981">
        <w:rPr>
          <w:rFonts w:ascii="Times New Roman" w:hAnsi="Times New Roman"/>
          <w:bCs/>
          <w:sz w:val="24"/>
          <w:szCs w:val="24"/>
        </w:rPr>
        <w:t xml:space="preserve">Atsižvelgiant į kiekvieno vaiko patirtį, galias ir ugdymosi poreikius, </w:t>
      </w:r>
      <w:r w:rsidRPr="000B3981">
        <w:rPr>
          <w:rFonts w:ascii="Times New Roman" w:hAnsi="Times New Roman"/>
          <w:sz w:val="24"/>
          <w:szCs w:val="24"/>
        </w:rPr>
        <w:t>užtikrinti optimalią vaiko raidą, padėti vaikui pasirengti mokymosi pradžiai.</w:t>
      </w:r>
    </w:p>
    <w:p w:rsidR="000B3981" w:rsidRPr="000B3981" w:rsidRDefault="000B3981" w:rsidP="000B3981">
      <w:pPr>
        <w:pStyle w:val="Antrats"/>
        <w:tabs>
          <w:tab w:val="left" w:pos="900"/>
          <w:tab w:val="right" w:pos="8280"/>
        </w:tabs>
        <w:outlineLvl w:val="0"/>
        <w:rPr>
          <w:rFonts w:eastAsia="Arial Unicode MS"/>
        </w:rPr>
      </w:pPr>
      <w:r w:rsidRPr="000B3981">
        <w:rPr>
          <w:bCs/>
        </w:rPr>
        <w:t xml:space="preserve">2. </w:t>
      </w:r>
      <w:r w:rsidRPr="000B3981">
        <w:rPr>
          <w:rFonts w:eastAsia="Arial Unicode MS"/>
        </w:rPr>
        <w:t>Kurti</w:t>
      </w:r>
      <w:r w:rsidRPr="000B3981">
        <w:t xml:space="preserve"> sveikuolišką, saugią, sveiką, mobilią ugdymo(si)  ir  darbo    </w:t>
      </w:r>
      <w:r w:rsidRPr="000B3981">
        <w:rPr>
          <w:rFonts w:eastAsia="Arial Unicode MS"/>
        </w:rPr>
        <w:t xml:space="preserve">aplinką </w:t>
      </w:r>
    </w:p>
    <w:p w:rsidR="000B3981" w:rsidRPr="000B3981" w:rsidRDefault="000B3981" w:rsidP="000B3981">
      <w:pPr>
        <w:pStyle w:val="Antrats"/>
        <w:tabs>
          <w:tab w:val="left" w:pos="900"/>
          <w:tab w:val="right" w:pos="8280"/>
        </w:tabs>
        <w:outlineLvl w:val="0"/>
        <w:rPr>
          <w:b/>
          <w:bCs/>
        </w:rPr>
      </w:pPr>
      <w:r w:rsidRPr="000B3981">
        <w:rPr>
          <w:rFonts w:eastAsia="Arial Unicode MS"/>
        </w:rPr>
        <w:t xml:space="preserve">3. </w:t>
      </w:r>
      <w:r w:rsidRPr="000B3981">
        <w:t>Skatinti mokytojų kūrybiškumą, konkurencingumą,  iniciatyvumą vaikų ugdymo paslaugų kokybės ir prieinamumo užtikrinimui</w:t>
      </w:r>
      <w:r w:rsidRPr="000B3981">
        <w:rPr>
          <w:b/>
          <w:bCs/>
        </w:rPr>
        <w:t xml:space="preserve"> </w:t>
      </w:r>
    </w:p>
    <w:p w:rsidR="000B3981" w:rsidRPr="000B3981" w:rsidRDefault="000B3981" w:rsidP="000B3981">
      <w:pPr>
        <w:tabs>
          <w:tab w:val="left" w:pos="4320"/>
        </w:tabs>
        <w:jc w:val="both"/>
        <w:rPr>
          <w:rFonts w:ascii="Times New Roman" w:hAnsi="Times New Roman"/>
          <w:bCs/>
          <w:sz w:val="24"/>
          <w:szCs w:val="24"/>
        </w:rPr>
      </w:pPr>
      <w:r w:rsidRPr="000B3981">
        <w:rPr>
          <w:rFonts w:ascii="Times New Roman" w:hAnsi="Times New Roman"/>
          <w:bCs/>
          <w:sz w:val="24"/>
          <w:szCs w:val="24"/>
        </w:rPr>
        <w:t xml:space="preserve">           Įgyvendinant pirmąjį tikslą,</w:t>
      </w:r>
      <w:r w:rsidRPr="000B3981">
        <w:rPr>
          <w:rFonts w:ascii="Times New Roman" w:hAnsi="Times New Roman"/>
          <w:sz w:val="24"/>
          <w:szCs w:val="24"/>
        </w:rPr>
        <w:t xml:space="preserve"> Panevėžio lopšelio-darželio ,,Taika“ direktoriaus 2015-05-08 įsakymu Nr. VĮ-22 ,,Dėl ikimokyklinio ugdymo programos pakeitimo ir papildymo“, buvo atnaujinta mokyklos ugdymo programa ,,Vaikystės spindulėliai“, sudaryta ir  įgyvendinama 2014-2015 m. m. Priešmokyklinio ugdymo  programa. Su programų bendrosiomis nuostatomis, tikslais, uždaviniais, organizavimo galimybėmis buvo supažindinami tėvai, globėjai. Padedant vaikams pasirengti mokytis </w:t>
      </w:r>
      <w:r w:rsidRPr="000B3981">
        <w:rPr>
          <w:rFonts w:ascii="Times New Roman" w:hAnsi="Times New Roman"/>
          <w:sz w:val="24"/>
          <w:szCs w:val="24"/>
        </w:rPr>
        <w:lastRenderedPageBreak/>
        <w:t>pagal pradinio ugdymo programą, į ugdomąjį procesą buvo integruojamos tarptautinės anglų kalbos pradmenų formavimo bei socialinių įgūdžių ugdymo ,,Zipio draugai“ programos, įgyvendinama vaikų sveikatos stiprinimo ir saugumo užtikrinimo programa „Noriu augti sveikas 2014-2018“. Įgyvendinant ugdymo turinį, atitinkantį 5-7 m. vaikų raidos bendruosius ir individualiuosius ypatumus, buvo ugdomi vaikų pasiekimai - kompetencijos. Siekiant kiekvieno vaiko individualių gebėjimų ugdymo, vaikų rengimo mokyklai optimalių sąlygų sudarymo,  buvo aptarti tėvelių lūkesčiai, mokytojų pastebėjimai ir vaikų gebėjimai bei galimybės lopšelio-darželio metodinės grupės pasitarimuose, mokytojų tarybos, tarybos posėdžiuose.</w:t>
      </w:r>
    </w:p>
    <w:p w:rsidR="000B3981" w:rsidRPr="000B3981" w:rsidRDefault="000B3981" w:rsidP="000B3981">
      <w:pPr>
        <w:jc w:val="both"/>
        <w:rPr>
          <w:rFonts w:ascii="Times New Roman" w:hAnsi="Times New Roman"/>
          <w:sz w:val="24"/>
          <w:szCs w:val="24"/>
        </w:rPr>
      </w:pPr>
      <w:r w:rsidRPr="000B3981">
        <w:rPr>
          <w:rFonts w:ascii="Times New Roman" w:eastAsia="Arial Unicode MS" w:hAnsi="Times New Roman"/>
          <w:sz w:val="24"/>
          <w:szCs w:val="24"/>
        </w:rPr>
        <w:t xml:space="preserve">            Įgyvendinant antrąjį tikslą kurti</w:t>
      </w:r>
      <w:r w:rsidRPr="000B3981">
        <w:rPr>
          <w:rFonts w:ascii="Times New Roman" w:hAnsi="Times New Roman"/>
          <w:sz w:val="24"/>
          <w:szCs w:val="24"/>
        </w:rPr>
        <w:t xml:space="preserve"> sveikuolišką, saugią, sveiką, mobilią ugdymo(si)  ir darbo    </w:t>
      </w:r>
      <w:r w:rsidRPr="000B3981">
        <w:rPr>
          <w:rFonts w:ascii="Times New Roman" w:eastAsia="Arial Unicode MS" w:hAnsi="Times New Roman"/>
          <w:sz w:val="24"/>
          <w:szCs w:val="24"/>
        </w:rPr>
        <w:t xml:space="preserve">aplinką </w:t>
      </w:r>
      <w:r w:rsidRPr="000B3981">
        <w:rPr>
          <w:rStyle w:val="Hipersaitas"/>
          <w:rFonts w:ascii="Times New Roman" w:hAnsi="Times New Roman"/>
          <w:sz w:val="24"/>
          <w:szCs w:val="24"/>
        </w:rPr>
        <w:t>2015 m. lopšelis-darželis ,,Taika“</w:t>
      </w:r>
      <w:r w:rsidRPr="000B3981">
        <w:rPr>
          <w:rFonts w:ascii="Times New Roman" w:hAnsi="Times New Roman"/>
          <w:sz w:val="24"/>
          <w:szCs w:val="24"/>
        </w:rPr>
        <w:t xml:space="preserve"> atsižvelgė į tolesnį mokyklos vaikų ugdymo strateginių tikslų įgyvendinimą – tai</w:t>
      </w:r>
      <w:r w:rsidRPr="000B3981">
        <w:rPr>
          <w:rFonts w:ascii="Times New Roman" w:hAnsi="Times New Roman"/>
          <w:bCs/>
          <w:sz w:val="24"/>
          <w:szCs w:val="24"/>
        </w:rPr>
        <w:t xml:space="preserve"> saugios  ir sveikos aplinkos kūrimas</w:t>
      </w:r>
      <w:r w:rsidRPr="000B3981">
        <w:rPr>
          <w:rFonts w:ascii="Times New Roman" w:hAnsi="Times New Roman"/>
          <w:sz w:val="24"/>
          <w:szCs w:val="24"/>
        </w:rPr>
        <w:t>. Teritorija tinkamai prižiūrėta, 2015 metais naujai suremontuoti lauko įrengimai, smėlio dėžės apdengtos. Visos kitos patalpos atitinka higienos normas. Atnaujinti baldai visose darželio grupėse, įsigyta nauja patalynė dviems darželio grupėms. Sporto salėje įrengtos langų žaliuzės, įsigyta papildomo sportinio inventoriaus mankštų ir estafečių organizavimui. Visos darželio grupės įsigijo naują sportinę aprangą. Vaikų saugumui lauke įrengti rakinami varteliai ir užtveriamasis buomas įvažiavimui į mokyklos kiemą. Dalyvaujant respublikiniame Lietuvos Žemės ūkio ministerijos projekte ,,Augink, rūpinkis, mylėk“, vyresniojo amžiaus vaikų grupei įsigytos  šviesą atspindinčios liemenės saugiam turizmo renginių organizavimui.</w:t>
      </w:r>
      <w:r w:rsidRPr="000B3981">
        <w:rPr>
          <w:rFonts w:ascii="Times New Roman" w:hAnsi="Times New Roman"/>
          <w:b/>
          <w:bCs/>
          <w:sz w:val="24"/>
          <w:szCs w:val="24"/>
        </w:rPr>
        <w:t xml:space="preserve"> </w:t>
      </w:r>
      <w:r w:rsidRPr="000B3981">
        <w:rPr>
          <w:rFonts w:ascii="Times New Roman" w:hAnsi="Times New Roman"/>
          <w:bCs/>
          <w:sz w:val="24"/>
          <w:szCs w:val="24"/>
        </w:rPr>
        <w:t xml:space="preserve">Gerinant sveikatinimo sąlygas vaikų ir specialiųjų poreikių vaikų ugdymui, įsigyta papildomai </w:t>
      </w:r>
      <w:r w:rsidRPr="000B3981">
        <w:rPr>
          <w:rFonts w:ascii="Times New Roman" w:hAnsi="Times New Roman"/>
          <w:sz w:val="24"/>
          <w:szCs w:val="24"/>
        </w:rPr>
        <w:t xml:space="preserve">metodinių priemonių  vaikų kalbai ugdyti, </w:t>
      </w:r>
      <w:r w:rsidRPr="000B3981">
        <w:rPr>
          <w:rFonts w:ascii="Times New Roman" w:hAnsi="Times New Roman"/>
          <w:color w:val="000000"/>
          <w:sz w:val="24"/>
          <w:szCs w:val="24"/>
        </w:rPr>
        <w:t>įrengtos langų žaliuzės  logopedo pratybų kabinete.</w:t>
      </w:r>
    </w:p>
    <w:p w:rsidR="000B3981" w:rsidRPr="000B3981" w:rsidRDefault="000B3981" w:rsidP="000B3981">
      <w:pPr>
        <w:pStyle w:val="Porat"/>
      </w:pPr>
      <w:r w:rsidRPr="000B3981">
        <w:t xml:space="preserve">              Įgyvendinant trečiąjį tikslą skatinti mokytojų kūrybiškumą, konkurencingumą,  iniciatyvumą vaikų ugdymo paslaugų kokybės ir prieinamumo užtikrinimui, buvo vykdomos ugdymo programos, plėtojama projektinė veikla, keliama darbuotojų kvalifikacija, kaupiama geroji darbo patirtis, organizuojama gerosios patirties sklaida. </w:t>
      </w:r>
    </w:p>
    <w:p w:rsidR="000B3981" w:rsidRPr="000B3981" w:rsidRDefault="000B3981" w:rsidP="000B3981">
      <w:pPr>
        <w:pStyle w:val="Porat"/>
        <w:rPr>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3199"/>
        <w:gridCol w:w="3190"/>
      </w:tblGrid>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Sritys</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 xml:space="preserve">Seminarų skaičius </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Valandų skaičius</w:t>
            </w:r>
          </w:p>
        </w:tc>
      </w:tr>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Ugdymo plėtotė ir naujienos</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17</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176</w:t>
            </w:r>
          </w:p>
        </w:tc>
      </w:tr>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Vaikų sveikatos stiprinimas</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16</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114</w:t>
            </w:r>
          </w:p>
        </w:tc>
      </w:tr>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Vadybiniai gebėjimai</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17</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140</w:t>
            </w:r>
          </w:p>
        </w:tc>
      </w:tr>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Pedagoginė patirtis</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13</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84</w:t>
            </w:r>
          </w:p>
        </w:tc>
      </w:tr>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Aplinkosauga</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6</w:t>
            </w:r>
          </w:p>
        </w:tc>
      </w:tr>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IKT (inf.komp. technologijos)</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1</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4</w:t>
            </w:r>
          </w:p>
        </w:tc>
      </w:tr>
      <w:tr w:rsidR="000B3981" w:rsidRPr="000B3981" w:rsidTr="00583911">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Meninis ugdymas</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6</w:t>
            </w:r>
          </w:p>
        </w:tc>
        <w:tc>
          <w:tcPr>
            <w:tcW w:w="3396" w:type="dxa"/>
            <w:shd w:val="clear" w:color="auto" w:fill="auto"/>
          </w:tcPr>
          <w:p w:rsidR="000B3981" w:rsidRPr="000B3981" w:rsidRDefault="000B3981" w:rsidP="00583911">
            <w:pPr>
              <w:rPr>
                <w:rFonts w:ascii="Times New Roman" w:hAnsi="Times New Roman"/>
                <w:sz w:val="24"/>
                <w:szCs w:val="24"/>
              </w:rPr>
            </w:pPr>
            <w:r w:rsidRPr="000B3981">
              <w:rPr>
                <w:rFonts w:ascii="Times New Roman" w:hAnsi="Times New Roman"/>
                <w:sz w:val="24"/>
                <w:szCs w:val="24"/>
              </w:rPr>
              <w:t>32</w:t>
            </w:r>
          </w:p>
        </w:tc>
      </w:tr>
      <w:tr w:rsidR="000B3981" w:rsidRPr="000B3981" w:rsidTr="00583911">
        <w:tc>
          <w:tcPr>
            <w:tcW w:w="3396" w:type="dxa"/>
            <w:shd w:val="clear" w:color="auto" w:fill="auto"/>
          </w:tcPr>
          <w:p w:rsidR="000B3981" w:rsidRPr="000B3981" w:rsidRDefault="000B3981" w:rsidP="00583911">
            <w:pPr>
              <w:rPr>
                <w:rFonts w:ascii="Times New Roman" w:hAnsi="Times New Roman"/>
                <w:b/>
                <w:sz w:val="24"/>
                <w:szCs w:val="24"/>
              </w:rPr>
            </w:pPr>
            <w:r w:rsidRPr="000B3981">
              <w:rPr>
                <w:rFonts w:ascii="Times New Roman" w:hAnsi="Times New Roman"/>
                <w:b/>
                <w:sz w:val="24"/>
                <w:szCs w:val="24"/>
              </w:rPr>
              <w:t>Viso</w:t>
            </w:r>
          </w:p>
        </w:tc>
        <w:tc>
          <w:tcPr>
            <w:tcW w:w="3396" w:type="dxa"/>
            <w:shd w:val="clear" w:color="auto" w:fill="auto"/>
          </w:tcPr>
          <w:p w:rsidR="000B3981" w:rsidRPr="000B3981" w:rsidRDefault="000B3981" w:rsidP="00583911">
            <w:pPr>
              <w:rPr>
                <w:rFonts w:ascii="Times New Roman" w:hAnsi="Times New Roman"/>
                <w:b/>
                <w:sz w:val="24"/>
                <w:szCs w:val="24"/>
              </w:rPr>
            </w:pPr>
            <w:r w:rsidRPr="000B3981">
              <w:rPr>
                <w:rFonts w:ascii="Times New Roman" w:hAnsi="Times New Roman"/>
                <w:b/>
                <w:sz w:val="24"/>
                <w:szCs w:val="24"/>
              </w:rPr>
              <w:t>71</w:t>
            </w:r>
          </w:p>
        </w:tc>
        <w:tc>
          <w:tcPr>
            <w:tcW w:w="3396" w:type="dxa"/>
            <w:shd w:val="clear" w:color="auto" w:fill="auto"/>
          </w:tcPr>
          <w:p w:rsidR="000B3981" w:rsidRPr="000B3981" w:rsidRDefault="000B3981" w:rsidP="00583911">
            <w:pPr>
              <w:rPr>
                <w:rFonts w:ascii="Times New Roman" w:hAnsi="Times New Roman"/>
                <w:b/>
                <w:sz w:val="24"/>
                <w:szCs w:val="24"/>
              </w:rPr>
            </w:pPr>
            <w:r w:rsidRPr="000B3981">
              <w:rPr>
                <w:rFonts w:ascii="Times New Roman" w:hAnsi="Times New Roman"/>
                <w:b/>
                <w:sz w:val="24"/>
                <w:szCs w:val="24"/>
              </w:rPr>
              <w:t>556</w:t>
            </w:r>
          </w:p>
        </w:tc>
      </w:tr>
    </w:tbl>
    <w:p w:rsidR="000B3981" w:rsidRDefault="000B3981" w:rsidP="000B3981">
      <w:pPr>
        <w:jc w:val="center"/>
        <w:rPr>
          <w:rFonts w:ascii="Times New Roman" w:hAnsi="Times New Roman"/>
          <w:b/>
          <w:color w:val="000000"/>
          <w:sz w:val="24"/>
          <w:szCs w:val="24"/>
        </w:rPr>
      </w:pPr>
    </w:p>
    <w:p w:rsidR="000B3981" w:rsidRDefault="000B3981" w:rsidP="000B3981">
      <w:pPr>
        <w:jc w:val="center"/>
        <w:rPr>
          <w:rFonts w:ascii="Times New Roman" w:hAnsi="Times New Roman"/>
          <w:b/>
          <w:color w:val="000000"/>
          <w:sz w:val="24"/>
          <w:szCs w:val="24"/>
        </w:rPr>
      </w:pPr>
    </w:p>
    <w:p w:rsidR="000B3981" w:rsidRPr="000B3981" w:rsidRDefault="000B3981" w:rsidP="000B3981">
      <w:pPr>
        <w:jc w:val="center"/>
        <w:rPr>
          <w:rFonts w:ascii="Times New Roman" w:hAnsi="Times New Roman"/>
          <w:b/>
          <w:color w:val="000000"/>
          <w:sz w:val="24"/>
          <w:szCs w:val="24"/>
        </w:rPr>
      </w:pPr>
    </w:p>
    <w:p w:rsidR="000B3981" w:rsidRPr="000B3981" w:rsidRDefault="000B3981" w:rsidP="000B3981">
      <w:pPr>
        <w:jc w:val="center"/>
        <w:rPr>
          <w:rFonts w:ascii="Times New Roman" w:hAnsi="Times New Roman"/>
          <w:b/>
          <w:color w:val="000000"/>
          <w:sz w:val="24"/>
          <w:szCs w:val="24"/>
        </w:rPr>
      </w:pPr>
      <w:r w:rsidRPr="000B3981">
        <w:rPr>
          <w:rFonts w:ascii="Times New Roman" w:hAnsi="Times New Roman"/>
          <w:b/>
          <w:color w:val="000000"/>
          <w:sz w:val="24"/>
          <w:szCs w:val="24"/>
        </w:rPr>
        <w:lastRenderedPageBreak/>
        <w:t>MOKYTOJŲ LANKYTI KVALIFIKACINIAI RENGINIAI 2015 M.</w:t>
      </w:r>
    </w:p>
    <w:p w:rsidR="000B3981" w:rsidRPr="000B3981" w:rsidRDefault="000B3981" w:rsidP="000B3981">
      <w:pPr>
        <w:rPr>
          <w:rFonts w:ascii="Times New Roman" w:hAnsi="Times New Roman"/>
          <w:bCs/>
          <w:sz w:val="24"/>
          <w:szCs w:val="24"/>
        </w:rPr>
      </w:pPr>
      <w:r w:rsidRPr="000B3981">
        <w:rPr>
          <w:rFonts w:ascii="Times New Roman" w:hAnsi="Times New Roman"/>
          <w:bCs/>
          <w:sz w:val="24"/>
          <w:szCs w:val="24"/>
        </w:rPr>
        <w:t>7 diagrama.</w:t>
      </w:r>
    </w:p>
    <w:p w:rsidR="000B3981" w:rsidRPr="000B3981" w:rsidRDefault="000B3981" w:rsidP="000B3981">
      <w:pPr>
        <w:rPr>
          <w:rFonts w:ascii="Times New Roman" w:hAnsi="Times New Roman"/>
          <w:color w:val="000000"/>
          <w:sz w:val="24"/>
          <w:szCs w:val="24"/>
        </w:rPr>
      </w:pPr>
      <w:r w:rsidRPr="000B3981">
        <w:rPr>
          <w:rFonts w:ascii="Times New Roman" w:hAnsi="Times New Roman"/>
          <w:noProof/>
          <w:color w:val="000000"/>
          <w:sz w:val="24"/>
          <w:szCs w:val="24"/>
          <w:lang w:eastAsia="lt-LT"/>
        </w:rPr>
        <w:drawing>
          <wp:inline distT="0" distB="0" distL="0" distR="0" wp14:anchorId="4D712C7C" wp14:editId="09C47DC5">
            <wp:extent cx="6134100" cy="1552575"/>
            <wp:effectExtent l="0" t="0" r="0" b="9525"/>
            <wp:docPr id="68" name="Diagrama 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B3981" w:rsidRPr="000B3981" w:rsidRDefault="000B3981" w:rsidP="000B3981">
      <w:pPr>
        <w:jc w:val="both"/>
        <w:rPr>
          <w:rFonts w:ascii="Times New Roman" w:hAnsi="Times New Roman"/>
          <w:color w:val="000000"/>
          <w:sz w:val="24"/>
          <w:szCs w:val="24"/>
        </w:rPr>
      </w:pPr>
      <w:r w:rsidRPr="000B3981">
        <w:rPr>
          <w:rFonts w:ascii="Times New Roman" w:hAnsi="Times New Roman"/>
          <w:color w:val="000000"/>
          <w:sz w:val="24"/>
          <w:szCs w:val="24"/>
        </w:rPr>
        <w:t xml:space="preserve">        </w:t>
      </w:r>
    </w:p>
    <w:p w:rsidR="000B3981" w:rsidRPr="000B3981" w:rsidRDefault="000B3981" w:rsidP="000B3981">
      <w:pPr>
        <w:pStyle w:val="Antrats"/>
        <w:tabs>
          <w:tab w:val="left" w:pos="900"/>
          <w:tab w:val="right" w:pos="8280"/>
        </w:tabs>
        <w:jc w:val="both"/>
        <w:outlineLvl w:val="0"/>
      </w:pPr>
      <w:r w:rsidRPr="000B3981">
        <w:rPr>
          <w:color w:val="000000"/>
        </w:rPr>
        <w:tab/>
      </w:r>
      <w:r w:rsidRPr="000B3981">
        <w:t>2015 m. mokytojai kvalifikacinius renginius pasirinko pagal keliamus strateginius vaikų ugdymo(si) tikslus: ugdymo plėtotė ir naujienos - 17, vaikų sveikatos stiprinimas - 16, vadybiniai gebėjimai -17, pedagoginė patirtis – 13, meninis ugdymas - 6 , IKT, aplinkosauga - 2. Viso 556 valandos. 7 diagrama.</w:t>
      </w:r>
    </w:p>
    <w:p w:rsidR="000B3981" w:rsidRPr="000B3981" w:rsidRDefault="000B3981" w:rsidP="000B3981">
      <w:pPr>
        <w:pStyle w:val="Antrats"/>
        <w:tabs>
          <w:tab w:val="left" w:pos="900"/>
          <w:tab w:val="right" w:pos="8280"/>
        </w:tabs>
        <w:jc w:val="both"/>
        <w:outlineLvl w:val="0"/>
        <w:rPr>
          <w:bCs/>
          <w:lang w:eastAsia="en-US"/>
        </w:rPr>
      </w:pPr>
      <w:r w:rsidRPr="000B3981">
        <w:tab/>
        <w:t xml:space="preserve">2015 m. vienam mokytojui  vidutiniškai tenka 4 kvalifikaciniai seminarai, vidutiniškai 30 val. </w:t>
      </w:r>
    </w:p>
    <w:p w:rsidR="000B3981" w:rsidRDefault="000B3981" w:rsidP="000B3981">
      <w:pPr>
        <w:jc w:val="both"/>
        <w:rPr>
          <w:rFonts w:ascii="Times New Roman" w:hAnsi="Times New Roman"/>
          <w:color w:val="000000"/>
          <w:sz w:val="24"/>
          <w:szCs w:val="24"/>
        </w:rPr>
      </w:pPr>
      <w:r w:rsidRPr="000B3981">
        <w:rPr>
          <w:rFonts w:ascii="Times New Roman" w:hAnsi="Times New Roman"/>
          <w:color w:val="000000"/>
          <w:sz w:val="24"/>
          <w:szCs w:val="24"/>
        </w:rPr>
        <w:t>2015 m. toliau buvo plėtojama projektinė veikla, mokytojai rodė iniciatyvą dalyvaujant tarptautiniuose, respublikiniuose, miesto ir lopšelio-darželio projektuose. Tėvų pageidavimu, 2015 m. įstaigoje buvo organizuojamas  anglų kalbos pradmenų formavimo papildomas vaikų ugdymas.</w:t>
      </w:r>
    </w:p>
    <w:p w:rsidR="000B3981" w:rsidRPr="000B3981" w:rsidRDefault="000B3981" w:rsidP="000B3981">
      <w:pPr>
        <w:jc w:val="both"/>
        <w:rPr>
          <w:rFonts w:ascii="Times New Roman" w:hAnsi="Times New Roman"/>
          <w:sz w:val="24"/>
          <w:szCs w:val="24"/>
        </w:rPr>
      </w:pPr>
      <w:r>
        <w:rPr>
          <w:rFonts w:ascii="Times New Roman" w:hAnsi="Times New Roman"/>
          <w:color w:val="000000"/>
          <w:sz w:val="24"/>
          <w:szCs w:val="24"/>
        </w:rPr>
        <w:t xml:space="preserve">               </w:t>
      </w:r>
      <w:r w:rsidRPr="000B3981">
        <w:rPr>
          <w:rFonts w:ascii="Times New Roman" w:hAnsi="Times New Roman"/>
          <w:color w:val="000000"/>
          <w:sz w:val="24"/>
          <w:szCs w:val="24"/>
        </w:rPr>
        <w:t xml:space="preserve">2015 m. mokytojai su vaikais aktyviai domėjosi ir  dalyvavo 2 tarptautiniuose  projektuose. Vaikai dalyvavo tarptautiniame kartografų draugijos  ir Lietuvos kartografų draugijos projekte – konkurse ,,Mano vieta šiandienos pasaulyje“, vyko tarptautinės socialinių įgūdžių formavimo programos valandėlės vaikams. 2015 m. mokytojai su vaikais dalyvavo 16 respublikinių projektų. Tai  Naisių projektai   </w:t>
      </w:r>
      <w:r w:rsidRPr="000B3981">
        <w:rPr>
          <w:rFonts w:ascii="Times New Roman" w:hAnsi="Times New Roman"/>
          <w:sz w:val="24"/>
          <w:szCs w:val="24"/>
        </w:rPr>
        <w:t xml:space="preserve">,,Gandrus pasitinkant 2015“, ,,Vaikų velykėlės 2015“, ekologiniai projektai ,,Apkabinkime žemę per Valentino dieną 2015“,  ,,Mano žalioji palangė“, ,,Mes rūšiuojam“, ,,Lietuvos paukščiai 2015“, ekologinis projektas ,,Aš auginu“, socialinis projektas taikai ir vienybei žemėje ,,Apkabinkime žemę gerais darbais“. Didelio tėvų susidomėjimo ir vaikų aktyvumo sulaukė Panevėžio miesto ,,Cido“ arenoje organizuotas meninis ekologinis projektas ,,Papuošk Kalėdinę eglutę“, visų mėgstamas ikimokyklinių įstaigų floristinių kilimų Laisvės aikštėje pleneras ,,Rudens spalvos 2015“, gamtos mokyklos projektas ,,Už vieną trupinėlį čiulbėsiu visą vasarėlę“. </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ab/>
        <w:t xml:space="preserve">2015 m. buvo vykdomi pilietiniai projektai, kuriuose dalyvavo visa lopšelio-darželio bendruomenė: tai respublikinis projektas - pilietinė akcija ,,Atmintis gyva, nes liudija“, respublikinė pilietinė akcija ,,Gyvasis tautos žiedas“,  Europos judėjimo savaitės renginys ,,Bėgimas kartu“, kuriuose aktyviai dalyvavo ne tik vaikai ir mokytojai, bet ir tėveliai. Mokykloje  buvo organizuojamas 20-tus metus iš eilės tradicinis menų projektas ,,Menų dienos“. </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ab/>
        <w:t xml:space="preserve">Mokytojos aktyviai bendradarbiavo vaikų sveikatinimo ir fizinio aktyvumo srityje su Panevėžio miesto savivaldybės visuomenės sveikatos biuro darbuotojais. Lopšelyje-darželyje ,,Taika“ buvo organizuotas trijų mikrorajono darželių ,,Papartis“, ,,Žvaigždutė“ ir ,,Taika“ konkursas ,,Sveikuolių sveikuoliai“, kartu su mikrorajono Alf. Lipniūno, M. Karkos mokyklomis organizuotas Europos judėjimo savaitės renginys ,,Visuotinis bėgimas 2015“, užsiėmimas su visa bendruomene ,,Visuotinė mankšta“. Mokytojai aktyviai dalyvavo respublikinės sveikatą stiprinančių mokyklų </w:t>
      </w:r>
      <w:r w:rsidRPr="000B3981">
        <w:rPr>
          <w:rFonts w:ascii="Times New Roman" w:hAnsi="Times New Roman"/>
          <w:sz w:val="24"/>
          <w:szCs w:val="24"/>
        </w:rPr>
        <w:lastRenderedPageBreak/>
        <w:t xml:space="preserve">tinklo ,,Sveika mokykla“ renginiuose ir projektuose. Tai vaikų piešinių atvirukų konkursas ,,Sveikadienis“, Lietuvos Respublikos sveikatos ministerijos Higienos instituto piešinių konkurse ,,Antibiotikus vartok saikingai“, tolerancijos dienos paminėjime ,,Aš toks – tu kitoks“. Apie vykdomą sveikatinimo veiklą mokytojai pasidalino gerąja darbo patirtimi interneto portaluose </w:t>
      </w:r>
      <w:hyperlink r:id="rId61" w:history="1">
        <w:r w:rsidRPr="000B3981">
          <w:rPr>
            <w:rStyle w:val="Hipersaitas"/>
            <w:rFonts w:ascii="Times New Roman" w:hAnsi="Times New Roman"/>
            <w:sz w:val="24"/>
            <w:szCs w:val="24"/>
          </w:rPr>
          <w:t>www.ikimokyklinis.lt</w:t>
        </w:r>
      </w:hyperlink>
      <w:r w:rsidRPr="000B3981">
        <w:rPr>
          <w:rFonts w:ascii="Times New Roman" w:hAnsi="Times New Roman"/>
          <w:sz w:val="24"/>
          <w:szCs w:val="24"/>
        </w:rPr>
        <w:t xml:space="preserve">, </w:t>
      </w:r>
      <w:hyperlink r:id="rId62" w:history="1">
        <w:r w:rsidRPr="000B3981">
          <w:rPr>
            <w:rStyle w:val="Hipersaitas"/>
            <w:rFonts w:ascii="Times New Roman" w:hAnsi="Times New Roman"/>
            <w:sz w:val="24"/>
            <w:szCs w:val="24"/>
          </w:rPr>
          <w:t>www.szelmeneliai.lt</w:t>
        </w:r>
      </w:hyperlink>
      <w:r w:rsidRPr="000B3981">
        <w:rPr>
          <w:rFonts w:ascii="Times New Roman" w:hAnsi="Times New Roman"/>
          <w:sz w:val="24"/>
          <w:szCs w:val="24"/>
        </w:rPr>
        <w:t>, www.smlpc.lt .</w:t>
      </w:r>
    </w:p>
    <w:p w:rsidR="000B3981" w:rsidRPr="000B3981" w:rsidRDefault="000B3981" w:rsidP="000B3981">
      <w:pPr>
        <w:ind w:firstLine="360"/>
        <w:jc w:val="both"/>
        <w:rPr>
          <w:rFonts w:ascii="Times New Roman" w:hAnsi="Times New Roman"/>
          <w:sz w:val="24"/>
          <w:szCs w:val="24"/>
        </w:rPr>
      </w:pPr>
      <w:r w:rsidRPr="000B3981">
        <w:rPr>
          <w:rFonts w:ascii="Times New Roman" w:hAnsi="Times New Roman"/>
          <w:sz w:val="24"/>
          <w:szCs w:val="24"/>
        </w:rPr>
        <w:tab/>
        <w:t>2015 m. mokytojai aktyviai bendravo su socialiniais partneriais, mikrorajonų ir kitų mokyklų mokytojais, kurie ugdo lopšelio-darželio ,,Taika“ vaikus pradinėse klasėse, dalyvavo Alf. Lipniūno progimnazijos, M. Karkos pagrindinės mokyklos susitikimuose su pradinių klasių mokytojomis, mokiniais, dalyvavo jų rengiamuose meniniuose renginiuose, sportinėse varžybose. Priešmokyklinio ugdymo pedagogai pristatė naują priešmokyklinio ugdymo bendrąją programą miesto ikimokyklinių ugdymo įstaigų mokytojams, lopšelio-darželio ,,Taika“ mokytojams, tėveliams, globėjams, Alf. Lipniūno progimnazijos pradinių klasių mokytojams. Siekiant sveikatos žinių plėtojimo,</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visiems įstaigos darbuotojams pagal parengtą veiklos planą, buvo vykdomi pirmos medicinos pagalbos, higienos sveikatos mokymo, darbų saugos ir civilinės saugos mokymai.</w:t>
      </w:r>
    </w:p>
    <w:p w:rsidR="000B3981" w:rsidRPr="000B3981" w:rsidRDefault="000B3981" w:rsidP="000B3981">
      <w:pPr>
        <w:pStyle w:val="Pagrindinistekstas"/>
        <w:jc w:val="both"/>
        <w:rPr>
          <w:rFonts w:ascii="Times New Roman" w:hAnsi="Times New Roman"/>
          <w:b/>
          <w:bCs/>
          <w:sz w:val="24"/>
          <w:szCs w:val="24"/>
        </w:rPr>
      </w:pPr>
      <w:r w:rsidRPr="000B3981">
        <w:rPr>
          <w:rFonts w:ascii="Times New Roman" w:hAnsi="Times New Roman"/>
          <w:b/>
          <w:bCs/>
          <w:sz w:val="24"/>
          <w:szCs w:val="24"/>
        </w:rPr>
        <w:t>Pagrindinės įvykdytos reformos, esminės priemonės ir kiti svarbūs atlikti darbai.</w:t>
      </w:r>
      <w:r w:rsidRPr="000B3981">
        <w:rPr>
          <w:rFonts w:ascii="Times New Roman" w:hAnsi="Times New Roman"/>
          <w:sz w:val="24"/>
          <w:szCs w:val="24"/>
        </w:rPr>
        <w:t xml:space="preserve">        </w:t>
      </w:r>
    </w:p>
    <w:p w:rsidR="000B3981" w:rsidRPr="000B3981" w:rsidRDefault="000B3981" w:rsidP="000B3981">
      <w:pPr>
        <w:pStyle w:val="Pagrindinistekstas"/>
        <w:jc w:val="both"/>
        <w:rPr>
          <w:rFonts w:ascii="Times New Roman" w:hAnsi="Times New Roman"/>
          <w:sz w:val="24"/>
          <w:szCs w:val="24"/>
        </w:rPr>
      </w:pPr>
      <w:r w:rsidRPr="000B3981">
        <w:rPr>
          <w:rFonts w:ascii="Times New Roman" w:hAnsi="Times New Roman"/>
          <w:bCs/>
          <w:sz w:val="24"/>
          <w:szCs w:val="24"/>
        </w:rPr>
        <w:t xml:space="preserve">        Panevėžio lopšelyje-darželyje „Taika“ 2015 m. toliau buvo įgyvendinamos ugdymo reformos, siejamos su strateginių tikslų įgyvendinimu.</w:t>
      </w:r>
      <w:r w:rsidRPr="000B3981">
        <w:rPr>
          <w:rFonts w:ascii="Times New Roman" w:hAnsi="Times New Roman"/>
          <w:b/>
          <w:sz w:val="24"/>
          <w:szCs w:val="24"/>
        </w:rPr>
        <w:t xml:space="preserve"> </w:t>
      </w:r>
      <w:r w:rsidRPr="000B3981">
        <w:rPr>
          <w:rFonts w:ascii="Times New Roman" w:hAnsi="Times New Roman"/>
          <w:sz w:val="24"/>
          <w:szCs w:val="24"/>
        </w:rPr>
        <w:t>Atnaujinta ir įgyvendinama ikimokyklinio ugdymo programa ,,Vaikystės spindulėliai“, pakeisti vaikų pasiekimų vertinimo kriterijai, patvirtintas vaikų vertinimo tvarkos aprašas, nustatytos vaiko vertinimo pasiekimų sritys. Atnaujinta ir įgyvendinama vaikų sveikatos stiprinimo ir saugumo užtikrinimo programa 2014-2018 metams, pratęstas lopšelio-darželio ,,Taika“ dalyvavimas respublikiniame sveikatą stiprinančių mokyklų tinkle iki 2018 metų. Pakartotinai atlikti tyrimai dėl vaikų sveiko maisto vartojimo ir vaikų sveiko maitinimo galimybių, parengtas ir pateiktas projektas Panevėžio miesto savivaldybės sveikatos skyriui ,,Sveika mityba ir judėjimas - sveika gyvensena“ projekto vykdymo finansinei paramai gauti. Tačiau vaikų sergamumas nemažėja ir tai yra problema.8 diagrama. Bandoma išsiaiškinti vaikų galimų ligų priežastis su kiekvienu mokytoju ir tėvais</w:t>
      </w:r>
      <w:r w:rsidRPr="000B3981">
        <w:rPr>
          <w:rFonts w:ascii="Times New Roman" w:hAnsi="Times New Roman"/>
          <w:b/>
          <w:sz w:val="24"/>
          <w:szCs w:val="24"/>
        </w:rPr>
        <w:t>,</w:t>
      </w:r>
      <w:r w:rsidRPr="000B3981">
        <w:rPr>
          <w:rFonts w:ascii="Times New Roman" w:hAnsi="Times New Roman"/>
          <w:sz w:val="24"/>
          <w:szCs w:val="24"/>
        </w:rPr>
        <w:t xml:space="preserve"> laikomasi dienos režimo, vaikai vedami į lauką, vėdinamos patalpos, didelis dėmesys skiriamas vaikų asmeninei higienai. Vedamos pamokėlės ugdytiniams apie sveiką gyvenseną ir mitybą.</w:t>
      </w:r>
      <w:r w:rsidRPr="000B3981">
        <w:rPr>
          <w:rFonts w:ascii="Times New Roman" w:hAnsi="Times New Roman"/>
          <w:b/>
          <w:sz w:val="24"/>
          <w:szCs w:val="24"/>
        </w:rPr>
        <w:t xml:space="preserve"> </w:t>
      </w:r>
      <w:r w:rsidRPr="000B3981">
        <w:rPr>
          <w:rFonts w:ascii="Times New Roman" w:hAnsi="Times New Roman"/>
          <w:sz w:val="24"/>
          <w:szCs w:val="24"/>
        </w:rPr>
        <w:t>Mokykloje  daugėja specialiųjų poreikių vaikų, 2015 m. numatyta specialioji pagalba vaikams, nuo 2015 m. rugsėjo 1 d. skirta 0,25 et. specialiojo pedagogo paslaugoms.</w:t>
      </w:r>
    </w:p>
    <w:p w:rsidR="000B3981" w:rsidRPr="000B3981" w:rsidRDefault="000B3981" w:rsidP="000B3981">
      <w:pPr>
        <w:pStyle w:val="Pagrindinistekstas"/>
        <w:jc w:val="both"/>
        <w:rPr>
          <w:rFonts w:ascii="Times New Roman" w:hAnsi="Times New Roman"/>
          <w:b/>
          <w:sz w:val="24"/>
          <w:szCs w:val="24"/>
        </w:rPr>
      </w:pPr>
      <w:r w:rsidRPr="000B3981">
        <w:rPr>
          <w:rFonts w:ascii="Times New Roman" w:hAnsi="Times New Roman"/>
          <w:sz w:val="24"/>
          <w:szCs w:val="24"/>
        </w:rPr>
        <w:t>8 diagrama.</w:t>
      </w:r>
      <w:r w:rsidRPr="000B3981">
        <w:rPr>
          <w:rFonts w:ascii="Times New Roman" w:hAnsi="Times New Roman"/>
          <w:b/>
          <w:sz w:val="24"/>
          <w:szCs w:val="24"/>
        </w:rPr>
        <w:t xml:space="preserve"> PRALEISTOS DIENOS DĖL LIGOS, TENKANČIOS VIENAM VAIKUI </w:t>
      </w:r>
    </w:p>
    <w:p w:rsidR="000B3981" w:rsidRPr="000B3981" w:rsidRDefault="000B3981" w:rsidP="000B3981">
      <w:pPr>
        <w:pStyle w:val="Pagrindinistekstas"/>
        <w:jc w:val="center"/>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5219B78C" wp14:editId="3FA34C8D">
            <wp:extent cx="4286250" cy="1552575"/>
            <wp:effectExtent l="0" t="0" r="0" b="9525"/>
            <wp:docPr id="69" name="Diagrama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0B3981" w:rsidRPr="000B3981" w:rsidRDefault="000B3981" w:rsidP="000B3981">
      <w:pPr>
        <w:pStyle w:val="Pagrindinistekstas"/>
        <w:jc w:val="both"/>
        <w:rPr>
          <w:rFonts w:ascii="Times New Roman" w:hAnsi="Times New Roman"/>
          <w:sz w:val="24"/>
          <w:szCs w:val="24"/>
        </w:rPr>
      </w:pPr>
      <w:r w:rsidRPr="000B3981">
        <w:rPr>
          <w:rFonts w:ascii="Times New Roman" w:hAnsi="Times New Roman"/>
          <w:sz w:val="24"/>
          <w:szCs w:val="24"/>
        </w:rPr>
        <w:tab/>
        <w:t xml:space="preserve">Mokyklos finansinės galimybės neatitinka pasiektų ugdymo(si) rezultatų: mokykla pasiekusi respublikinį sveikatą stiprinančių mokyklų statusą ir aktyviai dalyvauja vaikų sveikatinimo respublikinėje veikloje, tačiau mokyklos pastatai bei teritoriją juosianti tvora neatitinka higienos </w:t>
      </w:r>
      <w:r w:rsidRPr="000B3981">
        <w:rPr>
          <w:rFonts w:ascii="Times New Roman" w:hAnsi="Times New Roman"/>
          <w:sz w:val="24"/>
          <w:szCs w:val="24"/>
        </w:rPr>
        <w:lastRenderedPageBreak/>
        <w:t xml:space="preserve">normų reikalavimų, neužtikrinamas vaikų saugumas ir sveikata. 2015 metais toliau vykdomos Europos sąjungos programos ,,Vaisiai vaikams“ ir ,,Pienas vaikams“.  Mokyklos darbuotojai kėlė kvalifikaciją viešųjų pirkimų organizavimo kursuose, sudarytos didesnės galimybės naudotis kompiuterinėmis technologijomis. Didesnis dėmesys buvo skiriamas mokyklos veiklos viešinimui, sukurtame internetiniame puslapyje talpinama naujausia informacija apie   švietimo paslaugas, įstaigos renginius, finansinę veiklą. Mokytojai aktyviai dalyvavo projektinėje veikloje, dalinosi gerąja patirtimi konferencijose, miesto metodiniuose renginiuose. Mokyklai įsigijus naują </w:t>
      </w:r>
      <w:r w:rsidRPr="000B3981">
        <w:rPr>
          <w:rFonts w:ascii="Times New Roman" w:hAnsi="Times New Roman"/>
          <w:b/>
          <w:sz w:val="24"/>
          <w:szCs w:val="24"/>
        </w:rPr>
        <w:t xml:space="preserve"> </w:t>
      </w:r>
      <w:r w:rsidRPr="000B3981">
        <w:rPr>
          <w:rFonts w:ascii="Times New Roman" w:hAnsi="Times New Roman"/>
          <w:sz w:val="24"/>
          <w:szCs w:val="24"/>
        </w:rPr>
        <w:t xml:space="preserve">kompiuterį logopedo kabinetui, atsirado galimybė informaciją kaupti, analizuoti ir pateikti naudojantis naujausiomis technologijomis. </w:t>
      </w:r>
    </w:p>
    <w:p w:rsidR="000B3981" w:rsidRPr="000B3981" w:rsidRDefault="000B3981" w:rsidP="000B3981">
      <w:pPr>
        <w:pStyle w:val="Pagrindinistekstas"/>
        <w:jc w:val="both"/>
        <w:rPr>
          <w:rFonts w:ascii="Times New Roman" w:hAnsi="Times New Roman"/>
          <w:sz w:val="24"/>
          <w:szCs w:val="24"/>
        </w:rPr>
      </w:pPr>
      <w:r w:rsidRPr="000B3981">
        <w:rPr>
          <w:rFonts w:ascii="Times New Roman" w:hAnsi="Times New Roman"/>
          <w:sz w:val="24"/>
          <w:szCs w:val="24"/>
        </w:rPr>
        <w:tab/>
        <w:t xml:space="preserve">Lopšelyje-darželyje ,,Taika“ ūkinė – finansinė veikla buvo vykdoma pagal numatytą planą ir skirtas lėšas. Pavasarį pakeistas smėlis visose lopšelio-darželio smėlio dėžėse, suremontuoti smėlio dėžių dangčiai. Suremontuotos 3 lopšelio grupių patalpos. Papildytos darželio vaikų grupės naujais natūralaus medžio baldais, įsigyta nauja spinta tualete lopšelio ,,Ančiukų“ grupėje. Lopšelio ir darželio grupėse įsigyti keturi nauji kilimai, keturi gimnastikos suolai  sporto salei, įrengtos žaliuzės logopedo kabinete, </w:t>
      </w:r>
      <w:r w:rsidRPr="000B3981">
        <w:rPr>
          <w:rFonts w:ascii="Times New Roman" w:hAnsi="Times New Roman"/>
          <w:color w:val="000000"/>
          <w:sz w:val="24"/>
          <w:szCs w:val="24"/>
        </w:rPr>
        <w:t>dviems vaikų grupėms nupirkta nauja patalynė. Virtuvė papildyta naujais maisto gaminimo įrankiais ir maisto gaminimui skirtais indais, įsigyta nauja bulviaskutė. Pakeisti šviestuvai sporto salėje ir valgykloje. Suremontuotas  kabinetas tėvams, įsigytas naujas kompiuteris. Suremontuotos viso pastato koridoriaus galerijos.</w:t>
      </w:r>
    </w:p>
    <w:p w:rsidR="000B3981" w:rsidRPr="000B3981" w:rsidRDefault="000B3981" w:rsidP="000B3981">
      <w:pPr>
        <w:jc w:val="both"/>
        <w:rPr>
          <w:rFonts w:ascii="Times New Roman" w:hAnsi="Times New Roman"/>
          <w:sz w:val="24"/>
          <w:szCs w:val="24"/>
        </w:rPr>
      </w:pPr>
      <w:r w:rsidRPr="000B3981">
        <w:rPr>
          <w:rFonts w:ascii="Times New Roman" w:hAnsi="Times New Roman"/>
          <w:b/>
          <w:sz w:val="24"/>
          <w:szCs w:val="24"/>
        </w:rPr>
        <w:t>Svarbios neįvykdytos priemonės (projektai) ir jų neįvykdymo priežastys</w:t>
      </w:r>
      <w:r w:rsidRPr="000B3981">
        <w:rPr>
          <w:rFonts w:ascii="Times New Roman" w:hAnsi="Times New Roman"/>
          <w:sz w:val="24"/>
          <w:szCs w:val="24"/>
        </w:rPr>
        <w:t>.</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ab/>
        <w:t>Higienos normų reikalavimų neatitinka mokyklos langai, kurie yra nesandarūs, dalis iš jų neatsidaro. Mokyklos kiemas duobėtas, asfalto danga suskilusi. Mokyklos tvora neatitinka higienos normų reikalavimų. Tai kenkia vaikų sveikatai ir saugumui, sveikatą stiprinančios mokyklos statusas respublikoje neatitinka finansinių galimybių. 2015 m. Panevėžio lopšelio-darželio ,,Taika“ mokyklos  taryba dar kartą kreipėsi į Panevėžio miesto savivaldybės administraciją, tikėdamasi realios pagalbos dėl įstaigos langų pakeitimo, kiemo aikštelės dangos remonto.</w:t>
      </w:r>
    </w:p>
    <w:p w:rsidR="000B3981" w:rsidRPr="000B3981" w:rsidRDefault="000B3981" w:rsidP="000B3981">
      <w:pPr>
        <w:pStyle w:val="Pagrindinistekstas2"/>
        <w:spacing w:line="240" w:lineRule="auto"/>
        <w:jc w:val="both"/>
        <w:rPr>
          <w:rFonts w:ascii="Times New Roman" w:hAnsi="Times New Roman"/>
          <w:b/>
          <w:bCs/>
          <w:sz w:val="24"/>
          <w:szCs w:val="24"/>
        </w:rPr>
      </w:pPr>
      <w:r w:rsidRPr="000B3981">
        <w:rPr>
          <w:rFonts w:ascii="Times New Roman" w:hAnsi="Times New Roman"/>
          <w:b/>
          <w:bCs/>
          <w:sz w:val="24"/>
          <w:szCs w:val="24"/>
        </w:rPr>
        <w:t>Patvirtintų asignavimų panaudojimas.</w:t>
      </w:r>
      <w:r w:rsidRPr="000B3981">
        <w:rPr>
          <w:rFonts w:ascii="Times New Roman" w:hAnsi="Times New Roman"/>
          <w:sz w:val="24"/>
          <w:szCs w:val="24"/>
        </w:rPr>
        <w:t>2015 m.  ES lėšų lopšeliui-darželiui „Taika“ nebuvo skirta.</w:t>
      </w:r>
    </w:p>
    <w:p w:rsidR="000B3981" w:rsidRPr="000B3981" w:rsidRDefault="000B3981" w:rsidP="000B3981">
      <w:pPr>
        <w:pStyle w:val="Pagrindinistekstas"/>
        <w:jc w:val="both"/>
        <w:rPr>
          <w:rFonts w:ascii="Times New Roman" w:hAnsi="Times New Roman"/>
          <w:sz w:val="24"/>
          <w:szCs w:val="24"/>
        </w:rPr>
      </w:pPr>
      <w:r w:rsidRPr="000B3981">
        <w:rPr>
          <w:rFonts w:ascii="Times New Roman" w:hAnsi="Times New Roman"/>
          <w:sz w:val="24"/>
          <w:szCs w:val="24"/>
        </w:rPr>
        <w:t>2015 m. bendra informacija apie lopšeliui-darželiui „Taika“  skirtus  asignavimus.</w:t>
      </w:r>
    </w:p>
    <w:p w:rsidR="000B3981" w:rsidRPr="000B3981" w:rsidRDefault="000B3981" w:rsidP="000B3981">
      <w:pPr>
        <w:pStyle w:val="Pagrindinistekstas"/>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3"/>
        <w:gridCol w:w="3055"/>
      </w:tblGrid>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b/>
                <w:sz w:val="24"/>
                <w:szCs w:val="24"/>
              </w:rPr>
            </w:pPr>
            <w:r w:rsidRPr="000B3981">
              <w:rPr>
                <w:rFonts w:ascii="Times New Roman" w:hAnsi="Times New Roman"/>
                <w:b/>
                <w:sz w:val="24"/>
                <w:szCs w:val="24"/>
              </w:rPr>
              <w:t>2015 metų lėšos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b/>
                <w:sz w:val="24"/>
                <w:szCs w:val="24"/>
              </w:rPr>
            </w:pPr>
            <w:r w:rsidRPr="000B3981">
              <w:rPr>
                <w:rFonts w:ascii="Times New Roman" w:hAnsi="Times New Roman"/>
                <w:b/>
                <w:sz w:val="24"/>
                <w:szCs w:val="24"/>
              </w:rPr>
              <w:t>Asignavimai</w:t>
            </w:r>
          </w:p>
          <w:p w:rsidR="000B3981" w:rsidRPr="000B3981" w:rsidRDefault="000B3981" w:rsidP="000B3981">
            <w:pPr>
              <w:spacing w:after="0"/>
              <w:rPr>
                <w:rFonts w:ascii="Times New Roman" w:hAnsi="Times New Roman"/>
                <w:b/>
                <w:sz w:val="24"/>
                <w:szCs w:val="24"/>
              </w:rPr>
            </w:pPr>
            <w:r w:rsidRPr="000B3981">
              <w:rPr>
                <w:rFonts w:ascii="Times New Roman" w:hAnsi="Times New Roman"/>
                <w:b/>
                <w:sz w:val="24"/>
                <w:szCs w:val="24"/>
              </w:rPr>
              <w:t>2015  m. ( eurais)</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1. Lėšų poreikis programai</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385609,91</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 Finansavimas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377848,67</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b/>
                <w:sz w:val="24"/>
                <w:szCs w:val="24"/>
              </w:rPr>
            </w:pPr>
            <w:r w:rsidRPr="000B3981">
              <w:rPr>
                <w:rFonts w:ascii="Times New Roman" w:hAnsi="Times New Roman"/>
                <w:b/>
                <w:sz w:val="24"/>
                <w:szCs w:val="24"/>
              </w:rPr>
              <w:t>2.1. Savivaldybės biudžetas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b/>
                <w:sz w:val="24"/>
                <w:szCs w:val="24"/>
              </w:rPr>
            </w:pPr>
            <w:r w:rsidRPr="000B3981">
              <w:rPr>
                <w:rFonts w:ascii="Times New Roman" w:hAnsi="Times New Roman"/>
                <w:b/>
                <w:sz w:val="24"/>
                <w:szCs w:val="24"/>
              </w:rPr>
              <w:t>369294,58</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Iš jų:</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2.1.1. mokymo aplinkai</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214443</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2.1.2. valstybės deleguotoms funkcijoms vykdyti (mokinio krepšelis)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115650</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2.1.3. specialiosios lėšos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39201,58</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2.1.4. Viešieji darbai</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b/>
                <w:sz w:val="24"/>
                <w:szCs w:val="24"/>
              </w:rPr>
            </w:pPr>
            <w:r w:rsidRPr="000B3981">
              <w:rPr>
                <w:rFonts w:ascii="Times New Roman" w:hAnsi="Times New Roman"/>
                <w:b/>
                <w:sz w:val="24"/>
                <w:szCs w:val="24"/>
              </w:rPr>
              <w:t>2.2. Lietuvos Respublikos valstybės biudžetas (nemokamas maitinimas)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b/>
                <w:sz w:val="24"/>
                <w:szCs w:val="24"/>
              </w:rPr>
            </w:pPr>
            <w:r w:rsidRPr="000B3981">
              <w:rPr>
                <w:rFonts w:ascii="Times New Roman" w:hAnsi="Times New Roman"/>
                <w:b/>
                <w:sz w:val="24"/>
                <w:szCs w:val="24"/>
              </w:rPr>
              <w:t>918,48</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b/>
                <w:sz w:val="24"/>
                <w:szCs w:val="24"/>
              </w:rPr>
            </w:pPr>
            <w:r w:rsidRPr="000B3981">
              <w:rPr>
                <w:rFonts w:ascii="Times New Roman" w:hAnsi="Times New Roman"/>
                <w:b/>
                <w:sz w:val="24"/>
                <w:szCs w:val="24"/>
              </w:rPr>
              <w:lastRenderedPageBreak/>
              <w:t>2.3. Lietuvos Respublikos valstybės biudžetas (socialinių pedagogų programos)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b/>
                <w:sz w:val="24"/>
                <w:szCs w:val="24"/>
              </w:rPr>
            </w:pPr>
            <w:r w:rsidRPr="000B3981">
              <w:rPr>
                <w:rFonts w:ascii="Times New Roman" w:hAnsi="Times New Roman"/>
                <w:b/>
                <w:sz w:val="24"/>
                <w:szCs w:val="24"/>
              </w:rPr>
              <w:t>2.4. ES lėšos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b/>
                <w:sz w:val="24"/>
                <w:szCs w:val="24"/>
              </w:rPr>
            </w:pPr>
            <w:r w:rsidRPr="000B3981">
              <w:rPr>
                <w:rFonts w:ascii="Times New Roman" w:hAnsi="Times New Roman"/>
                <w:b/>
                <w:sz w:val="24"/>
                <w:szCs w:val="24"/>
              </w:rPr>
              <w:t>2.5. Kiti šaltiniai</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b/>
                <w:sz w:val="24"/>
                <w:szCs w:val="24"/>
              </w:rPr>
            </w:pPr>
            <w:r w:rsidRPr="000B3981">
              <w:rPr>
                <w:rFonts w:ascii="Times New Roman" w:hAnsi="Times New Roman"/>
                <w:b/>
                <w:sz w:val="24"/>
                <w:szCs w:val="24"/>
              </w:rPr>
              <w:t>41423,70</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Iš jų:</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2.5.1. Savivaldybės privatizavimo fondas</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2.5.2. parama</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1423,70</w:t>
            </w:r>
          </w:p>
        </w:tc>
      </w:tr>
      <w:tr w:rsidR="000B3981" w:rsidRPr="000B3981" w:rsidTr="00583911">
        <w:tc>
          <w:tcPr>
            <w:tcW w:w="6588"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rPr>
                <w:rFonts w:ascii="Times New Roman" w:hAnsi="Times New Roman"/>
                <w:sz w:val="24"/>
                <w:szCs w:val="24"/>
              </w:rPr>
            </w:pPr>
            <w:r w:rsidRPr="000B3981">
              <w:rPr>
                <w:rFonts w:ascii="Times New Roman" w:hAnsi="Times New Roman"/>
                <w:sz w:val="24"/>
                <w:szCs w:val="24"/>
              </w:rPr>
              <w:t>2.5.3. kitos lėšos (viešieji darbai)</w:t>
            </w:r>
          </w:p>
        </w:tc>
        <w:tc>
          <w:tcPr>
            <w:tcW w:w="3060" w:type="dxa"/>
            <w:tcBorders>
              <w:top w:val="single" w:sz="4" w:space="0" w:color="auto"/>
              <w:left w:val="single" w:sz="4" w:space="0" w:color="auto"/>
              <w:bottom w:val="single" w:sz="4" w:space="0" w:color="auto"/>
              <w:right w:val="single" w:sz="4" w:space="0" w:color="auto"/>
            </w:tcBorders>
          </w:tcPr>
          <w:p w:rsidR="000B3981" w:rsidRPr="000B3981" w:rsidRDefault="000B3981" w:rsidP="000B3981">
            <w:pPr>
              <w:spacing w:after="0"/>
              <w:jc w:val="center"/>
              <w:rPr>
                <w:rFonts w:ascii="Times New Roman" w:hAnsi="Times New Roman"/>
                <w:sz w:val="24"/>
                <w:szCs w:val="24"/>
              </w:rPr>
            </w:pPr>
            <w:r w:rsidRPr="000B3981">
              <w:rPr>
                <w:rFonts w:ascii="Times New Roman" w:hAnsi="Times New Roman"/>
                <w:sz w:val="24"/>
                <w:szCs w:val="24"/>
              </w:rPr>
              <w:t>-</w:t>
            </w:r>
          </w:p>
        </w:tc>
      </w:tr>
    </w:tbl>
    <w:p w:rsidR="000B3981" w:rsidRPr="000B3981" w:rsidRDefault="000B3981" w:rsidP="000B3981">
      <w:pPr>
        <w:spacing w:after="0"/>
        <w:jc w:val="both"/>
        <w:rPr>
          <w:rFonts w:ascii="Times New Roman" w:hAnsi="Times New Roman"/>
          <w:b/>
          <w:sz w:val="24"/>
          <w:szCs w:val="24"/>
        </w:rPr>
      </w:pPr>
    </w:p>
    <w:p w:rsidR="000B3981" w:rsidRPr="000B3981" w:rsidRDefault="000B3981" w:rsidP="000B3981">
      <w:pPr>
        <w:jc w:val="both"/>
        <w:rPr>
          <w:rFonts w:ascii="Times New Roman" w:hAnsi="Times New Roman"/>
          <w:b/>
          <w:sz w:val="24"/>
          <w:szCs w:val="24"/>
        </w:rPr>
      </w:pPr>
      <w:r w:rsidRPr="000B3981">
        <w:rPr>
          <w:rFonts w:ascii="Times New Roman" w:hAnsi="Times New Roman"/>
          <w:b/>
          <w:sz w:val="24"/>
          <w:szCs w:val="24"/>
        </w:rPr>
        <w:t>Mokinio krepšelio lėšos:</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2015 m. mokinio krepšeliui skirtos lėšos sudarė viso 115 650 eur..: tame tarpe: ikimokyklinio – 107211 eur. ir priešmokyklinio – 8439 eur.  Visos skirtos lėšos panaudotos.</w:t>
      </w:r>
    </w:p>
    <w:p w:rsidR="000B3981" w:rsidRPr="000B3981" w:rsidRDefault="000B3981" w:rsidP="000B3981">
      <w:pPr>
        <w:jc w:val="both"/>
        <w:rPr>
          <w:rFonts w:ascii="Times New Roman" w:hAnsi="Times New Roman"/>
          <w:b/>
          <w:sz w:val="24"/>
          <w:szCs w:val="24"/>
        </w:rPr>
      </w:pPr>
      <w:r w:rsidRPr="000B3981">
        <w:rPr>
          <w:rFonts w:ascii="Times New Roman" w:hAnsi="Times New Roman"/>
          <w:b/>
          <w:sz w:val="24"/>
          <w:szCs w:val="24"/>
        </w:rPr>
        <w:t>Savivaldybės lėšos:</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 xml:space="preserve">2015 m. iš  viso skirta 214 443 eur., iš jų darbo užmokesčiui 145 028 eur.,., Sodrai – 44 930 eur.; </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 xml:space="preserve">Prekėms, paslaugoms ir kitoms išlaidoms – 24 485 eur.  Visos lėšos panaudotos. </w:t>
      </w:r>
    </w:p>
    <w:p w:rsidR="000B3981" w:rsidRPr="000B3981" w:rsidRDefault="000B3981" w:rsidP="000B3981">
      <w:pPr>
        <w:jc w:val="both"/>
        <w:rPr>
          <w:rFonts w:ascii="Times New Roman" w:hAnsi="Times New Roman"/>
          <w:b/>
          <w:sz w:val="24"/>
          <w:szCs w:val="24"/>
        </w:rPr>
      </w:pPr>
      <w:r w:rsidRPr="000B3981">
        <w:rPr>
          <w:rFonts w:ascii="Times New Roman" w:hAnsi="Times New Roman"/>
          <w:b/>
          <w:sz w:val="24"/>
          <w:szCs w:val="24"/>
        </w:rPr>
        <w:t>Paramos lėšos:</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 xml:space="preserve">Metų pradžioje 2015-01-01 likutis viso 1563,95 eur. </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2015 m. gauta 1423,70 eur., panaudota 1092,28 eur. Likutis 2015-12-31 – 1895,37</w:t>
      </w:r>
    </w:p>
    <w:p w:rsidR="000B3981" w:rsidRPr="000B3981" w:rsidRDefault="000B3981" w:rsidP="000B3981">
      <w:pPr>
        <w:jc w:val="both"/>
        <w:rPr>
          <w:rFonts w:ascii="Times New Roman" w:hAnsi="Times New Roman"/>
          <w:sz w:val="24"/>
          <w:szCs w:val="24"/>
        </w:rPr>
      </w:pPr>
    </w:p>
    <w:p w:rsidR="000B3981" w:rsidRPr="000B3981" w:rsidRDefault="000B3981" w:rsidP="000B3981">
      <w:pPr>
        <w:pStyle w:val="Pagrindinistekstas3"/>
        <w:jc w:val="center"/>
        <w:rPr>
          <w:rFonts w:ascii="Times New Roman" w:hAnsi="Times New Roman"/>
          <w:b/>
          <w:sz w:val="24"/>
          <w:szCs w:val="24"/>
        </w:rPr>
      </w:pPr>
      <w:r w:rsidRPr="000B3981">
        <w:rPr>
          <w:rFonts w:ascii="Times New Roman" w:hAnsi="Times New Roman"/>
          <w:b/>
          <w:sz w:val="24"/>
          <w:szCs w:val="24"/>
        </w:rPr>
        <w:t>IV. ARTIMIAUSIO LAIKOTARPIO ĮSTAIGOS VEIKLOS PRIORITETINĖS KRYPTYS</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1. Atnaujinti ikimokyklinio ugdymo ir ugdymosi programą. Užikrinti vaikų pasiekimų vertinimą.</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2. Stiprinti vaikų sveikatą ir mažinti praleistų dienų dėl ligos skaičių.</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3. Aktyviai stiprinti fizinę bei psichinę vaiko sveikatą, dalyvaujant projektuose, ieškoti papildomų lėšų projektų įgyvendinimui.</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 xml:space="preserve">4. Prašyti steigėjo skirti lėšų mokyklos langų pakeitimui, mokyklos kiemo dangos remontui. </w:t>
      </w:r>
    </w:p>
    <w:p w:rsidR="000B3981" w:rsidRPr="000B3981" w:rsidRDefault="000B3981" w:rsidP="000B3981">
      <w:pPr>
        <w:jc w:val="both"/>
        <w:rPr>
          <w:rFonts w:ascii="Times New Roman" w:hAnsi="Times New Roman"/>
          <w:sz w:val="24"/>
          <w:szCs w:val="24"/>
        </w:rPr>
      </w:pPr>
      <w:r w:rsidRPr="000B3981">
        <w:rPr>
          <w:rFonts w:ascii="Times New Roman" w:hAnsi="Times New Roman"/>
          <w:sz w:val="24"/>
          <w:szCs w:val="24"/>
        </w:rPr>
        <w:t>5. Organizuoti veiklą elektroninių dienynų įsigijimui.</w:t>
      </w:r>
    </w:p>
    <w:p w:rsidR="000B3981" w:rsidRPr="000B3981" w:rsidRDefault="000B3981" w:rsidP="000B3981">
      <w:pPr>
        <w:rPr>
          <w:rFonts w:ascii="Times New Roman" w:hAnsi="Times New Roman"/>
          <w:sz w:val="24"/>
          <w:szCs w:val="24"/>
        </w:rPr>
      </w:pPr>
    </w:p>
    <w:p w:rsidR="000B3981" w:rsidRPr="000B3981" w:rsidRDefault="000B3981" w:rsidP="000B3981">
      <w:pPr>
        <w:rPr>
          <w:rFonts w:ascii="Times New Roman" w:hAnsi="Times New Roman"/>
          <w:sz w:val="24"/>
          <w:szCs w:val="24"/>
        </w:rPr>
      </w:pPr>
    </w:p>
    <w:p w:rsidR="000B3981" w:rsidRDefault="000B3981" w:rsidP="000B3981">
      <w:pPr>
        <w:rPr>
          <w:rFonts w:ascii="Times New Roman" w:hAnsi="Times New Roman"/>
          <w:sz w:val="24"/>
          <w:szCs w:val="24"/>
        </w:rPr>
      </w:pPr>
      <w:r w:rsidRPr="000B3981">
        <w:rPr>
          <w:rFonts w:ascii="Times New Roman" w:hAnsi="Times New Roman"/>
          <w:sz w:val="24"/>
          <w:szCs w:val="24"/>
        </w:rPr>
        <w:t xml:space="preserve">Direktorė                                                                        </w:t>
      </w:r>
      <w:r>
        <w:rPr>
          <w:rFonts w:ascii="Times New Roman" w:hAnsi="Times New Roman"/>
          <w:sz w:val="24"/>
          <w:szCs w:val="24"/>
        </w:rPr>
        <w:tab/>
      </w:r>
      <w:r w:rsidRPr="000B3981">
        <w:rPr>
          <w:rFonts w:ascii="Times New Roman" w:hAnsi="Times New Roman"/>
          <w:sz w:val="24"/>
          <w:szCs w:val="24"/>
        </w:rPr>
        <w:t xml:space="preserve"> Zina Jovaišienė</w:t>
      </w:r>
    </w:p>
    <w:p w:rsidR="000B3981" w:rsidRDefault="000B3981">
      <w:pPr>
        <w:rPr>
          <w:rFonts w:ascii="Times New Roman" w:hAnsi="Times New Roman"/>
          <w:sz w:val="24"/>
          <w:szCs w:val="24"/>
        </w:rPr>
      </w:pPr>
      <w:r>
        <w:rPr>
          <w:rFonts w:ascii="Times New Roman" w:hAnsi="Times New Roman"/>
          <w:sz w:val="24"/>
          <w:szCs w:val="24"/>
        </w:rPr>
        <w:br w:type="page"/>
      </w:r>
    </w:p>
    <w:p w:rsidR="00F12602" w:rsidRPr="000B3981" w:rsidRDefault="00F12602" w:rsidP="00C22D36">
      <w:pPr>
        <w:spacing w:after="0" w:line="360" w:lineRule="auto"/>
        <w:jc w:val="center"/>
        <w:rPr>
          <w:rFonts w:ascii="Times New Roman" w:hAnsi="Times New Roman"/>
          <w:b/>
          <w:sz w:val="24"/>
          <w:szCs w:val="24"/>
        </w:rPr>
      </w:pPr>
      <w:r w:rsidRPr="000B3981">
        <w:rPr>
          <w:rFonts w:ascii="Times New Roman" w:hAnsi="Times New Roman"/>
          <w:b/>
          <w:sz w:val="24"/>
          <w:szCs w:val="24"/>
        </w:rPr>
        <w:lastRenderedPageBreak/>
        <w:t>PANEVĖŽIO  LOPŠELIS-DARŽELIS  „JŪRATĖ“</w:t>
      </w:r>
    </w:p>
    <w:p w:rsidR="00F12602" w:rsidRPr="000B3981" w:rsidRDefault="00F12602" w:rsidP="00C22D36">
      <w:pPr>
        <w:spacing w:after="0" w:line="360" w:lineRule="auto"/>
        <w:jc w:val="center"/>
        <w:rPr>
          <w:rFonts w:ascii="Times New Roman" w:hAnsi="Times New Roman"/>
          <w:b/>
          <w:sz w:val="24"/>
          <w:szCs w:val="24"/>
        </w:rPr>
      </w:pPr>
      <w:r w:rsidRPr="000B3981">
        <w:rPr>
          <w:rFonts w:ascii="Times New Roman" w:hAnsi="Times New Roman"/>
          <w:b/>
          <w:sz w:val="24"/>
          <w:szCs w:val="24"/>
        </w:rPr>
        <w:t xml:space="preserve">2015 METŲ VEIKLOS ATASKAITA </w:t>
      </w:r>
    </w:p>
    <w:p w:rsidR="00F12602" w:rsidRPr="000B3981" w:rsidRDefault="00F12602" w:rsidP="00C22D36">
      <w:pPr>
        <w:spacing w:after="0" w:line="240" w:lineRule="auto"/>
        <w:jc w:val="center"/>
        <w:rPr>
          <w:rFonts w:ascii="Times New Roman" w:hAnsi="Times New Roman"/>
          <w:b/>
          <w:sz w:val="24"/>
          <w:szCs w:val="24"/>
        </w:rPr>
      </w:pPr>
      <w:r w:rsidRPr="000B3981">
        <w:rPr>
          <w:rFonts w:ascii="Times New Roman" w:hAnsi="Times New Roman"/>
          <w:b/>
          <w:sz w:val="24"/>
          <w:szCs w:val="24"/>
        </w:rPr>
        <w:t>2016-01-15</w:t>
      </w:r>
    </w:p>
    <w:p w:rsidR="00F12602" w:rsidRPr="000B3981" w:rsidRDefault="00F12602" w:rsidP="00C22D36">
      <w:pPr>
        <w:spacing w:after="0" w:line="240" w:lineRule="auto"/>
        <w:jc w:val="center"/>
        <w:rPr>
          <w:rFonts w:ascii="Times New Roman" w:hAnsi="Times New Roman"/>
          <w:b/>
          <w:sz w:val="24"/>
          <w:szCs w:val="24"/>
        </w:rPr>
      </w:pPr>
      <w:r w:rsidRPr="000B3981">
        <w:rPr>
          <w:rFonts w:ascii="Times New Roman" w:hAnsi="Times New Roman"/>
          <w:b/>
          <w:sz w:val="24"/>
          <w:szCs w:val="24"/>
        </w:rPr>
        <w:t>Panevėžys</w:t>
      </w:r>
    </w:p>
    <w:p w:rsidR="00F12602" w:rsidRPr="000B3981" w:rsidRDefault="00F12602" w:rsidP="00F12602">
      <w:pPr>
        <w:jc w:val="center"/>
        <w:rPr>
          <w:rFonts w:ascii="Times New Roman" w:hAnsi="Times New Roman"/>
          <w:b/>
          <w:sz w:val="24"/>
          <w:szCs w:val="24"/>
        </w:rPr>
      </w:pPr>
    </w:p>
    <w:p w:rsidR="00F12602" w:rsidRPr="000B3981" w:rsidRDefault="00F12602" w:rsidP="00F12602">
      <w:pPr>
        <w:ind w:right="98"/>
        <w:jc w:val="center"/>
        <w:rPr>
          <w:rFonts w:ascii="Times New Roman" w:hAnsi="Times New Roman"/>
          <w:b/>
          <w:sz w:val="24"/>
          <w:szCs w:val="24"/>
        </w:rPr>
      </w:pPr>
      <w:r w:rsidRPr="000B3981">
        <w:rPr>
          <w:rFonts w:ascii="Times New Roman" w:hAnsi="Times New Roman"/>
          <w:b/>
          <w:sz w:val="24"/>
          <w:szCs w:val="24"/>
        </w:rPr>
        <w:t>I. ĮSTAIGOS VEIKLOS ATASKAITOS SANTRAUKA</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Panevėžio lopšelis-darželis“ Jūratė“ įkurtas 1969 m. savo veiklą grindžia Lietuvos Respublikos Konstitucija, Vaiko teisių konvencija, Vyriausybės nutarimais, Švietimo ir mokslo ministerijos norminiais aktais ir kitais teisės aktais.</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Lopšelis– darželis yra ikimokyklinio ugdymo mokyklos tipo švietimo įstaiga, teikianti ankstyvąjį, specialųjį ikimokyklinį, ikimokyklinį ir priešmokyklinį ugdymą. Lopšelis-darželis, tenkindamas vaiko, šeimos ir bendruomenės poreikius, vykdo ikimokyklinį, specialųjį ikimokyklinį, priešmokyklinį ir specialųjį priešmokyklinį ugdymą.</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Lopšeliui-darželiui vadovauja direktorė Kristina Žaltauskienė (nuo 2015 m. rugpjūčio 3 dienos), ugdomąją veiklą koordinuoja direktoriaus pavaduotoja ugdymui Dalytė Milaševičiūtė, III vadybos kvalifikacinė kategorija.      </w:t>
      </w:r>
    </w:p>
    <w:p w:rsidR="00F12602" w:rsidRPr="000B3981" w:rsidRDefault="00F12602" w:rsidP="00F12602">
      <w:pPr>
        <w:jc w:val="both"/>
        <w:rPr>
          <w:rFonts w:ascii="Times New Roman" w:hAnsi="Times New Roman"/>
          <w:sz w:val="24"/>
          <w:szCs w:val="24"/>
        </w:rPr>
      </w:pPr>
      <w:r w:rsidRPr="000B3981">
        <w:rPr>
          <w:rFonts w:ascii="Times New Roman" w:hAnsi="Times New Roman"/>
          <w:b/>
          <w:bCs/>
          <w:sz w:val="24"/>
          <w:szCs w:val="24"/>
        </w:rPr>
        <w:t xml:space="preserve">         </w:t>
      </w:r>
      <w:r w:rsidRPr="000B3981">
        <w:rPr>
          <w:rFonts w:ascii="Times New Roman" w:hAnsi="Times New Roman"/>
          <w:b/>
          <w:bCs/>
          <w:sz w:val="24"/>
          <w:szCs w:val="24"/>
        </w:rPr>
        <w:tab/>
      </w:r>
      <w:r w:rsidRPr="000B3981">
        <w:rPr>
          <w:rFonts w:ascii="Times New Roman" w:hAnsi="Times New Roman"/>
          <w:sz w:val="24"/>
          <w:szCs w:val="24"/>
        </w:rPr>
        <w:t>2015 metais</w:t>
      </w:r>
      <w:r w:rsidRPr="000B3981">
        <w:rPr>
          <w:rFonts w:ascii="Times New Roman" w:hAnsi="Times New Roman"/>
          <w:b/>
          <w:bCs/>
          <w:sz w:val="24"/>
          <w:szCs w:val="24"/>
        </w:rPr>
        <w:t xml:space="preserve"> </w:t>
      </w:r>
      <w:r w:rsidRPr="000B3981">
        <w:rPr>
          <w:rFonts w:ascii="Times New Roman" w:hAnsi="Times New Roman"/>
          <w:sz w:val="24"/>
          <w:szCs w:val="24"/>
        </w:rPr>
        <w:t>lopšelyje–darželyje veikia 12 grupių, iš jų: 2 ankstyvojo amžiaus (lopšelio), 3 ikimokyklinio amžiaus, 1 ikimokyklinio amžiaus jungtinė su priešmokyklinio amžiaus vaikais grupė, 3 specialiojo ikimokyklinio amžiaus grupės, 2 specialiojo priešmokyklinio amžiaus grupės.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2015 m. pradžioje buvo 152 sąrašiniai vaikai, 2015 m. rugsėjo 1 d.- 160 sąrašiniai vaikai, 2015 m. pabaigoje 167 sąrašiniai vaikai.</w:t>
      </w:r>
    </w:p>
    <w:p w:rsidR="00F12602" w:rsidRPr="000B3981" w:rsidRDefault="00F12602" w:rsidP="00F12602">
      <w:pPr>
        <w:ind w:right="98"/>
        <w:jc w:val="both"/>
        <w:rPr>
          <w:rFonts w:ascii="Times New Roman" w:hAnsi="Times New Roman"/>
          <w:sz w:val="24"/>
          <w:szCs w:val="24"/>
        </w:rPr>
      </w:pPr>
    </w:p>
    <w:p w:rsidR="00F12602" w:rsidRPr="000B3981" w:rsidRDefault="00F12602" w:rsidP="00F12602">
      <w:pPr>
        <w:ind w:right="98"/>
        <w:jc w:val="both"/>
        <w:rPr>
          <w:rFonts w:ascii="Times New Roman" w:hAnsi="Times New Roman"/>
          <w:sz w:val="24"/>
          <w:szCs w:val="24"/>
        </w:rPr>
      </w:pPr>
    </w:p>
    <w:p w:rsidR="00F12602" w:rsidRPr="000B3981" w:rsidRDefault="00F12602" w:rsidP="00F12602">
      <w:pPr>
        <w:ind w:right="98"/>
        <w:jc w:val="both"/>
        <w:rPr>
          <w:rFonts w:ascii="Times New Roman" w:hAnsi="Times New Roman"/>
          <w:sz w:val="24"/>
          <w:szCs w:val="24"/>
        </w:rPr>
      </w:pPr>
      <w:r w:rsidRPr="000B3981">
        <w:rPr>
          <w:rFonts w:ascii="Times New Roman" w:hAnsi="Times New Roman"/>
          <w:noProof/>
          <w:sz w:val="24"/>
          <w:szCs w:val="24"/>
          <w:lang w:eastAsia="lt-LT"/>
        </w:rPr>
        <w:drawing>
          <wp:inline distT="0" distB="0" distL="0" distR="0">
            <wp:extent cx="5402580" cy="2746375"/>
            <wp:effectExtent l="0" t="0" r="7620" b="15875"/>
            <wp:docPr id="39" name="Diagrama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ab/>
        <w:t>Vaikų, lankančių įstaigą, skaičiaus pokytis 2013-2015 metais.</w:t>
      </w:r>
    </w:p>
    <w:p w:rsidR="00F12602" w:rsidRPr="000B3981" w:rsidRDefault="00F12602" w:rsidP="00F12602">
      <w:pPr>
        <w:ind w:right="98"/>
        <w:jc w:val="both"/>
        <w:rPr>
          <w:rFonts w:ascii="Times New Roman" w:hAnsi="Times New Roman"/>
          <w:sz w:val="24"/>
          <w:szCs w:val="24"/>
        </w:rPr>
      </w:pP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2015 m. sausio 1 d. etatų skaičius sudarė  66,00 et., rugsėjo 1 d. etatų skaičius sudarė -  66,00. Užimti etatai -   65,77.</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Lopšelyje-darželyje dirba 68 darbuotojai, iš jų 35 mokytojai ir pagalbos mokiniui specialistai.  13 pedagogų - įgiję metodininko kvalifikacines kategorijas, 14 - vyresniųjų pedagogų ar pagalbos mokiniui specialistų kvalifikacines kategorijas, 7 – neatestuoti, psichologė – įgijusi III kategoriją.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Nuo 2015 metų spalio 1 dienos pradėjo dirbti judesio korekcijos pedagogas (0,5 etato) ir meninio ugdymo (dailės) pedagogas (0,25 etato).</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Įstaigą lankantiems vaikams suteikiama įvairiapusė pagalba: dirba logopedai, specialieji pedagogai, psichologas, judesio korekcijos pedagogas, masažuotojas. Stebint ir analizuojant vaikų sergamumo duomenis, pastebima, kad daugėja vaikų, kuriems reikalinga logopedo, judesio korekcijos pedagogo, psichologo pagalba.</w:t>
      </w:r>
    </w:p>
    <w:p w:rsidR="00F12602" w:rsidRPr="000B3981" w:rsidRDefault="00F12602" w:rsidP="00F12602">
      <w:pPr>
        <w:ind w:right="98" w:firstLine="1296"/>
        <w:jc w:val="both"/>
        <w:rPr>
          <w:rFonts w:ascii="Times New Roman" w:hAnsi="Times New Roman"/>
          <w:sz w:val="24"/>
          <w:szCs w:val="24"/>
        </w:rPr>
      </w:pPr>
      <w:r w:rsidRPr="000B3981">
        <w:rPr>
          <w:rFonts w:ascii="Times New Roman" w:hAnsi="Times New Roman"/>
          <w:sz w:val="24"/>
          <w:szCs w:val="24"/>
        </w:rPr>
        <w:t xml:space="preserve">Įstaigos vadovai, mokytojai ir pagalbos mokiniui specialistai nuolat tobulino savo vadybines ir dalykines kompetencijas: lankė kvalifikacijos kėlimo programas, seminarus, dalyvavo miesto, įstaigos  metodinių grupių veiklose.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ab/>
        <w:t xml:space="preserve">2013 metais mokytojų ir pagalbos  mokiniui  specialistai tobulino žinias ir kėlė kvalifikaciją  254 dienas, o 2014 metais  - 421dieną. </w:t>
      </w:r>
      <w:r w:rsidRPr="000B3981">
        <w:rPr>
          <w:rFonts w:ascii="Times New Roman" w:hAnsi="Times New Roman"/>
          <w:sz w:val="24"/>
          <w:szCs w:val="24"/>
          <w:lang w:eastAsia="ru-RU"/>
        </w:rPr>
        <w:t>Per 2015m. įstaigos pedagogai dalyvavo 149 seminaruose ar mokymuose (269 dienos).</w:t>
      </w:r>
    </w:p>
    <w:p w:rsidR="00F12602" w:rsidRPr="000B3981" w:rsidRDefault="00C22D36" w:rsidP="00F12602">
      <w:pPr>
        <w:ind w:right="98"/>
        <w:jc w:val="both"/>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43710EBE" wp14:editId="634F7573">
            <wp:extent cx="4575175" cy="2746375"/>
            <wp:effectExtent l="0" t="0" r="15875" b="15875"/>
            <wp:docPr id="38" name="Diagrama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Mokytojų ir pagalbos  mokiniui  specialistų dalyvavimas   kvalifikacijos tobulinimo renginiuose (dienų skaičius)   </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2015 m. lopšelio-darželio veikla buvo orientuota į ikimokyklinio ir priešmokyklinio ugdymo programų įgyvendinimą, kokybišką ugdymą, edukacinių aplinkų plėtimą ir turtinimą, sąlygų ir galimybių sudarymą vaikų saviraiškai tenkinti, sveikatos, socialinės ir komunikavimo kompetencijų ugdymą, tėvų švietimą ir įtraukimą į įstaigos veiklą. Nuolat rūpinomės tinkamos, higienos normas atitinkančios fiziškai ir psichologiškai saugios aplinkos kūrimu. Rūpinomės </w:t>
      </w:r>
      <w:r w:rsidRPr="000B3981">
        <w:rPr>
          <w:rFonts w:ascii="Times New Roman" w:hAnsi="Times New Roman"/>
          <w:sz w:val="24"/>
          <w:szCs w:val="24"/>
        </w:rPr>
        <w:lastRenderedPageBreak/>
        <w:t xml:space="preserve">žmoniškųjų išteklių vadyba. Padėjome darbuotojams realizuoti savo galimybes įgyvendinant ugdymo turinio naujoves, siekiant kokybiško ikimokyklinio ir priešmokyklinio amžiaus vaikų ugdymo.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Parengtas 2015-2016 m. m. priešmokyklinio ugdymo programos ugdymo planas.</w:t>
      </w:r>
      <w:r w:rsidRPr="000B3981">
        <w:rPr>
          <w:rFonts w:ascii="Times New Roman" w:hAnsi="Times New Roman"/>
          <w:color w:val="365F91"/>
          <w:sz w:val="24"/>
          <w:szCs w:val="24"/>
        </w:rPr>
        <w:t xml:space="preserve"> </w:t>
      </w:r>
      <w:r w:rsidRPr="000B3981">
        <w:rPr>
          <w:rFonts w:ascii="Times New Roman" w:hAnsi="Times New Roman"/>
          <w:sz w:val="24"/>
          <w:szCs w:val="24"/>
          <w:lang w:eastAsia="ru-RU"/>
        </w:rPr>
        <w:t>Vadovaujantis Ikimokyklinio ugdymo programų kriterijų aprašu, patvirtintu Lietuvos Respublikos švietimo ir mokslo ministro 2005m. balandžio 18d.įsakymu Nr. ĮSAK-627, atnaujinta ir papildyta iki 20% lopšelio-darželio „Jūratė“ ikimokyklinio ugdymo ir ugdymo(si) programa.</w:t>
      </w:r>
      <w:r w:rsidRPr="000B3981">
        <w:rPr>
          <w:rFonts w:ascii="Times New Roman" w:hAnsi="Times New Roman"/>
          <w:sz w:val="24"/>
          <w:szCs w:val="24"/>
        </w:rPr>
        <w:t xml:space="preserve"> Siekėme, kad vaikui darželyje būtų įdomu, saugu, jauku kartu, kad buvimas darželyje duotų naudos vaiko poreikių plėtojimuisi, skatintų naujų poreikių atsiradimą, užtikrintų vaiko gebėjimų nuoseklų ugdymą(si). Priešmokyklinio ugdymo grupė „Žibutė“ vykdo ankstyvojo aplinkosauginio švietimo programą.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Lopšelio–darželio veikla grindžiama visų bendruomenės narių bendravimu ir bendradarbiavimu.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Visa įstaigos bendruomenė siekia, kad darželyje būtų įdomu, saugu, jauku kad buvimas darželyje duotų naudos vaiko poreikių plėtojimuisi, skatintų naujų poreikių atsiradimą, užtikrintų vaiko gebėjimų nuoseklų ugdymą(si). Ugdant vaikus buvo vadovaujamasi aktyvumo, demokratiškumo, prieinamumo, humaniškumo, gyvybingumo, saugumo, lankstumo, tęstinumo, integralumo, tautiškumo, socialumo, nediskriminavimo, bendradarbiavimo principais. </w:t>
      </w:r>
    </w:p>
    <w:p w:rsidR="00F12602" w:rsidRPr="000B3981" w:rsidRDefault="00F12602" w:rsidP="00F12602">
      <w:pPr>
        <w:tabs>
          <w:tab w:val="left" w:pos="6237"/>
        </w:tabs>
        <w:jc w:val="both"/>
        <w:rPr>
          <w:rFonts w:ascii="Times New Roman" w:hAnsi="Times New Roman"/>
          <w:sz w:val="24"/>
          <w:szCs w:val="24"/>
        </w:rPr>
      </w:pPr>
      <w:r w:rsidRPr="000B3981">
        <w:rPr>
          <w:rFonts w:ascii="Times New Roman" w:hAnsi="Times New Roman"/>
          <w:sz w:val="24"/>
          <w:szCs w:val="24"/>
        </w:rPr>
        <w:t xml:space="preserve">                    Įgyvendinamas 2014-2016 m. strateginis planas, įgyvendintas 2015 m. metinis  planas, priešmokyklinio ugdymo programos ugdymo planas. </w:t>
      </w:r>
    </w:p>
    <w:p w:rsidR="00F12602" w:rsidRPr="000B3981" w:rsidRDefault="00F12602" w:rsidP="00F12602">
      <w:pPr>
        <w:tabs>
          <w:tab w:val="left" w:pos="6237"/>
        </w:tabs>
        <w:jc w:val="both"/>
        <w:rPr>
          <w:rFonts w:ascii="Times New Roman" w:hAnsi="Times New Roman"/>
          <w:sz w:val="24"/>
          <w:szCs w:val="24"/>
        </w:rPr>
      </w:pPr>
      <w:r w:rsidRPr="000B3981">
        <w:rPr>
          <w:rFonts w:ascii="Times New Roman" w:hAnsi="Times New Roman"/>
          <w:sz w:val="24"/>
          <w:szCs w:val="24"/>
        </w:rPr>
        <w:t xml:space="preserve">                    Išsamiai planuota įstaigos veikla užtikrino sistemingo, kryptingo ir kokybiško ugdymo proceso organizavimą. </w:t>
      </w:r>
    </w:p>
    <w:p w:rsidR="00F12602" w:rsidRPr="000B3981" w:rsidRDefault="00F12602" w:rsidP="00F12602">
      <w:pPr>
        <w:jc w:val="both"/>
        <w:rPr>
          <w:rFonts w:ascii="Times New Roman" w:hAnsi="Times New Roman"/>
          <w:bCs/>
          <w:sz w:val="24"/>
          <w:szCs w:val="24"/>
        </w:rPr>
      </w:pPr>
      <w:r w:rsidRPr="000B3981">
        <w:rPr>
          <w:rFonts w:ascii="Times New Roman" w:hAnsi="Times New Roman"/>
          <w:sz w:val="24"/>
          <w:szCs w:val="24"/>
        </w:rPr>
        <w:t xml:space="preserve">                  Įstaigoje veikia dvi metodinės grupės: ikimokyklinio, priešmokyklinio ugdymo,  meninio ugdymo pedagogų, ir logopedų,  specialiųjų  pedagogų, psichologo metodinė  grupė. </w:t>
      </w:r>
    </w:p>
    <w:p w:rsidR="00F12602" w:rsidRPr="000B3981" w:rsidRDefault="00F12602" w:rsidP="00F12602">
      <w:pPr>
        <w:tabs>
          <w:tab w:val="left" w:pos="6237"/>
        </w:tabs>
        <w:jc w:val="both"/>
        <w:rPr>
          <w:rFonts w:ascii="Times New Roman" w:hAnsi="Times New Roman"/>
          <w:sz w:val="24"/>
          <w:szCs w:val="24"/>
        </w:rPr>
      </w:pPr>
      <w:r w:rsidRPr="000B3981">
        <w:rPr>
          <w:rFonts w:ascii="Times New Roman" w:hAnsi="Times New Roman"/>
          <w:sz w:val="24"/>
          <w:szCs w:val="24"/>
        </w:rPr>
        <w:t xml:space="preserve">                 Aktyviai veikia savivaldos institucijos (Lopšelio-darželio taryba, Mokytojų taryba, Metodinė taryba), kurios padeda siekti iškeltų tikslų ir uždavinių įgyvendinimą, pvz. inicijuoja darbuotojų skatinimą, organizuoja renginius bendruomenei telkti.</w:t>
      </w:r>
    </w:p>
    <w:p w:rsidR="00F12602" w:rsidRPr="000B3981" w:rsidRDefault="00F12602" w:rsidP="00F12602">
      <w:pPr>
        <w:tabs>
          <w:tab w:val="left" w:pos="6237"/>
        </w:tabs>
        <w:jc w:val="both"/>
        <w:rPr>
          <w:rFonts w:ascii="Times New Roman" w:hAnsi="Times New Roman"/>
          <w:sz w:val="24"/>
          <w:szCs w:val="24"/>
        </w:rPr>
      </w:pPr>
      <w:r w:rsidRPr="000B3981">
        <w:rPr>
          <w:rFonts w:ascii="Times New Roman" w:hAnsi="Times New Roman"/>
          <w:sz w:val="24"/>
          <w:szCs w:val="24"/>
        </w:rPr>
        <w:t xml:space="preserve">                  Telkiama bendruomenė: organizuojami ne tik pedagoginio personalo susirinkimai, bet ir nepedagoginio personalo susirinkimai problemoms aptarti, parengtas ir patvirtintas Bendruomenės etikos kodeksas, atnaujinti visų darbuotojų pareigybių aprašai.</w:t>
      </w:r>
    </w:p>
    <w:p w:rsidR="00F12602" w:rsidRPr="000B3981" w:rsidRDefault="00F12602" w:rsidP="00F12602">
      <w:pPr>
        <w:ind w:right="98"/>
        <w:jc w:val="both"/>
        <w:rPr>
          <w:rFonts w:ascii="Times New Roman" w:hAnsi="Times New Roman"/>
          <w:color w:val="000000"/>
          <w:sz w:val="24"/>
          <w:szCs w:val="24"/>
        </w:rPr>
      </w:pPr>
      <w:r w:rsidRPr="000B3981">
        <w:rPr>
          <w:rFonts w:ascii="Times New Roman" w:hAnsi="Times New Roman"/>
          <w:color w:val="000000"/>
          <w:sz w:val="24"/>
          <w:szCs w:val="24"/>
        </w:rPr>
        <w:t xml:space="preserve">               Planuojant įstaigos veiklą, aktyviai dalyvauja direktoriaus įsakymu sudarytos darbo grupės (darbo grupės 2016 metų veiklos plano projektui parengti, Darbuotojų etikos kodekso projektui parengti, pareigybių aprašams atnaujinti, deleguojami darbuotojai į darbuotojų atrankos komisijas (auklėtojų, logopedo, judesio korekcijos pedagogo).</w:t>
      </w:r>
    </w:p>
    <w:p w:rsidR="00F12602" w:rsidRPr="000B3981" w:rsidRDefault="00F12602" w:rsidP="00F12602">
      <w:pPr>
        <w:ind w:right="98"/>
        <w:jc w:val="both"/>
        <w:rPr>
          <w:rFonts w:ascii="Times New Roman" w:hAnsi="Times New Roman"/>
          <w:sz w:val="24"/>
          <w:szCs w:val="24"/>
          <w:lang w:eastAsia="ru-RU"/>
        </w:rPr>
      </w:pPr>
      <w:r w:rsidRPr="000B3981">
        <w:rPr>
          <w:rFonts w:ascii="Times New Roman" w:hAnsi="Times New Roman"/>
          <w:sz w:val="24"/>
          <w:szCs w:val="24"/>
        </w:rPr>
        <w:t xml:space="preserve">                Nuolat atnaujinama įstaigos internetinė svetainė: </w:t>
      </w:r>
      <w:hyperlink r:id="rId66" w:history="1">
        <w:r w:rsidRPr="000B3981">
          <w:rPr>
            <w:rStyle w:val="Hipersaitas"/>
            <w:rFonts w:ascii="Times New Roman" w:hAnsi="Times New Roman"/>
            <w:sz w:val="24"/>
            <w:szCs w:val="24"/>
          </w:rPr>
          <w:t>www.darzelisjurate.lt</w:t>
        </w:r>
      </w:hyperlink>
      <w:r w:rsidRPr="000B3981">
        <w:rPr>
          <w:rFonts w:ascii="Times New Roman" w:hAnsi="Times New Roman"/>
          <w:sz w:val="24"/>
          <w:szCs w:val="24"/>
        </w:rPr>
        <w:t xml:space="preserve">, sukurta paskyra www.facebook.com. </w:t>
      </w:r>
      <w:r w:rsidRPr="000B3981">
        <w:rPr>
          <w:rFonts w:ascii="Times New Roman" w:hAnsi="Times New Roman"/>
          <w:sz w:val="24"/>
          <w:szCs w:val="24"/>
          <w:lang w:eastAsia="ru-RU"/>
        </w:rPr>
        <w:t>Tinklapis, jo dizainas buvo naujai pakeisti. Dabar svetainė atitinka visus reikalavimus, vadovaujantis LR</w:t>
      </w:r>
      <w:r w:rsidRPr="000B3981">
        <w:rPr>
          <w:rFonts w:ascii="Times New Roman" w:hAnsi="Times New Roman"/>
          <w:sz w:val="24"/>
          <w:szCs w:val="24"/>
          <w:shd w:val="clear" w:color="auto" w:fill="FFFFFF"/>
        </w:rPr>
        <w:t xml:space="preserve"> </w:t>
      </w:r>
      <w:r w:rsidRPr="000B3981">
        <w:rPr>
          <w:rFonts w:ascii="Times New Roman" w:hAnsi="Times New Roman"/>
          <w:sz w:val="24"/>
          <w:szCs w:val="24"/>
          <w:lang w:eastAsia="ru-RU"/>
        </w:rPr>
        <w:t xml:space="preserve"> Vyriausybės 2003m. balandžio 18 d. nutarimu Nr.480 „Dėl Bendrųjų reikalavimų valstybės ir savivaldybių institucijų ir įstaigų interneto svetainėms aprašo patvirtinimo“.</w:t>
      </w:r>
    </w:p>
    <w:p w:rsidR="00C22D36" w:rsidRPr="000B3981" w:rsidRDefault="00C22D36" w:rsidP="00C22D36">
      <w:pPr>
        <w:ind w:right="98"/>
        <w:jc w:val="center"/>
        <w:rPr>
          <w:rFonts w:ascii="Times New Roman" w:hAnsi="Times New Roman"/>
          <w:b/>
          <w:sz w:val="24"/>
          <w:szCs w:val="24"/>
        </w:rPr>
      </w:pPr>
    </w:p>
    <w:p w:rsidR="00F12602" w:rsidRPr="000B3981" w:rsidRDefault="00F12602" w:rsidP="00C22D36">
      <w:pPr>
        <w:ind w:right="98"/>
        <w:jc w:val="center"/>
        <w:rPr>
          <w:rFonts w:ascii="Times New Roman" w:hAnsi="Times New Roman"/>
          <w:b/>
          <w:sz w:val="24"/>
          <w:szCs w:val="24"/>
        </w:rPr>
      </w:pPr>
      <w:r w:rsidRPr="000B3981">
        <w:rPr>
          <w:rFonts w:ascii="Times New Roman" w:hAnsi="Times New Roman"/>
          <w:b/>
          <w:sz w:val="24"/>
          <w:szCs w:val="24"/>
        </w:rPr>
        <w:lastRenderedPageBreak/>
        <w:t>II. ĮSTAIGOS  VEIKLAI  ĮTAKOS  TURĖJUSIŲ  VEIKSNIŲ APŽVALGA</w:t>
      </w:r>
    </w:p>
    <w:p w:rsidR="00F12602" w:rsidRPr="000B3981" w:rsidRDefault="00F12602" w:rsidP="00F12602">
      <w:pPr>
        <w:ind w:right="98"/>
        <w:jc w:val="both"/>
        <w:rPr>
          <w:rFonts w:ascii="Times New Roman" w:hAnsi="Times New Roman"/>
          <w:b/>
          <w:sz w:val="24"/>
          <w:szCs w:val="24"/>
        </w:rPr>
      </w:pPr>
      <w:r w:rsidRPr="000B3981">
        <w:rPr>
          <w:rFonts w:ascii="Times New Roman" w:hAnsi="Times New Roman"/>
          <w:b/>
          <w:sz w:val="24"/>
          <w:szCs w:val="24"/>
        </w:rPr>
        <w:t xml:space="preserve">Išoriniai veiksniai. </w:t>
      </w:r>
    </w:p>
    <w:p w:rsidR="00F12602" w:rsidRPr="000B3981" w:rsidRDefault="00F12602" w:rsidP="00F12602">
      <w:pPr>
        <w:ind w:right="98" w:firstLine="1296"/>
        <w:jc w:val="both"/>
        <w:rPr>
          <w:rFonts w:ascii="Times New Roman" w:hAnsi="Times New Roman"/>
          <w:sz w:val="24"/>
          <w:szCs w:val="24"/>
        </w:rPr>
      </w:pPr>
      <w:r w:rsidRPr="000B3981">
        <w:rPr>
          <w:rFonts w:ascii="Times New Roman" w:hAnsi="Times New Roman"/>
          <w:sz w:val="24"/>
          <w:szCs w:val="24"/>
        </w:rPr>
        <w:t xml:space="preserve">Lietuvos narystė Europos Sąjungoje, Europos švietimo ir ugdymo sistemos tikslai ir programos, Valstybės ilgalaikės švietimo strategijos 2013 - 2022 metų nuostatos (LRS 2012-12-04 nutarimas SR-5950), Lietuvos pažangos strategija „Lietuva 2030”, Lietuvos Respublikos Švietimo įstatymas (Žin.,2011, Nr.38-1804), Vaiko gerovės valstybės politikos strategija (2005 - </w:t>
      </w:r>
      <w:smartTag w:uri="urn:schemas-microsoft-com:office:smarttags" w:element="metricconverter">
        <w:smartTagPr>
          <w:attr w:name="ProductID" w:val="2012 m"/>
        </w:smartTagPr>
        <w:r w:rsidRPr="000B3981">
          <w:rPr>
            <w:rFonts w:ascii="Times New Roman" w:hAnsi="Times New Roman"/>
            <w:sz w:val="24"/>
            <w:szCs w:val="24"/>
          </w:rPr>
          <w:t>2012 m</w:t>
        </w:r>
      </w:smartTag>
      <w:r w:rsidRPr="000B3981">
        <w:rPr>
          <w:rFonts w:ascii="Times New Roman" w:hAnsi="Times New Roman"/>
          <w:sz w:val="24"/>
          <w:szCs w:val="24"/>
        </w:rPr>
        <w:t>.), kiti Švietimo ir mokslo ministerijos teisės aktai,  Panevėžio miesto savivaldybės tarybos sprendimai</w:t>
      </w:r>
      <w:r w:rsidRPr="000B3981">
        <w:rPr>
          <w:rFonts w:ascii="Times New Roman" w:hAnsi="Times New Roman"/>
          <w:bCs/>
          <w:sz w:val="24"/>
          <w:szCs w:val="24"/>
        </w:rPr>
        <w:t xml:space="preserve"> ir kiti teisės aktai</w:t>
      </w:r>
      <w:r w:rsidRPr="000B3981">
        <w:rPr>
          <w:rFonts w:ascii="Times New Roman" w:hAnsi="Times New Roman"/>
          <w:sz w:val="24"/>
          <w:szCs w:val="24"/>
        </w:rPr>
        <w:t>, įtakoja įstaigos veiklą bei</w:t>
      </w:r>
      <w:r w:rsidRPr="000B3981">
        <w:rPr>
          <w:rFonts w:ascii="Times New Roman" w:hAnsi="Times New Roman"/>
          <w:bCs/>
          <w:sz w:val="24"/>
          <w:szCs w:val="24"/>
        </w:rPr>
        <w:t xml:space="preserve"> </w:t>
      </w:r>
      <w:r w:rsidRPr="000B3981">
        <w:rPr>
          <w:rFonts w:ascii="Times New Roman" w:hAnsi="Times New Roman"/>
          <w:sz w:val="24"/>
          <w:szCs w:val="24"/>
        </w:rPr>
        <w:t xml:space="preserve">pokyčius, </w:t>
      </w:r>
      <w:r w:rsidRPr="000B3981">
        <w:rPr>
          <w:rFonts w:ascii="Times New Roman" w:hAnsi="Times New Roman"/>
          <w:bCs/>
          <w:sz w:val="24"/>
          <w:szCs w:val="24"/>
        </w:rPr>
        <w:t xml:space="preserve">neišvengiamai lemia progresą ir nuolatinį domėjimąsi pasikeitimais, </w:t>
      </w:r>
      <w:r w:rsidRPr="000B3981">
        <w:rPr>
          <w:rFonts w:ascii="Times New Roman" w:hAnsi="Times New Roman"/>
          <w:sz w:val="24"/>
          <w:szCs w:val="24"/>
        </w:rPr>
        <w:t>įpareigoja įstaigą nuolat tobulinti veiklą bei valdymą, atveria galimybes užtikrinti lanksčias ir kokybiškas ikimokyklinio ir priešmokyklinio ugdymo paslaugas ir reikiamą švietimo pagalbą, atsižvelgti į individualius vaikų  ugdymosi poreikius.</w:t>
      </w:r>
      <w:r w:rsidRPr="000B3981">
        <w:rPr>
          <w:rFonts w:ascii="Times New Roman" w:hAnsi="Times New Roman"/>
          <w:bCs/>
          <w:sz w:val="24"/>
          <w:szCs w:val="24"/>
        </w:rPr>
        <w:t xml:space="preserve"> </w:t>
      </w:r>
      <w:r w:rsidRPr="000B3981">
        <w:rPr>
          <w:rFonts w:ascii="Times New Roman" w:hAnsi="Times New Roman"/>
          <w:sz w:val="24"/>
          <w:szCs w:val="24"/>
        </w:rPr>
        <w:t xml:space="preserve">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Specialiųjų ugdymosi poreikių vaikų ugdymas organizuotas vadovaujantis Lietuvos Respublikos ŠMM,  SAM  2011-07-13 įsakymu Nr. V-1265/ V-685/ A1-317 “Mokinių, turinčių specialiųjų ugdymosi poreikių, grupių nustatymo ir jų specialiųjų ugdymosi poreikių skirstymo į lygius tvarkos aprašu“, Lietuvos Respublikos ŠMM,  SAM   ir Lietuvos Respublikos SADM 2011 m. rugsėjo 30 d. Nr. V-1774/V879/A1-433 „Dėl Lietuvos Respublikos švietimo ir mokslo ministro, Lietuvos Respublikos socialinės apsaugos  ministro ir  darbo ministro 2000 m. spalio 4 d. įsakymu Nr. 1221/527/83 „ Dėl asmens specialiųjų ugdimosi poreikių įvertinimo tvarkos“ ir  jį keitusio įsakymą pripažinimo netekusiais galios“, 2011 m. rugsėjo 30 d. Nr. V-1795 „ Mokinių, turinčių specialiųjų ugdymosi poreikių, ugdymo organizavimo tvarkos aprašu“, Lietuvos Respublikos  ŠMM ministro įsakymu  2011 m. rugsėjo 30 d. Nr. V- 1775 „Mokinio  specialiųjų ugdymosi poreikių (išskyrus atsirandančius dėl išskirtinių gabumų) pedagoginiu, psichologiniu, medicininiu ir socialiniu pedagoginiu aspektais įvertinimo ir specialiojo ugdimosi skyrimo tvarkos aprašu“ vadovaujantis minėtais dokumentais, pasikeitė mokinių, turinčių specialiųjų ugdymosi poreikių įvertinimo ir pagalbos skyrimo, teikimo tvarka.</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2015 metais įstaigą lankė Panevėžio rajono savivaldybės vaikai, gaunantys finansavimą pagal Panevėžio miesto savivaldybės ir Panevėžio rajono savivaldybės bendradarbiavimo sutartį dėl ikimokyklinio ir priešmokyklinio ugdymo paslaugų ir neformaliojo ugdymo paslaugų teikimo, nuo 2015 metų rudens buvo priimami visi kitų savivaldybių vaikai, jei buvo laisvų vietų. Viso turėjome 7 vaikus, kurių gyvenamoji vieta deklaruojama ne Panevėžio mieste.</w:t>
      </w:r>
    </w:p>
    <w:p w:rsidR="00F12602" w:rsidRPr="000B3981" w:rsidRDefault="00F12602" w:rsidP="00F12602">
      <w:pPr>
        <w:ind w:right="98"/>
        <w:jc w:val="both"/>
        <w:rPr>
          <w:rFonts w:ascii="Times New Roman" w:hAnsi="Times New Roman"/>
          <w:color w:val="31849B"/>
          <w:sz w:val="24"/>
          <w:szCs w:val="24"/>
        </w:rPr>
      </w:pPr>
      <w:r w:rsidRPr="000B3981">
        <w:rPr>
          <w:rFonts w:ascii="Times New Roman" w:hAnsi="Times New Roman"/>
          <w:sz w:val="24"/>
          <w:szCs w:val="24"/>
        </w:rPr>
        <w:t xml:space="preserve">                  Lopšelio-darželio veiklos efektyvumas priklauso ir nuo šalies ekonominės būklės, todėl įstaigos veiklą įtakoja bendrieji Lietuvos ekonominiai rodikliai, bedarbystė: nepakankamas pedagoginių darbuotojų darbo užmokesčio finansavimas, per maži aptarnaujančio personalo darbuotojų atlyginimai. Nepakankamas švietimo įstaigos finansavimas: nerenovuotas įstaigos pastato vamzdynas, trūksta lėšų įstaigos vidaus modernizavimui, lauko edukacinės aplinkos sutvarkymui, trūksta lėšų įgyvendinti ugdymo kokybei iškeltus tikslus ir uždavinius, kitoms paslaugoms. </w:t>
      </w:r>
      <w:r w:rsidRPr="000B3981">
        <w:rPr>
          <w:rFonts w:ascii="Times New Roman" w:hAnsi="Times New Roman"/>
          <w:color w:val="31849B"/>
          <w:sz w:val="24"/>
          <w:szCs w:val="24"/>
        </w:rPr>
        <w:t xml:space="preserve"> </w:t>
      </w:r>
    </w:p>
    <w:p w:rsidR="00F12602" w:rsidRPr="000B3981" w:rsidRDefault="00F12602" w:rsidP="00F12602">
      <w:pPr>
        <w:ind w:right="98"/>
        <w:jc w:val="both"/>
        <w:rPr>
          <w:rFonts w:ascii="Times New Roman" w:hAnsi="Times New Roman"/>
          <w:b/>
          <w:sz w:val="24"/>
          <w:szCs w:val="24"/>
        </w:rPr>
      </w:pPr>
      <w:r w:rsidRPr="000B3981">
        <w:rPr>
          <w:rFonts w:ascii="Times New Roman" w:hAnsi="Times New Roman"/>
          <w:b/>
          <w:sz w:val="24"/>
          <w:szCs w:val="24"/>
        </w:rPr>
        <w:t xml:space="preserve">Vidiniai veiksniai.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Dėl mažėjančio specialiųjų poreikių vaikų skaičiaus uždaryta viena specialiojo ikimokyklinio ugdymo grupė. Vietoj jos įsteigta bendrojo ugdymo grupė su priešmokyklinio amžiaus vaikais. Auga poreikis ankstyvo amžiaus vaikų grupėms – šiuo metu turime 34 prašymus </w:t>
      </w:r>
      <w:r w:rsidRPr="000B3981">
        <w:rPr>
          <w:rFonts w:ascii="Times New Roman" w:hAnsi="Times New Roman"/>
          <w:sz w:val="24"/>
          <w:szCs w:val="24"/>
        </w:rPr>
        <w:lastRenderedPageBreak/>
        <w:t xml:space="preserve">tėvų, pageidaujančių 2014 metais gimusius vaikus leisti į ankstyvojo ugdymo grupes nuo 2016 metų rugsėjo 1 dienos.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color w:val="C0504D"/>
          <w:sz w:val="24"/>
          <w:szCs w:val="24"/>
        </w:rPr>
        <w:t xml:space="preserve">       </w:t>
      </w:r>
      <w:r w:rsidRPr="000B3981">
        <w:rPr>
          <w:rFonts w:ascii="Times New Roman" w:hAnsi="Times New Roman"/>
          <w:color w:val="C0504D"/>
          <w:sz w:val="24"/>
          <w:szCs w:val="24"/>
        </w:rPr>
        <w:tab/>
        <w:t xml:space="preserve">  </w:t>
      </w:r>
      <w:r w:rsidRPr="000B3981">
        <w:rPr>
          <w:rFonts w:ascii="Times New Roman" w:hAnsi="Times New Roman"/>
          <w:sz w:val="24"/>
          <w:szCs w:val="24"/>
        </w:rPr>
        <w:t>Nemokamą maitinimą gauna –  9 ugdytiniai (7 iš jų – tik pietūs, 2 – pusryčiai ir pietūs). 50%  užmokesčio už maitinimą lengvata taikoma 17 vaikų,  100%  užmokesčio už maitinimą lengvata taikoma</w:t>
      </w:r>
      <w:r w:rsidRPr="000B3981">
        <w:rPr>
          <w:rFonts w:ascii="Times New Roman" w:hAnsi="Times New Roman"/>
          <w:b/>
          <w:sz w:val="24"/>
          <w:szCs w:val="24"/>
        </w:rPr>
        <w:t xml:space="preserve"> </w:t>
      </w:r>
      <w:r w:rsidRPr="000B3981">
        <w:rPr>
          <w:rFonts w:ascii="Times New Roman" w:hAnsi="Times New Roman"/>
          <w:sz w:val="24"/>
          <w:szCs w:val="24"/>
        </w:rPr>
        <w:t xml:space="preserve">38 vaikams (dėl itin sunkios šeimų materialinės padėties ar vaikų neįgalumo).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 Pagrindinė informacija platinama ir gaunama elektroniniu paštu. Nuo 2012 m. rugsėjo 1 d. mokinių (MR) ir pedagogų (PR) statistiniai duomenys tvarkomi elektroniniame mokinių ir pedagogų registre, nuo 2012 m.  spalio 1 d. informacija apie laisvas vietas ikimokyklinio ir priešmokyklinio ugdymo grupėse pateikiama internetinėje svetainėje </w:t>
      </w:r>
      <w:hyperlink r:id="rId67" w:history="1">
        <w:r w:rsidRPr="000B3981">
          <w:rPr>
            <w:rStyle w:val="Hipersaitas"/>
            <w:rFonts w:ascii="Times New Roman" w:hAnsi="Times New Roman"/>
            <w:sz w:val="24"/>
            <w:szCs w:val="24"/>
          </w:rPr>
          <w:t>www.panevezys.lt/svietimas</w:t>
        </w:r>
      </w:hyperlink>
      <w:r w:rsidRPr="000B3981">
        <w:rPr>
          <w:rFonts w:ascii="Times New Roman" w:hAnsi="Times New Roman"/>
          <w:sz w:val="24"/>
          <w:szCs w:val="24"/>
        </w:rPr>
        <w:t xml:space="preserve"> . Lopšelyje-darželyje kompiuterizuotos 6 darbo vietos. Turima kompiuterinė technika reikalauja nuolatinio atnaujinimo bei papildymo. Įstaigoje yra  kopijavimo aparatas, turime projektorių, kuris leidžia interaktyvaus ryšio tarp kompiuterio ir vartotojo  pagalba daug efektyviau naudotis informacija. Naudodamiesi šia įranga galime efektyviau organizuoti seminarus, bendruomenės, tėvų susirinkimus, įvairius metodinius ir kitus renginius, plėsti šeimos ir darželio  bendradarbiavimą, dalintis gerąja darbo patirtimi ir kt.  Visi administracijos darbuotojai dirba kompiuterine įranga. Pedagogai ir pagalbos mokiniui specialistai naudojasi įstaigoje esančia kompiuterine įranga (1 kompiuteriu ir projektoriumi). Norint geresnės ugdymo kokybės, planuojame siekti, kad daugeliui pedagogų būtų prieinamos šiuolaikinės IKT, nuolat tobulinamasi, atnaujinama ir įsigyjama nauja  kompiuterinė įranga.</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Nuo 2015 metų mokesčius už maitinimą ir lėšas įstaigos reikmėms tėvai gali sumokėti naudodamiesi elektronine bankininkyste.</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Nuo 2013 m. lopšelis-darželis dalyvauja ES ir nacionalinio biudžeto lėšomis finansuojamoje programoje ,,Pienas vaikams“ ir Europos Bendrijos finansuojamoje programoje ,,Vaisių vartojimo skatinimo mokyklose programa“.</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Finansiniai ištekliai gaunami iš Panevėžio miesto savivaldybės biudžeto, specialiosios lėšos įstaigos reikmėms ir maitinimui, mokinio krepšelio lėšos, ES lėšos viešiesiems darbams ir paramos lėšos. Finansiniai ištekliai buvo naudojami tikslingai, materialinė bazė 2015 metais buvo turtinama pagal galimybes.</w:t>
      </w:r>
    </w:p>
    <w:p w:rsidR="00F12602" w:rsidRPr="000B3981" w:rsidRDefault="00F12602" w:rsidP="00F12602">
      <w:pPr>
        <w:ind w:right="-621"/>
        <w:jc w:val="both"/>
        <w:rPr>
          <w:rFonts w:ascii="Times New Roman" w:hAnsi="Times New Roman"/>
          <w:sz w:val="24"/>
          <w:szCs w:val="24"/>
        </w:rPr>
      </w:pPr>
    </w:p>
    <w:p w:rsidR="00F12602" w:rsidRPr="000B3981" w:rsidRDefault="00F12602" w:rsidP="00C22D36">
      <w:pPr>
        <w:ind w:right="98"/>
        <w:jc w:val="center"/>
        <w:rPr>
          <w:rFonts w:ascii="Times New Roman" w:hAnsi="Times New Roman"/>
          <w:b/>
          <w:sz w:val="24"/>
          <w:szCs w:val="24"/>
        </w:rPr>
      </w:pPr>
      <w:r w:rsidRPr="000B3981">
        <w:rPr>
          <w:rFonts w:ascii="Times New Roman" w:hAnsi="Times New Roman"/>
          <w:b/>
          <w:sz w:val="24"/>
          <w:szCs w:val="24"/>
        </w:rPr>
        <w:t>III. ĮSTAIGOS  VYKDYTA  VEIKLA  IR  PASIEKTI  REZULTATAI</w:t>
      </w:r>
    </w:p>
    <w:p w:rsidR="00F12602" w:rsidRPr="000B3981" w:rsidRDefault="00F12602" w:rsidP="00F12602">
      <w:pPr>
        <w:ind w:firstLine="1221"/>
        <w:jc w:val="both"/>
        <w:rPr>
          <w:rFonts w:ascii="Times New Roman" w:hAnsi="Times New Roman"/>
          <w:sz w:val="24"/>
          <w:szCs w:val="24"/>
        </w:rPr>
      </w:pPr>
      <w:r w:rsidRPr="000B3981">
        <w:rPr>
          <w:rFonts w:ascii="Times New Roman" w:hAnsi="Times New Roman"/>
          <w:sz w:val="24"/>
          <w:szCs w:val="24"/>
        </w:rPr>
        <w:t>Planuojant 2015 metų veiklą, bendruomenė išsikėlė 5 tikslus:</w:t>
      </w:r>
    </w:p>
    <w:p w:rsidR="00F12602" w:rsidRPr="000B3981" w:rsidRDefault="00F12602" w:rsidP="008B2C7D">
      <w:pPr>
        <w:pStyle w:val="Sraopastraipa"/>
        <w:numPr>
          <w:ilvl w:val="0"/>
          <w:numId w:val="94"/>
        </w:numPr>
        <w:contextualSpacing w:val="0"/>
        <w:jc w:val="both"/>
        <w:rPr>
          <w:sz w:val="24"/>
          <w:szCs w:val="24"/>
        </w:rPr>
      </w:pPr>
      <w:r w:rsidRPr="000B3981">
        <w:rPr>
          <w:sz w:val="24"/>
          <w:szCs w:val="24"/>
        </w:rPr>
        <w:t xml:space="preserve">Siekti ugdymo planavimo ir organizavimo kokybės ir tęstinumo, siekiant maksimaliai padėti  kiekvienam vaikui plėtoti  patirtį ir siekti pažangos. </w:t>
      </w:r>
    </w:p>
    <w:p w:rsidR="00F12602" w:rsidRPr="000B3981" w:rsidRDefault="00F12602" w:rsidP="008B2C7D">
      <w:pPr>
        <w:pStyle w:val="Sraopastraipa"/>
        <w:numPr>
          <w:ilvl w:val="0"/>
          <w:numId w:val="94"/>
        </w:numPr>
        <w:contextualSpacing w:val="0"/>
        <w:jc w:val="both"/>
        <w:rPr>
          <w:sz w:val="24"/>
          <w:szCs w:val="24"/>
        </w:rPr>
      </w:pPr>
      <w:r w:rsidRPr="000B3981">
        <w:rPr>
          <w:sz w:val="24"/>
          <w:szCs w:val="24"/>
        </w:rPr>
        <w:t>Pritaikytų ugdymo programų specialiųjų ugdymo(si) poreikių turintiems ugdytiniams įgyvendinimas.</w:t>
      </w:r>
    </w:p>
    <w:p w:rsidR="00F12602" w:rsidRPr="000B3981" w:rsidRDefault="00F12602" w:rsidP="008B2C7D">
      <w:pPr>
        <w:pStyle w:val="Sraopastraipa"/>
        <w:numPr>
          <w:ilvl w:val="0"/>
          <w:numId w:val="94"/>
        </w:numPr>
        <w:contextualSpacing w:val="0"/>
        <w:jc w:val="both"/>
        <w:rPr>
          <w:sz w:val="24"/>
          <w:szCs w:val="24"/>
        </w:rPr>
      </w:pPr>
      <w:r w:rsidRPr="000B3981">
        <w:rPr>
          <w:sz w:val="24"/>
          <w:szCs w:val="24"/>
        </w:rPr>
        <w:t xml:space="preserve">Aktyvinti lopšelio-darželio funkcionalumą, tikslingą ir estetišką edukacinių erdvių kūrimą, atitinkantį ugdytinių amžių ir kūrybišką jų naudojimą ugdymosi procesui organizuoti, įtraukiant į paktinę veiklą įstaigos bendruomenę bei ugdytinių tėvus, globėjus. </w:t>
      </w:r>
    </w:p>
    <w:p w:rsidR="00F12602" w:rsidRPr="000B3981" w:rsidRDefault="00F12602" w:rsidP="008B2C7D">
      <w:pPr>
        <w:pStyle w:val="Sraopastraipa"/>
        <w:numPr>
          <w:ilvl w:val="0"/>
          <w:numId w:val="94"/>
        </w:numPr>
        <w:spacing w:line="276" w:lineRule="auto"/>
        <w:contextualSpacing w:val="0"/>
        <w:jc w:val="both"/>
        <w:rPr>
          <w:sz w:val="24"/>
          <w:szCs w:val="24"/>
        </w:rPr>
      </w:pPr>
      <w:r w:rsidRPr="000B3981">
        <w:rPr>
          <w:sz w:val="24"/>
          <w:szCs w:val="24"/>
        </w:rPr>
        <w:t>Sąveikaujant su šeima, sudaryti sąlygas visapusiškos asmenybės ugdymuisi ir būtiniausių poreikių tenkinimui, pilietiškumo ir patriotizmo ugdymui.</w:t>
      </w:r>
    </w:p>
    <w:p w:rsidR="00F12602" w:rsidRPr="000B3981" w:rsidRDefault="00F12602" w:rsidP="008B2C7D">
      <w:pPr>
        <w:pStyle w:val="Sraopastraipa"/>
        <w:numPr>
          <w:ilvl w:val="0"/>
          <w:numId w:val="94"/>
        </w:numPr>
        <w:spacing w:line="276" w:lineRule="auto"/>
        <w:contextualSpacing w:val="0"/>
        <w:jc w:val="both"/>
        <w:rPr>
          <w:sz w:val="24"/>
          <w:szCs w:val="24"/>
        </w:rPr>
      </w:pPr>
      <w:r w:rsidRPr="000B3981">
        <w:rPr>
          <w:sz w:val="24"/>
          <w:szCs w:val="24"/>
        </w:rPr>
        <w:lastRenderedPageBreak/>
        <w:t>Sveikatos  ir saugumo stiprinimas bendruomenėje.</w:t>
      </w:r>
    </w:p>
    <w:p w:rsidR="00F12602" w:rsidRPr="000B3981" w:rsidRDefault="00F12602" w:rsidP="00F12602">
      <w:pPr>
        <w:ind w:firstLine="1221"/>
        <w:jc w:val="both"/>
        <w:rPr>
          <w:rFonts w:ascii="Times New Roman" w:hAnsi="Times New Roman"/>
          <w:sz w:val="24"/>
          <w:szCs w:val="24"/>
          <w:lang w:eastAsia="ru-RU"/>
        </w:rPr>
      </w:pPr>
      <w:r w:rsidRPr="000B3981">
        <w:rPr>
          <w:rFonts w:ascii="Times New Roman" w:hAnsi="Times New Roman"/>
          <w:sz w:val="24"/>
          <w:szCs w:val="24"/>
        </w:rPr>
        <w:t xml:space="preserve">Įgyvendinant išsikeltus tikslus, </w:t>
      </w:r>
      <w:r w:rsidRPr="000B3981">
        <w:rPr>
          <w:rFonts w:ascii="Times New Roman" w:hAnsi="Times New Roman"/>
          <w:sz w:val="24"/>
          <w:szCs w:val="24"/>
          <w:lang w:eastAsia="ru-RU"/>
        </w:rPr>
        <w:t>vadovaujantis Ikimokyklinio ugdymo programų kriterijų aprašu, patvirtintu Lietuvos Respublikos švietimo ir mokslo ministro 2005m. balandžio 18d.įsakymu Nr. ĮSAK-627, atnaujinta ir papildyta iki 20% lopšelio-darželio „Jūratė“ ikimokyklinio ugdymo ir ugdymo(si) programa. Ši programa patvirtinta įstaigos direktoriaus įsakymu  2015m. liepos 1d. Nr.V-96. Parengti priešmokyklinio ugdymo teminiai planai I, II pusmečiams.</w:t>
      </w:r>
    </w:p>
    <w:p w:rsidR="00F12602" w:rsidRPr="000B3981" w:rsidRDefault="00F12602" w:rsidP="00F12602">
      <w:pPr>
        <w:ind w:firstLine="1221"/>
        <w:jc w:val="both"/>
        <w:rPr>
          <w:rFonts w:ascii="Times New Roman" w:hAnsi="Times New Roman"/>
          <w:sz w:val="24"/>
          <w:szCs w:val="24"/>
          <w:lang w:eastAsia="ru-RU"/>
        </w:rPr>
      </w:pPr>
      <w:r w:rsidRPr="000B3981">
        <w:rPr>
          <w:rFonts w:ascii="Times New Roman" w:hAnsi="Times New Roman"/>
          <w:sz w:val="24"/>
          <w:szCs w:val="24"/>
          <w:lang w:eastAsia="ru-RU"/>
        </w:rPr>
        <w:t>Sistemingai vykdoma ugdomojo proceso stebėsena ir teikiama pagalba pedagogams: peržiūrimi grupių, logopedų, specialiųjų pedagogų dienynai, organizuotas darbo grupių rengtų planų pristatymas ir jų analizė.</w:t>
      </w:r>
      <w:r w:rsidRPr="000B3981">
        <w:rPr>
          <w:rFonts w:ascii="Times New Roman" w:hAnsi="Times New Roman"/>
          <w:b/>
          <w:bCs/>
          <w:sz w:val="24"/>
          <w:szCs w:val="24"/>
        </w:rPr>
        <w:t xml:space="preserve"> </w:t>
      </w:r>
      <w:r w:rsidRPr="000B3981">
        <w:rPr>
          <w:rFonts w:ascii="Times New Roman" w:hAnsi="Times New Roman"/>
          <w:sz w:val="24"/>
          <w:szCs w:val="24"/>
          <w:lang w:eastAsia="ru-RU"/>
        </w:rPr>
        <w:t>Stebėta, aptarta  ir įvertinta 18 pedagogų ugdomoji veikla, dienos ritmo organizavimo momentai, 6 kūno kultūros pratybos su ugdytiniais. 50% grupių pedagogų išmoko planuoti ugdymo turinį.</w:t>
      </w:r>
      <w:r w:rsidRPr="000B3981">
        <w:rPr>
          <w:rFonts w:ascii="Times New Roman" w:hAnsi="Times New Roman"/>
          <w:b/>
          <w:bCs/>
          <w:sz w:val="24"/>
          <w:szCs w:val="24"/>
        </w:rPr>
        <w:t xml:space="preserve"> </w:t>
      </w:r>
      <w:r w:rsidRPr="000B3981">
        <w:rPr>
          <w:rFonts w:ascii="Times New Roman" w:hAnsi="Times New Roman"/>
          <w:sz w:val="24"/>
          <w:szCs w:val="24"/>
          <w:lang w:eastAsia="ru-RU"/>
        </w:rPr>
        <w:t>Stebėta po 1 kiekvieno pagalbos mokiniui specialistų veiklą, specialistai kartu su grupių pedagogais organizavo įvairias veiklas su tėvais pagal parengtus planus 2015 metams.</w:t>
      </w:r>
    </w:p>
    <w:p w:rsidR="00F12602" w:rsidRPr="000B3981" w:rsidRDefault="00F12602" w:rsidP="00F12602">
      <w:pPr>
        <w:ind w:firstLine="1221"/>
        <w:jc w:val="both"/>
        <w:rPr>
          <w:rFonts w:ascii="Times New Roman" w:hAnsi="Times New Roman"/>
          <w:sz w:val="24"/>
          <w:szCs w:val="24"/>
          <w:lang w:eastAsia="ru-RU"/>
        </w:rPr>
      </w:pPr>
      <w:r w:rsidRPr="000B3981">
        <w:rPr>
          <w:rFonts w:ascii="Times New Roman" w:hAnsi="Times New Roman"/>
          <w:sz w:val="24"/>
          <w:szCs w:val="24"/>
          <w:lang w:eastAsia="ru-RU"/>
        </w:rPr>
        <w:t>Vyko 1 metodinė diena, kurios metu pristatyti 6 pranešimai, 3 atviros veiklos,  14  ugdymo priemonių veiklai.</w:t>
      </w:r>
    </w:p>
    <w:p w:rsidR="00F12602" w:rsidRPr="000B3981" w:rsidRDefault="00F12602" w:rsidP="00F12602">
      <w:pPr>
        <w:ind w:firstLine="1221"/>
        <w:jc w:val="both"/>
        <w:rPr>
          <w:rFonts w:ascii="Times New Roman" w:hAnsi="Times New Roman"/>
          <w:b/>
          <w:bCs/>
          <w:sz w:val="24"/>
          <w:szCs w:val="24"/>
        </w:rPr>
      </w:pPr>
      <w:r w:rsidRPr="000B3981">
        <w:rPr>
          <w:rFonts w:ascii="Times New Roman" w:hAnsi="Times New Roman"/>
          <w:sz w:val="24"/>
          <w:szCs w:val="24"/>
          <w:lang w:eastAsia="ru-RU"/>
        </w:rPr>
        <w:t>Parengtos ir patvirtintos</w:t>
      </w:r>
      <w:r w:rsidRPr="000B3981">
        <w:rPr>
          <w:rFonts w:ascii="Times New Roman" w:hAnsi="Times New Roman"/>
          <w:sz w:val="24"/>
          <w:szCs w:val="24"/>
        </w:rPr>
        <w:t xml:space="preserve"> Panevėžio lopšelio – darželio ,,Jūratė“ direktoriaus 2015 m. birželio 22  d. įsakymu Nr. V-87</w:t>
      </w:r>
      <w:r w:rsidRPr="000B3981">
        <w:rPr>
          <w:rFonts w:ascii="Times New Roman" w:hAnsi="Times New Roman"/>
          <w:b/>
          <w:bCs/>
          <w:sz w:val="24"/>
          <w:szCs w:val="24"/>
        </w:rPr>
        <w:t xml:space="preserve"> </w:t>
      </w:r>
      <w:r w:rsidRPr="000B3981">
        <w:rPr>
          <w:rFonts w:ascii="Times New Roman" w:hAnsi="Times New Roman"/>
          <w:sz w:val="24"/>
          <w:szCs w:val="24"/>
        </w:rPr>
        <w:t>Mokytojo ar pagalbos mokiniui specialisto metodinės veiklos ir kvalifikacijos tobulinimo įsivertinimo formos. Nuo 2016 metų planuojami įsivertinamieji pokalbiai su vadovais.</w:t>
      </w:r>
    </w:p>
    <w:p w:rsidR="00F12602" w:rsidRPr="000B3981" w:rsidRDefault="00F12602" w:rsidP="00F12602">
      <w:pPr>
        <w:ind w:firstLine="1221"/>
        <w:jc w:val="both"/>
        <w:rPr>
          <w:rFonts w:ascii="Times New Roman" w:hAnsi="Times New Roman"/>
          <w:sz w:val="24"/>
          <w:szCs w:val="24"/>
        </w:rPr>
      </w:pPr>
      <w:r w:rsidRPr="000B3981">
        <w:rPr>
          <w:rFonts w:ascii="Times New Roman" w:hAnsi="Times New Roman"/>
          <w:sz w:val="24"/>
          <w:szCs w:val="24"/>
          <w:lang w:eastAsia="ru-RU"/>
        </w:rPr>
        <w:t>Metodinė grupė dirbo efektyviai ir kokybiškai. Organizuotos 8 atviros veiklos, parengti ir įgyvendinti 7 projektai su grupių pedagogais, ugdytiniais ir jų tėvais, organizuota metodinė diena. Patirties sklaida vykdyta miesto ir respublikos mastu skaitant pranešimus, pristatant pagamintas priemones.</w:t>
      </w:r>
      <w:r w:rsidRPr="000B3981">
        <w:rPr>
          <w:rFonts w:ascii="Times New Roman" w:hAnsi="Times New Roman"/>
          <w:sz w:val="24"/>
          <w:szCs w:val="24"/>
        </w:rPr>
        <w:t xml:space="preserve"> Publikuoti 2  straipsniai spaudoje.</w:t>
      </w:r>
    </w:p>
    <w:p w:rsidR="00F12602" w:rsidRPr="000B3981" w:rsidRDefault="00F12602" w:rsidP="00F12602">
      <w:pPr>
        <w:ind w:firstLine="1221"/>
        <w:jc w:val="both"/>
        <w:rPr>
          <w:rFonts w:ascii="Times New Roman" w:hAnsi="Times New Roman"/>
          <w:sz w:val="24"/>
          <w:szCs w:val="24"/>
          <w:lang w:eastAsia="ru-RU"/>
        </w:rPr>
      </w:pPr>
      <w:r w:rsidRPr="000B3981">
        <w:rPr>
          <w:rFonts w:ascii="Times New Roman" w:hAnsi="Times New Roman"/>
          <w:sz w:val="24"/>
          <w:szCs w:val="24"/>
          <w:lang w:eastAsia="ru-RU"/>
        </w:rPr>
        <w:t xml:space="preserve"> Parengtas Metodinės tarybos veiklos planas 2015-2017 m. Vyko 3 metodinės tarybos posėdžiai.</w:t>
      </w:r>
    </w:p>
    <w:p w:rsidR="00F12602" w:rsidRPr="000B3981" w:rsidRDefault="00F12602" w:rsidP="00F12602">
      <w:pPr>
        <w:ind w:firstLine="1296"/>
        <w:jc w:val="both"/>
        <w:rPr>
          <w:rFonts w:ascii="Times New Roman" w:hAnsi="Times New Roman"/>
          <w:sz w:val="24"/>
          <w:szCs w:val="24"/>
          <w:lang w:eastAsia="ru-RU"/>
        </w:rPr>
      </w:pPr>
      <w:r w:rsidRPr="000B3981">
        <w:rPr>
          <w:rFonts w:ascii="Times New Roman" w:hAnsi="Times New Roman"/>
          <w:sz w:val="24"/>
          <w:szCs w:val="24"/>
          <w:lang w:eastAsia="ru-RU"/>
        </w:rPr>
        <w:t>Parengtas ir pristatytas užduočių rinkinys Panevėžio miesto ikimokyklinių įstaigų logopedų, specialiųjų pedagogų metodinio būrelio pasitarimo metu 2015m. gegužės mėn. ir įstaigos pagalbos mokiniui specialistų metodinės grupės  metu 2015m.spalio mėn.</w:t>
      </w:r>
    </w:p>
    <w:p w:rsidR="00F12602" w:rsidRPr="000B3981" w:rsidRDefault="00F12602" w:rsidP="00F12602">
      <w:pPr>
        <w:jc w:val="both"/>
        <w:rPr>
          <w:rFonts w:ascii="Times New Roman" w:hAnsi="Times New Roman"/>
          <w:sz w:val="24"/>
          <w:szCs w:val="24"/>
          <w:lang w:eastAsia="ru-RU"/>
        </w:rPr>
      </w:pPr>
      <w:r w:rsidRPr="000B3981">
        <w:rPr>
          <w:rFonts w:ascii="Times New Roman" w:hAnsi="Times New Roman"/>
          <w:sz w:val="24"/>
          <w:szCs w:val="24"/>
        </w:rPr>
        <w:tab/>
        <w:t xml:space="preserve">Tikslingai planuojamas pedagogų kvalifikacijos kėlimas ir atsiskaitymas bendruomenei. </w:t>
      </w:r>
      <w:r w:rsidRPr="000B3981">
        <w:rPr>
          <w:rFonts w:ascii="Times New Roman" w:hAnsi="Times New Roman"/>
          <w:sz w:val="24"/>
          <w:szCs w:val="24"/>
          <w:shd w:val="clear" w:color="auto" w:fill="FFFFFF"/>
        </w:rPr>
        <w:t>2015m. kovo 2, 3, 4 dienomis organizuotas seminaras</w:t>
      </w:r>
      <w:r w:rsidRPr="000B3981">
        <w:rPr>
          <w:rFonts w:ascii="Times New Roman" w:hAnsi="Times New Roman"/>
          <w:sz w:val="24"/>
          <w:szCs w:val="24"/>
          <w:lang w:eastAsia="ru-RU"/>
        </w:rPr>
        <w:t xml:space="preserve"> </w:t>
      </w:r>
      <w:r w:rsidRPr="000B3981">
        <w:rPr>
          <w:rFonts w:ascii="Times New Roman" w:hAnsi="Times New Roman"/>
          <w:sz w:val="24"/>
          <w:szCs w:val="24"/>
          <w:shd w:val="clear" w:color="auto" w:fill="FFFFFF"/>
        </w:rPr>
        <w:t>„Ugdymo planavimas, vaikų pasiekimų pažangos vertinimas“ (lekt.).</w:t>
      </w:r>
      <w:r w:rsidRPr="000B3981">
        <w:rPr>
          <w:rFonts w:ascii="Times New Roman" w:hAnsi="Times New Roman"/>
          <w:sz w:val="24"/>
          <w:szCs w:val="24"/>
          <w:lang w:eastAsia="ru-RU"/>
        </w:rPr>
        <w:t xml:space="preserve"> </w:t>
      </w:r>
      <w:r w:rsidRPr="000B3981">
        <w:rPr>
          <w:rFonts w:ascii="Times New Roman" w:hAnsi="Times New Roman"/>
          <w:sz w:val="24"/>
          <w:szCs w:val="24"/>
          <w:shd w:val="clear" w:color="auto" w:fill="FFFFFF"/>
        </w:rPr>
        <w:t xml:space="preserve">Pedagogai išmoko planuoti ugdymo turinį ir vertinti vaikų pasiekimus ir pažangą, vadovaujantis Ikimokyklinio  amžiaus vaikų pasiekimų aprašu. </w:t>
      </w:r>
      <w:r w:rsidRPr="000B3981">
        <w:rPr>
          <w:rFonts w:ascii="Times New Roman" w:hAnsi="Times New Roman"/>
          <w:sz w:val="24"/>
          <w:szCs w:val="24"/>
        </w:rPr>
        <w:t xml:space="preserve">Parengta programa „Multisensorinės terapijos taikymo galimybės“ ir organizuota  išvyka į „Pojūčių kliniką“ Vilniuje, kurioje dalyvavo 16 įstaigos pedagogų. Pedagogai planuoja savo kvalifikacijos kėlimą ir individualiai. </w:t>
      </w:r>
      <w:r w:rsidRPr="000B3981">
        <w:rPr>
          <w:rFonts w:ascii="Times New Roman" w:hAnsi="Times New Roman"/>
          <w:sz w:val="24"/>
          <w:szCs w:val="24"/>
          <w:lang w:eastAsia="ru-RU"/>
        </w:rPr>
        <w:t>Svarbiausius faktus, idėjas,  naujoves iš lankytų kvalifikacijos renginių kassavaitinių susirinkimų metu perduoda kolegoms. 2015m. įstaigos pedagogai dalyvavo 149 seminaruose ar mokymuose (269 dienos).</w:t>
      </w:r>
    </w:p>
    <w:p w:rsidR="00F12602" w:rsidRPr="000B3981" w:rsidRDefault="00F12602" w:rsidP="00F12602">
      <w:pPr>
        <w:ind w:firstLine="1296"/>
        <w:jc w:val="both"/>
        <w:rPr>
          <w:rFonts w:ascii="Times New Roman" w:hAnsi="Times New Roman"/>
          <w:sz w:val="24"/>
          <w:szCs w:val="24"/>
          <w:lang w:eastAsia="ru-RU"/>
        </w:rPr>
      </w:pPr>
      <w:r w:rsidRPr="000B3981">
        <w:rPr>
          <w:rFonts w:ascii="Times New Roman" w:hAnsi="Times New Roman"/>
          <w:sz w:val="24"/>
          <w:szCs w:val="24"/>
          <w:lang w:eastAsia="ru-RU"/>
        </w:rPr>
        <w:t>Suteiktos auklėtojo metodininko kvalifikacinės kategorijos auklėtojoms Zitai Vyšniauskienei ir Laimutei Kanopienei, specialiojo pedagogo metodininko kvalifikacinė kategorija- Ingai Budrytei.</w:t>
      </w:r>
    </w:p>
    <w:p w:rsidR="00F12602" w:rsidRPr="000B3981" w:rsidRDefault="00F12602" w:rsidP="00F12602">
      <w:pPr>
        <w:ind w:firstLine="1296"/>
        <w:jc w:val="both"/>
        <w:rPr>
          <w:rFonts w:ascii="Times New Roman" w:hAnsi="Times New Roman"/>
          <w:sz w:val="24"/>
          <w:szCs w:val="24"/>
          <w:lang w:eastAsia="ru-RU"/>
        </w:rPr>
      </w:pPr>
      <w:r w:rsidRPr="000B3981">
        <w:rPr>
          <w:rFonts w:ascii="Times New Roman" w:hAnsi="Times New Roman"/>
          <w:sz w:val="24"/>
          <w:szCs w:val="24"/>
          <w:lang w:eastAsia="ru-RU"/>
        </w:rPr>
        <w:lastRenderedPageBreak/>
        <w:t>2015 metų lapkričio mėnesį atliktas platusis įstaigos veiklos auditas. Išryškėjo stipriosios ir tobulintinos veiklos sritys (aspektai).</w:t>
      </w:r>
    </w:p>
    <w:p w:rsidR="00F12602" w:rsidRPr="000B3981" w:rsidRDefault="00F12602" w:rsidP="00F12602">
      <w:pPr>
        <w:ind w:firstLine="1296"/>
        <w:jc w:val="both"/>
        <w:rPr>
          <w:rFonts w:ascii="Times New Roman" w:hAnsi="Times New Roman"/>
          <w:sz w:val="24"/>
          <w:szCs w:val="24"/>
          <w:lang w:eastAsia="ru-RU"/>
        </w:rPr>
      </w:pPr>
      <w:r w:rsidRPr="000B3981">
        <w:rPr>
          <w:rFonts w:ascii="Times New Roman" w:hAnsi="Times New Roman"/>
          <w:sz w:val="24"/>
          <w:szCs w:val="24"/>
        </w:rPr>
        <w:t xml:space="preserve">Ikimokyklinio ir priešmokyklinio amžiaus vaikai kartu su mokytojais  dalyvavo tarptautiniuose, šalies ir miesto projektuose, akcijose, konkursuose, edukacinėse išvykose, šventėse ir renginiuose: Muzikos mokyklos renginyje „Skiriu Lietuvai“ </w:t>
      </w:r>
      <w:r w:rsidRPr="000B3981">
        <w:rPr>
          <w:rFonts w:ascii="Times New Roman" w:hAnsi="Times New Roman"/>
          <w:sz w:val="24"/>
          <w:szCs w:val="24"/>
          <w:lang w:eastAsia="ru-RU"/>
        </w:rPr>
        <w:t xml:space="preserve">dalyvavę ugdytiniai šoko šokį „Seku seku pasaką“, įstaigos atstovai kartu su meninio ugdymo pedagoge J. Auškalniene dalyvavo </w:t>
      </w:r>
      <w:r w:rsidRPr="000B3981">
        <w:rPr>
          <w:rFonts w:ascii="Times New Roman" w:hAnsi="Times New Roman"/>
          <w:sz w:val="24"/>
          <w:szCs w:val="24"/>
        </w:rPr>
        <w:t>tarptautiniame konkurse „Sing Christmas“ Panevėžyje.</w:t>
      </w:r>
      <w:r w:rsidRPr="000B3981">
        <w:rPr>
          <w:rFonts w:ascii="Times New Roman" w:hAnsi="Times New Roman"/>
          <w:sz w:val="24"/>
          <w:szCs w:val="24"/>
          <w:lang w:eastAsia="ru-RU"/>
        </w:rPr>
        <w:t xml:space="preserve"> </w:t>
      </w:r>
      <w:r w:rsidRPr="000B3981">
        <w:rPr>
          <w:rFonts w:ascii="Times New Roman" w:hAnsi="Times New Roman"/>
          <w:sz w:val="24"/>
          <w:szCs w:val="24"/>
        </w:rPr>
        <w:t>Organizuotos įstaigoje ir dalyvauta kitose įstaigose kūrybinių darbų parodose:</w:t>
      </w:r>
      <w:r w:rsidRPr="000B3981">
        <w:rPr>
          <w:rFonts w:ascii="Times New Roman" w:hAnsi="Times New Roman"/>
          <w:sz w:val="24"/>
          <w:szCs w:val="24"/>
          <w:lang w:eastAsia="ru-RU"/>
        </w:rPr>
        <w:t xml:space="preserve"> </w:t>
      </w:r>
      <w:r w:rsidRPr="000B3981">
        <w:rPr>
          <w:rFonts w:ascii="Times New Roman" w:hAnsi="Times New Roman"/>
          <w:sz w:val="24"/>
          <w:szCs w:val="24"/>
        </w:rPr>
        <w:t xml:space="preserve">„Mes iš rudens gėrybių“, „Ruduo ir aš‘‘, „Kalėdinė puokštė“, „Angelas“,  ,,Skėčių paradas“, „Auksinis ruduo“, </w:t>
      </w:r>
      <w:r w:rsidRPr="000B3981">
        <w:rPr>
          <w:rFonts w:ascii="Times New Roman" w:hAnsi="Times New Roman"/>
          <w:bCs/>
          <w:sz w:val="24"/>
          <w:szCs w:val="24"/>
        </w:rPr>
        <w:t>,, Rudens paveikslai“, ,,Linksmieji moliūgėliai“,  ,,Darbeliai iš kompaktinių diskų“,</w:t>
      </w:r>
      <w:r w:rsidRPr="000B3981">
        <w:rPr>
          <w:rFonts w:ascii="Times New Roman" w:hAnsi="Times New Roman"/>
          <w:sz w:val="24"/>
          <w:szCs w:val="24"/>
        </w:rPr>
        <w:t xml:space="preserve"> ,,Žiemos stebuklai“,</w:t>
      </w:r>
      <w:r w:rsidRPr="000B3981">
        <w:rPr>
          <w:rFonts w:ascii="Times New Roman" w:hAnsi="Times New Roman"/>
          <w:bCs/>
          <w:sz w:val="24"/>
          <w:szCs w:val="24"/>
        </w:rPr>
        <w:t xml:space="preserve"> ,,Žibintai“ ir kt.</w:t>
      </w:r>
    </w:p>
    <w:p w:rsidR="00F12602" w:rsidRPr="000B3981" w:rsidRDefault="00F12602" w:rsidP="00F12602">
      <w:pPr>
        <w:ind w:firstLine="1296"/>
        <w:jc w:val="both"/>
        <w:rPr>
          <w:rFonts w:ascii="Times New Roman" w:hAnsi="Times New Roman"/>
          <w:bCs/>
          <w:sz w:val="24"/>
          <w:szCs w:val="24"/>
        </w:rPr>
      </w:pPr>
      <w:r w:rsidRPr="000B3981">
        <w:rPr>
          <w:rFonts w:ascii="Times New Roman" w:hAnsi="Times New Roman"/>
          <w:bCs/>
          <w:sz w:val="24"/>
          <w:szCs w:val="24"/>
        </w:rPr>
        <w:t>Įstaigoje organizuotos piešinių parodos: grotažo technika  ,,Varnos“,  ,,Margaspalviai rudens lapai“, ,,Kalėdiniai angelai“, „Sniego seniai“ ir kt.</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Dalyvavome lopšelio-darželio „Riešutėlis“ parodoje „Grybs, grybs baravyks“. </w:t>
      </w:r>
      <w:r w:rsidRPr="000B3981">
        <w:rPr>
          <w:rFonts w:ascii="Times New Roman" w:hAnsi="Times New Roman"/>
          <w:bCs/>
          <w:sz w:val="24"/>
          <w:szCs w:val="24"/>
        </w:rPr>
        <w:t>Ugdytiniai parengė darbelius  parodai  ,,Žmonės gimsta skirtingi“, kuris vyko  lopšelyje-darželyje ,,Draugystė“ , parodai  „Kalėdų Senelis“ lopšelyje-darželyje ,,Kregždutė“ ir ,,Skėčių paradas“ lopšelyje-darželyje ,,Gintarėlis“. Nemažai darbų dalyvavo Kastyčio Ramanausko lopšelyje-darželyje organizuotoje kūrybinių darbų parodoje ,,Advento kalendorius“.</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Siekiant ugdytinius skatinti domėtis viskuo, kas mus supa: gamta, jos reiškiniais, žmonėmis, daiktais, technika, technologijomis organizuotos išvykos į bibliotekas, kraštotyros muziejų, kur vyko renginiai „ Velykų papročiai ir tradicijos“, „Vėlinių žvakelės liepsnelėje“. Vyko užsiėmimai Saugaus eismo klasėje. Ugdytiniai lankėsi miesto poliklinikoje, prekybos centre, Panevėžio priešgaisrinio gelbėjimo tarnyboje ir kt.</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Įstaigoje 2015 m.  įgyvendinti atskirų grupių pedagogų inicijuoti projektai: „Aš saugus, kai žinau“, „Sveikatos receptas“, ,„Sveikai maitinamės“,  „Vaidyba- vaiko kalbos ugdymui(si)“, į projektų veiklą buvo įtraukiami ne tik grupės ugdytiniai, bet ir jų tėveliai, įstaigos logopedai.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Skatinant įstaigos pedagogus iniciatyviai veiklai ir siekiant bendravimo su socialiniais partneriais, tęsiamas glaudus bendradarbiavimas su Gamtos mokykla. Dalyvavome paukščių globos akcijoje „Už vieną trupinėlį čiulbėsiu visą vasarėlę“. Per metus įgyvendinta  ankstyvojo aplinkosauginio ugdymo programa priešmokyklinio amžiaus vaikams.</w:t>
      </w:r>
    </w:p>
    <w:p w:rsidR="00F12602" w:rsidRPr="000B3981" w:rsidRDefault="00F12602" w:rsidP="00F12602">
      <w:pPr>
        <w:ind w:firstLine="1296"/>
        <w:jc w:val="both"/>
        <w:rPr>
          <w:rFonts w:ascii="Times New Roman" w:hAnsi="Times New Roman"/>
          <w:bCs/>
          <w:sz w:val="24"/>
          <w:szCs w:val="24"/>
        </w:rPr>
      </w:pPr>
      <w:r w:rsidRPr="000B3981">
        <w:rPr>
          <w:rFonts w:ascii="Times New Roman" w:hAnsi="Times New Roman"/>
          <w:sz w:val="24"/>
          <w:szCs w:val="24"/>
        </w:rPr>
        <w:t>Aktyviai dalyvaujame ,,Vyturio“ progimnazijos  organizuotuose renginiuose: akcijoje ,,Gėlių kilimas mokyklai“, renginyje ,,Būsimo jo mokinio diena“, spektaklyje ,,Ledynmetis“.</w:t>
      </w:r>
      <w:r w:rsidRPr="000B3981">
        <w:rPr>
          <w:rFonts w:ascii="Times New Roman" w:hAnsi="Times New Roman"/>
          <w:bCs/>
          <w:sz w:val="24"/>
          <w:szCs w:val="24"/>
        </w:rPr>
        <w:t xml:space="preserve"> Dailės būrelio ugdytiniai surengė  kūrybinių darbų parodą ,,Obuoliukai“.</w:t>
      </w:r>
    </w:p>
    <w:p w:rsidR="00F12602" w:rsidRPr="000B3981" w:rsidRDefault="00F12602" w:rsidP="00F12602">
      <w:pPr>
        <w:ind w:firstLine="1296"/>
        <w:jc w:val="both"/>
        <w:rPr>
          <w:rFonts w:ascii="Times New Roman" w:hAnsi="Times New Roman"/>
          <w:bCs/>
          <w:sz w:val="24"/>
          <w:szCs w:val="24"/>
        </w:rPr>
      </w:pPr>
      <w:r w:rsidRPr="000B3981">
        <w:rPr>
          <w:rFonts w:ascii="Times New Roman" w:hAnsi="Times New Roman"/>
          <w:bCs/>
          <w:sz w:val="24"/>
          <w:szCs w:val="24"/>
        </w:rPr>
        <w:t>Surengta vaikų, lankančių papildomus dailės užsiėmimus paroda ,,Rudens paveikslai“  miesto gėlių  parduotuvėje ,,Drugelis“.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„Ąžuolo“ pagrindinėje mokykloje vyko bendras įstaigų pedagogų ir pirmokų renginys.</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 „Židinio“ bibliotekoje eksponuotos 2 parodos, vyko muzikinis rytmetis „Mes vaidiname“.</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Panevėžio visuomenės biuras organizavo piešinių konkursą </w:t>
      </w:r>
      <w:r w:rsidRPr="000B3981">
        <w:rPr>
          <w:rFonts w:ascii="Times New Roman" w:hAnsi="Times New Roman"/>
          <w:bCs/>
          <w:sz w:val="24"/>
          <w:szCs w:val="24"/>
        </w:rPr>
        <w:t>,,Mano sportuojanti šeima“, kurioje dalyvavo ir tapo prizininkais įstaigos vaikai.</w:t>
      </w:r>
    </w:p>
    <w:p w:rsidR="00F12602" w:rsidRPr="000B3981" w:rsidRDefault="00F12602" w:rsidP="00F12602">
      <w:pPr>
        <w:ind w:firstLine="1296"/>
        <w:jc w:val="both"/>
        <w:rPr>
          <w:rFonts w:ascii="Times New Roman" w:hAnsi="Times New Roman"/>
          <w:bCs/>
          <w:sz w:val="24"/>
          <w:szCs w:val="24"/>
        </w:rPr>
      </w:pPr>
      <w:r w:rsidRPr="000B3981">
        <w:rPr>
          <w:rFonts w:ascii="Times New Roman" w:hAnsi="Times New Roman"/>
          <w:sz w:val="24"/>
          <w:szCs w:val="24"/>
        </w:rPr>
        <w:lastRenderedPageBreak/>
        <w:t>Puikiai įvertinti ugdytinių darbai,</w:t>
      </w:r>
      <w:r w:rsidRPr="000B3981">
        <w:rPr>
          <w:rFonts w:ascii="Times New Roman" w:hAnsi="Times New Roman"/>
          <w:bCs/>
          <w:sz w:val="24"/>
          <w:szCs w:val="24"/>
        </w:rPr>
        <w:t xml:space="preserve">  dalyvavę Lietuviškų mažų kainų degalinių tinklo ,,EMSI“  organizuotame piešinių konkurse ,,Žiema gimtinėje“. Dalyvavome respublikiniame vaikų meno projekte „Vėtrungė mamai“. Gerai įvertinti ugdytinių  darbai </w:t>
      </w:r>
      <w:r w:rsidRPr="000B3981">
        <w:rPr>
          <w:rFonts w:ascii="Times New Roman" w:hAnsi="Times New Roman"/>
          <w:sz w:val="24"/>
          <w:szCs w:val="24"/>
        </w:rPr>
        <w:t xml:space="preserve">Respublikiniame vaikų ir mokinių piešinių konkurse ,,Rudens peizažas“, AB ,,Lietuvos geležinkeliai” organizuotame konkurse ,,Kalėdos atkeliauja traukiniais” ir </w:t>
      </w:r>
      <w:r w:rsidRPr="000B3981">
        <w:rPr>
          <w:rFonts w:ascii="Times New Roman" w:hAnsi="Times New Roman"/>
          <w:bCs/>
          <w:sz w:val="24"/>
          <w:szCs w:val="24"/>
        </w:rPr>
        <w:t>Panevėžio rajono savivaldybės švietimo, kultūros ir sporto skyriaus organizuotame atvirukų konkurse ,,Surask Kalėdinį atviruką“.</w:t>
      </w:r>
    </w:p>
    <w:p w:rsidR="00F12602" w:rsidRPr="000B3981" w:rsidRDefault="00F12602" w:rsidP="00F12602">
      <w:pPr>
        <w:ind w:firstLine="1296"/>
        <w:jc w:val="both"/>
        <w:rPr>
          <w:rFonts w:ascii="Times New Roman" w:hAnsi="Times New Roman"/>
          <w:bCs/>
          <w:sz w:val="24"/>
          <w:szCs w:val="24"/>
        </w:rPr>
      </w:pPr>
      <w:r w:rsidRPr="000B3981">
        <w:rPr>
          <w:rFonts w:ascii="Times New Roman" w:hAnsi="Times New Roman"/>
          <w:bCs/>
          <w:sz w:val="24"/>
          <w:szCs w:val="24"/>
        </w:rPr>
        <w:t>Metams baigiantis pedagogai su ugdytiniai puošė darbeliais kalėdines eglutes Cido arenoje.</w:t>
      </w:r>
    </w:p>
    <w:p w:rsidR="00F12602" w:rsidRPr="000B3981" w:rsidRDefault="00F12602" w:rsidP="00F12602">
      <w:pPr>
        <w:autoSpaceDE w:val="0"/>
        <w:autoSpaceDN w:val="0"/>
        <w:adjustRightInd w:val="0"/>
        <w:ind w:firstLine="1296"/>
        <w:jc w:val="both"/>
        <w:rPr>
          <w:rFonts w:ascii="Times New Roman" w:hAnsi="Times New Roman"/>
          <w:sz w:val="24"/>
          <w:szCs w:val="24"/>
        </w:rPr>
      </w:pPr>
      <w:r w:rsidRPr="000B3981">
        <w:rPr>
          <w:rFonts w:ascii="Times New Roman" w:hAnsi="Times New Roman"/>
          <w:sz w:val="24"/>
          <w:szCs w:val="24"/>
        </w:rPr>
        <w:t>Įstaigoje skiriamas dėmesys ugdytinių fizinių savybių ugdymui. Organizuota judėjimo savaitė. Ugdytiniai dalyvavo mieste organizuotose varžybose „Olimpinės viltys“, futbolo varžybose, paspirtukų, dviračių judėjimo šventėje.</w:t>
      </w:r>
    </w:p>
    <w:p w:rsidR="00F12602" w:rsidRPr="000B3981" w:rsidRDefault="00F12602" w:rsidP="00F12602">
      <w:pPr>
        <w:ind w:firstLine="1296"/>
        <w:jc w:val="both"/>
        <w:rPr>
          <w:rFonts w:ascii="Times New Roman" w:hAnsi="Times New Roman"/>
          <w:bCs/>
          <w:sz w:val="24"/>
          <w:szCs w:val="24"/>
        </w:rPr>
      </w:pPr>
      <w:r w:rsidRPr="000B3981">
        <w:rPr>
          <w:rFonts w:ascii="Times New Roman" w:hAnsi="Times New Roman"/>
          <w:bCs/>
          <w:sz w:val="24"/>
          <w:szCs w:val="24"/>
        </w:rPr>
        <w:t>Kaip ir kasmet įstaigoje vyko tradiciniai renginiai: „Sveikas, Rugsėji“, „Derliaus kraitė“, įstaigos gimtadienio šventė, Kalėdų ir Velykų rytmečiai, Užgavėnės, Amatų diena, teatrų savaitė, atsisveikinimo su darželiu šventė.</w:t>
      </w:r>
    </w:p>
    <w:p w:rsidR="00F12602" w:rsidRPr="000B3981" w:rsidRDefault="00F12602" w:rsidP="00F12602">
      <w:pPr>
        <w:jc w:val="both"/>
        <w:rPr>
          <w:rFonts w:ascii="Times New Roman" w:hAnsi="Times New Roman"/>
          <w:sz w:val="24"/>
          <w:szCs w:val="24"/>
          <w:lang w:eastAsia="ru-RU"/>
        </w:rPr>
      </w:pPr>
      <w:r w:rsidRPr="000B3981">
        <w:rPr>
          <w:rFonts w:ascii="Times New Roman" w:hAnsi="Times New Roman"/>
          <w:b/>
          <w:bCs/>
          <w:sz w:val="24"/>
          <w:szCs w:val="24"/>
        </w:rPr>
        <w:tab/>
      </w:r>
      <w:r w:rsidRPr="000B3981">
        <w:rPr>
          <w:rFonts w:ascii="Times New Roman" w:hAnsi="Times New Roman"/>
          <w:sz w:val="24"/>
          <w:szCs w:val="24"/>
        </w:rPr>
        <w:t xml:space="preserve">Siekiant vaikų užimtumo ir visapusiško ugdymo įstaigoje </w:t>
      </w:r>
      <w:r w:rsidRPr="000B3981">
        <w:rPr>
          <w:rFonts w:ascii="Times New Roman" w:hAnsi="Times New Roman"/>
          <w:sz w:val="24"/>
          <w:szCs w:val="24"/>
          <w:lang w:eastAsia="ru-RU"/>
        </w:rPr>
        <w:t>parengta ir įgyvendinta   meninio ugdymo pedagogės Jolantos Auškalnienės gabių vaikų ugdymo programa „Muzikos spalvos“, Vilijos Rudžiūnienės  papildomo  meninio ugdymo programa „Mažieji kūrėjai“. Siūloma kita papildoma veikla, apmokama tėvų lėšomis: krepšinio treniruotės (sutartis su VŠĮ Aukštaitijos krepšinio mokykla, trenerė Justina ), anglų kalbos užsiėmimai (sutartis su A. Kalinausku), sportinių šokių užsiėmimai (sutartis su S. Kazanavičiute).</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lang w:eastAsia="ru-RU"/>
        </w:rPr>
        <w:tab/>
        <w:t>Vidaus ir išorės aplinkos ir edukacinės erdvės tvarkomos pagal galimybes:</w:t>
      </w:r>
      <w:r w:rsidRPr="000B3981">
        <w:rPr>
          <w:rFonts w:ascii="Times New Roman" w:hAnsi="Times New Roman"/>
          <w:sz w:val="24"/>
          <w:szCs w:val="24"/>
        </w:rPr>
        <w:t xml:space="preserve"> 2015 metais atnaujinta virtuvės įranga – nupirktas nauja elektrinė kaitlentė, gartraukis, plautuvės, darbo stalas, remontuotos virtuvės sienos ir lubos, sandėlyje atnaujinti stelažai ir plastikinės dėžės maisto produktams laikyti.</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Atnaujinti baldai: stalai, kėdutės, sekcijos dalyje grupių. Lauko žaidimų  aikštelėse išrautos pasenusios gyvatvorės (paliktos tik vakarinėje ir rytinėje įstaigos pusėse). Išlygintas  pilies kalnelis, išimti cementiniai borteliai buvę prie gyvatvorių. Perkelti suoliukai žaidimų aikštelėse.</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Įrengta vaistažolių lysvė ir pasodinta vaistingųjų augalų  9-os ,,Linelio“ grupės aikštelėje. Prie pietinių įėjimo vartų pasodintos  hortenzijos. Išrauti svarainiai prie pagrindinės kiemo aikštelės, pasenę žalieji  krūmai, vidiniame kiemelyje panaikintas senas, sustabarėjęs krūmas.</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Įstaigos laiptinėse išardyta dirbtinės odos sienų uždanga. Pradėti sienų dekoravimo (tapymo) darbai. 1 grupėje ,,Rūta“ rekonstruota lenta, pagamintos minkštos figūros veiksmams su daiktais formuoti. 2 grupėje ,,Aguona“ sukurtas žaidimas „Ridenk ir skaičiuok“, įsigytas kinetinis smėlis ir formos žaidimams, pagamintos dėžutės smulkiems stalo žaidimams. 4 grupėje ,,Našlaitė“ dailės erdvei pagaminti pieštukinių dėklai, įsigytos knygos „Dailės magija“, „Pavasario rankdarbiai“, molbertas. 7 grupėje ,,Neužmirštuolė“ judėjimo erdvei pagaminti šlamučiai, gėlytės ir lapeliai, nupirktos virvutės, pagamintos priemonės judriam žaidimui „Arkliukai“. Meninė erdvė papildyta medinėmis lazdelėmis, barškučiais ritminiams pratimams, spalvotos skarelės improvizacijoms, drabužių rinkiniai vaidybai.10 grupėje ,,Astra“ nupirkta 16 kamuolių,12 lankų, pasiūta 15 smėlio maišelių pratyboms organizuoti, pagaminti šlamučiai bendriems pratimams. 12 grupėje ,,Žibutė“ </w:t>
      </w:r>
      <w:r w:rsidRPr="000B3981">
        <w:rPr>
          <w:rFonts w:ascii="Times New Roman" w:hAnsi="Times New Roman"/>
          <w:sz w:val="24"/>
          <w:szCs w:val="24"/>
        </w:rPr>
        <w:lastRenderedPageBreak/>
        <w:t>„Šeimos“ erdvė atnaujinta naujais baldeliais: spintelė „Kirpykla“ ir staliukas. 11grupės ,,Šilagėlė“  dailės erdvei  nupirkta sekcija.</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Atnaujintas Masažo kabinetas – nupirktas naujas, saugus masažo stalas. Įsigyti 2 nauji kompiuteriai, nes 2016 metais bendruomenės sprendimu įstaigoje bus diegiamas elektroninis dienynas www.musudarzelis.lt.</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Per CVP IS sistemą 2015 m. paskelbti konkursai ir sudarytos sutartys su tiekėjais: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Bakalėjos prekėms – UAB „Panevėžio bičiulis“, sutarties suma 48357,27 Eurų;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Mėsos ir mėsos gaminiams – UAB „Panevėžio bičiulis“, sutarties suma 17889,89 Eurų;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Šviežių vaisių ir daržovių – UAB „Panevėžio bičiulis“, sutarties suma 42618,33 Eurų;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Paukštienos (vištienos) - UAB „Panevėžio bičiulis“, sutarties suma 10652,28 Eurų;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Saldžiųjų sausainių ir bandelių - UAB „Panevėžio eglė“, sutarties suma 9234,12 Eurų;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Kalakutienos – UAB „ Ūkininko rojus“, sutarties suma 5566,00 Eurų;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Pieno ir pieno produktams (sutartis pratęsta vieneriems, 2015 metams) - AB “Pieno žvaigždės“, sutarties suma 24818,31 Eurų;</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lang w:eastAsia="ru-RU"/>
        </w:rPr>
        <w:t>Įgyvendinta metus trukusi ankstyvojo aplinkosauginio ugdymo programa „Žibutės“ grupėje.</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lang w:eastAsia="ru-RU"/>
        </w:rPr>
        <w:t>Darbo grupė parengė projektą „Atliekas rūšiuojam- aplinką tausojam“ savivaldybės organizuojamam konkursui, tačiau negavus finansavimo numatytoms priemonėms įgyvendinti, projektas vykdytas tik iš dalies.</w:t>
      </w:r>
    </w:p>
    <w:p w:rsidR="00F12602" w:rsidRPr="000B3981" w:rsidRDefault="00F12602" w:rsidP="00F12602">
      <w:pPr>
        <w:jc w:val="both"/>
        <w:rPr>
          <w:rFonts w:ascii="Times New Roman" w:hAnsi="Times New Roman"/>
          <w:sz w:val="24"/>
          <w:szCs w:val="24"/>
          <w:lang w:eastAsia="ru-RU"/>
        </w:rPr>
      </w:pPr>
      <w:r w:rsidRPr="000B3981">
        <w:rPr>
          <w:rFonts w:ascii="Times New Roman" w:hAnsi="Times New Roman"/>
          <w:sz w:val="24"/>
          <w:szCs w:val="24"/>
          <w:lang w:eastAsia="ru-RU"/>
        </w:rPr>
        <w:tab/>
        <w:t>Siekiant vaikų sveikatos stiprinimo, įstaiga dalyvavo projekte „Draugystės ratas“. Vykdyti konkursai, viktorinos, varžybos, atviros veiklos ir išvykos  su kitomis ikimokyklinėmis įstaigomis ir miesto bei rajono mokyklomis.</w:t>
      </w:r>
    </w:p>
    <w:p w:rsidR="00F12602" w:rsidRPr="000B3981" w:rsidRDefault="00F12602" w:rsidP="00F12602">
      <w:pPr>
        <w:ind w:firstLine="1296"/>
        <w:jc w:val="both"/>
        <w:rPr>
          <w:rFonts w:ascii="Times New Roman" w:hAnsi="Times New Roman"/>
          <w:sz w:val="24"/>
          <w:szCs w:val="24"/>
          <w:lang w:eastAsia="ru-RU"/>
        </w:rPr>
      </w:pPr>
      <w:r w:rsidRPr="000B3981">
        <w:rPr>
          <w:rFonts w:ascii="Times New Roman" w:hAnsi="Times New Roman"/>
          <w:sz w:val="24"/>
          <w:szCs w:val="24"/>
          <w:lang w:eastAsia="ru-RU"/>
        </w:rPr>
        <w:t>Praktinius užsiėmimus sveikatos tausojimo ir stiprinimo klausimais organizavo Panevėžio visuomenės sveikatos biuro specialistės G. Kasinskaitė ir G. Čiūraitė.</w:t>
      </w:r>
    </w:p>
    <w:p w:rsidR="00F12602" w:rsidRPr="000B3981" w:rsidRDefault="00F12602" w:rsidP="00F12602">
      <w:pPr>
        <w:ind w:firstLine="1296"/>
        <w:jc w:val="both"/>
        <w:rPr>
          <w:rFonts w:ascii="Times New Roman" w:hAnsi="Times New Roman"/>
          <w:sz w:val="24"/>
          <w:szCs w:val="24"/>
          <w:lang w:eastAsia="ru-RU"/>
        </w:rPr>
      </w:pPr>
      <w:r w:rsidRPr="000B3981">
        <w:rPr>
          <w:rFonts w:ascii="Times New Roman" w:hAnsi="Times New Roman"/>
          <w:sz w:val="24"/>
          <w:szCs w:val="24"/>
          <w:lang w:eastAsia="ru-RU"/>
        </w:rPr>
        <w:t>2015-06-10 vyko sportinis renginys įstaigos ugdytiniams „Sportuosi- būsi sveikas“. 2015 metų rugsėjo 26-27 dienomis įstaigoje vyko Judėjimo savaitė. Visuotinę mankštą ugdytiniams organizavo kineziterapeutė-masažuotoja R. Čeponienė ir Visuomenės sveikatos biuro darbuotoja. Dalyvavo 105 ugdytiniai. Žiemos sporto šventėje dalyvavo 84 ugdytiniai. Organizuota akcija ,,Darom“, kurioje dalyvavo ugdytiniai ir įstaigos darbutojai.</w:t>
      </w:r>
    </w:p>
    <w:p w:rsidR="00F12602" w:rsidRPr="000B3981" w:rsidRDefault="00F12602" w:rsidP="00F12602">
      <w:pPr>
        <w:ind w:firstLine="1296"/>
        <w:jc w:val="both"/>
        <w:rPr>
          <w:rFonts w:ascii="Times New Roman" w:hAnsi="Times New Roman"/>
          <w:sz w:val="24"/>
          <w:szCs w:val="24"/>
          <w:lang w:eastAsia="ru-RU"/>
        </w:rPr>
      </w:pPr>
      <w:r w:rsidRPr="000B3981">
        <w:rPr>
          <w:rFonts w:ascii="Times New Roman" w:hAnsi="Times New Roman"/>
          <w:sz w:val="24"/>
          <w:szCs w:val="24"/>
          <w:lang w:eastAsia="ru-RU"/>
        </w:rPr>
        <w:t>2015 metais įstaigoje vyko daug tradicinių ir naujai inicijuotų renginių bendruomenei: popietė „Spalvų pasaulyje“, Vasario 16-osios minėjimas, ,,Trys karaliai“, Kalėdų ir Velykų renginiai, Rugsėjo 1-osios šventė,  Darželio gimtadienis, atsisveikinimo su darželiu rytmetys , tradicinės teatro dienos, Mamos, Tėčio ir Šeimos dienų minėjimai.</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color w:val="FF0000"/>
          <w:sz w:val="24"/>
          <w:szCs w:val="24"/>
        </w:rPr>
        <w:tab/>
      </w:r>
      <w:r w:rsidRPr="000B3981">
        <w:rPr>
          <w:rFonts w:ascii="Times New Roman" w:hAnsi="Times New Roman"/>
          <w:b/>
          <w:sz w:val="24"/>
          <w:szCs w:val="24"/>
        </w:rPr>
        <w:t xml:space="preserve"> </w:t>
      </w:r>
      <w:r w:rsidRPr="000B3981">
        <w:rPr>
          <w:rFonts w:ascii="Times New Roman" w:hAnsi="Times New Roman"/>
          <w:sz w:val="24"/>
          <w:szCs w:val="24"/>
        </w:rPr>
        <w:t xml:space="preserve">Bendradarbiaujama su kitomis švietimo įstaigomis, socialiniais partneriais: Panevėžio ,,Vyturio“ progimnazija, Panevėžio ,,Nevėžio“ pagrindine mokykla, Panevėžio ,,Ąžuolo“ </w:t>
      </w:r>
      <w:r w:rsidRPr="000B3981">
        <w:rPr>
          <w:rFonts w:ascii="Times New Roman" w:hAnsi="Times New Roman"/>
          <w:sz w:val="24"/>
          <w:szCs w:val="24"/>
        </w:rPr>
        <w:lastRenderedPageBreak/>
        <w:t xml:space="preserve">pagrindine mokykla, Panevėžio kolegija, Panevėžio lėlių vežimo teatru, biblioteka „Židinys“,  Kraštotyros muziejumi ir t.t. </w:t>
      </w:r>
    </w:p>
    <w:p w:rsidR="00F12602" w:rsidRPr="000B3981" w:rsidRDefault="00F12602" w:rsidP="00F12602">
      <w:pPr>
        <w:ind w:right="98"/>
        <w:jc w:val="both"/>
        <w:rPr>
          <w:rFonts w:ascii="Times New Roman" w:hAnsi="Times New Roman"/>
          <w:b/>
          <w:sz w:val="24"/>
          <w:szCs w:val="24"/>
        </w:rPr>
      </w:pPr>
      <w:r w:rsidRPr="000B3981">
        <w:rPr>
          <w:rFonts w:ascii="Times New Roman" w:hAnsi="Times New Roman"/>
          <w:sz w:val="24"/>
          <w:szCs w:val="24"/>
        </w:rPr>
        <w:tab/>
        <w:t>Pradėtas burti Iniciatyvių tėvų klubas, kurio tikslas – tėvų įtraukimas į ugdymo procesą, įstaigos valdymą, tėvų iniciatyvų skatinimas.</w:t>
      </w:r>
    </w:p>
    <w:p w:rsidR="00F12602" w:rsidRPr="000B3981" w:rsidRDefault="00F12602" w:rsidP="00B5647C">
      <w:pPr>
        <w:ind w:right="98"/>
        <w:jc w:val="center"/>
        <w:rPr>
          <w:rFonts w:ascii="Times New Roman" w:hAnsi="Times New Roman"/>
          <w:b/>
          <w:sz w:val="24"/>
          <w:szCs w:val="24"/>
        </w:rPr>
      </w:pPr>
      <w:r w:rsidRPr="000B3981">
        <w:rPr>
          <w:rFonts w:ascii="Times New Roman" w:hAnsi="Times New Roman"/>
          <w:b/>
          <w:sz w:val="24"/>
          <w:szCs w:val="24"/>
        </w:rPr>
        <w:t>IV. PATVIRTINTŲ ASIGNAVIMŲ PANAUDOJIMAS</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b/>
          <w:sz w:val="24"/>
          <w:szCs w:val="24"/>
        </w:rPr>
        <w:tab/>
      </w:r>
      <w:r w:rsidRPr="000B3981">
        <w:rPr>
          <w:rFonts w:ascii="Times New Roman" w:hAnsi="Times New Roman"/>
          <w:sz w:val="24"/>
          <w:szCs w:val="24"/>
        </w:rPr>
        <w:t xml:space="preserve">Apyskaitinio laikotarpio pabaigai sąmata – 607875,49 Eur.  iš jų: 354741,0 Eur.  įstaigos aplinkos finansavimui, mokinio krepšeliui finansuoti ikimokykliniam ugdymui  - 168473,0 Eur. ir priešmokykliniam ugdymui 34206,0 Eur. ir  įmokų už išlaikymą švietimo įstaigoje 45327,57  Eur., MMA padidinimui kompensuoti 5070,0 Eur., Euro įvedimo kompensavimui 57,92 Eur.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 Per 2015 m. ataskaitinį laikotarpį biudžeto programoms finansuoti  iš viso gauta: 606995,47 Eur. Aplinkai finansuoti – 354741,0 Eur.,  mokinio krepšeliui ikimokykliniam ugdymui – 168473,0 Eur., mokinio krepšeliui priešmokykliniam ugdymui – 34206,0 Eur.., įmokų už išlaikymą švietimo įstaigoje 44447,55 Eur., MMA padidinimui kompensuoti 5070,0 Eur., Euro įvedimo kompensavimui 57,92 Eur.  </w:t>
      </w:r>
    </w:p>
    <w:p w:rsidR="00F12602" w:rsidRPr="000B3981" w:rsidRDefault="00F12602" w:rsidP="00F12602">
      <w:pPr>
        <w:shd w:val="clear" w:color="auto" w:fill="FFFFFF"/>
        <w:ind w:right="-1"/>
        <w:jc w:val="both"/>
        <w:outlineLvl w:val="0"/>
        <w:rPr>
          <w:rFonts w:ascii="Times New Roman" w:hAnsi="Times New Roman"/>
          <w:sz w:val="24"/>
          <w:szCs w:val="24"/>
          <w:highlight w:val="yellow"/>
        </w:rPr>
      </w:pPr>
      <w:r w:rsidRPr="000B3981">
        <w:rPr>
          <w:rFonts w:ascii="Times New Roman" w:hAnsi="Times New Roman"/>
          <w:sz w:val="24"/>
          <w:szCs w:val="24"/>
        </w:rPr>
        <w:t xml:space="preserve">         </w:t>
      </w:r>
      <w:r w:rsidRPr="000B3981">
        <w:rPr>
          <w:rFonts w:ascii="Times New Roman" w:hAnsi="Times New Roman"/>
          <w:sz w:val="24"/>
          <w:szCs w:val="24"/>
        </w:rPr>
        <w:tab/>
        <w:t xml:space="preserve">Per  2015 m. gauta  paramos  lėšų 2% gyventojų pajamų  mokesčio lėšos 1724,85 Eur. (už 2014 metus). Įsigytas vienas kompiuteris už 430,00 Eur. Likę pinigai nepanaudoti. </w:t>
      </w:r>
    </w:p>
    <w:p w:rsidR="00F12602" w:rsidRPr="000B3981" w:rsidRDefault="00F12602" w:rsidP="00F12602">
      <w:pPr>
        <w:ind w:right="-1" w:firstLine="1296"/>
        <w:jc w:val="both"/>
        <w:rPr>
          <w:rFonts w:ascii="Times New Roman" w:hAnsi="Times New Roman"/>
          <w:sz w:val="24"/>
          <w:szCs w:val="24"/>
        </w:rPr>
      </w:pPr>
      <w:r w:rsidRPr="000B3981">
        <w:rPr>
          <w:rFonts w:ascii="Times New Roman" w:hAnsi="Times New Roman"/>
          <w:sz w:val="24"/>
          <w:szCs w:val="24"/>
        </w:rPr>
        <w:t>Iš biudžeto lėšų skirta ilgalaikiam turtui įsigyti 4286,0 Eur. Nupirktas pečius ir įmontuotas garintuvas virtuvėje.</w:t>
      </w:r>
    </w:p>
    <w:p w:rsidR="00F12602" w:rsidRPr="000B3981" w:rsidRDefault="00F12602" w:rsidP="00F12602">
      <w:pPr>
        <w:ind w:right="-621" w:firstLine="1296"/>
        <w:jc w:val="both"/>
        <w:outlineLvl w:val="0"/>
        <w:rPr>
          <w:rFonts w:ascii="Times New Roman" w:hAnsi="Times New Roman"/>
          <w:sz w:val="24"/>
          <w:szCs w:val="24"/>
        </w:rPr>
      </w:pPr>
      <w:r w:rsidRPr="000B3981">
        <w:rPr>
          <w:rFonts w:ascii="Times New Roman" w:hAnsi="Times New Roman"/>
          <w:sz w:val="24"/>
          <w:szCs w:val="24"/>
        </w:rPr>
        <w:t>Iš mokinio krepšelio lėšų  nupirkti baldai grupėms– 3741,0 Eur.</w:t>
      </w:r>
    </w:p>
    <w:p w:rsidR="00F12602" w:rsidRPr="000B3981" w:rsidRDefault="00F12602" w:rsidP="00F12602">
      <w:pPr>
        <w:ind w:right="-1" w:firstLine="1296"/>
        <w:jc w:val="both"/>
        <w:outlineLvl w:val="0"/>
        <w:rPr>
          <w:rFonts w:ascii="Times New Roman" w:hAnsi="Times New Roman"/>
          <w:sz w:val="24"/>
          <w:szCs w:val="24"/>
        </w:rPr>
      </w:pPr>
      <w:r w:rsidRPr="000B3981">
        <w:rPr>
          <w:rFonts w:ascii="Times New Roman" w:hAnsi="Times New Roman"/>
          <w:sz w:val="24"/>
          <w:szCs w:val="24"/>
        </w:rPr>
        <w:t>Iš tėvų lėšų įstaigos reikmėms įvairus inventorius virtuvei, indai ir baldai grupėms – 3097,53  Eur.</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Įstaiga 2015m. pabaigai liko kreditorinis įsiskolinimas. Visas kreditorinis įsiskolinimas – 32853,21Eur.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Biudžeto lėšų aplinkai finansuoti kreditorinis įsiskolinimas viso yra  31595,43 Eur. iš kurių:</w:t>
      </w:r>
    </w:p>
    <w:p w:rsidR="00F12602" w:rsidRPr="000B3981" w:rsidRDefault="00F12602" w:rsidP="00F12602">
      <w:pPr>
        <w:ind w:right="98"/>
        <w:jc w:val="both"/>
        <w:outlineLvl w:val="0"/>
        <w:rPr>
          <w:rFonts w:ascii="Times New Roman" w:hAnsi="Times New Roman"/>
          <w:sz w:val="24"/>
          <w:szCs w:val="24"/>
        </w:rPr>
      </w:pPr>
      <w:r w:rsidRPr="000B3981">
        <w:rPr>
          <w:rFonts w:ascii="Times New Roman" w:hAnsi="Times New Roman"/>
          <w:sz w:val="24"/>
          <w:szCs w:val="24"/>
        </w:rPr>
        <w:t>2.1.1.1.1.1 darbo užmokesčiui 17702,88 Eur.</w:t>
      </w:r>
    </w:p>
    <w:p w:rsidR="00F12602" w:rsidRPr="000B3981" w:rsidRDefault="00F12602" w:rsidP="00F12602">
      <w:pPr>
        <w:ind w:right="98"/>
        <w:jc w:val="both"/>
        <w:outlineLvl w:val="0"/>
        <w:rPr>
          <w:rFonts w:ascii="Times New Roman" w:hAnsi="Times New Roman"/>
          <w:sz w:val="24"/>
          <w:szCs w:val="24"/>
        </w:rPr>
      </w:pPr>
      <w:r w:rsidRPr="000B3981">
        <w:rPr>
          <w:rFonts w:ascii="Times New Roman" w:hAnsi="Times New Roman"/>
          <w:sz w:val="24"/>
          <w:szCs w:val="24"/>
        </w:rPr>
        <w:t xml:space="preserve">2.1.2.1.1.1. str. socialinio draudimo įmokos  5675,96 Eur.,  tai įsiskolinimas valstybinio socialinio draudimo fondui už gruodžio mėn., kuris bus sumokėtas sekantį mėnesį. </w:t>
      </w:r>
    </w:p>
    <w:p w:rsidR="00F12602" w:rsidRPr="000B3981" w:rsidRDefault="00F12602" w:rsidP="00F12602">
      <w:pPr>
        <w:ind w:right="98"/>
        <w:jc w:val="both"/>
        <w:outlineLvl w:val="0"/>
        <w:rPr>
          <w:rFonts w:ascii="Times New Roman" w:hAnsi="Times New Roman"/>
          <w:sz w:val="24"/>
          <w:szCs w:val="24"/>
        </w:rPr>
      </w:pPr>
      <w:r w:rsidRPr="000B3981">
        <w:rPr>
          <w:rFonts w:ascii="Times New Roman" w:hAnsi="Times New Roman"/>
          <w:sz w:val="24"/>
          <w:szCs w:val="24"/>
        </w:rPr>
        <w:t>2.2.1.1.1.1. str. mityba -606,82 Eur.</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2.2.1.1.1.20 str. komunalines paslaugas: šildymas, elektra, vanduo – 7609,77 Eur. AB Lesto, UAB „Aukštaitijos vandenys“, AB „Panevėžio energija“.</w:t>
      </w:r>
    </w:p>
    <w:p w:rsidR="00F12602" w:rsidRPr="000B3981" w:rsidRDefault="00F12602" w:rsidP="00F12602">
      <w:pPr>
        <w:ind w:right="98"/>
        <w:jc w:val="both"/>
        <w:outlineLvl w:val="0"/>
        <w:rPr>
          <w:rFonts w:ascii="Times New Roman" w:hAnsi="Times New Roman"/>
          <w:sz w:val="24"/>
          <w:szCs w:val="24"/>
        </w:rPr>
      </w:pPr>
      <w:r w:rsidRPr="000B3981">
        <w:rPr>
          <w:rFonts w:ascii="Times New Roman" w:hAnsi="Times New Roman"/>
          <w:sz w:val="24"/>
          <w:szCs w:val="24"/>
        </w:rPr>
        <w:t xml:space="preserve">         Spec. lėšų kreditoriams įsiskolinimas 1257,78 Eur.</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2.2.1.1.1.1. str. mityba   1127,83 Eur.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2.2.1.1.1.5. str. ryšių paslaugos – 46,61 Eur., skola Bitė Lietuva, TEO LT, AB , UAB Dinetas (internetas).  Susidarė už gruodžio mėnesį, kuri bus sumokėtas sekantį mėnesį.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lastRenderedPageBreak/>
        <w:t xml:space="preserve">2.2.1.1.1.20 str. komunalinės paslaugos: elektra, vanduo  – 79,05 Eur. AB Lesto, UAB „Aukštaitijos vandenys“ </w:t>
      </w: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2.2.1.1.1.30 str.  kitos išlaidos atliekų išvežimas  UAB Horeca sprendimai  – 4,29 Eur. </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Tėvai skolingi įstaigai-1073,15 Eur.; permokėjo -620,37 Eur.)</w:t>
      </w:r>
    </w:p>
    <w:p w:rsidR="00F12602" w:rsidRPr="000B3981" w:rsidRDefault="00F12602" w:rsidP="00F12602">
      <w:pPr>
        <w:ind w:right="98"/>
        <w:jc w:val="both"/>
        <w:rPr>
          <w:rFonts w:ascii="Times New Roman" w:hAnsi="Times New Roman"/>
          <w:color w:val="FF0000"/>
          <w:sz w:val="24"/>
          <w:szCs w:val="24"/>
        </w:rPr>
      </w:pPr>
    </w:p>
    <w:p w:rsidR="00F12602" w:rsidRPr="000B3981" w:rsidRDefault="00F12602" w:rsidP="00F12602">
      <w:pPr>
        <w:jc w:val="both"/>
        <w:rPr>
          <w:rFonts w:ascii="Times New Roman" w:hAnsi="Times New Roman"/>
          <w:b/>
          <w:sz w:val="24"/>
          <w:szCs w:val="24"/>
        </w:rPr>
      </w:pPr>
      <w:r w:rsidRPr="000B3981">
        <w:rPr>
          <w:rFonts w:ascii="Times New Roman" w:hAnsi="Times New Roman"/>
          <w:b/>
          <w:sz w:val="24"/>
          <w:szCs w:val="24"/>
        </w:rPr>
        <w:t>V. ARTIMIAUSIO LAIKOTARPIO ĮSTAIGOS VEIKLOS PRIORITETINĖS KRYPTYS</w:t>
      </w:r>
    </w:p>
    <w:p w:rsidR="00F12602" w:rsidRPr="000B3981" w:rsidRDefault="00F12602" w:rsidP="00F12602">
      <w:pPr>
        <w:jc w:val="both"/>
        <w:rPr>
          <w:rFonts w:ascii="Times New Roman" w:hAnsi="Times New Roman"/>
          <w:b/>
          <w:color w:val="FF0000"/>
          <w:sz w:val="24"/>
          <w:szCs w:val="24"/>
        </w:rPr>
      </w:pPr>
    </w:p>
    <w:p w:rsidR="00F12602" w:rsidRPr="000B3981" w:rsidRDefault="00F12602" w:rsidP="00F12602">
      <w:pPr>
        <w:ind w:firstLine="360"/>
        <w:jc w:val="both"/>
        <w:rPr>
          <w:rFonts w:ascii="Times New Roman" w:hAnsi="Times New Roman"/>
          <w:sz w:val="24"/>
          <w:szCs w:val="24"/>
        </w:rPr>
      </w:pPr>
      <w:r w:rsidRPr="000B3981">
        <w:rPr>
          <w:rFonts w:ascii="Times New Roman" w:hAnsi="Times New Roman"/>
          <w:sz w:val="24"/>
          <w:szCs w:val="24"/>
        </w:rPr>
        <w:t>2016 metais įstaigos bendruomenė išsikėlė šiuos tikslus ir uždavinius:</w:t>
      </w:r>
    </w:p>
    <w:p w:rsidR="00F12602" w:rsidRPr="000B3981" w:rsidRDefault="00F12602" w:rsidP="008B2C7D">
      <w:pPr>
        <w:pStyle w:val="Sraopastraipa"/>
        <w:numPr>
          <w:ilvl w:val="0"/>
          <w:numId w:val="95"/>
        </w:numPr>
        <w:suppressAutoHyphens/>
        <w:spacing w:line="276" w:lineRule="auto"/>
        <w:contextualSpacing w:val="0"/>
        <w:jc w:val="both"/>
        <w:rPr>
          <w:sz w:val="24"/>
          <w:szCs w:val="24"/>
        </w:rPr>
      </w:pPr>
      <w:r w:rsidRPr="000B3981">
        <w:rPr>
          <w:b/>
          <w:bCs/>
          <w:sz w:val="24"/>
          <w:szCs w:val="24"/>
        </w:rPr>
        <w:t>Tikslas: Kokybiško ikimokyklinio ir priešmokyklinio ugdymo užtikrinimas.</w:t>
      </w:r>
    </w:p>
    <w:p w:rsidR="00F12602" w:rsidRPr="000B3981" w:rsidRDefault="00F12602" w:rsidP="00F12602">
      <w:pPr>
        <w:jc w:val="both"/>
        <w:rPr>
          <w:rFonts w:ascii="Times New Roman" w:hAnsi="Times New Roman"/>
          <w:b/>
          <w:bCs/>
          <w:sz w:val="24"/>
          <w:szCs w:val="24"/>
        </w:rPr>
      </w:pPr>
      <w:r w:rsidRPr="000B3981">
        <w:rPr>
          <w:rFonts w:ascii="Times New Roman" w:hAnsi="Times New Roman"/>
          <w:b/>
          <w:bCs/>
          <w:sz w:val="24"/>
          <w:szCs w:val="24"/>
        </w:rPr>
        <w:t>Uždaviniai: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1.1. Planuoti,  analizuoti ugdymo turinį ir tobulinti ugdymo kokybę, kurti saugią ir sveiką aplinką.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1.2.  Teikti kokybišką įvairiapusę pagalbą ugdytiniams (psichologinę, specialiąją pedagoginę, logopedinę, judesio korekcijos, masažo), atsižvelgiant į individualius kiekvieno vaiko poreikius.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1.3.  Vykdyti pedagoginės veiklos priežiūrą, teikiant  metodinę pagalbą mokytojams, sudarant sąlygas  mokytojams tobulinti kvalifikaciją ir profesines kompetencijas.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2016 metais bus siekiama toliau tobulinti planavimo formas ir procedūras, siekiant veiklos efektyvumo. Planuojama siekti veiklos efektyvumo, skatinti pedagogų iniciatyvas, kūrybiškumą, dalijimąsi patirtimi. Sieksime, kad ugdymo turinyje atsispindėtų socialiniai, ekonominiai, kultūriniai šiuolaikinio gyvenimo iššūkiai ir realijos, pagal galimybes naudojama IT, taikomi šiuolaikiški vaiko pažinimo būdai, nuosekliai taikomas formuojamasis, individualizuotas vaiko vertinimas, išsamesnis grįžtamosios informacijos teikimas tėvams. Įgyvendinsime tarptautinę programą ,,Zipio draugai“, kitas prevencines, aplinkosaugines veiklas. Sieksime, kad įstaigos pedagogas būtų atviras, nuolat besimokantis, reflektuojantis, todėl mokslo metų pabaigoje organizuosime individualius pokalbius su vadovais apie kiekvieno pedagogo pasiekimus, stipriąsias ir tobulintinas puses.</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2016 metų kvalifikacijos tobulinimo prioritetai – pedagogo autoritetas, įvaizdis ir bendradarbiavimas su tėvais.</w:t>
      </w:r>
    </w:p>
    <w:p w:rsidR="00F12602" w:rsidRPr="000B3981" w:rsidRDefault="00F12602" w:rsidP="008B2C7D">
      <w:pPr>
        <w:pStyle w:val="Sraopastraipa"/>
        <w:numPr>
          <w:ilvl w:val="0"/>
          <w:numId w:val="95"/>
        </w:numPr>
        <w:suppressAutoHyphens/>
        <w:spacing w:line="276" w:lineRule="auto"/>
        <w:contextualSpacing w:val="0"/>
        <w:jc w:val="both"/>
        <w:rPr>
          <w:sz w:val="24"/>
          <w:szCs w:val="24"/>
        </w:rPr>
      </w:pPr>
      <w:r w:rsidRPr="000B3981">
        <w:rPr>
          <w:b/>
          <w:bCs/>
          <w:sz w:val="24"/>
          <w:szCs w:val="24"/>
        </w:rPr>
        <w:t>Tikslas: Bendruomenės sąveikos stiprinimas.</w:t>
      </w:r>
    </w:p>
    <w:p w:rsidR="00F12602" w:rsidRPr="000B3981" w:rsidRDefault="00F12602" w:rsidP="00F12602">
      <w:pPr>
        <w:jc w:val="both"/>
        <w:rPr>
          <w:rFonts w:ascii="Times New Roman" w:hAnsi="Times New Roman"/>
          <w:b/>
          <w:bCs/>
          <w:sz w:val="24"/>
          <w:szCs w:val="24"/>
        </w:rPr>
      </w:pPr>
      <w:r w:rsidRPr="000B3981">
        <w:rPr>
          <w:rFonts w:ascii="Times New Roman" w:hAnsi="Times New Roman"/>
          <w:b/>
          <w:bCs/>
          <w:sz w:val="24"/>
          <w:szCs w:val="24"/>
        </w:rPr>
        <w:t>Uždaviniai: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2.1. Užtikrinti palankų ir saugų mikroklimatą grupėse, puoselėti tradicijas.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2.2. Stiprinti tradicinius lopšelio-darželio ryšius bei inicijuoti naujus. Plėsti įstaigos socialinių partnerių tinklą siekiant mokyklos pažangos. Formuoti įstaigos įvaizdį vietos bendruomenėje.</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2.3. Įtraukti ugdytinių tėvus kuriant pozityvų lopšelio-darželio įvaizdį ir formuojant saugią bei funkcionalią aplinką. </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lastRenderedPageBreak/>
        <w:t>Analizuojant įstaigos veiklą, išryškėjo ir kitos silpnosios veiklos pusės – bendradarbiavimas su tėvais, tėvų įtraukimas į įstaigos gyvenimą. Siekiant pokyčių šioje srityje tikslingai planuojamas pedagogų kvalifikacijos  tobulinimas. Planuojama aktyvinti Iniciatyvių tėvų klubo veiklą, organizuoti įvairius projektus įstaigoje, įtraukiant kitas ikimokyklinio ugdymo įstaigas, mokyklas, socialinius partnerius ir tėvus. Organizuosime tradicinius renginius ir veiklas.</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Planuojama atnaujinti įstaigos atributiką pasitelkiant socialinius partnerius.</w:t>
      </w:r>
    </w:p>
    <w:p w:rsidR="00F12602" w:rsidRPr="000B3981" w:rsidRDefault="00F12602" w:rsidP="008B2C7D">
      <w:pPr>
        <w:pStyle w:val="Sraopastraipa"/>
        <w:numPr>
          <w:ilvl w:val="0"/>
          <w:numId w:val="95"/>
        </w:numPr>
        <w:suppressAutoHyphens/>
        <w:spacing w:line="276" w:lineRule="auto"/>
        <w:contextualSpacing w:val="0"/>
        <w:jc w:val="both"/>
        <w:rPr>
          <w:sz w:val="24"/>
          <w:szCs w:val="24"/>
        </w:rPr>
      </w:pPr>
      <w:r w:rsidRPr="000B3981">
        <w:rPr>
          <w:b/>
          <w:bCs/>
          <w:sz w:val="24"/>
          <w:szCs w:val="24"/>
        </w:rPr>
        <w:t>Tikslas: Sąlygų veiksmingam ir saugiam įstaigos funkcionavimui, finansinių išteklių naudojimui, įstaigos strateginio plano įgyvendinimui užtikrinimas.</w:t>
      </w:r>
    </w:p>
    <w:p w:rsidR="00F12602" w:rsidRPr="000B3981" w:rsidRDefault="00F12602" w:rsidP="00F12602">
      <w:pPr>
        <w:jc w:val="both"/>
        <w:rPr>
          <w:rFonts w:ascii="Times New Roman" w:hAnsi="Times New Roman"/>
          <w:b/>
          <w:bCs/>
          <w:sz w:val="24"/>
          <w:szCs w:val="24"/>
        </w:rPr>
      </w:pPr>
      <w:r w:rsidRPr="000B3981">
        <w:rPr>
          <w:rFonts w:ascii="Times New Roman" w:hAnsi="Times New Roman"/>
          <w:b/>
          <w:bCs/>
          <w:sz w:val="24"/>
          <w:szCs w:val="24"/>
        </w:rPr>
        <w:t>Uždaviniai:</w:t>
      </w:r>
    </w:p>
    <w:p w:rsidR="00F12602" w:rsidRPr="000B3981" w:rsidRDefault="00F12602" w:rsidP="00F12602">
      <w:pPr>
        <w:jc w:val="both"/>
        <w:rPr>
          <w:rFonts w:ascii="Times New Roman" w:hAnsi="Times New Roman"/>
          <w:sz w:val="24"/>
          <w:szCs w:val="24"/>
        </w:rPr>
      </w:pPr>
      <w:r w:rsidRPr="000B3981">
        <w:rPr>
          <w:rFonts w:ascii="Times New Roman" w:hAnsi="Times New Roman"/>
          <w:bCs/>
          <w:sz w:val="24"/>
          <w:szCs w:val="24"/>
        </w:rPr>
        <w:t>3.1.</w:t>
      </w:r>
      <w:r w:rsidRPr="000B3981">
        <w:rPr>
          <w:rFonts w:ascii="Times New Roman" w:hAnsi="Times New Roman"/>
          <w:b/>
          <w:bCs/>
          <w:sz w:val="24"/>
          <w:szCs w:val="24"/>
        </w:rPr>
        <w:t xml:space="preserve"> </w:t>
      </w:r>
      <w:r w:rsidRPr="000B3981">
        <w:rPr>
          <w:rFonts w:ascii="Times New Roman" w:hAnsi="Times New Roman"/>
          <w:sz w:val="24"/>
          <w:szCs w:val="24"/>
        </w:rPr>
        <w:t>Turtinti įstaigos materialinę bazę, racionaliai, tikslingai ir kūrybingai naudojant įstaigai skirtas lėšas. Ieškoti galimybių papildomų lėšų pritraukimui (pasitelkiant projektinę veiklą ir rėmėjus).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3.2. Kompetentingai siekti tikslingo įstaigos veiklos planavimo, plano vykdymo, higienos normų užtikrinimo.</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Planuojama plėsti informacinių technologijų tinklą, diegti elektroninį dienyną </w:t>
      </w:r>
      <w:hyperlink r:id="rId68" w:history="1">
        <w:r w:rsidRPr="000B3981">
          <w:rPr>
            <w:rStyle w:val="Hipersaitas"/>
            <w:rFonts w:ascii="Times New Roman" w:hAnsi="Times New Roman"/>
            <w:sz w:val="24"/>
            <w:szCs w:val="24"/>
          </w:rPr>
          <w:t>www.manodarzelis.lt</w:t>
        </w:r>
      </w:hyperlink>
      <w:r w:rsidRPr="000B3981">
        <w:rPr>
          <w:rFonts w:ascii="Times New Roman" w:hAnsi="Times New Roman"/>
          <w:sz w:val="24"/>
          <w:szCs w:val="24"/>
        </w:rPr>
        <w:t xml:space="preserve">,  edukacines erdves įstaigoje bei kieme, pagal galimybes – remontuoti patalpas siekiant kurti saugią, estetišką aplinką. </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 xml:space="preserve">2016 metų II-ąjį pusmetį planuojama atlikti giluminį auditą šių sričių: </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1.3.3. Atvirumas pokyčiams</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4.2.3. Psichologinė ir socialinė pagalba</w:t>
      </w:r>
    </w:p>
    <w:p w:rsidR="00F12602" w:rsidRPr="000B3981" w:rsidRDefault="00F12602" w:rsidP="00F12602">
      <w:pPr>
        <w:ind w:firstLine="1296"/>
        <w:jc w:val="both"/>
        <w:rPr>
          <w:rFonts w:ascii="Times New Roman" w:hAnsi="Times New Roman"/>
          <w:sz w:val="24"/>
          <w:szCs w:val="24"/>
        </w:rPr>
      </w:pPr>
      <w:r w:rsidRPr="000B3981">
        <w:rPr>
          <w:rFonts w:ascii="Times New Roman" w:hAnsi="Times New Roman"/>
          <w:sz w:val="24"/>
          <w:szCs w:val="24"/>
        </w:rPr>
        <w:t>5.2.1. Vaiko erdvė ir jos būklė mokykloje</w:t>
      </w:r>
    </w:p>
    <w:p w:rsidR="00F12602" w:rsidRPr="000B3981" w:rsidRDefault="00F12602" w:rsidP="00F12602">
      <w:pPr>
        <w:ind w:firstLine="1296"/>
        <w:jc w:val="both"/>
        <w:rPr>
          <w:rFonts w:ascii="Times New Roman" w:hAnsi="Times New Roman"/>
          <w:sz w:val="24"/>
          <w:szCs w:val="24"/>
        </w:rPr>
      </w:pPr>
    </w:p>
    <w:p w:rsidR="00F12602" w:rsidRPr="000B3981" w:rsidRDefault="00F12602" w:rsidP="00F12602">
      <w:pPr>
        <w:jc w:val="both"/>
        <w:rPr>
          <w:rFonts w:ascii="Times New Roman" w:hAnsi="Times New Roman"/>
          <w:sz w:val="24"/>
          <w:szCs w:val="24"/>
        </w:rPr>
      </w:pPr>
    </w:p>
    <w:p w:rsidR="00F12602" w:rsidRPr="000B3981" w:rsidRDefault="00F12602" w:rsidP="00F12602">
      <w:pPr>
        <w:jc w:val="both"/>
        <w:rPr>
          <w:rFonts w:ascii="Times New Roman" w:hAnsi="Times New Roman"/>
          <w:sz w:val="24"/>
          <w:szCs w:val="24"/>
        </w:rPr>
      </w:pPr>
    </w:p>
    <w:p w:rsidR="00F12602" w:rsidRPr="000B3981" w:rsidRDefault="00F12602" w:rsidP="00F12602">
      <w:pPr>
        <w:jc w:val="both"/>
        <w:rPr>
          <w:rFonts w:ascii="Times New Roman" w:hAnsi="Times New Roman"/>
          <w:b/>
          <w:sz w:val="24"/>
          <w:szCs w:val="24"/>
        </w:rPr>
      </w:pPr>
    </w:p>
    <w:p w:rsidR="00F12602" w:rsidRPr="000B3981" w:rsidRDefault="00F12602" w:rsidP="00F12602">
      <w:pPr>
        <w:ind w:right="98"/>
        <w:jc w:val="both"/>
        <w:rPr>
          <w:rFonts w:ascii="Times New Roman" w:hAnsi="Times New Roman"/>
          <w:sz w:val="24"/>
          <w:szCs w:val="24"/>
        </w:rPr>
      </w:pPr>
      <w:r w:rsidRPr="000B3981">
        <w:rPr>
          <w:rFonts w:ascii="Times New Roman" w:hAnsi="Times New Roman"/>
          <w:sz w:val="24"/>
          <w:szCs w:val="24"/>
        </w:rPr>
        <w:t xml:space="preserve">Direktorė </w:t>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t xml:space="preserve">Kristina Žaltauskienė                                                          </w:t>
      </w:r>
    </w:p>
    <w:p w:rsidR="00F12602" w:rsidRPr="000B3981" w:rsidRDefault="00F12602" w:rsidP="00F12602">
      <w:pPr>
        <w:ind w:right="98"/>
        <w:jc w:val="both"/>
        <w:rPr>
          <w:rFonts w:ascii="Times New Roman" w:hAnsi="Times New Roman"/>
          <w:sz w:val="24"/>
          <w:szCs w:val="24"/>
        </w:rPr>
      </w:pPr>
    </w:p>
    <w:p w:rsidR="00057C85" w:rsidRPr="000B3981" w:rsidRDefault="00057C85" w:rsidP="00057C85">
      <w:pPr>
        <w:ind w:left="360"/>
        <w:jc w:val="center"/>
        <w:rPr>
          <w:rFonts w:ascii="Times New Roman" w:hAnsi="Times New Roman"/>
          <w:b/>
          <w:sz w:val="24"/>
          <w:szCs w:val="24"/>
        </w:rPr>
      </w:pPr>
    </w:p>
    <w:p w:rsidR="00057C85" w:rsidRPr="000B3981" w:rsidRDefault="00057C85" w:rsidP="00057C85">
      <w:pPr>
        <w:ind w:left="360"/>
        <w:jc w:val="center"/>
        <w:rPr>
          <w:rFonts w:ascii="Times New Roman" w:hAnsi="Times New Roman"/>
          <w:b/>
          <w:sz w:val="24"/>
          <w:szCs w:val="24"/>
        </w:rPr>
      </w:pPr>
    </w:p>
    <w:p w:rsidR="00057C85" w:rsidRPr="000B3981" w:rsidRDefault="00057C85" w:rsidP="00057C85">
      <w:pPr>
        <w:ind w:left="360"/>
        <w:jc w:val="center"/>
        <w:rPr>
          <w:rFonts w:ascii="Times New Roman" w:hAnsi="Times New Roman"/>
          <w:b/>
          <w:sz w:val="24"/>
          <w:szCs w:val="24"/>
        </w:rPr>
      </w:pPr>
    </w:p>
    <w:p w:rsidR="00C22D36" w:rsidRPr="000B3981" w:rsidRDefault="00C22D36">
      <w:pPr>
        <w:rPr>
          <w:rFonts w:ascii="Times New Roman" w:hAnsi="Times New Roman"/>
          <w:b/>
          <w:sz w:val="24"/>
          <w:szCs w:val="24"/>
        </w:rPr>
      </w:pPr>
      <w:r w:rsidRPr="000B3981">
        <w:rPr>
          <w:rFonts w:ascii="Times New Roman" w:hAnsi="Times New Roman"/>
          <w:b/>
          <w:sz w:val="24"/>
          <w:szCs w:val="24"/>
        </w:rPr>
        <w:br w:type="page"/>
      </w:r>
    </w:p>
    <w:p w:rsidR="00057C85" w:rsidRPr="000B3981" w:rsidRDefault="00057C85" w:rsidP="00C22D36">
      <w:pPr>
        <w:spacing w:before="100" w:after="100" w:line="360" w:lineRule="auto"/>
        <w:jc w:val="center"/>
        <w:rPr>
          <w:rFonts w:ascii="Times New Roman" w:hAnsi="Times New Roman"/>
          <w:b/>
          <w:bCs/>
          <w:sz w:val="24"/>
          <w:szCs w:val="24"/>
        </w:rPr>
      </w:pPr>
      <w:r w:rsidRPr="000B3981">
        <w:rPr>
          <w:rFonts w:ascii="Times New Roman" w:hAnsi="Times New Roman"/>
          <w:b/>
          <w:bCs/>
          <w:sz w:val="24"/>
          <w:szCs w:val="24"/>
        </w:rPr>
        <w:lastRenderedPageBreak/>
        <w:t>PANEVĖŽIO LOPŠELIO-DARŽELIO ,,GINTARĖLIS“</w:t>
      </w:r>
    </w:p>
    <w:p w:rsidR="00057C85" w:rsidRPr="000B3981" w:rsidRDefault="00057C85" w:rsidP="00C22D36">
      <w:pPr>
        <w:spacing w:before="100" w:after="100" w:line="360" w:lineRule="auto"/>
        <w:jc w:val="center"/>
        <w:rPr>
          <w:rFonts w:ascii="Times New Roman" w:hAnsi="Times New Roman"/>
          <w:b/>
          <w:bCs/>
          <w:sz w:val="24"/>
          <w:szCs w:val="24"/>
        </w:rPr>
      </w:pPr>
      <w:r w:rsidRPr="000B3981">
        <w:rPr>
          <w:rFonts w:ascii="Times New Roman" w:hAnsi="Times New Roman"/>
          <w:b/>
          <w:bCs/>
          <w:sz w:val="24"/>
          <w:szCs w:val="24"/>
        </w:rPr>
        <w:t>2015 METŲ VEIKLOS ATASKAITA</w:t>
      </w:r>
    </w:p>
    <w:p w:rsidR="00057C85" w:rsidRPr="000B3981" w:rsidRDefault="00057C85" w:rsidP="00C22D36">
      <w:pPr>
        <w:spacing w:after="0" w:line="240" w:lineRule="auto"/>
        <w:jc w:val="center"/>
        <w:rPr>
          <w:rFonts w:ascii="Times New Roman" w:hAnsi="Times New Roman"/>
          <w:b/>
          <w:bCs/>
          <w:sz w:val="24"/>
          <w:szCs w:val="24"/>
        </w:rPr>
      </w:pPr>
      <w:r w:rsidRPr="000B3981">
        <w:rPr>
          <w:rFonts w:ascii="Times New Roman" w:hAnsi="Times New Roman"/>
          <w:b/>
          <w:bCs/>
          <w:sz w:val="24"/>
          <w:szCs w:val="24"/>
        </w:rPr>
        <w:t>2016-01-08</w:t>
      </w:r>
    </w:p>
    <w:p w:rsidR="00057C85" w:rsidRPr="000B3981" w:rsidRDefault="00057C85" w:rsidP="00C22D36">
      <w:pPr>
        <w:spacing w:after="0" w:line="240" w:lineRule="auto"/>
        <w:jc w:val="center"/>
        <w:rPr>
          <w:rFonts w:ascii="Times New Roman" w:hAnsi="Times New Roman"/>
          <w:b/>
          <w:bCs/>
          <w:sz w:val="24"/>
          <w:szCs w:val="24"/>
        </w:rPr>
      </w:pPr>
      <w:r w:rsidRPr="000B3981">
        <w:rPr>
          <w:rFonts w:ascii="Times New Roman" w:hAnsi="Times New Roman"/>
          <w:b/>
          <w:bCs/>
          <w:sz w:val="24"/>
          <w:szCs w:val="24"/>
        </w:rPr>
        <w:t>Panevėžys</w:t>
      </w:r>
    </w:p>
    <w:p w:rsidR="00057C85" w:rsidRPr="000B3981" w:rsidRDefault="00057C85" w:rsidP="00057C85">
      <w:pPr>
        <w:spacing w:before="100"/>
        <w:jc w:val="center"/>
        <w:rPr>
          <w:rFonts w:ascii="Times New Roman" w:hAnsi="Times New Roman"/>
          <w:b/>
          <w:bCs/>
          <w:sz w:val="24"/>
          <w:szCs w:val="24"/>
        </w:rPr>
      </w:pPr>
    </w:p>
    <w:p w:rsidR="00057C85" w:rsidRPr="000B3981" w:rsidRDefault="00057C85" w:rsidP="009C1B69">
      <w:pPr>
        <w:pStyle w:val="Sraopastraipa"/>
        <w:numPr>
          <w:ilvl w:val="0"/>
          <w:numId w:val="122"/>
        </w:numPr>
        <w:autoSpaceDE w:val="0"/>
        <w:autoSpaceDN w:val="0"/>
        <w:adjustRightInd w:val="0"/>
        <w:spacing w:before="100" w:after="100"/>
        <w:jc w:val="center"/>
        <w:rPr>
          <w:b/>
          <w:bCs/>
          <w:sz w:val="24"/>
          <w:szCs w:val="24"/>
        </w:rPr>
      </w:pPr>
      <w:r w:rsidRPr="000B3981">
        <w:rPr>
          <w:b/>
          <w:bCs/>
          <w:sz w:val="24"/>
          <w:szCs w:val="24"/>
        </w:rPr>
        <w:t>MOKYKLOS VEIKLOS ATASKAITOS SANTRAUKA</w:t>
      </w:r>
    </w:p>
    <w:p w:rsidR="00057C85" w:rsidRPr="000B3981" w:rsidRDefault="00057C85" w:rsidP="00057C85">
      <w:pPr>
        <w:spacing w:before="100" w:after="100"/>
        <w:ind w:left="1080"/>
        <w:rPr>
          <w:rFonts w:ascii="Times New Roman" w:hAnsi="Times New Roman"/>
          <w:sz w:val="24"/>
          <w:szCs w:val="24"/>
        </w:rPr>
      </w:pPr>
    </w:p>
    <w:p w:rsidR="00057C85" w:rsidRPr="000B3981" w:rsidRDefault="00057C85" w:rsidP="00057C85">
      <w:pPr>
        <w:spacing w:line="360" w:lineRule="auto"/>
        <w:ind w:firstLine="1080"/>
        <w:jc w:val="both"/>
        <w:rPr>
          <w:rFonts w:ascii="Times New Roman" w:hAnsi="Times New Roman"/>
          <w:sz w:val="24"/>
          <w:szCs w:val="24"/>
        </w:rPr>
      </w:pPr>
      <w:r w:rsidRPr="000B3981">
        <w:rPr>
          <w:rFonts w:ascii="Times New Roman" w:hAnsi="Times New Roman"/>
          <w:sz w:val="24"/>
          <w:szCs w:val="24"/>
        </w:rPr>
        <w:t>Lopšelio-darželio ,,Gintarėlis“ 2015 m. veikla buvo organizuojama atsižvelgiant į išsikeltus 2014-2016 metų strateginius tikslus, prioritetus ir numatytas priemones jų įgyvendinimui. Vykdant 2015 metų veiklos programą buvo siekiama įgyvendinti strateginį tikslą: Kurti palankias sąlygas ugdytinių ir visos įstaigos bendruomenės sveikatai, saugumui ir gerovei palaikyti. Šiam tikslui įgyvendinti realizavome  metų tikslą: Teikti kokybiškas švietimo paslaugas, atitinkant nuolat kintančias visuomenės reikmes, tenkinant ugdytinių ugdymosi poreikius pagal priešmokyklinio ir ikimokyklinio ugdymo programas. Siekta sėkmingo visos ikimokyklinio ir priešmokyklinio ugdymo mokyklos darbo, pedagogų atsakomybės už vykdomą veiklą, sėkmingą vaikų ugdymą. Visomis pedagoginėmis išgalėmis puoselėjamas vaikų kūrybiškumas, individualumas, formuojamos sveikos gyvensenos nuostatos. Projektinė veikla vykdyta, realizuojant grupių auklėtojų individualius gebėjimus. Plėtojamas įstaigos socialinis paslaugų tinklas bei įstaigos bendradarbiavimas su socialiniais partneriais.</w:t>
      </w:r>
    </w:p>
    <w:p w:rsidR="00057C85" w:rsidRPr="000B3981" w:rsidRDefault="00057C85" w:rsidP="00057C85">
      <w:pPr>
        <w:spacing w:line="360" w:lineRule="auto"/>
        <w:ind w:firstLine="1080"/>
        <w:jc w:val="both"/>
        <w:rPr>
          <w:rFonts w:ascii="Times New Roman" w:hAnsi="Times New Roman"/>
          <w:color w:val="000000"/>
          <w:sz w:val="24"/>
          <w:szCs w:val="24"/>
        </w:rPr>
      </w:pPr>
      <w:r w:rsidRPr="000B3981">
        <w:rPr>
          <w:rFonts w:ascii="Times New Roman" w:hAnsi="Times New Roman"/>
          <w:color w:val="000000"/>
          <w:sz w:val="24"/>
          <w:szCs w:val="24"/>
        </w:rPr>
        <w:t>2015 metais biudžeto lėšos paskirstytos tolygiai: būtiniausiai ugdymo programos materialinei bazei ir buities reikmėms gerinti. Iš tėvų surinktų (0,43 Eur mokesčio įstaigos reikmėms) bei Panevėžio miesto savivaldybės tarybos skirtų lėšų, mokyklos koridoriuje, virtuvės bei sandėlio patalpose ir maldos kambarėlyje atliktas kosmetinis remontas, koridoriaus patalpoje pakeisti šviestuvai, virtuvėje nupirkta ir sumontuota konvekcinė krosnis bei maisto ruošos stalas su kriaukle. Atsižvelgiant į auklėtojo padėjėjų kritines darbo sąlygas bei sveikatos sutrikimus, suderinus su lopšelio-darželio taryba ir profesinės organizacijos atstovais, už 2 proc. paramos lėšas, visose grupėse restauruotos indaujos, kurios šiuo metu atitinka visus higienos normų reikalavimus. Už ikimokyklinio krepšelio lėšas įsigyta: kompiuterinė įranga visuomenės sveikatos priežiūros specialistui bei kasininkui, grupėse atnaujinti baldai, ugdymui skirtos priemonės.</w:t>
      </w:r>
    </w:p>
    <w:p w:rsidR="00057C85" w:rsidRPr="000B3981" w:rsidRDefault="00057C85" w:rsidP="00C22D36">
      <w:pPr>
        <w:ind w:firstLine="1080"/>
        <w:jc w:val="both"/>
        <w:rPr>
          <w:rFonts w:ascii="Times New Roman" w:hAnsi="Times New Roman"/>
          <w:color w:val="000000"/>
          <w:sz w:val="24"/>
          <w:szCs w:val="24"/>
        </w:rPr>
      </w:pPr>
      <w:r w:rsidRPr="000B3981">
        <w:rPr>
          <w:rFonts w:ascii="Times New Roman" w:hAnsi="Times New Roman"/>
          <w:color w:val="000000"/>
          <w:sz w:val="24"/>
          <w:szCs w:val="24"/>
        </w:rPr>
        <w:t xml:space="preserve">Vadovaujantis Panevėžio miesto savivaldybės tarybos ,,Dėl vaikų priėmimo į ikimokyklinio ugdymo mokyklų grupes ugdyti pagal ikimokyklinio ir (ar) priešmokyklinio ugdymo programas tvarkos aprašo, patvirtinto savivaldybės tarybos 2013 m. gruodžio 19 d. sprendimu Nr. 1-424, pakeitimo“ patvirtintu 2015-01-29 sprendimu Nr. 1-8, ,,Kiškučių“ lopšelinio, ,,Katinėlių“ jaunesniojo, ,,Salutės“ viduriniojo, ,,Ežiukų“ jungtinės (vyresniojo su priešmokyklinio) ir ,,Meškučių“ priešmokyklinio amžiaus grupės suformuotos leistinu vaikų skaičiumi. ,,Paukštelių“ </w:t>
      </w:r>
      <w:r w:rsidRPr="000B3981">
        <w:rPr>
          <w:rFonts w:ascii="Times New Roman" w:hAnsi="Times New Roman"/>
          <w:color w:val="000000"/>
          <w:sz w:val="24"/>
          <w:szCs w:val="24"/>
        </w:rPr>
        <w:lastRenderedPageBreak/>
        <w:t>vyresniojo amžiaus grupėje vienu vaiku viršiją leistiną normą, kadangi grupė suformuota 2013 metais.</w:t>
      </w:r>
    </w:p>
    <w:p w:rsidR="00057C85" w:rsidRPr="000B3981" w:rsidRDefault="00057C85" w:rsidP="00C22D36">
      <w:pPr>
        <w:spacing w:line="360" w:lineRule="auto"/>
        <w:ind w:firstLine="1080"/>
        <w:jc w:val="both"/>
        <w:rPr>
          <w:rFonts w:ascii="Times New Roman" w:hAnsi="Times New Roman"/>
          <w:color w:val="000000"/>
          <w:sz w:val="24"/>
          <w:szCs w:val="24"/>
        </w:rPr>
      </w:pPr>
      <w:r w:rsidRPr="000B3981">
        <w:rPr>
          <w:rFonts w:ascii="Times New Roman" w:hAnsi="Times New Roman"/>
          <w:color w:val="000000"/>
          <w:sz w:val="24"/>
          <w:szCs w:val="24"/>
        </w:rPr>
        <w:t>Metų eigoje išliko stabilus vaikų skaičius. Ikimokyklinio (</w:t>
      </w:r>
      <w:r w:rsidRPr="000B3981">
        <w:rPr>
          <w:rFonts w:ascii="Times New Roman" w:hAnsi="Times New Roman"/>
          <w:color w:val="000000" w:themeColor="text1"/>
          <w:sz w:val="24"/>
          <w:szCs w:val="24"/>
        </w:rPr>
        <w:t>79</w:t>
      </w:r>
      <w:r w:rsidRPr="000B3981">
        <w:rPr>
          <w:rFonts w:ascii="Times New Roman" w:hAnsi="Times New Roman"/>
          <w:color w:val="000000"/>
          <w:sz w:val="24"/>
          <w:szCs w:val="24"/>
        </w:rPr>
        <w:t xml:space="preserve"> ugdytiniai) ir priešmokyklinio (30 ugdytinių), viso mokykloje – </w:t>
      </w:r>
      <w:r w:rsidRPr="000B3981">
        <w:rPr>
          <w:rFonts w:ascii="Times New Roman" w:hAnsi="Times New Roman"/>
          <w:color w:val="000000" w:themeColor="text1"/>
          <w:sz w:val="24"/>
          <w:szCs w:val="24"/>
        </w:rPr>
        <w:t xml:space="preserve">109 </w:t>
      </w:r>
      <w:r w:rsidRPr="000B3981">
        <w:rPr>
          <w:rFonts w:ascii="Times New Roman" w:hAnsi="Times New Roman"/>
          <w:color w:val="000000"/>
          <w:sz w:val="24"/>
          <w:szCs w:val="24"/>
        </w:rPr>
        <w:t xml:space="preserve">vaikai. </w:t>
      </w:r>
    </w:p>
    <w:p w:rsidR="00057C85" w:rsidRPr="000B3981" w:rsidRDefault="00057C85" w:rsidP="009C1B69">
      <w:pPr>
        <w:pStyle w:val="Sraopastraipa"/>
        <w:numPr>
          <w:ilvl w:val="0"/>
          <w:numId w:val="122"/>
        </w:numPr>
        <w:autoSpaceDN w:val="0"/>
        <w:spacing w:after="200" w:line="360" w:lineRule="auto"/>
        <w:jc w:val="center"/>
        <w:rPr>
          <w:b/>
          <w:bCs/>
          <w:sz w:val="24"/>
          <w:szCs w:val="24"/>
        </w:rPr>
      </w:pPr>
      <w:r w:rsidRPr="000B3981">
        <w:rPr>
          <w:b/>
          <w:bCs/>
          <w:sz w:val="24"/>
          <w:szCs w:val="24"/>
        </w:rPr>
        <w:t>MOKYKLOS VEIKLAI ĮTAKOS TURĖJUSIŲ VEIKSNIŲ APŽVALGA</w:t>
      </w:r>
    </w:p>
    <w:p w:rsidR="00057C85" w:rsidRPr="000B3981" w:rsidRDefault="00057C85" w:rsidP="00057C85">
      <w:pPr>
        <w:pStyle w:val="Sraopastraipa"/>
        <w:spacing w:before="100" w:after="100"/>
        <w:ind w:left="1080"/>
        <w:rPr>
          <w:b/>
          <w:bCs/>
          <w:sz w:val="24"/>
          <w:szCs w:val="24"/>
        </w:rPr>
      </w:pPr>
    </w:p>
    <w:p w:rsidR="00057C85" w:rsidRPr="000B3981" w:rsidRDefault="00057C85" w:rsidP="00057C85">
      <w:pPr>
        <w:pStyle w:val="Sraopastraipa"/>
        <w:spacing w:after="200" w:line="360" w:lineRule="auto"/>
        <w:ind w:left="0" w:firstLine="1080"/>
        <w:jc w:val="both"/>
        <w:rPr>
          <w:color w:val="000000" w:themeColor="text1"/>
          <w:sz w:val="24"/>
          <w:szCs w:val="24"/>
        </w:rPr>
      </w:pPr>
      <w:r w:rsidRPr="000B3981">
        <w:rPr>
          <w:sz w:val="24"/>
          <w:szCs w:val="24"/>
        </w:rPr>
        <w:t>Įgyvendinant veiklos planą, mokykla atsižvelgė į 2015 metais išsikeltą tikslą ir Lietuvos Respublikos mokslo ir švietimo ministerijos patvirtintus dokumentus, reglamentuojančius ikimokyklinį ir priešmokyklinį ugdymą. Direktoriaus pavaduotoja ugdymui Liuda Balabonienė bei pedagogai Marijona Preidienė ir Bronė Šulskienė dalyvavo Panevėžio miesto savivaldybės administracijos švietimo skyriaus organizuotuose renginiuose pristatant ,,Priešmokyklinio ugdymo programos“ ir ,,Ikimokyklinio amžiaus vaikų pasiekimų ir pažangos vertinimo aprašo“ aktualijas. Bendradarbiavo su Panevėžio miesto ikimokyklinio ir priešmokyklinio ugdymo mokyklų pedagogais bei mokyklų pradinių klasių mokytojais. Ugdymo programų praktinę patirtį ir teorinę informaciją, perteikė lopšelio-darželio ,,Gintarėlis“ pedagogams ir tėvams. Vadovaujantis ,,Ikimokyklinio amžiaus vaikų pasiekimų vertinimo aprašu 2014 m.“ bei ,,Ikimokyklinio ugdymo metodinėmis rekomendacijomis 2015 m.“, buvo papildyta lopšelio-darželio ,,Gintarėlis“ ikimokyklinio ugdymo programa ,,Gintarėlyje gyvensim gėrio daigelius purensim“ (</w:t>
      </w:r>
      <w:r w:rsidRPr="000B3981">
        <w:rPr>
          <w:color w:val="000000" w:themeColor="text1"/>
          <w:sz w:val="24"/>
          <w:szCs w:val="24"/>
        </w:rPr>
        <w:t xml:space="preserve">2015-07-20 direktoriaus įsakymas V–44). Naujai parengta ir patvirtinta (2015-09-01 direktoriaus įsakymas V–48) ugdomosios veiklos planavimo forma. Visa tai įnešė aiškumo ir tikslumo organizuojant ikimokyklinį bei priešmokyklinį ugdymą. Auklėtoja Regina Šimuliūnienė dalyvavo ir su ,,Katinėlių“ grupės ugdytiniais vykdė 2014-2015 m.m. ,,Zipio programą“, vaikai sužinojo apie savo ir draugų jausmus, jei vaikui blogai jis turi pasakyti, kad galėtų kiti padėti, o auklėtoja dar giliau pažino ugdytinius. </w:t>
      </w:r>
    </w:p>
    <w:p w:rsidR="00057C85" w:rsidRPr="000B3981" w:rsidRDefault="00057C85" w:rsidP="00057C85">
      <w:pPr>
        <w:pStyle w:val="Sraopastraipa"/>
        <w:spacing w:after="200" w:line="360" w:lineRule="auto"/>
        <w:ind w:left="0" w:firstLine="1080"/>
        <w:jc w:val="both"/>
        <w:rPr>
          <w:color w:val="000000" w:themeColor="text1"/>
          <w:sz w:val="24"/>
          <w:szCs w:val="24"/>
        </w:rPr>
      </w:pPr>
      <w:r w:rsidRPr="000B3981">
        <w:rPr>
          <w:color w:val="000000" w:themeColor="text1"/>
          <w:sz w:val="24"/>
          <w:szCs w:val="24"/>
        </w:rPr>
        <w:t xml:space="preserve">Vadovaujanti Lietuvos Respublikos švietimo ir mokslo ministerijos įsakymu ,,Dėl reikalavimų mokytojų kvalifikacijai aprašo patvirtinimo“ 2014-08-29 patvirtintu Nr. V-744, lopšelyje-darželyje ,,Gintarėlis“ pakeistos auklėtojo, priešmokyklinio ugdymo bei meninio ugdymo pedagogo pareigybių aprašai (2015-01-07 direktoriaus įsakymai Nr. V–4, Nr. V–5, Nr. V–6). </w:t>
      </w:r>
    </w:p>
    <w:p w:rsidR="00057C85" w:rsidRPr="000B3981" w:rsidRDefault="00057C85" w:rsidP="00057C85">
      <w:pPr>
        <w:pStyle w:val="Sraopastraipa"/>
        <w:spacing w:after="200" w:line="360" w:lineRule="auto"/>
        <w:ind w:left="0" w:firstLine="1080"/>
        <w:jc w:val="both"/>
        <w:rPr>
          <w:color w:val="000000" w:themeColor="text1"/>
          <w:sz w:val="24"/>
          <w:szCs w:val="24"/>
        </w:rPr>
      </w:pPr>
      <w:r w:rsidRPr="000B3981">
        <w:rPr>
          <w:color w:val="000000" w:themeColor="text1"/>
          <w:sz w:val="24"/>
          <w:szCs w:val="24"/>
        </w:rPr>
        <w:t xml:space="preserve">Aktyviai vykdant sveikos gyvensenos įgūdžių formavimo ir aktyvaus judėjimo projektus, sumažėjo vaikų sergamumo rodikliai ir padidėjo lankomumas. Vaikų lankomumo lentelėje (1 priedas) matyti viso darbo dienų skaičius, lankytų dienų, praleistų dienų dėl ligos ir sirgusių vaikų skaičių. </w:t>
      </w:r>
    </w:p>
    <w:p w:rsidR="00057C85" w:rsidRPr="000B3981" w:rsidRDefault="00057C85" w:rsidP="00057C85">
      <w:pPr>
        <w:pStyle w:val="Sraopastraipa"/>
        <w:spacing w:after="200" w:line="360" w:lineRule="auto"/>
        <w:ind w:left="0" w:firstLine="1080"/>
        <w:jc w:val="both"/>
        <w:rPr>
          <w:color w:val="000000" w:themeColor="text1"/>
          <w:sz w:val="24"/>
          <w:szCs w:val="24"/>
        </w:rPr>
      </w:pPr>
    </w:p>
    <w:p w:rsidR="00057C85" w:rsidRPr="000B3981" w:rsidRDefault="00057C85" w:rsidP="00057C85">
      <w:pPr>
        <w:pStyle w:val="Sraopastraipa"/>
        <w:spacing w:after="200" w:line="360" w:lineRule="auto"/>
        <w:ind w:left="0" w:firstLine="1080"/>
        <w:jc w:val="both"/>
        <w:rPr>
          <w:color w:val="000000" w:themeColor="text1"/>
          <w:sz w:val="24"/>
          <w:szCs w:val="24"/>
        </w:rPr>
      </w:pPr>
    </w:p>
    <w:p w:rsidR="00057C85" w:rsidRPr="000B3981" w:rsidRDefault="00057C85" w:rsidP="00057C85">
      <w:pPr>
        <w:pStyle w:val="Sraopastraipa"/>
        <w:spacing w:after="200" w:line="360" w:lineRule="auto"/>
        <w:ind w:left="0" w:firstLine="1080"/>
        <w:jc w:val="both"/>
        <w:rPr>
          <w:color w:val="000000" w:themeColor="text1"/>
          <w:sz w:val="24"/>
          <w:szCs w:val="24"/>
        </w:rPr>
      </w:pPr>
    </w:p>
    <w:p w:rsidR="00C22D36" w:rsidRPr="000B3981" w:rsidRDefault="00C22D36" w:rsidP="00057C85">
      <w:pPr>
        <w:pStyle w:val="Sraopastraipa"/>
        <w:spacing w:after="200" w:line="360" w:lineRule="auto"/>
        <w:ind w:left="0" w:firstLine="1080"/>
        <w:jc w:val="right"/>
        <w:rPr>
          <w:color w:val="000000" w:themeColor="text1"/>
          <w:sz w:val="24"/>
          <w:szCs w:val="24"/>
        </w:rPr>
      </w:pPr>
    </w:p>
    <w:p w:rsidR="00057C85" w:rsidRPr="000B3981" w:rsidRDefault="00057C85" w:rsidP="00057C85">
      <w:pPr>
        <w:pStyle w:val="Sraopastraipa"/>
        <w:spacing w:after="200" w:line="360" w:lineRule="auto"/>
        <w:ind w:left="0" w:firstLine="1080"/>
        <w:jc w:val="right"/>
        <w:rPr>
          <w:color w:val="000000" w:themeColor="text1"/>
          <w:sz w:val="24"/>
          <w:szCs w:val="24"/>
        </w:rPr>
      </w:pPr>
      <w:r w:rsidRPr="000B3981">
        <w:rPr>
          <w:color w:val="000000" w:themeColor="text1"/>
          <w:sz w:val="24"/>
          <w:szCs w:val="24"/>
        </w:rPr>
        <w:lastRenderedPageBreak/>
        <w:t>1 priedas</w:t>
      </w:r>
    </w:p>
    <w:p w:rsidR="00057C85" w:rsidRPr="000B3981" w:rsidRDefault="00057C85" w:rsidP="00057C85">
      <w:pPr>
        <w:pStyle w:val="Sraopastraipa"/>
        <w:spacing w:after="200" w:line="360" w:lineRule="auto"/>
        <w:ind w:left="0" w:firstLine="1080"/>
        <w:jc w:val="center"/>
        <w:rPr>
          <w:b/>
          <w:color w:val="000000" w:themeColor="text1"/>
          <w:sz w:val="24"/>
          <w:szCs w:val="24"/>
        </w:rPr>
      </w:pPr>
      <w:r w:rsidRPr="000B3981">
        <w:rPr>
          <w:b/>
          <w:color w:val="000000" w:themeColor="text1"/>
          <w:sz w:val="24"/>
          <w:szCs w:val="24"/>
        </w:rPr>
        <w:t>2013-2015 metų suvestinė</w:t>
      </w:r>
    </w:p>
    <w:p w:rsidR="00057C85" w:rsidRPr="000B3981" w:rsidRDefault="00057C85" w:rsidP="00057C85">
      <w:pPr>
        <w:pStyle w:val="Sraopastraipa"/>
        <w:spacing w:after="200" w:line="360" w:lineRule="auto"/>
        <w:ind w:left="0" w:firstLine="1080"/>
        <w:jc w:val="center"/>
        <w:rPr>
          <w:b/>
          <w:color w:val="000000" w:themeColor="text1"/>
          <w:sz w:val="24"/>
          <w:szCs w:val="24"/>
        </w:rPr>
      </w:pPr>
    </w:p>
    <w:tbl>
      <w:tblPr>
        <w:tblStyle w:val="Lentelstinklelis"/>
        <w:tblW w:w="0" w:type="auto"/>
        <w:tblInd w:w="392" w:type="dxa"/>
        <w:tblLook w:val="04A0" w:firstRow="1" w:lastRow="0" w:firstColumn="1" w:lastColumn="0" w:noHBand="0" w:noVBand="1"/>
      </w:tblPr>
      <w:tblGrid>
        <w:gridCol w:w="1773"/>
        <w:gridCol w:w="2236"/>
        <w:gridCol w:w="2377"/>
        <w:gridCol w:w="2850"/>
      </w:tblGrid>
      <w:tr w:rsidR="00057C85" w:rsidRPr="000B3981" w:rsidTr="0068372C">
        <w:tc>
          <w:tcPr>
            <w:tcW w:w="2008" w:type="dxa"/>
          </w:tcPr>
          <w:p w:rsidR="00057C85" w:rsidRPr="000B3981" w:rsidRDefault="00057C85" w:rsidP="0068372C">
            <w:pPr>
              <w:pStyle w:val="Sraopastraipa"/>
              <w:spacing w:after="200"/>
              <w:ind w:left="0"/>
              <w:jc w:val="center"/>
              <w:rPr>
                <w:color w:val="000000" w:themeColor="text1"/>
                <w:sz w:val="24"/>
                <w:szCs w:val="24"/>
              </w:rPr>
            </w:pPr>
          </w:p>
        </w:tc>
        <w:tc>
          <w:tcPr>
            <w:tcW w:w="2244" w:type="dxa"/>
          </w:tcPr>
          <w:p w:rsidR="00057C85" w:rsidRPr="000B3981" w:rsidRDefault="00057C85" w:rsidP="0068372C">
            <w:pPr>
              <w:pStyle w:val="Sraopastraipa"/>
              <w:tabs>
                <w:tab w:val="left" w:pos="54"/>
              </w:tabs>
              <w:spacing w:after="200"/>
              <w:ind w:left="0" w:right="1520"/>
              <w:jc w:val="right"/>
              <w:rPr>
                <w:b/>
                <w:color w:val="000000" w:themeColor="text1"/>
                <w:sz w:val="24"/>
                <w:szCs w:val="24"/>
              </w:rPr>
            </w:pPr>
            <w:r w:rsidRPr="000B3981">
              <w:rPr>
                <w:b/>
                <w:color w:val="000000" w:themeColor="text1"/>
                <w:sz w:val="24"/>
                <w:szCs w:val="24"/>
              </w:rPr>
              <w:t>2013 m.</w:t>
            </w:r>
          </w:p>
        </w:tc>
        <w:tc>
          <w:tcPr>
            <w:tcW w:w="2410" w:type="dxa"/>
          </w:tcPr>
          <w:p w:rsidR="00057C85" w:rsidRPr="000B3981" w:rsidRDefault="00057C85" w:rsidP="0068372C">
            <w:pPr>
              <w:pStyle w:val="Sraopastraipa"/>
              <w:tabs>
                <w:tab w:val="left" w:pos="54"/>
                <w:tab w:val="left" w:pos="1046"/>
              </w:tabs>
              <w:spacing w:after="200"/>
              <w:ind w:left="0" w:right="1604"/>
              <w:jc w:val="right"/>
              <w:rPr>
                <w:b/>
                <w:color w:val="000000" w:themeColor="text1"/>
                <w:sz w:val="24"/>
                <w:szCs w:val="24"/>
              </w:rPr>
            </w:pPr>
            <w:r w:rsidRPr="000B3981">
              <w:rPr>
                <w:b/>
                <w:color w:val="000000" w:themeColor="text1"/>
                <w:sz w:val="24"/>
                <w:szCs w:val="24"/>
              </w:rPr>
              <w:t>2014 m.</w:t>
            </w:r>
          </w:p>
        </w:tc>
        <w:tc>
          <w:tcPr>
            <w:tcW w:w="3083" w:type="dxa"/>
          </w:tcPr>
          <w:p w:rsidR="00057C85" w:rsidRPr="000B3981" w:rsidRDefault="00057C85" w:rsidP="0068372C">
            <w:pPr>
              <w:pStyle w:val="Sraopastraipa"/>
              <w:tabs>
                <w:tab w:val="left" w:pos="54"/>
                <w:tab w:val="left" w:pos="1046"/>
              </w:tabs>
              <w:spacing w:after="200"/>
              <w:ind w:left="0" w:right="1604"/>
              <w:jc w:val="right"/>
              <w:rPr>
                <w:b/>
                <w:color w:val="000000" w:themeColor="text1"/>
                <w:sz w:val="24"/>
                <w:szCs w:val="24"/>
              </w:rPr>
            </w:pPr>
            <w:r w:rsidRPr="000B3981">
              <w:rPr>
                <w:b/>
                <w:color w:val="000000" w:themeColor="text1"/>
                <w:sz w:val="24"/>
                <w:szCs w:val="24"/>
              </w:rPr>
              <w:t>2015 m.</w:t>
            </w:r>
          </w:p>
        </w:tc>
      </w:tr>
      <w:tr w:rsidR="00057C85" w:rsidRPr="000B3981" w:rsidTr="0068372C">
        <w:tc>
          <w:tcPr>
            <w:tcW w:w="2008" w:type="dxa"/>
          </w:tcPr>
          <w:p w:rsidR="00057C85" w:rsidRPr="000B3981" w:rsidRDefault="00057C85" w:rsidP="0068372C">
            <w:pPr>
              <w:pStyle w:val="Sraopastraipa"/>
              <w:spacing w:after="200"/>
              <w:ind w:left="0"/>
              <w:jc w:val="center"/>
              <w:rPr>
                <w:b/>
                <w:color w:val="000000" w:themeColor="text1"/>
                <w:sz w:val="24"/>
                <w:szCs w:val="24"/>
              </w:rPr>
            </w:pPr>
            <w:r w:rsidRPr="000B3981">
              <w:rPr>
                <w:b/>
                <w:color w:val="000000" w:themeColor="text1"/>
                <w:sz w:val="24"/>
                <w:szCs w:val="24"/>
              </w:rPr>
              <w:t>Iš viso darbo dienų</w:t>
            </w:r>
          </w:p>
        </w:tc>
        <w:tc>
          <w:tcPr>
            <w:tcW w:w="2244"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22321</w:t>
            </w:r>
          </w:p>
        </w:tc>
        <w:tc>
          <w:tcPr>
            <w:tcW w:w="2410"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22619</w:t>
            </w:r>
          </w:p>
        </w:tc>
        <w:tc>
          <w:tcPr>
            <w:tcW w:w="3083"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21657</w:t>
            </w:r>
          </w:p>
        </w:tc>
      </w:tr>
      <w:tr w:rsidR="00057C85" w:rsidRPr="000B3981" w:rsidTr="0068372C">
        <w:tc>
          <w:tcPr>
            <w:tcW w:w="2008" w:type="dxa"/>
          </w:tcPr>
          <w:p w:rsidR="00057C85" w:rsidRPr="000B3981" w:rsidRDefault="00057C85" w:rsidP="0068372C">
            <w:pPr>
              <w:pStyle w:val="Sraopastraipa"/>
              <w:spacing w:after="200"/>
              <w:ind w:left="0"/>
              <w:jc w:val="center"/>
              <w:rPr>
                <w:b/>
                <w:color w:val="000000" w:themeColor="text1"/>
                <w:sz w:val="24"/>
                <w:szCs w:val="24"/>
              </w:rPr>
            </w:pPr>
            <w:r w:rsidRPr="000B3981">
              <w:rPr>
                <w:b/>
                <w:color w:val="000000" w:themeColor="text1"/>
                <w:sz w:val="24"/>
                <w:szCs w:val="24"/>
              </w:rPr>
              <w:t>Lankytos dienos</w:t>
            </w:r>
          </w:p>
        </w:tc>
        <w:tc>
          <w:tcPr>
            <w:tcW w:w="2244"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14672</w:t>
            </w:r>
          </w:p>
        </w:tc>
        <w:tc>
          <w:tcPr>
            <w:tcW w:w="2410"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16498</w:t>
            </w:r>
          </w:p>
        </w:tc>
        <w:tc>
          <w:tcPr>
            <w:tcW w:w="3083"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16795</w:t>
            </w:r>
          </w:p>
        </w:tc>
      </w:tr>
      <w:tr w:rsidR="00057C85" w:rsidRPr="000B3981" w:rsidTr="0068372C">
        <w:tc>
          <w:tcPr>
            <w:tcW w:w="2008" w:type="dxa"/>
          </w:tcPr>
          <w:p w:rsidR="00057C85" w:rsidRPr="000B3981" w:rsidRDefault="00057C85" w:rsidP="0068372C">
            <w:pPr>
              <w:pStyle w:val="Sraopastraipa"/>
              <w:spacing w:after="200"/>
              <w:ind w:left="0"/>
              <w:jc w:val="center"/>
              <w:rPr>
                <w:b/>
                <w:color w:val="000000" w:themeColor="text1"/>
                <w:sz w:val="24"/>
                <w:szCs w:val="24"/>
              </w:rPr>
            </w:pPr>
            <w:r w:rsidRPr="000B3981">
              <w:rPr>
                <w:b/>
                <w:color w:val="000000" w:themeColor="text1"/>
                <w:sz w:val="24"/>
                <w:szCs w:val="24"/>
              </w:rPr>
              <w:t>Praleistos dienos</w:t>
            </w:r>
          </w:p>
        </w:tc>
        <w:tc>
          <w:tcPr>
            <w:tcW w:w="2244"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3868</w:t>
            </w:r>
          </w:p>
        </w:tc>
        <w:tc>
          <w:tcPr>
            <w:tcW w:w="2410"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3260</w:t>
            </w:r>
          </w:p>
        </w:tc>
        <w:tc>
          <w:tcPr>
            <w:tcW w:w="3083"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2981</w:t>
            </w:r>
          </w:p>
        </w:tc>
      </w:tr>
      <w:tr w:rsidR="00057C85" w:rsidRPr="000B3981" w:rsidTr="0068372C">
        <w:tc>
          <w:tcPr>
            <w:tcW w:w="2008" w:type="dxa"/>
          </w:tcPr>
          <w:p w:rsidR="00057C85" w:rsidRPr="000B3981" w:rsidRDefault="00057C85" w:rsidP="0068372C">
            <w:pPr>
              <w:pStyle w:val="Sraopastraipa"/>
              <w:spacing w:after="200"/>
              <w:ind w:left="0"/>
              <w:jc w:val="center"/>
              <w:rPr>
                <w:b/>
                <w:color w:val="000000" w:themeColor="text1"/>
                <w:sz w:val="24"/>
                <w:szCs w:val="24"/>
              </w:rPr>
            </w:pPr>
            <w:r w:rsidRPr="000B3981">
              <w:rPr>
                <w:b/>
                <w:color w:val="000000" w:themeColor="text1"/>
                <w:sz w:val="24"/>
                <w:szCs w:val="24"/>
              </w:rPr>
              <w:t>Sirgusių vaikų skaičius</w:t>
            </w:r>
          </w:p>
        </w:tc>
        <w:tc>
          <w:tcPr>
            <w:tcW w:w="2244"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486</w:t>
            </w:r>
          </w:p>
        </w:tc>
        <w:tc>
          <w:tcPr>
            <w:tcW w:w="2410"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411</w:t>
            </w:r>
          </w:p>
        </w:tc>
        <w:tc>
          <w:tcPr>
            <w:tcW w:w="3083" w:type="dxa"/>
          </w:tcPr>
          <w:p w:rsidR="00057C85" w:rsidRPr="000B3981" w:rsidRDefault="00057C85" w:rsidP="0068372C">
            <w:pPr>
              <w:pStyle w:val="Sraopastraipa"/>
              <w:spacing w:after="200"/>
              <w:ind w:left="0"/>
              <w:jc w:val="center"/>
              <w:rPr>
                <w:color w:val="000000" w:themeColor="text1"/>
                <w:sz w:val="24"/>
                <w:szCs w:val="24"/>
              </w:rPr>
            </w:pPr>
            <w:r w:rsidRPr="000B3981">
              <w:rPr>
                <w:color w:val="000000" w:themeColor="text1"/>
                <w:sz w:val="24"/>
                <w:szCs w:val="24"/>
              </w:rPr>
              <w:t>300</w:t>
            </w:r>
          </w:p>
        </w:tc>
      </w:tr>
    </w:tbl>
    <w:p w:rsidR="00057C85" w:rsidRPr="000B3981" w:rsidRDefault="00057C85" w:rsidP="00057C85">
      <w:pPr>
        <w:pStyle w:val="Sraopastraipa"/>
        <w:spacing w:after="200" w:line="360" w:lineRule="auto"/>
        <w:ind w:left="0" w:firstLine="1080"/>
        <w:jc w:val="right"/>
        <w:rPr>
          <w:color w:val="000000" w:themeColor="text1"/>
          <w:sz w:val="24"/>
          <w:szCs w:val="24"/>
        </w:rPr>
      </w:pPr>
    </w:p>
    <w:p w:rsidR="00057C85" w:rsidRPr="000B3981" w:rsidRDefault="00057C85" w:rsidP="00C22D36">
      <w:pPr>
        <w:pStyle w:val="Sraopastraipa"/>
        <w:spacing w:after="200" w:line="276" w:lineRule="auto"/>
        <w:ind w:left="0" w:firstLine="1080"/>
        <w:jc w:val="right"/>
        <w:rPr>
          <w:color w:val="000000" w:themeColor="text1"/>
          <w:sz w:val="24"/>
          <w:szCs w:val="24"/>
        </w:rPr>
      </w:pPr>
      <w:r w:rsidRPr="000B3981">
        <w:rPr>
          <w:color w:val="000000" w:themeColor="text1"/>
          <w:sz w:val="24"/>
          <w:szCs w:val="24"/>
        </w:rPr>
        <w:t>2 priedas</w:t>
      </w:r>
    </w:p>
    <w:p w:rsidR="00057C85" w:rsidRPr="000B3981" w:rsidRDefault="00057C85" w:rsidP="00057C85">
      <w:pPr>
        <w:spacing w:line="360" w:lineRule="auto"/>
        <w:ind w:firstLine="709"/>
        <w:jc w:val="center"/>
        <w:rPr>
          <w:rFonts w:ascii="Times New Roman" w:hAnsi="Times New Roman"/>
          <w:b/>
          <w:color w:val="000000" w:themeColor="text1"/>
          <w:sz w:val="24"/>
          <w:szCs w:val="24"/>
        </w:rPr>
      </w:pPr>
      <w:r w:rsidRPr="000B3981">
        <w:rPr>
          <w:rFonts w:ascii="Times New Roman" w:hAnsi="Times New Roman"/>
          <w:b/>
          <w:color w:val="000000" w:themeColor="text1"/>
          <w:sz w:val="24"/>
          <w:szCs w:val="24"/>
        </w:rPr>
        <w:t>Diagraminė vaikų lankomumo ir sergamumo 2013-2015 m. statistinė suvestinė</w:t>
      </w:r>
    </w:p>
    <w:p w:rsidR="00057C85" w:rsidRPr="000B3981" w:rsidRDefault="00057C85" w:rsidP="00057C85">
      <w:pPr>
        <w:pStyle w:val="Sraopastraipa"/>
        <w:spacing w:after="200" w:line="360" w:lineRule="auto"/>
        <w:ind w:left="0" w:firstLine="1080"/>
        <w:rPr>
          <w:color w:val="000000" w:themeColor="text1"/>
          <w:sz w:val="24"/>
          <w:szCs w:val="24"/>
        </w:rPr>
      </w:pPr>
      <w:r w:rsidRPr="000B3981">
        <w:rPr>
          <w:noProof/>
          <w:color w:val="FF0000"/>
          <w:sz w:val="24"/>
          <w:szCs w:val="24"/>
        </w:rPr>
        <w:drawing>
          <wp:inline distT="0" distB="0" distL="0" distR="0" wp14:anchorId="70539386" wp14:editId="514F663A">
            <wp:extent cx="5353050" cy="3238500"/>
            <wp:effectExtent l="19050" t="0" r="19050" b="0"/>
            <wp:docPr id="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57C85" w:rsidRPr="000B3981" w:rsidRDefault="00057C85" w:rsidP="00057C85">
      <w:pPr>
        <w:spacing w:line="360" w:lineRule="auto"/>
        <w:ind w:firstLine="709"/>
        <w:jc w:val="both"/>
        <w:rPr>
          <w:rFonts w:ascii="Times New Roman" w:hAnsi="Times New Roman"/>
          <w:sz w:val="24"/>
          <w:szCs w:val="24"/>
        </w:rPr>
      </w:pPr>
      <w:r w:rsidRPr="000B3981">
        <w:rPr>
          <w:rFonts w:ascii="Times New Roman" w:hAnsi="Times New Roman"/>
          <w:sz w:val="24"/>
          <w:szCs w:val="24"/>
        </w:rPr>
        <w:t>Kaip ženkliausią pozityvų poslinkį bendruomenėje, norėtųsi pažymėti bendruomenės gebėjimą susitelkti ir būti veikliais ir matomais mieste. Neabejotina, jog daugelį šių metų laimėjimų, įgyvendinant išsikeltus tikslus ir uždavinius, galima būtų priskirti lopšelio-darželio tarybai, mokytojų tarybai bei vadovo geranoriškas iniciatyvas, skatinančias bendradarbiauti ir profesiškai</w:t>
      </w:r>
      <w:r w:rsidRPr="000B3981">
        <w:rPr>
          <w:rFonts w:ascii="Times New Roman" w:hAnsi="Times New Roman"/>
          <w:color w:val="800000"/>
          <w:sz w:val="24"/>
          <w:szCs w:val="24"/>
        </w:rPr>
        <w:t xml:space="preserve"> </w:t>
      </w:r>
      <w:r w:rsidRPr="000B3981">
        <w:rPr>
          <w:rFonts w:ascii="Times New Roman" w:hAnsi="Times New Roman"/>
          <w:sz w:val="24"/>
          <w:szCs w:val="24"/>
        </w:rPr>
        <w:t>tobulėti. Metų eigoje mokytojai tobulino savo kompetencijas įvairiuose seminaruose, kursuose, mokymuose, dalyvavo konferencijose, diskusijose, skaitė bei teikė stendinius pranešimus.</w:t>
      </w:r>
    </w:p>
    <w:p w:rsidR="00057C85" w:rsidRPr="000B3981" w:rsidRDefault="00057C85" w:rsidP="00057C85">
      <w:pPr>
        <w:spacing w:line="360" w:lineRule="auto"/>
        <w:ind w:firstLine="709"/>
        <w:jc w:val="both"/>
        <w:rPr>
          <w:rFonts w:ascii="Times New Roman" w:hAnsi="Times New Roman"/>
          <w:sz w:val="24"/>
          <w:szCs w:val="24"/>
        </w:rPr>
      </w:pPr>
    </w:p>
    <w:p w:rsidR="00057C85" w:rsidRPr="000B3981" w:rsidRDefault="00057C85" w:rsidP="00057C85">
      <w:pPr>
        <w:spacing w:line="360" w:lineRule="auto"/>
        <w:ind w:firstLine="709"/>
        <w:jc w:val="right"/>
        <w:rPr>
          <w:rFonts w:ascii="Times New Roman" w:hAnsi="Times New Roman"/>
          <w:color w:val="000000" w:themeColor="text1"/>
          <w:sz w:val="24"/>
          <w:szCs w:val="24"/>
        </w:rPr>
      </w:pPr>
      <w:r w:rsidRPr="000B3981">
        <w:rPr>
          <w:rFonts w:ascii="Times New Roman" w:hAnsi="Times New Roman"/>
          <w:color w:val="000000" w:themeColor="text1"/>
          <w:sz w:val="24"/>
          <w:szCs w:val="24"/>
        </w:rPr>
        <w:lastRenderedPageBreak/>
        <w:t>3 priedas</w:t>
      </w:r>
    </w:p>
    <w:p w:rsidR="00057C85" w:rsidRPr="000B3981" w:rsidRDefault="00057C85" w:rsidP="00057C85">
      <w:pPr>
        <w:spacing w:line="360" w:lineRule="auto"/>
        <w:ind w:firstLine="709"/>
        <w:jc w:val="center"/>
        <w:rPr>
          <w:rFonts w:ascii="Times New Roman" w:hAnsi="Times New Roman"/>
          <w:b/>
          <w:sz w:val="24"/>
          <w:szCs w:val="24"/>
        </w:rPr>
      </w:pPr>
      <w:r w:rsidRPr="000B3981">
        <w:rPr>
          <w:rFonts w:ascii="Times New Roman" w:hAnsi="Times New Roman"/>
          <w:b/>
          <w:sz w:val="24"/>
          <w:szCs w:val="24"/>
        </w:rPr>
        <w:t>Vadovų ir mokytojų kvalifikacijos tobulinimosi 2012</w:t>
      </w:r>
      <w:r w:rsidRPr="000B3981">
        <w:rPr>
          <w:rFonts w:ascii="Times New Roman" w:hAnsi="Times New Roman"/>
          <w:b/>
          <w:color w:val="000000"/>
          <w:sz w:val="24"/>
          <w:szCs w:val="24"/>
        </w:rPr>
        <w:t>–2015 metų</w:t>
      </w:r>
      <w:r w:rsidRPr="000B3981">
        <w:rPr>
          <w:rFonts w:ascii="Times New Roman" w:hAnsi="Times New Roman"/>
          <w:b/>
          <w:sz w:val="24"/>
          <w:szCs w:val="24"/>
        </w:rPr>
        <w:t xml:space="preserve"> suvestinė </w:t>
      </w:r>
    </w:p>
    <w:p w:rsidR="00057C85" w:rsidRPr="000B3981" w:rsidRDefault="00057C85" w:rsidP="00057C85">
      <w:pPr>
        <w:spacing w:line="360" w:lineRule="auto"/>
        <w:ind w:firstLine="709"/>
        <w:jc w:val="both"/>
        <w:rPr>
          <w:rFonts w:ascii="Times New Roman" w:hAnsi="Times New Roman"/>
          <w:noProof/>
          <w:color w:val="000000"/>
          <w:sz w:val="24"/>
          <w:szCs w:val="24"/>
        </w:rPr>
      </w:pPr>
      <w:r w:rsidRPr="000B3981">
        <w:rPr>
          <w:rFonts w:ascii="Times New Roman" w:hAnsi="Times New Roman"/>
          <w:noProof/>
          <w:color w:val="000000"/>
          <w:sz w:val="24"/>
          <w:szCs w:val="24"/>
          <w:lang w:eastAsia="lt-LT"/>
        </w:rPr>
        <w:drawing>
          <wp:inline distT="0" distB="0" distL="0" distR="0" wp14:anchorId="6E11A44C" wp14:editId="35D8E0A9">
            <wp:extent cx="5474970" cy="2739390"/>
            <wp:effectExtent l="0" t="0" r="11430" b="3810"/>
            <wp:docPr id="6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57C85" w:rsidRPr="000B3981" w:rsidRDefault="00057C85" w:rsidP="00057C85">
      <w:pPr>
        <w:spacing w:line="360" w:lineRule="auto"/>
        <w:ind w:firstLine="709"/>
        <w:jc w:val="both"/>
        <w:rPr>
          <w:rFonts w:ascii="Times New Roman" w:hAnsi="Times New Roman"/>
          <w:color w:val="000000"/>
          <w:sz w:val="24"/>
          <w:szCs w:val="24"/>
        </w:rPr>
      </w:pPr>
      <w:r w:rsidRPr="000B3981">
        <w:rPr>
          <w:rFonts w:ascii="Times New Roman" w:hAnsi="Times New Roman"/>
          <w:color w:val="000000"/>
          <w:sz w:val="24"/>
          <w:szCs w:val="24"/>
        </w:rPr>
        <w:t>Apibendrinus suvestinės rezultatus, galima teigti, kad mokytojai daug dėmesio skyrė keliant profesinę kvalifikaciją. Tobulino savo kompetencijas įvairiose srityse, neapsiribojo vien savišvieta, dalijosi gerosios patirties sklaida su kolegomis, tėvais vesdami susirinkimus, popietes, metodinius užsiėmimus.</w:t>
      </w:r>
    </w:p>
    <w:p w:rsidR="00057C85" w:rsidRPr="000B3981" w:rsidRDefault="00057C85" w:rsidP="00057C85">
      <w:pPr>
        <w:spacing w:line="360" w:lineRule="auto"/>
        <w:ind w:firstLine="709"/>
        <w:jc w:val="both"/>
        <w:rPr>
          <w:rFonts w:ascii="Times New Roman" w:hAnsi="Times New Roman"/>
          <w:sz w:val="24"/>
          <w:szCs w:val="24"/>
        </w:rPr>
      </w:pPr>
      <w:r w:rsidRPr="000B3981">
        <w:rPr>
          <w:rFonts w:ascii="Times New Roman" w:hAnsi="Times New Roman"/>
          <w:sz w:val="24"/>
          <w:szCs w:val="24"/>
        </w:rPr>
        <w:t xml:space="preserve">Lopšelyje-darželyje dirba 12 mokytojų, iš jų 10 turi aukštąjį išsilavinimą, 2 aukštesnįjį (išsilavinimas įgytas iki 1995 metų). </w:t>
      </w:r>
    </w:p>
    <w:p w:rsidR="00057C85" w:rsidRPr="000B3981" w:rsidRDefault="00057C85" w:rsidP="00057C85">
      <w:pPr>
        <w:spacing w:line="360" w:lineRule="auto"/>
        <w:ind w:firstLine="709"/>
        <w:jc w:val="right"/>
        <w:rPr>
          <w:rFonts w:ascii="Times New Roman" w:hAnsi="Times New Roman"/>
          <w:sz w:val="24"/>
          <w:szCs w:val="24"/>
        </w:rPr>
      </w:pPr>
      <w:r w:rsidRPr="000B3981">
        <w:rPr>
          <w:rFonts w:ascii="Times New Roman" w:hAnsi="Times New Roman"/>
          <w:sz w:val="24"/>
          <w:szCs w:val="24"/>
        </w:rPr>
        <w:t xml:space="preserve">4 priedas </w:t>
      </w:r>
    </w:p>
    <w:p w:rsidR="00057C85" w:rsidRPr="000B3981" w:rsidRDefault="00057C85" w:rsidP="00057C85">
      <w:pPr>
        <w:spacing w:line="360" w:lineRule="auto"/>
        <w:ind w:firstLine="709"/>
        <w:jc w:val="center"/>
        <w:rPr>
          <w:rFonts w:ascii="Times New Roman" w:hAnsi="Times New Roman"/>
          <w:b/>
          <w:sz w:val="24"/>
          <w:szCs w:val="24"/>
        </w:rPr>
      </w:pPr>
      <w:r w:rsidRPr="000B3981">
        <w:rPr>
          <w:rFonts w:ascii="Times New Roman" w:hAnsi="Times New Roman"/>
          <w:b/>
          <w:sz w:val="24"/>
          <w:szCs w:val="24"/>
        </w:rPr>
        <w:t>Vadovų ir mokytojų kvalifikacinės kategorijos statistika</w:t>
      </w:r>
    </w:p>
    <w:tbl>
      <w:tblPr>
        <w:tblStyle w:val="Lentelstinklelis"/>
        <w:tblW w:w="0" w:type="auto"/>
        <w:tblInd w:w="534" w:type="dxa"/>
        <w:tblLook w:val="04A0" w:firstRow="1" w:lastRow="0" w:firstColumn="1" w:lastColumn="0" w:noHBand="0" w:noVBand="1"/>
      </w:tblPr>
      <w:tblGrid>
        <w:gridCol w:w="1529"/>
        <w:gridCol w:w="1548"/>
        <w:gridCol w:w="1559"/>
        <w:gridCol w:w="1415"/>
        <w:gridCol w:w="1559"/>
        <w:gridCol w:w="1484"/>
      </w:tblGrid>
      <w:tr w:rsidR="00057C85" w:rsidRPr="000B3981" w:rsidTr="00C22D36">
        <w:tc>
          <w:tcPr>
            <w:tcW w:w="1529"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III vadybinė kategorija</w:t>
            </w:r>
          </w:p>
        </w:tc>
        <w:tc>
          <w:tcPr>
            <w:tcW w:w="1548"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Metodininkas</w:t>
            </w:r>
          </w:p>
        </w:tc>
        <w:tc>
          <w:tcPr>
            <w:tcW w:w="1559"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Vyriausiasis auklėtojas</w:t>
            </w:r>
          </w:p>
        </w:tc>
        <w:tc>
          <w:tcPr>
            <w:tcW w:w="1415"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Auklėtojas</w:t>
            </w:r>
          </w:p>
        </w:tc>
        <w:tc>
          <w:tcPr>
            <w:tcW w:w="1559"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Vyriausiasis meninio ugdymo pedagogas</w:t>
            </w:r>
          </w:p>
        </w:tc>
        <w:tc>
          <w:tcPr>
            <w:tcW w:w="1484"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Vyriausiasis logopedas</w:t>
            </w:r>
          </w:p>
        </w:tc>
      </w:tr>
      <w:tr w:rsidR="00057C85" w:rsidRPr="000B3981" w:rsidTr="00C22D36">
        <w:tc>
          <w:tcPr>
            <w:tcW w:w="1529"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2</w:t>
            </w:r>
          </w:p>
        </w:tc>
        <w:tc>
          <w:tcPr>
            <w:tcW w:w="1548"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8</w:t>
            </w:r>
          </w:p>
        </w:tc>
        <w:tc>
          <w:tcPr>
            <w:tcW w:w="1415"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1</w:t>
            </w:r>
          </w:p>
        </w:tc>
        <w:tc>
          <w:tcPr>
            <w:tcW w:w="1484" w:type="dxa"/>
            <w:tcBorders>
              <w:top w:val="single" w:sz="4" w:space="0" w:color="auto"/>
              <w:left w:val="single" w:sz="4" w:space="0" w:color="auto"/>
              <w:bottom w:val="single" w:sz="4" w:space="0" w:color="auto"/>
              <w:right w:val="single" w:sz="4" w:space="0" w:color="auto"/>
            </w:tcBorders>
            <w:hideMark/>
          </w:tcPr>
          <w:p w:rsidR="00057C85" w:rsidRPr="000B3981" w:rsidRDefault="00057C85" w:rsidP="0068372C">
            <w:pPr>
              <w:spacing w:line="360" w:lineRule="auto"/>
              <w:jc w:val="center"/>
              <w:rPr>
                <w:rFonts w:ascii="Times New Roman" w:hAnsi="Times New Roman"/>
                <w:sz w:val="24"/>
                <w:szCs w:val="24"/>
                <w:lang w:eastAsia="en-US"/>
              </w:rPr>
            </w:pPr>
            <w:r w:rsidRPr="000B3981">
              <w:rPr>
                <w:rFonts w:ascii="Times New Roman" w:hAnsi="Times New Roman"/>
                <w:sz w:val="24"/>
                <w:szCs w:val="24"/>
                <w:lang w:eastAsia="en-US"/>
              </w:rPr>
              <w:t>1</w:t>
            </w:r>
          </w:p>
        </w:tc>
      </w:tr>
    </w:tbl>
    <w:p w:rsidR="00057C85" w:rsidRPr="000B3981" w:rsidRDefault="00057C85" w:rsidP="00057C85">
      <w:pPr>
        <w:ind w:firstLine="709"/>
        <w:jc w:val="both"/>
        <w:rPr>
          <w:rFonts w:ascii="Times New Roman" w:hAnsi="Times New Roman"/>
          <w:color w:val="000000" w:themeColor="text1"/>
          <w:sz w:val="24"/>
          <w:szCs w:val="24"/>
        </w:rPr>
      </w:pPr>
      <w:r w:rsidRPr="000B3981">
        <w:rPr>
          <w:rFonts w:ascii="Times New Roman" w:hAnsi="Times New Roman"/>
          <w:sz w:val="24"/>
          <w:szCs w:val="24"/>
        </w:rPr>
        <w:t>Direktoriaus pavaduotoja ugdymui Liuda Balabonienė</w:t>
      </w:r>
      <w:r w:rsidRPr="000B3981">
        <w:rPr>
          <w:rFonts w:ascii="Times New Roman" w:hAnsi="Times New Roman"/>
          <w:color w:val="000000" w:themeColor="text1"/>
          <w:sz w:val="24"/>
          <w:szCs w:val="24"/>
        </w:rPr>
        <w:t xml:space="preserve"> pasitvirtino III vadybinę kategoriją.</w:t>
      </w:r>
    </w:p>
    <w:p w:rsidR="00057C85" w:rsidRPr="000B3981" w:rsidRDefault="00057C85" w:rsidP="00057C85">
      <w:pPr>
        <w:snapToGrid w:val="0"/>
        <w:spacing w:line="360" w:lineRule="auto"/>
        <w:ind w:firstLine="570"/>
        <w:jc w:val="both"/>
        <w:rPr>
          <w:rFonts w:ascii="Times New Roman" w:hAnsi="Times New Roman"/>
          <w:sz w:val="24"/>
          <w:szCs w:val="24"/>
        </w:rPr>
      </w:pPr>
      <w:r w:rsidRPr="000B3981">
        <w:rPr>
          <w:rFonts w:ascii="Times New Roman" w:hAnsi="Times New Roman"/>
          <w:sz w:val="24"/>
          <w:szCs w:val="24"/>
        </w:rPr>
        <w:t xml:space="preserve">Palaikomi glaudūs ryšiai su socialiniais partneriais: Lietuvos ikimokyklinio ugdymo ,,Gintarėliai“ mokyklomis, Kazimiero Paltaroko gimnazija, Alfonso Lipniūno pagrindinė mokykla, Margaritos Rimkevičaitės technologijos mokykla, lopšeliais-darželiais: ,,Vaivorykštė“, Kastyčio Ramanausko, ,,Jūratė“, ,,Puriena“, ,,Žilvitis“, ,,Voveraitė“, ,,Kastytis“, ,,Žibutė“, ,,Draugystė“, ,,Rūta“, ,,Dobilas“, ,,Vyturėlis“, Gamtos mokykla, Panevėžio kraštotyros muziejumi, Panevėžio </w:t>
      </w:r>
      <w:r w:rsidRPr="000B3981">
        <w:rPr>
          <w:rFonts w:ascii="Times New Roman" w:hAnsi="Times New Roman"/>
          <w:sz w:val="24"/>
          <w:szCs w:val="24"/>
        </w:rPr>
        <w:lastRenderedPageBreak/>
        <w:t xml:space="preserve">moksleivių namais, Vaikų ir jaunimo literatūros centru, VšĮ Šv. Juozapo globos namais, Kristaus Karaliaus katedros jaunimu. Pasirašytos bendradarbiavimo sutartys su Panevėžio futbolo akademija, Panevėžio kolegija, Viešąja įstaiga Vilniaus Universitetas. </w:t>
      </w:r>
    </w:p>
    <w:p w:rsidR="00057C85" w:rsidRPr="000B3981" w:rsidRDefault="00057C85" w:rsidP="00057C85">
      <w:pPr>
        <w:jc w:val="center"/>
        <w:rPr>
          <w:rFonts w:ascii="Times New Roman" w:hAnsi="Times New Roman"/>
          <w:b/>
          <w:bCs/>
          <w:color w:val="000000" w:themeColor="text1"/>
          <w:sz w:val="24"/>
          <w:szCs w:val="24"/>
        </w:rPr>
      </w:pPr>
      <w:r w:rsidRPr="000B3981">
        <w:rPr>
          <w:rFonts w:ascii="Times New Roman" w:hAnsi="Times New Roman"/>
          <w:b/>
          <w:bCs/>
          <w:color w:val="000000" w:themeColor="text1"/>
          <w:sz w:val="24"/>
          <w:szCs w:val="24"/>
        </w:rPr>
        <w:t>III. MOKYKLOS</w:t>
      </w:r>
      <w:r w:rsidRPr="000B3981">
        <w:rPr>
          <w:rFonts w:ascii="Times New Roman" w:hAnsi="Times New Roman"/>
          <w:color w:val="000000" w:themeColor="text1"/>
          <w:sz w:val="24"/>
          <w:szCs w:val="24"/>
        </w:rPr>
        <w:t xml:space="preserve"> </w:t>
      </w:r>
      <w:r w:rsidRPr="000B3981">
        <w:rPr>
          <w:rFonts w:ascii="Times New Roman" w:hAnsi="Times New Roman"/>
          <w:b/>
          <w:bCs/>
          <w:color w:val="000000" w:themeColor="text1"/>
          <w:sz w:val="24"/>
          <w:szCs w:val="24"/>
        </w:rPr>
        <w:t>VYKDYTA VEIKLA IR PASIEKTI REZULTATAI</w:t>
      </w:r>
    </w:p>
    <w:p w:rsidR="00057C85" w:rsidRPr="000B3981" w:rsidRDefault="00057C85" w:rsidP="00057C85">
      <w:pPr>
        <w:spacing w:before="100" w:after="100"/>
        <w:jc w:val="center"/>
        <w:rPr>
          <w:rFonts w:ascii="Times New Roman" w:hAnsi="Times New Roman"/>
          <w:color w:val="000000" w:themeColor="text1"/>
          <w:sz w:val="24"/>
          <w:szCs w:val="24"/>
        </w:rPr>
      </w:pPr>
      <w:r w:rsidRPr="000B3981">
        <w:rPr>
          <w:rFonts w:ascii="Times New Roman" w:hAnsi="Times New Roman"/>
          <w:b/>
          <w:bCs/>
          <w:color w:val="000000" w:themeColor="text1"/>
          <w:sz w:val="24"/>
          <w:szCs w:val="24"/>
        </w:rPr>
        <w:t>Veiklos tikslų įgyvendinimas</w:t>
      </w:r>
    </w:p>
    <w:p w:rsidR="00057C85" w:rsidRPr="000B3981" w:rsidRDefault="00057C85" w:rsidP="00057C85">
      <w:pPr>
        <w:pStyle w:val="prastasiniatinklio"/>
        <w:spacing w:after="0" w:line="360" w:lineRule="auto"/>
        <w:ind w:firstLine="522"/>
        <w:jc w:val="both"/>
        <w:rPr>
          <w:color w:val="000000" w:themeColor="text1"/>
        </w:rPr>
      </w:pPr>
      <w:r w:rsidRPr="000B3981">
        <w:rPr>
          <w:color w:val="000000" w:themeColor="text1"/>
        </w:rPr>
        <w:t>Mokykla 2015 metams buvo išsikėlusi du tikslus: 1. Teikti kokybiškas švietimo paslaugas, atitinkant nuolat kintančias visuomenės reikmes, tenkinant ugdymosi poreikius pagal priešmokyklinio ir ikimokyklinio ugdymo programas.</w:t>
      </w:r>
      <w:r w:rsidRPr="000B3981">
        <w:rPr>
          <w:color w:val="FF0000"/>
        </w:rPr>
        <w:t xml:space="preserve"> </w:t>
      </w:r>
      <w:r w:rsidRPr="000B3981">
        <w:rPr>
          <w:color w:val="000000" w:themeColor="text1"/>
        </w:rPr>
        <w:t>Šiam tikslui įgyvendinti išsikelti uždaviniai: 1.1. ieškoti tinkamiausių būdų ugdytinių saviraiškai, pažintinei bei žaidybinei veiklai skatinti, žvelgiant iš vaiko perspektyvos ir mažinant pedagogo dominavimą; 1.2. tobulinti vaikų pažangos vertinimo sistemą, siekiant gilesnio vaikų pažinimo, vertybių nuostatų ugdymo, savalaikės pagalbos ir informavimo;</w:t>
      </w:r>
      <w:r w:rsidRPr="000B3981">
        <w:rPr>
          <w:color w:val="FF0000"/>
        </w:rPr>
        <w:t xml:space="preserve"> </w:t>
      </w:r>
      <w:r w:rsidRPr="000B3981">
        <w:rPr>
          <w:color w:val="000000" w:themeColor="text1"/>
        </w:rPr>
        <w:t>1.3. plėtoti ugdymo procesą įvairiapusėje veikloje, atsižvelgiant į individualias vaiko raidos galimybes fizines ir psichines galias. 2. Kurti palankias sąlygas ugdytinių ir visos įstaigos bendruomenės sveikatai, saugumui ir gerovei palaikyti. Antrajam tikslui įgyvendinti iškelti šie uždaviniai: 2.1. kurti aplinką, padedančią formuoti kūrybišką, pilietišką, dvasingą, menišką, tvirtomis vertybinėmis nuostatomis išsiskiriančią asmenybę; 2.2. inicijuoti ir aktyvinti projektinę veiklą, akcijas, parodas ir kitus renginius socialinėje partnerystėje su kitomis bendruomenėmis; 2.3. plėtoti bendruomeniškumo jausmą mokykloje, palaikant ir skatinant kūrybinę iniciatyvą, kultūrinį bei profesinį tobulėjimą, sveiką gyvenseną, saugumą.</w:t>
      </w:r>
    </w:p>
    <w:p w:rsidR="00057C85" w:rsidRPr="000B3981" w:rsidRDefault="00057C85" w:rsidP="00057C85">
      <w:pPr>
        <w:spacing w:line="360" w:lineRule="auto"/>
        <w:ind w:firstLine="360"/>
        <w:jc w:val="both"/>
        <w:rPr>
          <w:rFonts w:ascii="Times New Roman" w:hAnsi="Times New Roman"/>
          <w:sz w:val="24"/>
          <w:szCs w:val="24"/>
        </w:rPr>
      </w:pPr>
      <w:r w:rsidRPr="000B3981">
        <w:rPr>
          <w:rFonts w:ascii="Times New Roman" w:hAnsi="Times New Roman"/>
          <w:b/>
          <w:sz w:val="24"/>
          <w:szCs w:val="24"/>
        </w:rPr>
        <w:t>Siekiant pirmojo tikslo uždavinių realizavimo, orientuotasi: į tinkamiausius ugdymo veiklos skatinimo būdus iš vaiko perspektyvos</w:t>
      </w:r>
      <w:r w:rsidRPr="000B3981">
        <w:rPr>
          <w:rFonts w:ascii="Times New Roman" w:hAnsi="Times New Roman"/>
          <w:sz w:val="24"/>
          <w:szCs w:val="24"/>
        </w:rPr>
        <w:t>. Pravestas mokytojų metodinės grupės pasitarimas tema ,,Pažinimas vaiko jausmų perspektyvoje”. Papildyta  ikimokyklinio ugdymo programa ,,Gintarėlyje gyvensim, gėrio daigelius purensim“. Patvirtinta ir sėkmingai išbandyta nauja ugdomosios veiklos planavimo forma.</w:t>
      </w:r>
      <w:r w:rsidRPr="000B3981">
        <w:rPr>
          <w:rFonts w:ascii="Times New Roman" w:hAnsi="Times New Roman"/>
          <w:i/>
          <w:sz w:val="24"/>
          <w:szCs w:val="24"/>
        </w:rPr>
        <w:t xml:space="preserve"> </w:t>
      </w:r>
      <w:r w:rsidRPr="000B3981">
        <w:rPr>
          <w:rFonts w:ascii="Times New Roman" w:hAnsi="Times New Roman"/>
          <w:sz w:val="24"/>
          <w:szCs w:val="24"/>
        </w:rPr>
        <w:t xml:space="preserve">Pedagogai periodiškai dalijosi gerąja darbo patirtimi, kėlė savo kvalifikaciją įvairiuose seminaruose. Direktoriaus pavaduotoja ugdymui pakartotinai patvirtino III vadybinę kategoriją. Vestas metodinis renginys miesto pedagogams „Pilietiškumo ugdymas mažųjų širdelėse“ ir praplečiant temą organizuotas Lietuvos Respublikos mastu lopšelių-darželių ,,Gintarėlis“ sambūris. Organizuotos netradicinės edukacinės savaitės ,,Pasakų skraistę praskleidus”, „Atradimų savaitė“, „Profesijų savaitė“ ir kitos. Mokytojų tarybos posėdyje pedagogai pristatė savo praktinės veiklos savianalizės formas už 2014–2015 m.m., kur pasidalyta labiausiai pasisekusiais momentais ugdytinių saviraiškai plėtoti pažintinėje ir žaidybinėje veikloje. Tenka pripažinti, jog siekiant pozityvios kaitos ir inovatyvių formų ugdymo procese, dalis pedagogų vis ar nepakankamai taiko naująsias technologijas, kartais dominuoja ugdymo procese užgoždami ugdytinių saviraišką. Sėkmingai </w:t>
      </w:r>
      <w:r w:rsidRPr="000B3981">
        <w:rPr>
          <w:rFonts w:ascii="Times New Roman" w:hAnsi="Times New Roman"/>
          <w:sz w:val="24"/>
          <w:szCs w:val="24"/>
        </w:rPr>
        <w:lastRenderedPageBreak/>
        <w:t xml:space="preserve">inovacijomis dalintasi mokyklų „Idėjų mugėje“, kur pristatytos ugdytinių ir visos bendruomenės parengtos Evangelijos (3 knygos). Vyresniųjų grupių ugdytiniai dažnai lankėsi išvykose už darželio ribų, dalyvavo edukacinėse programose, kas neabejotinai atvėrė platesnes galimybes atviresnei ugdytinių pažintinei veiklai ir saviraiškai. </w:t>
      </w:r>
    </w:p>
    <w:p w:rsidR="00057C85" w:rsidRPr="000B3981" w:rsidRDefault="00057C85" w:rsidP="00057C85">
      <w:pPr>
        <w:spacing w:line="360" w:lineRule="auto"/>
        <w:ind w:firstLine="360"/>
        <w:jc w:val="both"/>
        <w:rPr>
          <w:rFonts w:ascii="Times New Roman" w:hAnsi="Times New Roman"/>
          <w:sz w:val="24"/>
          <w:szCs w:val="24"/>
        </w:rPr>
      </w:pPr>
      <w:r w:rsidRPr="000B3981">
        <w:rPr>
          <w:rFonts w:ascii="Times New Roman" w:hAnsi="Times New Roman"/>
          <w:b/>
          <w:sz w:val="24"/>
          <w:szCs w:val="24"/>
        </w:rPr>
        <w:t>Orientuojantis į antrąjį uždavinį, siekta atnaujinti vertinimo sistemą.</w:t>
      </w:r>
      <w:r w:rsidRPr="000B3981">
        <w:rPr>
          <w:rFonts w:ascii="Times New Roman" w:hAnsi="Times New Roman"/>
          <w:sz w:val="24"/>
          <w:szCs w:val="24"/>
        </w:rPr>
        <w:t xml:space="preserve"> Tuo tikslu organizuotas Mokytojų tarybos posėdis tema: „Vaikų ugdymo(si) kokybės pažangos vertinimo sistema“. Pravesti tėvų susirinkimai grupėse, aptariant vaiko vertinimo perspektyvas ir individualią pažangą, pristatant vertinimą grupių programose pagal vaikų amžių. Parengtas ir patvirtintas ikimokyklinio vaiko ugdymo pažangos pasiekimų aprašas. Vykdytas gebėjimų vertinimas pagal 19 sričių ir 5 esmines kompetencijas. Teikta pagalba  socialiai nesaugių šeimų ugdytiniams, aptariant iškilusias problemas Vaiko gerovės komisijoje. Į ugdymo procesą sėkmingai integruotos prevencinės temos, dalyvauta socialinės paskirties psichologinėje „Zipio“ programoje. Siekiant aktyvesnio tėvų įsijungimo į savo vaikų pažinimą ir ugdymo pažangos vertinimą, ieškota kuo įvairesnių tėvelių informavimo formų. Medžiaga apie mokykloje vykstančius renginius sistemingai buvo talpinama mokyklos internetinėje svetainėje. Drauge su tėveliais organizuota foto paroda ,,Dievo kūrinija ir aš”.  </w:t>
      </w:r>
    </w:p>
    <w:p w:rsidR="00057C85" w:rsidRPr="000B3981" w:rsidRDefault="00057C85" w:rsidP="00057C85">
      <w:pPr>
        <w:spacing w:line="360" w:lineRule="auto"/>
        <w:ind w:firstLine="360"/>
        <w:jc w:val="both"/>
        <w:rPr>
          <w:rFonts w:ascii="Times New Roman" w:hAnsi="Times New Roman"/>
          <w:sz w:val="24"/>
          <w:szCs w:val="24"/>
        </w:rPr>
      </w:pPr>
      <w:r w:rsidRPr="000B3981">
        <w:rPr>
          <w:rFonts w:ascii="Times New Roman" w:hAnsi="Times New Roman"/>
          <w:b/>
          <w:sz w:val="24"/>
          <w:szCs w:val="24"/>
        </w:rPr>
        <w:t>Įgyvendinant trečiąjį uždavinį, pravestas metodinis pasitarimas, kuriame svarstytas atnaujintos savaitinės ugdomosios veiklos planavimas</w:t>
      </w:r>
      <w:r w:rsidRPr="000B3981">
        <w:rPr>
          <w:rFonts w:ascii="Times New Roman" w:hAnsi="Times New Roman"/>
          <w:sz w:val="24"/>
          <w:szCs w:val="24"/>
        </w:rPr>
        <w:t>. Plėtojant ugdymo procesą įvairiapusėje veikloje, ugdytiniai aktyviai įsijungė į įvairius renginius: dalyvavo parodose, sportiniuose ir kultūriniuose renginiuose. Organizuotas mokslo metų pradžios renginys „Žiniukų pasaulyje“, įvyko netradicinė rudenėlio šventė ,,Vandenėlis u-ta-ta, vandenėlis sveikata“ ir rudeninė aplikuotų skėčių paroda. Dalyvauta tarpdarželinėse estafečių varžybose ,,Olimpinės viltys“, surengtos futboliuko varžybos su socialiniais partneriais „Kamuolį spyriu, futbolą žaidžiu“. Įsijungta į judėjimo savaitės renginius ir dalyvauta masiniame bėgime, kuriuo metu dalyvavo 180 bėgikų iš lopšelių-darželių, Kazimiero Paltaroko gimnazijos. Organizuotos edukacinės savaitės: „Sveikas maistas“ ir „Lietuviškų žolynėlių pasaulyje“. Pasirodyta Žemės dienos renginyje su programėle ,,Žemės gėris“.</w:t>
      </w:r>
    </w:p>
    <w:p w:rsidR="00057C85" w:rsidRPr="000B3981" w:rsidRDefault="00057C85" w:rsidP="00057C85">
      <w:pPr>
        <w:spacing w:line="360" w:lineRule="auto"/>
        <w:ind w:firstLine="360"/>
        <w:jc w:val="both"/>
        <w:rPr>
          <w:rFonts w:ascii="Times New Roman" w:hAnsi="Times New Roman"/>
          <w:sz w:val="24"/>
          <w:szCs w:val="24"/>
        </w:rPr>
      </w:pPr>
      <w:r w:rsidRPr="000B3981">
        <w:rPr>
          <w:rStyle w:val="Grietas"/>
          <w:rFonts w:ascii="Times New Roman" w:hAnsi="Times New Roman"/>
          <w:sz w:val="24"/>
          <w:szCs w:val="24"/>
          <w:shd w:val="clear" w:color="auto" w:fill="FFFFFF"/>
        </w:rPr>
        <w:t>Antrojo tikslo siekiamybėje, p</w:t>
      </w:r>
      <w:r w:rsidRPr="000B3981">
        <w:rPr>
          <w:rFonts w:ascii="Times New Roman" w:hAnsi="Times New Roman"/>
          <w:sz w:val="24"/>
          <w:szCs w:val="24"/>
        </w:rPr>
        <w:t>ereinant prie sėkmingo uždavinių įgyvendinimo,</w:t>
      </w:r>
      <w:r w:rsidRPr="000B3981">
        <w:rPr>
          <w:rStyle w:val="Grietas"/>
          <w:rFonts w:ascii="Times New Roman" w:hAnsi="Times New Roman"/>
          <w:sz w:val="24"/>
          <w:szCs w:val="24"/>
          <w:shd w:val="clear" w:color="auto" w:fill="FFFFFF"/>
        </w:rPr>
        <w:t xml:space="preserve"> mokykla siekė gerinti ir pagal galimybes pritaikyti aplinką. Atnaujintos </w:t>
      </w:r>
      <w:r w:rsidRPr="000B3981">
        <w:rPr>
          <w:rFonts w:ascii="Times New Roman" w:hAnsi="Times New Roman"/>
          <w:sz w:val="24"/>
          <w:szCs w:val="24"/>
        </w:rPr>
        <w:t xml:space="preserve">erdvės vaiko ugdymuisi ir sveikatos stiprinimui. Įsigyta konvekcinė krosnelė sveikesniam maisto gaminimui, pakeistos sieninių spintų durys, pagaminta spinta vaikų ugdymo priemonėms priešmokyklinėje grupėje, atliktas kosmetinis maldos kambarėlio ir koridoriaus remontas, pakeisti šviestuvai, atlikta indaujų rekonstrukcija. Įsigyta naujų žaislų ir ugdymo priemonių. Mokykla, metų eigoje, stengėsi dalyvauti įvairiuose projektuose. Daugelis projektinių ir kitų renginių vykdyta drauge su socialiniais partneriais. Įsijungta į respublikinį projektą – parodą „Mano trispalvė“, kuriame eksponatai buvo reprezentuojami Lietuvos Respublikos seimo patalpose. Laimėtas LFF projektas ,,Futboliukas“. Vykdytas sveikatos įgūdžių formavimo </w:t>
      </w:r>
      <w:r w:rsidRPr="000B3981">
        <w:rPr>
          <w:rFonts w:ascii="Times New Roman" w:hAnsi="Times New Roman"/>
          <w:sz w:val="24"/>
          <w:szCs w:val="24"/>
        </w:rPr>
        <w:lastRenderedPageBreak/>
        <w:t xml:space="preserve">projektas ,,Sveikas vaikas – laimingas vaikas“.  Dalyvauta projekte ,,Mes rūšiuojam“. Organizuotos gamtosauginės akcijos „Želdiniai slėnyje“, „Auginkime drauge“. Įsijungta į sausio 13-osios  žvakelių akciją „Atmintis gyva, nes liudija“. Dalyvauta įvairiose parodose: gamtos gėrybių parodoje – akcijoje ,,Rudens kraitelė 2015“, kūrybinių darbų plenere po atviru dangumi ,,Gamtos spalvos“, piešinių konkurse „Mano sportuojanti šeima“. Sėkmingai įsijungta į tarptautinį piešinių konkursą ,,Mano nuotykiai kosmose“.  </w:t>
      </w:r>
    </w:p>
    <w:p w:rsidR="00057C85" w:rsidRPr="000B3981" w:rsidRDefault="00057C85" w:rsidP="00057C85">
      <w:pPr>
        <w:spacing w:line="360" w:lineRule="auto"/>
        <w:ind w:firstLine="360"/>
        <w:jc w:val="both"/>
        <w:rPr>
          <w:rFonts w:ascii="Times New Roman" w:hAnsi="Times New Roman"/>
          <w:sz w:val="24"/>
          <w:szCs w:val="24"/>
        </w:rPr>
      </w:pPr>
      <w:r w:rsidRPr="000B3981">
        <w:rPr>
          <w:rFonts w:ascii="Times New Roman" w:hAnsi="Times New Roman"/>
          <w:b/>
          <w:sz w:val="24"/>
          <w:szCs w:val="24"/>
        </w:rPr>
        <w:t>Atspindint trečiąjį uždavinį ir plėtojant bendruomeniškumo jausmą, siekta aktyvesnio ugdytinių šeimos narių įsijungimo į bendrus renginius, šventes, išvykas</w:t>
      </w:r>
      <w:r w:rsidRPr="000B3981">
        <w:rPr>
          <w:rFonts w:ascii="Times New Roman" w:hAnsi="Times New Roman"/>
          <w:sz w:val="24"/>
          <w:szCs w:val="24"/>
        </w:rPr>
        <w:t>. Bendruomenė neliko abejinga ir dalyvavo 512 – mečio proga organizuotojoje eisenoje ,,Panevėžys – kūrybiškas miestas“, Gavėnios „Kryžiaus kelyje“ Senvagėje ir kt. Tėveliai sėkmingai organizavo veiklas grupėse: dalijosi gerąja edukacine patirtimi su ugdytiniais ir kitais bendruomenės nariais dažant margučius, puošiant šventinį stalą, supažindino  ugdytinius su futbolo subtilybėmis. Atliepiant sveiką gyvenseną, pedagogai dalyvavo asociacijos „Sveikatos želmenėliai“ skelbtame pratybų knygelių konkurse ir parengė knygelę „Gintarinė sveikatėlė“, paruošė 3 pranešimus internetinėje erdvėje tinklapyje „Sveika mokykla“. Organizuotas renginys šeimoms  „Drauge žaidžiam ir sportuojam“.</w:t>
      </w:r>
    </w:p>
    <w:p w:rsidR="00057C85" w:rsidRPr="000B3981" w:rsidRDefault="00057C85" w:rsidP="00057C85">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 Ikimokyklinio ir priešmokyklinio ugdymo mokyklos pedagogai ir administracija tarptautinės mokytojų dienos proga vyko į Lietuvos Respublikos Prezidento Antano Smetonos gimtinę pagal edukacinę programą „Užugirio dvaro istorija“. Dalis bendruomenės narių vyko į Lenkiją, lankėsi Popiežiaus Pauliaus II gimtinėje, taip pat dalyvavo išvykoje į Naisius, kur aplankė „Baltų dievų muziejų po atviru dangumi“. Organizuotos senųjų metų palydėtuvės Bernatonių sodyboje. </w:t>
      </w:r>
    </w:p>
    <w:p w:rsidR="00057C85" w:rsidRPr="000B3981" w:rsidRDefault="00057C85" w:rsidP="00057C85">
      <w:pPr>
        <w:pStyle w:val="prastasiniatinklio"/>
        <w:spacing w:before="0" w:beforeAutospacing="0" w:after="240" w:line="360" w:lineRule="auto"/>
        <w:ind w:firstLine="720"/>
        <w:jc w:val="both"/>
        <w:rPr>
          <w:rStyle w:val="Grietas"/>
          <w:rFonts w:eastAsia="Calibri"/>
          <w:b w:val="0"/>
          <w:shd w:val="clear" w:color="auto" w:fill="FFFFFF"/>
        </w:rPr>
      </w:pPr>
      <w:r w:rsidRPr="000B3981">
        <w:rPr>
          <w:rStyle w:val="Grietas"/>
          <w:rFonts w:eastAsia="Calibri"/>
          <w:shd w:val="clear" w:color="auto" w:fill="FFFFFF"/>
        </w:rPr>
        <w:t xml:space="preserve">Apie  kitus 2015 metais lopšelyje-darželyje ,,Gintarėlis” vykdytus renginius, siekiant sėkmingo veiklos programoje numatytų tikslų ir uždavinių realizavimo, galime rasti įstaigos svetainėje, adresu </w:t>
      </w:r>
      <w:hyperlink r:id="rId71" w:history="1">
        <w:r w:rsidRPr="000B3981">
          <w:rPr>
            <w:rStyle w:val="Hipersaitas"/>
            <w:shd w:val="clear" w:color="auto" w:fill="FFFFFF"/>
          </w:rPr>
          <w:t>www.gintarelis.info</w:t>
        </w:r>
      </w:hyperlink>
      <w:r w:rsidRPr="000B3981">
        <w:rPr>
          <w:rStyle w:val="Grietas"/>
          <w:rFonts w:eastAsia="Calibri"/>
          <w:shd w:val="clear" w:color="auto" w:fill="FFFFFF"/>
        </w:rPr>
        <w:t xml:space="preserve"> skiltyje ,,Galerija” turime galimybę vaizdiniais (foto nuotraukomis) reflektuoti mokyklos filosofiją ir lūkesčius.</w:t>
      </w:r>
    </w:p>
    <w:p w:rsidR="00057C85" w:rsidRPr="000B3981" w:rsidRDefault="00057C85" w:rsidP="00057C85">
      <w:pPr>
        <w:spacing w:before="100" w:line="360" w:lineRule="auto"/>
        <w:ind w:firstLine="709"/>
        <w:jc w:val="center"/>
        <w:rPr>
          <w:rFonts w:ascii="Times New Roman" w:hAnsi="Times New Roman"/>
          <w:b/>
          <w:color w:val="000000" w:themeColor="text1"/>
          <w:sz w:val="24"/>
          <w:szCs w:val="24"/>
        </w:rPr>
      </w:pPr>
      <w:r w:rsidRPr="000B3981">
        <w:rPr>
          <w:rFonts w:ascii="Times New Roman" w:hAnsi="Times New Roman"/>
          <w:b/>
          <w:bCs/>
          <w:color w:val="000000" w:themeColor="text1"/>
          <w:sz w:val="24"/>
          <w:szCs w:val="24"/>
        </w:rPr>
        <w:t>Mokyklos vykdytos programos, projektai</w:t>
      </w:r>
    </w:p>
    <w:p w:rsidR="00057C85" w:rsidRPr="000B3981" w:rsidRDefault="00057C85" w:rsidP="00057C85">
      <w:pPr>
        <w:spacing w:line="360" w:lineRule="auto"/>
        <w:ind w:right="22" w:firstLine="720"/>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 xml:space="preserve">Lopšelis-darželis ,,Gintarėlis“ įgyvendinant metinę veiklos programą, vadovavosi šalies ir savivaldybės švietimo politiką reglamentuojančiais dokumentais, strateginiu 2014-2016 m. veiklos planu, ikimokyklinio ugdymo programa „Gintarėlyje gyvensim, gėrio daigelius purensim“, veiklos įsivertinimo rezultatais, atsižvelgdamas į darželio socialinės aplinkos ypatumus, turimus išteklius, bendruomenės narių pasiūlymus. </w:t>
      </w:r>
    </w:p>
    <w:p w:rsidR="00057C85" w:rsidRPr="000B3981" w:rsidRDefault="00057C85" w:rsidP="00057C85">
      <w:pPr>
        <w:spacing w:line="360" w:lineRule="auto"/>
        <w:ind w:firstLine="522"/>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 xml:space="preserve">Sėkmingai įvykdėme Panevėžio sveikatos projektą ,,Sveikas vaikas – laimingas vaikas“ dalinai finansuojamą Panevėžio miesto savivaldybės visuomenės sveikatos rėmimo specialiosios programos </w:t>
      </w:r>
      <w:r w:rsidRPr="000B3981">
        <w:rPr>
          <w:rFonts w:ascii="Times New Roman" w:hAnsi="Times New Roman"/>
          <w:color w:val="000000" w:themeColor="text1"/>
          <w:sz w:val="24"/>
          <w:szCs w:val="24"/>
        </w:rPr>
        <w:lastRenderedPageBreak/>
        <w:t>lėšomis. Projekto metu  su socialiniais partneriais organizavome spalio mėn. skėčių parodą. Vaikams buvo suteikta žinių apie vandens naudą ir kokiais būdais jį galime saugoti. Renginys organizuotas bendruomeniškumo ir sveikatinimo tradicijomis.</w:t>
      </w:r>
      <w:r w:rsidRPr="000B3981">
        <w:rPr>
          <w:rFonts w:ascii="Times New Roman" w:hAnsi="Times New Roman"/>
          <w:color w:val="FF0000"/>
          <w:sz w:val="24"/>
          <w:szCs w:val="24"/>
        </w:rPr>
        <w:t xml:space="preserve"> </w:t>
      </w:r>
      <w:r w:rsidRPr="000B3981">
        <w:rPr>
          <w:rFonts w:ascii="Times New Roman" w:hAnsi="Times New Roman"/>
          <w:color w:val="000000" w:themeColor="text1"/>
          <w:sz w:val="24"/>
          <w:szCs w:val="24"/>
        </w:rPr>
        <w:t xml:space="preserve">Bendradarbiaujant su Panevėžio miesto Visuomenės ir sveikatos biuro specialistais parengti stendiniai pranešimai ir lankstinukai, tėvams sveikos gyvensenos temomis bei ir įgūdžių formavimo patarimais. Suorganizuotos draugiškos futbolo varžybos su socialiniais partneriais. Į ugdymo procesą integravome sveikatos ugdymo temas, konkursus, akcijas, sveikos gyvensenos savaitėles. </w:t>
      </w:r>
    </w:p>
    <w:p w:rsidR="00057C85" w:rsidRPr="000B3981" w:rsidRDefault="00057C85" w:rsidP="00057C85">
      <w:pPr>
        <w:pStyle w:val="prastasiniatinklio"/>
        <w:spacing w:before="0" w:beforeAutospacing="0" w:after="0" w:line="360" w:lineRule="auto"/>
        <w:ind w:firstLine="522"/>
        <w:jc w:val="both"/>
        <w:rPr>
          <w:color w:val="000000" w:themeColor="text1"/>
        </w:rPr>
      </w:pPr>
      <w:r w:rsidRPr="000B3981">
        <w:rPr>
          <w:color w:val="000000" w:themeColor="text1"/>
        </w:rPr>
        <w:t>Aktyviai įsijungta į miesto organizuojamus sporto renginius: tarp darželinukų futbolo ir estafečių varžybas. Vaikams suteikta džiugių akimirkų, aktyvus judėjimas ir formuojami sveikos gyvensenos įgūdžiai.</w:t>
      </w:r>
    </w:p>
    <w:p w:rsidR="00057C85" w:rsidRPr="000B3981" w:rsidRDefault="00057C85" w:rsidP="00057C85">
      <w:pPr>
        <w:pStyle w:val="prastasiniatinklio"/>
        <w:spacing w:before="0" w:beforeAutospacing="0" w:after="0" w:line="360" w:lineRule="auto"/>
        <w:ind w:firstLine="522"/>
        <w:jc w:val="both"/>
        <w:rPr>
          <w:color w:val="000000" w:themeColor="text1"/>
        </w:rPr>
      </w:pPr>
      <w:r w:rsidRPr="000B3981">
        <w:rPr>
          <w:color w:val="000000" w:themeColor="text1"/>
        </w:rPr>
        <w:t xml:space="preserve">Aktyviai įsitraukta į Panevėžio miesto savivaldybės visuomenės sveikatos biuro vykdytą projektą ,,Spalis – sveikatos stiprinimo mėnuo Panevėžyje“, kuris organizuotas ikimokyklinio amžiaus vaikams piešinių konkursą ,,Mano sportuojanti šeima“. </w:t>
      </w:r>
    </w:p>
    <w:p w:rsidR="00057C85" w:rsidRPr="000B3981" w:rsidRDefault="00057C85" w:rsidP="00057C85">
      <w:pPr>
        <w:pStyle w:val="prastasiniatinklio"/>
        <w:spacing w:before="0" w:beforeAutospacing="0" w:after="0" w:line="360" w:lineRule="auto"/>
        <w:ind w:firstLine="522"/>
        <w:jc w:val="both"/>
        <w:rPr>
          <w:color w:val="000000" w:themeColor="text1"/>
        </w:rPr>
      </w:pPr>
      <w:r w:rsidRPr="000B3981">
        <w:rPr>
          <w:color w:val="000000" w:themeColor="text1"/>
        </w:rPr>
        <w:t>Aktyviai įsijungta į Europos judėjimo savaitę. Suorganizuotas bėgimas, kuriame dalyvavo 172 dalyviai iš Panevėžio lopšelių-darželių ir bendrojo ugdymo mokyklų. Bėgimas vykdytas dviem etapais: vyresniems dalyviams aplink darželį, jaunesniems apie stadioną.</w:t>
      </w:r>
    </w:p>
    <w:p w:rsidR="00057C85" w:rsidRPr="000B3981" w:rsidRDefault="00057C85" w:rsidP="00057C85">
      <w:pPr>
        <w:pStyle w:val="prastasiniatinklio"/>
        <w:spacing w:before="0" w:beforeAutospacing="0" w:after="0" w:line="360" w:lineRule="auto"/>
        <w:ind w:firstLine="522"/>
        <w:jc w:val="both"/>
        <w:rPr>
          <w:color w:val="000000" w:themeColor="text1"/>
        </w:rPr>
      </w:pPr>
      <w:r w:rsidRPr="000B3981">
        <w:rPr>
          <w:color w:val="000000" w:themeColor="text1"/>
        </w:rPr>
        <w:t>Lopšelio-darželio bendruomenė dalyvavo vaikų ir jaunimo meninio ugdymo projekte „Gamtos spalvos“ (plenere) organizuotame miesto erdvėje. Laimėta ,,Bendruomeniškiausia“ nominacija. Vyresniojo amžiaus ugdytiniai dalyvavo Gamtos mokyklos darbuotojų organizuotoje parodoje ,,Rudens kraitelė – 2015“ su darbu ,,Gintarinis stebuklas“.</w:t>
      </w:r>
    </w:p>
    <w:p w:rsidR="00057C85" w:rsidRPr="000B3981" w:rsidRDefault="00057C85" w:rsidP="00057C85">
      <w:pPr>
        <w:pStyle w:val="prastasiniatinklio"/>
        <w:spacing w:before="0" w:beforeAutospacing="0" w:after="0" w:line="360" w:lineRule="auto"/>
        <w:ind w:firstLine="522"/>
        <w:jc w:val="both"/>
        <w:rPr>
          <w:color w:val="000000" w:themeColor="text1"/>
        </w:rPr>
      </w:pPr>
      <w:r w:rsidRPr="000B3981">
        <w:rPr>
          <w:color w:val="000000" w:themeColor="text1"/>
        </w:rPr>
        <w:t>Diegiant vaikams meilę švariai gamtai, organizuojami pokalbiai apie antrinių žaliavų rūšiavimą. Kasmet dalyvaujame projekte ,,Mes rūšiuojam“. 2014-2015 mokslo metais priduota 317 kg. elektros prietaisų, šviestuvų, įvairių elementų ir kt.</w:t>
      </w:r>
    </w:p>
    <w:p w:rsidR="00057C85" w:rsidRPr="000B3981" w:rsidRDefault="00057C85" w:rsidP="00057C85">
      <w:pPr>
        <w:spacing w:line="360" w:lineRule="auto"/>
        <w:ind w:firstLine="1296"/>
        <w:jc w:val="both"/>
        <w:rPr>
          <w:rFonts w:ascii="Times New Roman" w:hAnsi="Times New Roman"/>
          <w:sz w:val="24"/>
          <w:szCs w:val="24"/>
        </w:rPr>
      </w:pPr>
      <w:r w:rsidRPr="000B3981">
        <w:rPr>
          <w:rFonts w:ascii="Times New Roman" w:hAnsi="Times New Roman"/>
          <w:color w:val="000000" w:themeColor="text1"/>
          <w:sz w:val="24"/>
          <w:szCs w:val="24"/>
        </w:rPr>
        <w:t>Šešti metai vykdome tęstinį projektą ,,Įžiebkime gerumo žvakelę“. Mokyklos bendruomenė dekoravo žvakeles, kurias už auką pardavėme parapijos bendruomenei. Surinktas lėšas skyrėme</w:t>
      </w:r>
      <w:r w:rsidRPr="000B3981">
        <w:rPr>
          <w:rFonts w:ascii="Times New Roman" w:hAnsi="Times New Roman"/>
          <w:color w:val="FF0000"/>
          <w:sz w:val="24"/>
          <w:szCs w:val="24"/>
        </w:rPr>
        <w:t xml:space="preserve"> </w:t>
      </w:r>
      <w:r w:rsidRPr="000B3981">
        <w:rPr>
          <w:rFonts w:ascii="Times New Roman" w:hAnsi="Times New Roman"/>
          <w:sz w:val="24"/>
          <w:szCs w:val="24"/>
        </w:rPr>
        <w:t>„Maltiečių sriubos“ akcijai, padėti labiausiai pažeidžiamiems ir skurdžiai gyvenantiems žmonėms.</w:t>
      </w:r>
    </w:p>
    <w:p w:rsidR="00057C85" w:rsidRPr="000B3981" w:rsidRDefault="00057C85" w:rsidP="00057C85">
      <w:pPr>
        <w:pStyle w:val="prastasiniatinklio"/>
        <w:spacing w:before="0" w:beforeAutospacing="0" w:after="0" w:line="360" w:lineRule="auto"/>
        <w:ind w:firstLine="522"/>
        <w:jc w:val="both"/>
        <w:rPr>
          <w:color w:val="000000" w:themeColor="text1"/>
        </w:rPr>
      </w:pPr>
      <w:r w:rsidRPr="000B3981">
        <w:rPr>
          <w:color w:val="000000" w:themeColor="text1"/>
        </w:rPr>
        <w:t xml:space="preserve">Vykdomi projektai ar programos neabejotinai įtakojo ikimokyklinukų ugdymą, tačiau, mokyklai esant neformaliojo ugdymo institucijai, jos rezultatai vertinami dažniausiai neformaliai. Lopšelio-darželio darbo įvertinimu būtų galima laikyti palankius tėvų atsiliepimus, stipri pedagogų </w:t>
      </w:r>
      <w:r w:rsidRPr="000B3981">
        <w:rPr>
          <w:color w:val="000000" w:themeColor="text1"/>
        </w:rPr>
        <w:lastRenderedPageBreak/>
        <w:t>komanda, finansų pritraukimas, rėmėjų paieška, įvairūs ugdymo būdai, bendradarbiavimas su vaikų tėveliais, puikiai tvarkoma mokyklos aplinka pritraukia vaikus į lopšelį-darželį ,,Gintarėlis“.</w:t>
      </w:r>
    </w:p>
    <w:p w:rsidR="00057C85" w:rsidRPr="000B3981" w:rsidRDefault="00057C85" w:rsidP="00057C85">
      <w:pPr>
        <w:ind w:firstLine="720"/>
        <w:jc w:val="center"/>
        <w:rPr>
          <w:rFonts w:ascii="Times New Roman" w:hAnsi="Times New Roman"/>
          <w:color w:val="000000" w:themeColor="text1"/>
          <w:sz w:val="24"/>
          <w:szCs w:val="24"/>
        </w:rPr>
      </w:pPr>
      <w:r w:rsidRPr="000B3981">
        <w:rPr>
          <w:rFonts w:ascii="Times New Roman" w:hAnsi="Times New Roman"/>
          <w:b/>
          <w:bCs/>
          <w:color w:val="000000" w:themeColor="text1"/>
          <w:sz w:val="24"/>
          <w:szCs w:val="24"/>
        </w:rPr>
        <w:t>Mokyklos socialinis kontekstas</w:t>
      </w:r>
    </w:p>
    <w:p w:rsidR="00057C85" w:rsidRPr="000B3981" w:rsidRDefault="00057C85" w:rsidP="00057C85">
      <w:pPr>
        <w:pStyle w:val="prastasiniatinklio"/>
        <w:spacing w:line="360" w:lineRule="auto"/>
        <w:ind w:firstLine="720"/>
        <w:jc w:val="both"/>
        <w:rPr>
          <w:color w:val="000000" w:themeColor="text1"/>
        </w:rPr>
      </w:pPr>
      <w:r w:rsidRPr="000B3981">
        <w:rPr>
          <w:color w:val="000000" w:themeColor="text1"/>
        </w:rPr>
        <w:t>Atlikus kasmetinę 2015 metų vaikų šeimų socialinės situacijos apklausą, paaiškėjo, kad iš 109 šeimų keturiolika augina tris ir daugiau vaikų (kas sudaro 12,8 %), šeimose auga 2 vaikai turintys negalią  kas sudaro 1,8 %. Keturi vaikai auga studentų šeimoje (3,7 %). Penkių vaikų vienas iš tėvų atlieką tikrąją karinę tarnybą (4,6 %). Mokykloje dviejų vaikų vienas iš tėvų išvykęs į užsienį. Lopšelyje-darželyje du vaikai iš socialinės rizikos šeimos, įtraukti į Panevėžio miesto Vaikų teisių apsaugos skyriaus apskaitą. 2015 m. gruodžio mėn. duomenimis mokyklą lankė devyni vaikai iš socialiai remtinų šeimų (kas sudarė 8,2 %) ir keturiems priešmokyklinio amžiaus vaikams paskirtas nemokamas maitinimas (pietūs). 2015 m. gruodžio mėn. duomenimis iš 109 vaikų  nuo mokesčio už maitinimą atleidžiami 100 proc. – vienuolika vaikų (10,1 %) ir 50 proc. taikoma lengvata – dvidešimt trims vaikams (21 %). Logopedo pagalba teikiama keturiasdešimt penkiems vaikams, iš jų dešimčia priešmokyklinio ugdymo grupės vaikams. Logopedui padidintas darbo krūvis, suteikiantis galimybę teikti kokybiškas paslaugas ugdytiniams.</w:t>
      </w:r>
    </w:p>
    <w:p w:rsidR="00057C85" w:rsidRPr="000B3981" w:rsidRDefault="00057C85" w:rsidP="00057C85">
      <w:pPr>
        <w:pStyle w:val="prastasiniatinklio"/>
        <w:spacing w:before="0" w:beforeAutospacing="0" w:line="360" w:lineRule="auto"/>
        <w:jc w:val="both"/>
        <w:rPr>
          <w:color w:val="000000" w:themeColor="text1"/>
        </w:rPr>
      </w:pPr>
      <w:r w:rsidRPr="000B3981">
        <w:rPr>
          <w:color w:val="000000" w:themeColor="text1"/>
        </w:rPr>
        <w:t xml:space="preserve">       Pagal Panevėžio miesto savivaldybės tarybos 2013 03 28 d. sprendimą Nr. 1–74 lopšelis-darželis dirba 10,48 val. (nuo 7.30 iki 18.20 val.). Veikia, 1 ankstyvojo ugdymo(si) grupė, 4 ikimokyklinio ugdymo(si) (viena iš jų jungtinė) ir 1 priešmokyklinio ugdymo(si) jungtinė, grupės. Sąrašinis ugdytinių skaičius – 109. </w:t>
      </w:r>
    </w:p>
    <w:p w:rsidR="00057C85" w:rsidRPr="000B3981" w:rsidRDefault="00057C85" w:rsidP="00057C85">
      <w:pPr>
        <w:spacing w:before="100" w:after="100"/>
        <w:jc w:val="center"/>
        <w:rPr>
          <w:rFonts w:ascii="Times New Roman" w:hAnsi="Times New Roman"/>
          <w:b/>
          <w:bCs/>
          <w:color w:val="000000"/>
          <w:sz w:val="24"/>
          <w:szCs w:val="24"/>
        </w:rPr>
      </w:pPr>
      <w:r w:rsidRPr="000B3981">
        <w:rPr>
          <w:rFonts w:ascii="Times New Roman" w:hAnsi="Times New Roman"/>
          <w:b/>
          <w:bCs/>
          <w:color w:val="000000"/>
          <w:sz w:val="24"/>
          <w:szCs w:val="24"/>
        </w:rPr>
        <w:t>Patvirtintų asignavimų panaudojimas</w:t>
      </w:r>
    </w:p>
    <w:p w:rsidR="00057C85" w:rsidRPr="000B3981" w:rsidRDefault="00057C85" w:rsidP="00057C85">
      <w:pPr>
        <w:spacing w:before="100" w:after="100"/>
        <w:jc w:val="center"/>
        <w:rPr>
          <w:rFonts w:ascii="Times New Roman" w:hAnsi="Times New Roman"/>
          <w:b/>
          <w:bCs/>
          <w:color w:val="FF0000"/>
          <w:sz w:val="24"/>
          <w:szCs w:val="24"/>
        </w:rPr>
      </w:pPr>
    </w:p>
    <w:p w:rsidR="00057C85" w:rsidRPr="000B3981" w:rsidRDefault="00057C85" w:rsidP="00057C85">
      <w:pPr>
        <w:pStyle w:val="prastasiniatinklio"/>
        <w:spacing w:before="0" w:beforeAutospacing="0" w:after="0" w:line="360" w:lineRule="auto"/>
        <w:ind w:firstLine="567"/>
        <w:jc w:val="both"/>
        <w:rPr>
          <w:color w:val="000000"/>
        </w:rPr>
      </w:pPr>
      <w:r w:rsidRPr="000B3981">
        <w:rPr>
          <w:color w:val="000000"/>
        </w:rPr>
        <w:t xml:space="preserve">        Lopšelio-darželio ,,Gintarėlis“ 2015 m. metinis biudžetas iš viso sudarė 292370  Eur, iš jų 31786 Eur asignavimų sudaro pajamos už teikiamas paslaugas. Iš bendrų asignavimų darbo užmokesčiui skirta 180131  Eur socialinio draudimo įmokoms – 55805 Eur, mitybai – 27418  Eur iš jų tėvų įnašai sudarė 23766 Eur. </w:t>
      </w:r>
    </w:p>
    <w:p w:rsidR="00057C85" w:rsidRPr="000B3981" w:rsidRDefault="00057C85" w:rsidP="00057C85">
      <w:pPr>
        <w:pStyle w:val="prastasiniatinklio"/>
        <w:spacing w:before="0" w:beforeAutospacing="0" w:after="0" w:line="360" w:lineRule="auto"/>
        <w:ind w:firstLine="567"/>
        <w:jc w:val="both"/>
        <w:rPr>
          <w:color w:val="FF0000"/>
        </w:rPr>
      </w:pPr>
      <w:r w:rsidRPr="000B3981">
        <w:rPr>
          <w:color w:val="000000"/>
        </w:rPr>
        <w:t xml:space="preserve">Mokinio krepšeliui skirta 84032 Eur iš jų: 61866 Eur išlaidos darbo užmokesčiui, socialinio draudimo įmokos 19167 Eur, 1643 Eur mokymo priemonėms, 150 Eur spaudiniams, 349 Eur kvalifikacijos kėlimui, mokinių pažintinei veiklai 228 Eur.  Ryšių paslaugai – 629 Eur. Viešųjų darbų įgyvendinimui ir finansavimui skirta 1089 Eur. Per 2015 metus gauta 4285 Eur ilgalaikiam turtui įsigyti. Šios lėšos panaudotos virtuvei, maisto gamybos technikai įsigyti. Biudžetinės lėšos buvo tikslingai panaudotos mokyklos materialinei bazei gerinti: mokyklos koridoriaus, virtuvės, sandėlio </w:t>
      </w:r>
      <w:r w:rsidRPr="000B3981">
        <w:rPr>
          <w:color w:val="000000"/>
        </w:rPr>
        <w:lastRenderedPageBreak/>
        <w:t xml:space="preserve">ir maldos kambarėlio kosmetiniam remontui, inventoriaus atnaujinimui grupėse, smulkiems darbams bei teritorijos pritaikymui saugiems vaikų žaidimams. </w:t>
      </w:r>
    </w:p>
    <w:p w:rsidR="00057C85" w:rsidRPr="000B3981" w:rsidRDefault="00057C85" w:rsidP="00057C85">
      <w:pPr>
        <w:pStyle w:val="prastasiniatinklio"/>
        <w:spacing w:before="0" w:beforeAutospacing="0" w:after="0" w:line="360" w:lineRule="auto"/>
        <w:ind w:firstLine="567"/>
        <w:jc w:val="center"/>
        <w:rPr>
          <w:b/>
          <w:color w:val="000000"/>
        </w:rPr>
      </w:pPr>
      <w:r w:rsidRPr="000B3981">
        <w:rPr>
          <w:b/>
          <w:color w:val="000000"/>
        </w:rPr>
        <w:t>Skirtas ir panaudotas finansavimas 2015 metų ugdymo programos įgyvendinimui</w:t>
      </w:r>
    </w:p>
    <w:tbl>
      <w:tblPr>
        <w:tblW w:w="9400" w:type="dxa"/>
        <w:tblInd w:w="93" w:type="dxa"/>
        <w:tblLook w:val="0000" w:firstRow="0" w:lastRow="0" w:firstColumn="0" w:lastColumn="0" w:noHBand="0" w:noVBand="0"/>
      </w:tblPr>
      <w:tblGrid>
        <w:gridCol w:w="6560"/>
        <w:gridCol w:w="2840"/>
      </w:tblGrid>
      <w:tr w:rsidR="00057C85" w:rsidRPr="000B3981" w:rsidTr="0068372C">
        <w:trPr>
          <w:trHeight w:val="360"/>
        </w:trPr>
        <w:tc>
          <w:tcPr>
            <w:tcW w:w="6560" w:type="dxa"/>
            <w:tcBorders>
              <w:top w:val="single" w:sz="8" w:space="0" w:color="auto"/>
              <w:left w:val="single" w:sz="8" w:space="0" w:color="auto"/>
              <w:bottom w:val="single" w:sz="8" w:space="0" w:color="auto"/>
              <w:right w:val="single" w:sz="8" w:space="0" w:color="auto"/>
            </w:tcBorders>
          </w:tcPr>
          <w:p w:rsidR="00057C85" w:rsidRPr="000B3981" w:rsidRDefault="00057C85" w:rsidP="0068372C">
            <w:pPr>
              <w:jc w:val="both"/>
              <w:rPr>
                <w:rFonts w:ascii="Times New Roman" w:hAnsi="Times New Roman"/>
                <w:color w:val="000000"/>
                <w:sz w:val="24"/>
                <w:szCs w:val="24"/>
              </w:rPr>
            </w:pPr>
            <w:r w:rsidRPr="000B3981">
              <w:rPr>
                <w:rFonts w:ascii="Times New Roman" w:hAnsi="Times New Roman"/>
                <w:color w:val="000000"/>
                <w:sz w:val="24"/>
                <w:szCs w:val="24"/>
              </w:rPr>
              <w:t> </w:t>
            </w:r>
          </w:p>
        </w:tc>
        <w:tc>
          <w:tcPr>
            <w:tcW w:w="2840" w:type="dxa"/>
            <w:tcBorders>
              <w:top w:val="single" w:sz="8" w:space="0" w:color="auto"/>
              <w:left w:val="nil"/>
              <w:bottom w:val="single" w:sz="8" w:space="0" w:color="auto"/>
              <w:right w:val="single" w:sz="8" w:space="0" w:color="auto"/>
            </w:tcBorders>
          </w:tcPr>
          <w:p w:rsidR="00057C85" w:rsidRPr="000B3981" w:rsidRDefault="00057C85" w:rsidP="0068372C">
            <w:pPr>
              <w:jc w:val="center"/>
              <w:rPr>
                <w:rFonts w:ascii="Times New Roman" w:hAnsi="Times New Roman"/>
                <w:color w:val="000000"/>
                <w:sz w:val="24"/>
                <w:szCs w:val="24"/>
              </w:rPr>
            </w:pPr>
            <w:r w:rsidRPr="000B3981">
              <w:rPr>
                <w:rFonts w:ascii="Times New Roman" w:hAnsi="Times New Roman"/>
                <w:color w:val="000000"/>
                <w:sz w:val="24"/>
                <w:szCs w:val="24"/>
              </w:rPr>
              <w:t>Asignavimas 2015 m. (Eur)</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1. Lėšų poreikis programai</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289917</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 Finansavimas</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288086</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3. Savivaldybės biudžetas</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281578</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 xml:space="preserve">     Iš jų:</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2.1.1. Mokymo aplinkai</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168033</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 xml:space="preserve">2.1.2. Valstybės deleguotoms funkcijoms vykdyti (mokinio krepšelis) </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84032</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2.1.3. Specialiosios lėšos</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28390</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2.1.4. Ekonominės plėtros ir užimtumo skatinimas</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1089</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2.1.5. Kiti projektai (aplinkosauga, sveikata, remontas)</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34</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2.2. Lietuvos Respublikos biudžetas (nemokamas maitinimas)</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799</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2.3. ES lėšos (parama maistu)</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2277</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2.4. Kiti šaltiniai</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color w:val="000000"/>
                <w:sz w:val="24"/>
                <w:szCs w:val="24"/>
              </w:rPr>
            </w:pPr>
            <w:r w:rsidRPr="000B3981">
              <w:rPr>
                <w:rFonts w:ascii="Times New Roman" w:hAnsi="Times New Roman"/>
                <w:color w:val="000000"/>
                <w:sz w:val="24"/>
                <w:szCs w:val="24"/>
              </w:rPr>
              <w:t>3493</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 xml:space="preserve">       Iš jų: </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2.4.1. Savivaldybės privatizavimo fondas</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0</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2.4.2. Parama (2%)</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2072</w:t>
            </w:r>
          </w:p>
        </w:tc>
      </w:tr>
      <w:tr w:rsidR="00057C85" w:rsidRPr="000B3981" w:rsidTr="0068372C">
        <w:trPr>
          <w:trHeight w:val="360"/>
        </w:trPr>
        <w:tc>
          <w:tcPr>
            <w:tcW w:w="6560" w:type="dxa"/>
            <w:tcBorders>
              <w:top w:val="nil"/>
              <w:left w:val="single" w:sz="8" w:space="0" w:color="auto"/>
              <w:bottom w:val="single" w:sz="8" w:space="0" w:color="auto"/>
              <w:right w:val="single" w:sz="8" w:space="0" w:color="auto"/>
            </w:tcBorders>
          </w:tcPr>
          <w:p w:rsidR="00057C85" w:rsidRPr="000B3981" w:rsidRDefault="00057C85" w:rsidP="0068372C">
            <w:pPr>
              <w:rPr>
                <w:rFonts w:ascii="Times New Roman" w:hAnsi="Times New Roman"/>
                <w:color w:val="000000"/>
                <w:sz w:val="24"/>
                <w:szCs w:val="24"/>
              </w:rPr>
            </w:pPr>
            <w:r w:rsidRPr="000B3981">
              <w:rPr>
                <w:rFonts w:ascii="Times New Roman" w:hAnsi="Times New Roman"/>
                <w:color w:val="000000"/>
                <w:sz w:val="24"/>
                <w:szCs w:val="24"/>
              </w:rPr>
              <w:t>2.4.3. Kitos lėšos (darbo birža)</w:t>
            </w:r>
          </w:p>
        </w:tc>
        <w:tc>
          <w:tcPr>
            <w:tcW w:w="2840" w:type="dxa"/>
            <w:tcBorders>
              <w:top w:val="nil"/>
              <w:left w:val="nil"/>
              <w:bottom w:val="single" w:sz="8" w:space="0" w:color="auto"/>
              <w:right w:val="single" w:sz="8" w:space="0" w:color="auto"/>
            </w:tcBorders>
            <w:vAlign w:val="bottom"/>
          </w:tcPr>
          <w:p w:rsidR="00057C85" w:rsidRPr="000B3981" w:rsidRDefault="00057C85" w:rsidP="0068372C">
            <w:pPr>
              <w:jc w:val="center"/>
              <w:rPr>
                <w:rFonts w:ascii="Times New Roman" w:hAnsi="Times New Roman"/>
                <w:color w:val="000000"/>
                <w:sz w:val="24"/>
                <w:szCs w:val="24"/>
              </w:rPr>
            </w:pPr>
            <w:r w:rsidRPr="000B3981">
              <w:rPr>
                <w:rFonts w:ascii="Times New Roman" w:hAnsi="Times New Roman"/>
                <w:bCs/>
                <w:color w:val="000000"/>
                <w:sz w:val="24"/>
                <w:szCs w:val="24"/>
              </w:rPr>
              <w:t>1421</w:t>
            </w:r>
          </w:p>
        </w:tc>
      </w:tr>
    </w:tbl>
    <w:p w:rsidR="00057C85" w:rsidRPr="000B3981" w:rsidRDefault="00057C85" w:rsidP="00057C85">
      <w:pPr>
        <w:rPr>
          <w:rFonts w:ascii="Times New Roman" w:hAnsi="Times New Roman"/>
          <w:sz w:val="24"/>
          <w:szCs w:val="24"/>
        </w:rPr>
      </w:pPr>
    </w:p>
    <w:p w:rsidR="00057C85" w:rsidRPr="000B3981" w:rsidRDefault="00057C85" w:rsidP="00057C85">
      <w:pPr>
        <w:spacing w:line="360" w:lineRule="auto"/>
        <w:jc w:val="center"/>
        <w:rPr>
          <w:rFonts w:ascii="Times New Roman" w:hAnsi="Times New Roman"/>
          <w:b/>
          <w:color w:val="000000" w:themeColor="text1"/>
          <w:sz w:val="24"/>
          <w:szCs w:val="24"/>
        </w:rPr>
      </w:pPr>
      <w:r w:rsidRPr="000B3981">
        <w:rPr>
          <w:rFonts w:ascii="Times New Roman" w:hAnsi="Times New Roman"/>
          <w:b/>
          <w:color w:val="000000" w:themeColor="text1"/>
          <w:sz w:val="24"/>
          <w:szCs w:val="24"/>
        </w:rPr>
        <w:t>Vadovo indėlis tobulinant mokyklos administravimą</w:t>
      </w:r>
    </w:p>
    <w:p w:rsidR="00057C85" w:rsidRPr="000B3981" w:rsidRDefault="00057C85" w:rsidP="00057C85">
      <w:pPr>
        <w:spacing w:line="360" w:lineRule="auto"/>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 xml:space="preserve">                 Suorganizuotas Lietuvos Respublikos ,,Gintarėlių“ sambūris. Pakviesti svečiai iš 12 lopšelių-darželių ,,Gintarėlis“. Pravestas renginys ,,Pilietiškumo ugdymo galimybės ugdant ikimokyklinuką“. Svečiams suorganizuotas J. Miltinio dramos teatro aktorių spektaklis ,,Anė iš Žaliastogių“. Ieškota rėmėjų šventinei nuotaikai palaikyti bei lauktuvėms ,,Gintarėlių“ kolektyvams. </w:t>
      </w:r>
    </w:p>
    <w:p w:rsidR="00057C85" w:rsidRPr="000B3981" w:rsidRDefault="00057C85" w:rsidP="00057C85">
      <w:pPr>
        <w:spacing w:line="360" w:lineRule="auto"/>
        <w:ind w:firstLine="1296"/>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lastRenderedPageBreak/>
        <w:t xml:space="preserve">Rodydama pozityvų pavyzdį apie mokyklos vardo reklamavimą miesto mastu, dalyvavau ,,Įgyvendintų idėjų mozaika“ mugėje, pristatydama bendruomenės išleistas knygas: Evangelija pagal Matą, Evangelija pagal Luką ir Evangelija pagal Morkų. </w:t>
      </w:r>
    </w:p>
    <w:p w:rsidR="00057C85" w:rsidRPr="000B3981" w:rsidRDefault="00057C85" w:rsidP="00057C85">
      <w:pPr>
        <w:spacing w:line="360" w:lineRule="auto"/>
        <w:ind w:firstLine="1296"/>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 xml:space="preserve">Rudenį suorganizuotas ir atšvęstas lopšelio-darželio katalikiškos veiklos 25 - metis. Pakviesta svečių iš Kristaus karaliaus katedros ir Šv. Kotrynos vienuolyno. Pedagogams Tarptautinės pedagogų dienos proga suorganizuota edukacinė išvyka į A. Smetonos dvarą bei mokyklą. Ieškota rėmėjų pedagogų apdovanojimams už pedagoginį, kūrybinį bei ilgaamžį darbą. </w:t>
      </w:r>
    </w:p>
    <w:p w:rsidR="00057C85" w:rsidRPr="000B3981" w:rsidRDefault="00057C85" w:rsidP="00057C85">
      <w:pPr>
        <w:spacing w:line="360" w:lineRule="auto"/>
        <w:ind w:firstLine="1296"/>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 xml:space="preserve">Sudarytos darbo grupės: veiklos kokybės įsivertinimui, metinio ir priešmokyklinio ugdymo planų rengimui, lopšelio-darželio ,,Gintarėlis“ programai ,,Gintarėlyje gyvensim gėrio daigelius purensim“ atnaujinimui, vaikų pasiekimų vertinimo tvarkos aprašo rengimui. </w:t>
      </w:r>
    </w:p>
    <w:p w:rsidR="00057C85" w:rsidRPr="000B3981" w:rsidRDefault="00057C85" w:rsidP="00057C85">
      <w:pPr>
        <w:spacing w:line="360" w:lineRule="auto"/>
        <w:ind w:firstLine="1296"/>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Bendradarbiauta su lopšelio-darželio ,,Gintarėlis“ taryba, profsąjungos nariais, tėvais. Ieškota bendradarbiavimo partnerių, palaikomi ryšiai su Lietuvos Respublikos ikimokyklinio ugdymo mokyklų asociacijos nariais, Panevėžio miesto ikimokyklinio ugdymo mokyklomis. Visi šie pokyčiai leidžia ne tik bendradarbiauti, dalintis darbo sklaida, bet ir reprezentuoti ikimokyklinio ugdymo mokyklą, kaip perspektyvią, inovacijas priimančią įstaigą.</w:t>
      </w:r>
    </w:p>
    <w:p w:rsidR="00057C85" w:rsidRPr="000B3981" w:rsidRDefault="00057C85" w:rsidP="00C22D36">
      <w:pPr>
        <w:spacing w:before="100" w:after="100"/>
        <w:jc w:val="center"/>
        <w:rPr>
          <w:rFonts w:ascii="Times New Roman" w:hAnsi="Times New Roman"/>
          <w:b/>
          <w:color w:val="000000" w:themeColor="text1"/>
          <w:sz w:val="24"/>
          <w:szCs w:val="24"/>
        </w:rPr>
      </w:pPr>
      <w:r w:rsidRPr="000B3981">
        <w:rPr>
          <w:rFonts w:ascii="Times New Roman" w:hAnsi="Times New Roman"/>
          <w:b/>
          <w:color w:val="000000" w:themeColor="text1"/>
          <w:sz w:val="24"/>
          <w:szCs w:val="24"/>
        </w:rPr>
        <w:t>IV. ARTIMIAUSIO LAIKOTARPIO MOKYKLOS VEIKLOS</w:t>
      </w:r>
    </w:p>
    <w:p w:rsidR="00057C85" w:rsidRPr="000B3981" w:rsidRDefault="00057C85" w:rsidP="00C22D36">
      <w:pPr>
        <w:spacing w:before="100" w:after="100"/>
        <w:jc w:val="center"/>
        <w:rPr>
          <w:rFonts w:ascii="Times New Roman" w:hAnsi="Times New Roman"/>
          <w:b/>
          <w:color w:val="000000" w:themeColor="text1"/>
          <w:sz w:val="24"/>
          <w:szCs w:val="24"/>
        </w:rPr>
      </w:pPr>
      <w:r w:rsidRPr="000B3981">
        <w:rPr>
          <w:rFonts w:ascii="Times New Roman" w:hAnsi="Times New Roman"/>
          <w:b/>
          <w:color w:val="000000" w:themeColor="text1"/>
          <w:sz w:val="24"/>
          <w:szCs w:val="24"/>
        </w:rPr>
        <w:t xml:space="preserve"> PRIORITETINĖS KRYPTYS</w:t>
      </w:r>
    </w:p>
    <w:p w:rsidR="00057C85" w:rsidRPr="000B3981" w:rsidRDefault="00057C85" w:rsidP="00057C85">
      <w:pPr>
        <w:spacing w:before="100" w:after="100" w:line="360" w:lineRule="auto"/>
        <w:ind w:firstLine="1296"/>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 xml:space="preserve">Artimiausiu laikotarpiu tikimasi pritraukti lėšų iš Panevėžio miesto savivaldybės sveikatos ir aplinkosaugos skyrių finansuojamų projektų (parengti ir pateikti konkursui 2 projektai). Už 2 proc. ir mokyklos reikmėms lėšas, numatoma pakeisti antro aukšto grupių vaikų miegamąsias lovytes, vykdyti tęstinius darbus: tualetų ir prausyklų rekonstrukcijos, lauko edukacinių aplinkų kūrimo ir papildymo. </w:t>
      </w:r>
    </w:p>
    <w:p w:rsidR="00057C85" w:rsidRPr="000B3981" w:rsidRDefault="00057C85" w:rsidP="00057C85">
      <w:pPr>
        <w:spacing w:before="100" w:after="100" w:line="360" w:lineRule="auto"/>
        <w:ind w:firstLine="1276"/>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Problemos, kurias būtina spręsti  kartu su savivaldybe:</w:t>
      </w:r>
    </w:p>
    <w:p w:rsidR="00057C85" w:rsidRPr="000B3981" w:rsidRDefault="00057C85" w:rsidP="009C1B69">
      <w:pPr>
        <w:pStyle w:val="Sraopastraipa"/>
        <w:numPr>
          <w:ilvl w:val="0"/>
          <w:numId w:val="123"/>
        </w:numPr>
        <w:autoSpaceDE w:val="0"/>
        <w:autoSpaceDN w:val="0"/>
        <w:adjustRightInd w:val="0"/>
        <w:spacing w:line="360" w:lineRule="auto"/>
        <w:rPr>
          <w:color w:val="000000" w:themeColor="text1"/>
          <w:sz w:val="24"/>
          <w:szCs w:val="24"/>
        </w:rPr>
      </w:pPr>
      <w:r w:rsidRPr="000B3981">
        <w:rPr>
          <w:color w:val="000000" w:themeColor="text1"/>
          <w:sz w:val="24"/>
          <w:szCs w:val="24"/>
        </w:rPr>
        <w:t>skirti finansus pastato renovacijai, likusiai langų bei kelių lauko durų pakeitimui;</w:t>
      </w:r>
    </w:p>
    <w:p w:rsidR="00057C85" w:rsidRPr="000B3981" w:rsidRDefault="00057C85" w:rsidP="009C1B69">
      <w:pPr>
        <w:pStyle w:val="Sraopastraipa"/>
        <w:numPr>
          <w:ilvl w:val="0"/>
          <w:numId w:val="123"/>
        </w:numPr>
        <w:autoSpaceDE w:val="0"/>
        <w:autoSpaceDN w:val="0"/>
        <w:adjustRightInd w:val="0"/>
        <w:spacing w:line="360" w:lineRule="auto"/>
        <w:rPr>
          <w:color w:val="000000" w:themeColor="text1"/>
          <w:sz w:val="24"/>
          <w:szCs w:val="24"/>
        </w:rPr>
      </w:pPr>
      <w:r w:rsidRPr="000B3981">
        <w:rPr>
          <w:color w:val="000000" w:themeColor="text1"/>
          <w:sz w:val="24"/>
          <w:szCs w:val="24"/>
        </w:rPr>
        <w:t>santechninių sistemų: šalto, karšto vandens vamzdynų keitimas;</w:t>
      </w:r>
    </w:p>
    <w:p w:rsidR="00057C85" w:rsidRPr="000B3981" w:rsidRDefault="00057C85" w:rsidP="009C1B69">
      <w:pPr>
        <w:pStyle w:val="Sraopastraipa"/>
        <w:numPr>
          <w:ilvl w:val="0"/>
          <w:numId w:val="123"/>
        </w:numPr>
        <w:autoSpaceDE w:val="0"/>
        <w:autoSpaceDN w:val="0"/>
        <w:adjustRightInd w:val="0"/>
        <w:spacing w:line="360" w:lineRule="auto"/>
        <w:rPr>
          <w:color w:val="000000" w:themeColor="text1"/>
          <w:sz w:val="24"/>
          <w:szCs w:val="24"/>
        </w:rPr>
      </w:pPr>
      <w:r w:rsidRPr="000B3981">
        <w:rPr>
          <w:color w:val="000000" w:themeColor="text1"/>
          <w:sz w:val="24"/>
          <w:szCs w:val="24"/>
        </w:rPr>
        <w:t xml:space="preserve">tvoros pakeitimui.   </w:t>
      </w:r>
    </w:p>
    <w:p w:rsidR="00057C85" w:rsidRPr="000B3981" w:rsidRDefault="00057C85" w:rsidP="00057C85">
      <w:pPr>
        <w:pStyle w:val="Sraopastraipa"/>
        <w:spacing w:line="360" w:lineRule="auto"/>
        <w:rPr>
          <w:color w:val="FF0000"/>
          <w:sz w:val="24"/>
          <w:szCs w:val="24"/>
        </w:rPr>
      </w:pPr>
    </w:p>
    <w:p w:rsidR="00057C85" w:rsidRPr="000B3981" w:rsidRDefault="00057C85" w:rsidP="00057C85">
      <w:pPr>
        <w:pStyle w:val="Sraopastraipa"/>
        <w:spacing w:line="360" w:lineRule="auto"/>
        <w:rPr>
          <w:color w:val="FF0000"/>
          <w:sz w:val="24"/>
          <w:szCs w:val="24"/>
        </w:rPr>
      </w:pPr>
    </w:p>
    <w:p w:rsidR="00057C85" w:rsidRPr="000B3981" w:rsidRDefault="00057C85" w:rsidP="00057C85">
      <w:pPr>
        <w:spacing w:before="100" w:after="100" w:line="360" w:lineRule="auto"/>
        <w:jc w:val="both"/>
        <w:rPr>
          <w:rFonts w:ascii="Times New Roman" w:hAnsi="Times New Roman"/>
          <w:color w:val="000000" w:themeColor="text1"/>
          <w:sz w:val="24"/>
          <w:szCs w:val="24"/>
        </w:rPr>
      </w:pPr>
      <w:r w:rsidRPr="000B3981">
        <w:rPr>
          <w:rFonts w:ascii="Times New Roman" w:hAnsi="Times New Roman"/>
          <w:color w:val="000000" w:themeColor="text1"/>
          <w:sz w:val="24"/>
          <w:szCs w:val="24"/>
        </w:rPr>
        <w:t>Direktorė</w:t>
      </w:r>
      <w:r w:rsidRPr="000B3981">
        <w:rPr>
          <w:rFonts w:ascii="Times New Roman" w:hAnsi="Times New Roman"/>
          <w:color w:val="000000" w:themeColor="text1"/>
          <w:sz w:val="24"/>
          <w:szCs w:val="24"/>
        </w:rPr>
        <w:tab/>
        <w:t xml:space="preserve">            </w:t>
      </w:r>
      <w:r w:rsidRPr="000B3981">
        <w:rPr>
          <w:rFonts w:ascii="Times New Roman" w:hAnsi="Times New Roman"/>
          <w:color w:val="000000" w:themeColor="text1"/>
          <w:sz w:val="24"/>
          <w:szCs w:val="24"/>
        </w:rPr>
        <w:tab/>
        <w:t xml:space="preserve">              </w:t>
      </w:r>
      <w:r w:rsidRPr="000B3981">
        <w:rPr>
          <w:rFonts w:ascii="Times New Roman" w:hAnsi="Times New Roman"/>
          <w:color w:val="000000" w:themeColor="text1"/>
          <w:sz w:val="24"/>
          <w:szCs w:val="24"/>
        </w:rPr>
        <w:tab/>
        <w:t xml:space="preserve"> </w:t>
      </w:r>
      <w:r w:rsidRPr="000B3981">
        <w:rPr>
          <w:rFonts w:ascii="Times New Roman" w:hAnsi="Times New Roman"/>
          <w:color w:val="000000" w:themeColor="text1"/>
          <w:sz w:val="24"/>
          <w:szCs w:val="24"/>
        </w:rPr>
        <w:tab/>
        <w:t xml:space="preserve">                       Kristina Brinklienė</w:t>
      </w:r>
    </w:p>
    <w:p w:rsidR="00C22D36" w:rsidRPr="000B3981" w:rsidRDefault="00C22D36">
      <w:pPr>
        <w:rPr>
          <w:rFonts w:ascii="Times New Roman" w:hAnsi="Times New Roman"/>
          <w:color w:val="000000" w:themeColor="text1"/>
          <w:sz w:val="24"/>
          <w:szCs w:val="24"/>
        </w:rPr>
      </w:pPr>
      <w:r w:rsidRPr="000B3981">
        <w:rPr>
          <w:rFonts w:ascii="Times New Roman" w:hAnsi="Times New Roman"/>
          <w:color w:val="000000" w:themeColor="text1"/>
          <w:sz w:val="24"/>
          <w:szCs w:val="24"/>
        </w:rPr>
        <w:br w:type="page"/>
      </w:r>
    </w:p>
    <w:p w:rsidR="00057C85" w:rsidRPr="000B3981" w:rsidRDefault="00057C85" w:rsidP="00057C85">
      <w:pPr>
        <w:ind w:left="360"/>
        <w:jc w:val="center"/>
        <w:rPr>
          <w:rFonts w:ascii="Times New Roman" w:hAnsi="Times New Roman"/>
          <w:b/>
          <w:sz w:val="24"/>
          <w:szCs w:val="24"/>
        </w:rPr>
      </w:pPr>
      <w:r w:rsidRPr="000B3981">
        <w:rPr>
          <w:rFonts w:ascii="Times New Roman" w:hAnsi="Times New Roman"/>
          <w:b/>
          <w:sz w:val="24"/>
          <w:szCs w:val="24"/>
        </w:rPr>
        <w:lastRenderedPageBreak/>
        <w:t>PANEVĖŽIO LOPŠELIS-DARŽELIS „ŽILVITIS“</w:t>
      </w:r>
    </w:p>
    <w:p w:rsidR="00057C85" w:rsidRPr="000B3981" w:rsidRDefault="00057C85" w:rsidP="00057C85">
      <w:pPr>
        <w:ind w:left="360"/>
        <w:jc w:val="center"/>
        <w:rPr>
          <w:rFonts w:ascii="Times New Roman" w:hAnsi="Times New Roman"/>
          <w:b/>
          <w:sz w:val="24"/>
          <w:szCs w:val="24"/>
        </w:rPr>
      </w:pPr>
      <w:r w:rsidRPr="000B3981">
        <w:rPr>
          <w:rFonts w:ascii="Times New Roman" w:hAnsi="Times New Roman"/>
          <w:b/>
          <w:sz w:val="24"/>
          <w:szCs w:val="24"/>
        </w:rPr>
        <w:t>2015 METŲ VEIKLOS ATASKAITA</w:t>
      </w:r>
    </w:p>
    <w:p w:rsidR="00057C85" w:rsidRPr="000B3981" w:rsidRDefault="00057C85" w:rsidP="00C22D36">
      <w:pPr>
        <w:spacing w:after="0" w:line="240" w:lineRule="auto"/>
        <w:ind w:left="360"/>
        <w:jc w:val="center"/>
        <w:rPr>
          <w:rFonts w:ascii="Times New Roman" w:hAnsi="Times New Roman"/>
          <w:sz w:val="24"/>
          <w:szCs w:val="24"/>
        </w:rPr>
      </w:pPr>
      <w:r w:rsidRPr="000B3981">
        <w:rPr>
          <w:rFonts w:ascii="Times New Roman" w:hAnsi="Times New Roman"/>
          <w:sz w:val="24"/>
          <w:szCs w:val="24"/>
        </w:rPr>
        <w:t>2016-01-11</w:t>
      </w:r>
    </w:p>
    <w:p w:rsidR="00057C85" w:rsidRPr="000B3981" w:rsidRDefault="00057C85" w:rsidP="00C22D36">
      <w:pPr>
        <w:spacing w:after="0" w:line="240" w:lineRule="auto"/>
        <w:ind w:left="360"/>
        <w:jc w:val="center"/>
        <w:rPr>
          <w:rFonts w:ascii="Times New Roman" w:hAnsi="Times New Roman"/>
          <w:sz w:val="24"/>
          <w:szCs w:val="24"/>
        </w:rPr>
      </w:pPr>
      <w:r w:rsidRPr="000B3981">
        <w:rPr>
          <w:rFonts w:ascii="Times New Roman" w:hAnsi="Times New Roman"/>
          <w:sz w:val="24"/>
          <w:szCs w:val="24"/>
        </w:rPr>
        <w:t>Panevėžys</w:t>
      </w:r>
    </w:p>
    <w:p w:rsidR="00057C85" w:rsidRPr="000B3981" w:rsidRDefault="00057C85" w:rsidP="00057C85">
      <w:pPr>
        <w:ind w:left="360"/>
        <w:jc w:val="center"/>
        <w:rPr>
          <w:rFonts w:ascii="Times New Roman" w:hAnsi="Times New Roman"/>
          <w:sz w:val="24"/>
          <w:szCs w:val="24"/>
        </w:rPr>
      </w:pPr>
    </w:p>
    <w:p w:rsidR="00057C85" w:rsidRPr="000B3981" w:rsidRDefault="00057C85" w:rsidP="00057C85">
      <w:pPr>
        <w:ind w:left="360"/>
        <w:jc w:val="center"/>
        <w:rPr>
          <w:rFonts w:ascii="Times New Roman" w:hAnsi="Times New Roman"/>
          <w:b/>
          <w:sz w:val="24"/>
          <w:szCs w:val="24"/>
        </w:rPr>
      </w:pPr>
      <w:r w:rsidRPr="000B3981">
        <w:rPr>
          <w:rFonts w:ascii="Times New Roman" w:hAnsi="Times New Roman"/>
          <w:b/>
          <w:sz w:val="24"/>
          <w:szCs w:val="24"/>
        </w:rPr>
        <w:t>I. ĮSTAIGOS PRISTATYMAS IR VEIKLOS ATASKAITOS SANTRAUKA</w:t>
      </w:r>
    </w:p>
    <w:p w:rsidR="00057C85" w:rsidRPr="000B3981" w:rsidRDefault="00057C85" w:rsidP="00057C85">
      <w:pPr>
        <w:jc w:val="center"/>
        <w:rPr>
          <w:rFonts w:ascii="Times New Roman" w:hAnsi="Times New Roman"/>
          <w:sz w:val="24"/>
          <w:szCs w:val="24"/>
        </w:rPr>
      </w:pP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Panevėžio lopšelis-darželis „Žilvitis“ įsteigtas 1983 m. rugsėjo 6 d. Lopšelis-darželis yra ikimokyklinio ugdymo mokyklos tipas, veikia 11 grupių: 3 ankstyvojo amžiaus, 6 ikimokyklinio ugdymo ir 2 priešmokyklinio ugdymo grupės (VII priešmokyklinio ugdymo organizavimo modelis).</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Ikimokyklinio ugdymo mokykloje veikia pailginto buvimo grupė. Vykdomas papildomas ugdymas: krepšinio pradmenų mokymas, choreografija, anglų kalbos pradmenų mokymas.</w:t>
      </w:r>
    </w:p>
    <w:p w:rsidR="00057C85" w:rsidRPr="000B3981" w:rsidRDefault="00057C85" w:rsidP="00057C85">
      <w:pPr>
        <w:ind w:firstLine="540"/>
        <w:jc w:val="both"/>
        <w:rPr>
          <w:rFonts w:ascii="Times New Roman" w:hAnsi="Times New Roman"/>
          <w:b/>
          <w:sz w:val="24"/>
          <w:szCs w:val="24"/>
        </w:rPr>
      </w:pPr>
      <w:r w:rsidRPr="000B3981">
        <w:rPr>
          <w:rFonts w:ascii="Times New Roman" w:hAnsi="Times New Roman"/>
          <w:b/>
          <w:sz w:val="24"/>
          <w:szCs w:val="24"/>
        </w:rPr>
        <w:t>Ugdytiniai: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080"/>
        <w:gridCol w:w="1080"/>
        <w:gridCol w:w="1080"/>
        <w:gridCol w:w="1080"/>
        <w:gridCol w:w="1080"/>
        <w:gridCol w:w="1080"/>
        <w:gridCol w:w="1080"/>
        <w:gridCol w:w="1286"/>
      </w:tblGrid>
      <w:tr w:rsidR="00057C85" w:rsidRPr="000B3981" w:rsidTr="0068372C">
        <w:trPr>
          <w:trHeight w:val="608"/>
        </w:trPr>
        <w:tc>
          <w:tcPr>
            <w:tcW w:w="3168" w:type="dxa"/>
            <w:gridSpan w:val="3"/>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540"/>
              <w:jc w:val="center"/>
              <w:rPr>
                <w:rFonts w:ascii="Times New Roman" w:hAnsi="Times New Roman"/>
                <w:sz w:val="24"/>
                <w:szCs w:val="24"/>
              </w:rPr>
            </w:pPr>
            <w:r w:rsidRPr="000B3981">
              <w:rPr>
                <w:rFonts w:ascii="Times New Roman" w:hAnsi="Times New Roman"/>
                <w:sz w:val="24"/>
                <w:szCs w:val="24"/>
              </w:rPr>
              <w:t>Ugdytinių skaičius</w:t>
            </w:r>
          </w:p>
          <w:p w:rsidR="00057C85" w:rsidRPr="000B3981" w:rsidRDefault="00057C85" w:rsidP="0068372C">
            <w:pPr>
              <w:ind w:firstLine="540"/>
              <w:jc w:val="center"/>
              <w:rPr>
                <w:rFonts w:ascii="Times New Roman" w:hAnsi="Times New Roman"/>
                <w:sz w:val="24"/>
                <w:szCs w:val="24"/>
              </w:rPr>
            </w:pPr>
            <w:r w:rsidRPr="000B3981">
              <w:rPr>
                <w:rFonts w:ascii="Times New Roman" w:hAnsi="Times New Roman"/>
                <w:sz w:val="24"/>
                <w:szCs w:val="24"/>
              </w:rPr>
              <w:t>(rugsėjo 1 d.)</w:t>
            </w:r>
          </w:p>
        </w:tc>
        <w:tc>
          <w:tcPr>
            <w:tcW w:w="3240" w:type="dxa"/>
            <w:gridSpan w:val="3"/>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540"/>
              <w:jc w:val="center"/>
              <w:rPr>
                <w:rFonts w:ascii="Times New Roman" w:hAnsi="Times New Roman"/>
                <w:sz w:val="24"/>
                <w:szCs w:val="24"/>
              </w:rPr>
            </w:pPr>
            <w:r w:rsidRPr="000B3981">
              <w:rPr>
                <w:rFonts w:ascii="Times New Roman" w:hAnsi="Times New Roman"/>
                <w:sz w:val="24"/>
                <w:szCs w:val="24"/>
              </w:rPr>
              <w:t>Ugdytinių skaičius</w:t>
            </w:r>
          </w:p>
          <w:p w:rsidR="00057C85" w:rsidRPr="000B3981" w:rsidRDefault="00057C85" w:rsidP="0068372C">
            <w:pPr>
              <w:ind w:firstLine="540"/>
              <w:jc w:val="center"/>
              <w:rPr>
                <w:rFonts w:ascii="Times New Roman" w:hAnsi="Times New Roman"/>
                <w:sz w:val="24"/>
                <w:szCs w:val="24"/>
              </w:rPr>
            </w:pPr>
            <w:r w:rsidRPr="000B3981">
              <w:rPr>
                <w:rFonts w:ascii="Times New Roman" w:hAnsi="Times New Roman"/>
                <w:sz w:val="24"/>
                <w:szCs w:val="24"/>
              </w:rPr>
              <w:t>(gruodžio 31 d.)</w:t>
            </w:r>
          </w:p>
        </w:tc>
        <w:tc>
          <w:tcPr>
            <w:tcW w:w="3446" w:type="dxa"/>
            <w:gridSpan w:val="3"/>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540"/>
              <w:jc w:val="center"/>
              <w:rPr>
                <w:rFonts w:ascii="Times New Roman" w:hAnsi="Times New Roman"/>
                <w:sz w:val="24"/>
                <w:szCs w:val="24"/>
              </w:rPr>
            </w:pPr>
            <w:r w:rsidRPr="000B3981">
              <w:rPr>
                <w:rFonts w:ascii="Times New Roman" w:hAnsi="Times New Roman"/>
                <w:sz w:val="24"/>
                <w:szCs w:val="24"/>
              </w:rPr>
              <w:t xml:space="preserve">Ugdytinių skaičius </w:t>
            </w:r>
          </w:p>
          <w:p w:rsidR="00057C85" w:rsidRPr="000B3981" w:rsidRDefault="00057C85" w:rsidP="0068372C">
            <w:pPr>
              <w:ind w:firstLine="540"/>
              <w:jc w:val="center"/>
              <w:rPr>
                <w:rFonts w:ascii="Times New Roman" w:hAnsi="Times New Roman"/>
                <w:sz w:val="24"/>
                <w:szCs w:val="24"/>
              </w:rPr>
            </w:pPr>
            <w:r w:rsidRPr="000B3981">
              <w:rPr>
                <w:rFonts w:ascii="Times New Roman" w:hAnsi="Times New Roman"/>
                <w:sz w:val="24"/>
                <w:szCs w:val="24"/>
              </w:rPr>
              <w:t>iš rajono (rugsėjo 1 d.)</w:t>
            </w:r>
          </w:p>
        </w:tc>
      </w:tr>
      <w:tr w:rsidR="00057C85" w:rsidRPr="000B3981" w:rsidTr="0068372C">
        <w:tc>
          <w:tcPr>
            <w:tcW w:w="1008"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2013 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2014 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ind w:left="-496" w:firstLine="540"/>
              <w:rPr>
                <w:rFonts w:ascii="Times New Roman" w:hAnsi="Times New Roman"/>
                <w:sz w:val="24"/>
                <w:szCs w:val="24"/>
              </w:rPr>
            </w:pPr>
            <w:r w:rsidRPr="000B3981">
              <w:rPr>
                <w:rFonts w:ascii="Times New Roman" w:hAnsi="Times New Roman"/>
                <w:sz w:val="24"/>
                <w:szCs w:val="24"/>
              </w:rPr>
              <w:t>2015 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2013 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right"/>
              <w:rPr>
                <w:rFonts w:ascii="Times New Roman" w:hAnsi="Times New Roman"/>
                <w:sz w:val="24"/>
                <w:szCs w:val="24"/>
              </w:rPr>
            </w:pPr>
            <w:r w:rsidRPr="000B3981">
              <w:rPr>
                <w:rFonts w:ascii="Times New Roman" w:hAnsi="Times New Roman"/>
                <w:sz w:val="24"/>
                <w:szCs w:val="24"/>
              </w:rPr>
              <w:t>2014 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72"/>
              <w:rPr>
                <w:rFonts w:ascii="Times New Roman" w:hAnsi="Times New Roman"/>
                <w:sz w:val="24"/>
                <w:szCs w:val="24"/>
              </w:rPr>
            </w:pPr>
            <w:r w:rsidRPr="000B3981">
              <w:rPr>
                <w:rFonts w:ascii="Times New Roman" w:hAnsi="Times New Roman"/>
                <w:sz w:val="24"/>
                <w:szCs w:val="24"/>
              </w:rPr>
              <w:t>2015 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rPr>
                <w:rFonts w:ascii="Times New Roman" w:hAnsi="Times New Roman"/>
                <w:sz w:val="24"/>
                <w:szCs w:val="24"/>
              </w:rPr>
            </w:pPr>
            <w:r w:rsidRPr="000B3981">
              <w:rPr>
                <w:rFonts w:ascii="Times New Roman" w:hAnsi="Times New Roman"/>
                <w:sz w:val="24"/>
                <w:szCs w:val="24"/>
              </w:rPr>
              <w:t>2013 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right"/>
              <w:rPr>
                <w:rFonts w:ascii="Times New Roman" w:hAnsi="Times New Roman"/>
                <w:sz w:val="24"/>
                <w:szCs w:val="24"/>
              </w:rPr>
            </w:pPr>
            <w:r w:rsidRPr="000B3981">
              <w:rPr>
                <w:rFonts w:ascii="Times New Roman" w:hAnsi="Times New Roman"/>
                <w:sz w:val="24"/>
                <w:szCs w:val="24"/>
              </w:rPr>
              <w:t>2014 m.</w:t>
            </w:r>
          </w:p>
        </w:tc>
        <w:tc>
          <w:tcPr>
            <w:tcW w:w="1286"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252"/>
              <w:rPr>
                <w:rFonts w:ascii="Times New Roman" w:hAnsi="Times New Roman"/>
                <w:sz w:val="24"/>
                <w:szCs w:val="24"/>
              </w:rPr>
            </w:pPr>
            <w:r w:rsidRPr="000B3981">
              <w:rPr>
                <w:rFonts w:ascii="Times New Roman" w:hAnsi="Times New Roman"/>
                <w:sz w:val="24"/>
                <w:szCs w:val="24"/>
              </w:rPr>
              <w:t>2015 m.</w:t>
            </w:r>
          </w:p>
        </w:tc>
      </w:tr>
      <w:tr w:rsidR="00057C85" w:rsidRPr="000B3981" w:rsidTr="0068372C">
        <w:tc>
          <w:tcPr>
            <w:tcW w:w="1008"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203</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203</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72"/>
              <w:jc w:val="center"/>
              <w:rPr>
                <w:rFonts w:ascii="Times New Roman" w:hAnsi="Times New Roman"/>
                <w:sz w:val="24"/>
                <w:szCs w:val="24"/>
              </w:rPr>
            </w:pPr>
            <w:r w:rsidRPr="000B3981">
              <w:rPr>
                <w:rFonts w:ascii="Times New Roman" w:hAnsi="Times New Roman"/>
                <w:sz w:val="24"/>
                <w:szCs w:val="24"/>
              </w:rPr>
              <w:t>188 (2)</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196</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205</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72"/>
              <w:jc w:val="center"/>
              <w:rPr>
                <w:rFonts w:ascii="Times New Roman" w:hAnsi="Times New Roman"/>
                <w:sz w:val="24"/>
                <w:szCs w:val="24"/>
              </w:rPr>
            </w:pPr>
            <w:r w:rsidRPr="000B3981">
              <w:rPr>
                <w:rFonts w:ascii="Times New Roman" w:hAnsi="Times New Roman"/>
                <w:sz w:val="24"/>
                <w:szCs w:val="24"/>
              </w:rPr>
              <w:t>193 (3)</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9</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8</w:t>
            </w:r>
          </w:p>
        </w:tc>
        <w:tc>
          <w:tcPr>
            <w:tcW w:w="1286"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ind w:firstLine="540"/>
              <w:rPr>
                <w:rFonts w:ascii="Times New Roman" w:hAnsi="Times New Roman"/>
                <w:sz w:val="24"/>
                <w:szCs w:val="24"/>
              </w:rPr>
            </w:pPr>
            <w:r w:rsidRPr="000B3981">
              <w:rPr>
                <w:rFonts w:ascii="Times New Roman" w:hAnsi="Times New Roman"/>
                <w:sz w:val="24"/>
                <w:szCs w:val="24"/>
              </w:rPr>
              <w:t>7</w:t>
            </w:r>
          </w:p>
        </w:tc>
      </w:tr>
    </w:tbl>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Grupės komplektuojamos vadovaujantis Panevėžio miesto savivaldybės Tarybos 2015-01-29 sprendimu Nr. 1-8 „Dėl vaikų priėmimo į ikimokyklinio ugdymo mokyklų grupes ugdytis pagal ikimokyklinio ir (ar) priešmokyklinio ugdymo programas tvarkos aprašo, patvirtinto savivaldybės tarybos 2013 m. gruodžio 19 d. sprendimu Nr. 1-424, pakeitimo“. Grupėse yra maksimalus vaikų skaičius. Pereinamuoju 2015–2016 m.m. laikotarpiu kai kuriose grupėse dar išliko normą viršijantis vaikų skaičius. Vaikų iš rajono skaičius mažai kinta. Ugdymo procese integruojami 58 specialiųjų poreikių vaikai, turintys kalbos ir komunikacijos sutrikimų, iš jų 3 - turintys nedidelius specialiųjų ugdymosi poreikius.</w:t>
      </w:r>
    </w:p>
    <w:p w:rsidR="00057C85" w:rsidRPr="000B3981" w:rsidRDefault="00057C85" w:rsidP="00057C85">
      <w:pPr>
        <w:rPr>
          <w:rFonts w:ascii="Times New Roman" w:hAnsi="Times New Roman"/>
          <w:b/>
          <w:sz w:val="24"/>
          <w:szCs w:val="24"/>
        </w:rPr>
      </w:pPr>
      <w:r w:rsidRPr="000B3981">
        <w:rPr>
          <w:rFonts w:ascii="Times New Roman" w:hAnsi="Times New Roman"/>
          <w:b/>
          <w:sz w:val="24"/>
          <w:szCs w:val="24"/>
        </w:rPr>
        <w:t>Ugdytiniai, kuriems taikomos lengvatos už maitinimą:</w:t>
      </w:r>
      <w:r w:rsidRPr="000B3981">
        <w:rPr>
          <w:rFonts w:ascii="Times New Roman" w:hAnsi="Times New Roman"/>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1212"/>
        <w:gridCol w:w="1101"/>
        <w:gridCol w:w="992"/>
        <w:gridCol w:w="1134"/>
        <w:gridCol w:w="1134"/>
        <w:gridCol w:w="1039"/>
        <w:gridCol w:w="1080"/>
        <w:gridCol w:w="1106"/>
      </w:tblGrid>
      <w:tr w:rsidR="00057C85" w:rsidRPr="000B3981" w:rsidTr="0068372C">
        <w:tc>
          <w:tcPr>
            <w:tcW w:w="3369" w:type="dxa"/>
            <w:gridSpan w:val="3"/>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50%</w:t>
            </w:r>
          </w:p>
        </w:tc>
        <w:tc>
          <w:tcPr>
            <w:tcW w:w="3260" w:type="dxa"/>
            <w:gridSpan w:val="3"/>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100%</w:t>
            </w:r>
          </w:p>
        </w:tc>
        <w:tc>
          <w:tcPr>
            <w:tcW w:w="3225" w:type="dxa"/>
            <w:gridSpan w:val="3"/>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Priešmokyklinio ugdymo vaikai pagal LR socialinės paramos mokiniams įstatymą</w:t>
            </w:r>
          </w:p>
        </w:tc>
      </w:tr>
      <w:tr w:rsidR="00057C85" w:rsidRPr="000B3981" w:rsidTr="0068372C">
        <w:tc>
          <w:tcPr>
            <w:tcW w:w="1056"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rPr>
                <w:rFonts w:ascii="Times New Roman" w:hAnsi="Times New Roman"/>
                <w:sz w:val="24"/>
                <w:szCs w:val="24"/>
              </w:rPr>
            </w:pPr>
            <w:r w:rsidRPr="000B3981">
              <w:rPr>
                <w:rFonts w:ascii="Times New Roman" w:hAnsi="Times New Roman"/>
                <w:sz w:val="24"/>
                <w:szCs w:val="24"/>
              </w:rPr>
              <w:t>2013 m.</w:t>
            </w:r>
          </w:p>
        </w:tc>
        <w:tc>
          <w:tcPr>
            <w:tcW w:w="1212"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right"/>
              <w:rPr>
                <w:rFonts w:ascii="Times New Roman" w:hAnsi="Times New Roman"/>
                <w:sz w:val="24"/>
                <w:szCs w:val="24"/>
              </w:rPr>
            </w:pPr>
            <w:r w:rsidRPr="000B3981">
              <w:rPr>
                <w:rFonts w:ascii="Times New Roman" w:hAnsi="Times New Roman"/>
                <w:sz w:val="24"/>
                <w:szCs w:val="24"/>
              </w:rPr>
              <w:t>2014 m.</w:t>
            </w:r>
          </w:p>
        </w:tc>
        <w:tc>
          <w:tcPr>
            <w:tcW w:w="1101"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2015 m.</w:t>
            </w:r>
          </w:p>
        </w:tc>
        <w:tc>
          <w:tcPr>
            <w:tcW w:w="992"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rPr>
                <w:rFonts w:ascii="Times New Roman" w:hAnsi="Times New Roman"/>
                <w:sz w:val="24"/>
                <w:szCs w:val="24"/>
              </w:rPr>
            </w:pPr>
            <w:r w:rsidRPr="000B3981">
              <w:rPr>
                <w:rFonts w:ascii="Times New Roman" w:hAnsi="Times New Roman"/>
                <w:sz w:val="24"/>
                <w:szCs w:val="24"/>
              </w:rPr>
              <w:t>2013 m.</w:t>
            </w:r>
          </w:p>
        </w:tc>
        <w:tc>
          <w:tcPr>
            <w:tcW w:w="1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right"/>
              <w:rPr>
                <w:rFonts w:ascii="Times New Roman" w:hAnsi="Times New Roman"/>
                <w:sz w:val="24"/>
                <w:szCs w:val="24"/>
              </w:rPr>
            </w:pPr>
            <w:r w:rsidRPr="000B3981">
              <w:rPr>
                <w:rFonts w:ascii="Times New Roman" w:hAnsi="Times New Roman"/>
                <w:sz w:val="24"/>
                <w:szCs w:val="24"/>
              </w:rPr>
              <w:t>2014 m.</w:t>
            </w:r>
          </w:p>
        </w:tc>
        <w:tc>
          <w:tcPr>
            <w:tcW w:w="1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2015 m.</w:t>
            </w:r>
          </w:p>
        </w:tc>
        <w:tc>
          <w:tcPr>
            <w:tcW w:w="1039"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rPr>
                <w:rFonts w:ascii="Times New Roman" w:hAnsi="Times New Roman"/>
                <w:sz w:val="24"/>
                <w:szCs w:val="24"/>
              </w:rPr>
            </w:pPr>
            <w:r w:rsidRPr="000B3981">
              <w:rPr>
                <w:rFonts w:ascii="Times New Roman" w:hAnsi="Times New Roman"/>
                <w:sz w:val="24"/>
                <w:szCs w:val="24"/>
              </w:rPr>
              <w:t>2013m.</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right"/>
              <w:rPr>
                <w:rFonts w:ascii="Times New Roman" w:hAnsi="Times New Roman"/>
                <w:sz w:val="24"/>
                <w:szCs w:val="24"/>
              </w:rPr>
            </w:pPr>
            <w:r w:rsidRPr="000B3981">
              <w:rPr>
                <w:rFonts w:ascii="Times New Roman" w:hAnsi="Times New Roman"/>
                <w:sz w:val="24"/>
                <w:szCs w:val="24"/>
              </w:rPr>
              <w:t>2014 m.</w:t>
            </w:r>
          </w:p>
        </w:tc>
        <w:tc>
          <w:tcPr>
            <w:tcW w:w="1106"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rPr>
                <w:rFonts w:ascii="Times New Roman" w:hAnsi="Times New Roman"/>
                <w:sz w:val="24"/>
                <w:szCs w:val="24"/>
              </w:rPr>
            </w:pPr>
            <w:r w:rsidRPr="000B3981">
              <w:rPr>
                <w:rFonts w:ascii="Times New Roman" w:hAnsi="Times New Roman"/>
                <w:sz w:val="24"/>
                <w:szCs w:val="24"/>
              </w:rPr>
              <w:t>2015 m.</w:t>
            </w:r>
          </w:p>
        </w:tc>
      </w:tr>
      <w:tr w:rsidR="00057C85" w:rsidRPr="000B3981" w:rsidTr="0068372C">
        <w:tc>
          <w:tcPr>
            <w:tcW w:w="1056"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43</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(22%)</w:t>
            </w:r>
          </w:p>
        </w:tc>
        <w:tc>
          <w:tcPr>
            <w:tcW w:w="1212"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31</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(15%)</w:t>
            </w:r>
          </w:p>
        </w:tc>
        <w:tc>
          <w:tcPr>
            <w:tcW w:w="1101"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33</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14</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ind w:right="44"/>
              <w:jc w:val="center"/>
              <w:rPr>
                <w:rFonts w:ascii="Times New Roman" w:hAnsi="Times New Roman"/>
                <w:sz w:val="24"/>
                <w:szCs w:val="24"/>
              </w:rPr>
            </w:pPr>
            <w:r w:rsidRPr="000B3981">
              <w:rPr>
                <w:rFonts w:ascii="Times New Roman" w:hAnsi="Times New Roman"/>
                <w:sz w:val="24"/>
                <w:szCs w:val="24"/>
              </w:rPr>
              <w:t>14</w:t>
            </w:r>
          </w:p>
          <w:p w:rsidR="00057C85" w:rsidRPr="000B3981" w:rsidRDefault="00057C85" w:rsidP="0068372C">
            <w:pPr>
              <w:ind w:right="44"/>
              <w:jc w:val="center"/>
              <w:rPr>
                <w:rFonts w:ascii="Times New Roman" w:hAnsi="Times New Roman"/>
                <w:sz w:val="24"/>
                <w:szCs w:val="24"/>
              </w:rPr>
            </w:pPr>
            <w:r w:rsidRPr="000B3981">
              <w:rPr>
                <w:rFonts w:ascii="Times New Roman" w:hAnsi="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7</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(4%)</w:t>
            </w:r>
          </w:p>
        </w:tc>
        <w:tc>
          <w:tcPr>
            <w:tcW w:w="1039"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8</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(4%)</w:t>
            </w:r>
          </w:p>
        </w:tc>
        <w:tc>
          <w:tcPr>
            <w:tcW w:w="108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 xml:space="preserve">8 </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(4%)</w:t>
            </w:r>
          </w:p>
        </w:tc>
        <w:tc>
          <w:tcPr>
            <w:tcW w:w="1106"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8</w:t>
            </w:r>
          </w:p>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(4%)</w:t>
            </w:r>
          </w:p>
        </w:tc>
      </w:tr>
    </w:tbl>
    <w:p w:rsidR="00057C85" w:rsidRPr="000B3981" w:rsidRDefault="00057C85" w:rsidP="00057C85">
      <w:pPr>
        <w:tabs>
          <w:tab w:val="left" w:pos="360"/>
        </w:tabs>
        <w:ind w:firstLine="540"/>
        <w:jc w:val="center"/>
        <w:rPr>
          <w:rFonts w:ascii="Times New Roman" w:hAnsi="Times New Roman"/>
          <w:sz w:val="24"/>
          <w:szCs w:val="24"/>
        </w:rPr>
      </w:pP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lastRenderedPageBreak/>
        <w:t>2015 m. Panevėžio mieste nemažėjo bedarbių skaičius, todėl išlieka daug ugdytinių, kuriems taikomos lengvatos už maitinimą.</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201</w:t>
      </w:r>
      <w:r w:rsidRPr="000B3981">
        <w:rPr>
          <w:rFonts w:ascii="Times New Roman" w:hAnsi="Times New Roman"/>
          <w:color w:val="000000"/>
          <w:sz w:val="24"/>
          <w:szCs w:val="24"/>
        </w:rPr>
        <w:t>5</w:t>
      </w:r>
      <w:r w:rsidRPr="000B3981">
        <w:rPr>
          <w:rFonts w:ascii="Times New Roman" w:hAnsi="Times New Roman"/>
          <w:sz w:val="24"/>
          <w:szCs w:val="24"/>
        </w:rPr>
        <w:t xml:space="preserve"> metais veiklos programos įgyvendinimą organizavome vadovaujantis Bendrosiomis programomis, norminiais teisės aktais, lopšelio-darželio strateginiais tikslais, sukurtais ir pakoreguotais lopšelio-darželio dokumentais, reglamentuojančiais ugdymo proceso valdymą. Tenkinome tėvų ir vaikų poreikius, vykdėme įvairiapusį ugdymą.</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Priešmokyklinėje ugdymo programoje dalyvavo 41 vaikas. Mokyklinė branda pasiekta, visi vaikai pradėjo lankyti mokyklas.</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Puoselėjome lopšelio-darželio tradicijas, tęsėme prevencinę veiklą bendruomenei įgyvendinant lopšelio-darželio, miesto, respublikines programas ir projektus. Mokyklos taryba, metodinė grupė inicijavo ir organizavo šventines popietes, edukacines keliones, renginius. Siekėme sėkmingo visos įstaigos darbo, pedagogų atsakomybės už vykdomą veiklą, sėkmingą vaikų ugdymą. Ugdytiniai dalyvavo įvairiuose respublikiniuose ir miesto ikimokyklinių įstaigų organizuotose konkursuose, parodose, akcijose.</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Lopšelyje-darželyje tvyrojo kūrybiška atmosfera, keitėsi bendruomenės narių bendravimo ir bendradarbiavimo kokybė, personalo kompetencija.</w:t>
      </w:r>
      <w:r w:rsidRPr="000B3981">
        <w:rPr>
          <w:rFonts w:ascii="Times New Roman" w:hAnsi="Times New Roman"/>
          <w:color w:val="000000"/>
          <w:sz w:val="24"/>
          <w:szCs w:val="24"/>
        </w:rPr>
        <w:t xml:space="preserve"> </w:t>
      </w:r>
    </w:p>
    <w:p w:rsidR="00057C85" w:rsidRPr="000B3981" w:rsidRDefault="00057C85" w:rsidP="00057C85">
      <w:pPr>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057C85" w:rsidRPr="000B3981" w:rsidRDefault="00057C85" w:rsidP="00057C85">
      <w:pPr>
        <w:ind w:firstLine="567"/>
        <w:rPr>
          <w:rFonts w:ascii="Times New Roman" w:hAnsi="Times New Roman"/>
          <w:b/>
          <w:sz w:val="24"/>
          <w:szCs w:val="24"/>
        </w:rPr>
      </w:pPr>
      <w:r w:rsidRPr="000B3981">
        <w:rPr>
          <w:rFonts w:ascii="Times New Roman" w:hAnsi="Times New Roman"/>
          <w:b/>
          <w:sz w:val="24"/>
          <w:szCs w:val="24"/>
        </w:rPr>
        <w:t>Ekonominiai veiksniai.</w:t>
      </w:r>
    </w:p>
    <w:p w:rsidR="00057C85" w:rsidRPr="000B3981" w:rsidRDefault="00057C85" w:rsidP="00057C85">
      <w:pPr>
        <w:ind w:firstLine="567"/>
        <w:jc w:val="both"/>
        <w:rPr>
          <w:rFonts w:ascii="Times New Roman" w:hAnsi="Times New Roman"/>
          <w:b/>
          <w:sz w:val="24"/>
          <w:szCs w:val="24"/>
        </w:rPr>
      </w:pPr>
      <w:r w:rsidRPr="000B3981">
        <w:rPr>
          <w:rFonts w:ascii="Times New Roman" w:hAnsi="Times New Roman"/>
          <w:sz w:val="24"/>
          <w:szCs w:val="24"/>
        </w:rPr>
        <w:t xml:space="preserve">Įgyvendinome lopšelio-darželio materialinės bazės stiprinimo programą. Organizavome viešuosius pirkimus, sudarėme pirkimų planą, teikėme ataskaitas, vykdėme metinę turto inventorizaciją. Racionaliai ir taupiai naudojome </w:t>
      </w:r>
      <w:r w:rsidRPr="000B3981">
        <w:rPr>
          <w:rFonts w:ascii="Times New Roman" w:hAnsi="Times New Roman"/>
          <w:color w:val="000000"/>
          <w:sz w:val="24"/>
          <w:szCs w:val="24"/>
        </w:rPr>
        <w:t xml:space="preserve">mokinio krepšelio lėšas, </w:t>
      </w:r>
      <w:r w:rsidRPr="000B3981">
        <w:rPr>
          <w:rFonts w:ascii="Times New Roman" w:hAnsi="Times New Roman"/>
          <w:sz w:val="24"/>
          <w:szCs w:val="24"/>
        </w:rPr>
        <w:t>finansinius išteklius. Pagerėjo materialinė bazė. Vykdėme išteklių paiešką bendradarbiaujant su partneriais, šeima (2% parama).</w:t>
      </w:r>
    </w:p>
    <w:p w:rsidR="00057C85" w:rsidRPr="000B3981" w:rsidRDefault="00057C85" w:rsidP="00057C85">
      <w:pPr>
        <w:ind w:firstLine="567"/>
        <w:rPr>
          <w:rFonts w:ascii="Times New Roman" w:hAnsi="Times New Roman"/>
          <w:b/>
          <w:sz w:val="24"/>
          <w:szCs w:val="24"/>
        </w:rPr>
      </w:pPr>
      <w:r w:rsidRPr="000B3981">
        <w:rPr>
          <w:rFonts w:ascii="Times New Roman" w:hAnsi="Times New Roman"/>
          <w:b/>
          <w:sz w:val="24"/>
          <w:szCs w:val="24"/>
        </w:rPr>
        <w:t>Socialiniai veiksniai.</w:t>
      </w:r>
    </w:p>
    <w:p w:rsidR="00057C85" w:rsidRPr="000B3981" w:rsidRDefault="00057C85" w:rsidP="00057C85">
      <w:pPr>
        <w:ind w:firstLine="567"/>
        <w:jc w:val="both"/>
        <w:rPr>
          <w:rFonts w:ascii="Times New Roman" w:hAnsi="Times New Roman"/>
          <w:color w:val="000000"/>
          <w:sz w:val="24"/>
          <w:szCs w:val="24"/>
        </w:rPr>
      </w:pPr>
      <w:r w:rsidRPr="000B3981">
        <w:rPr>
          <w:rFonts w:ascii="Times New Roman" w:hAnsi="Times New Roman"/>
          <w:sz w:val="24"/>
          <w:szCs w:val="24"/>
        </w:rPr>
        <w:t>Valstybės socialinė politika yra nukreipta į paramą šeimai ir vaikams. Daugėjo vaikų gyvenančių nepilnose, menkai finansiškai aprūpintose šeimose. Išliko emigracijos procesai. Plėtojome įstaigos bendradarbiavimą su socialiniais partneriais. Vaiko gerovės komisija bendradarbiavo su tėvais (globėjais), socialinių paslaugų, Vaiko teisių apsaugos skyriumi, organizavo, koordinavo prevencinį darbą, analizavo švietimo programų pritaikymą ugdytiniams, turintiems specialiųjų ugdymosi poreikių. Ugdytiniams ir jų tėvams buvo teikiama specialioji pedagoginė informacija ir pagalba.</w:t>
      </w:r>
    </w:p>
    <w:p w:rsidR="00057C85" w:rsidRPr="000B3981" w:rsidRDefault="00057C85" w:rsidP="00057C85">
      <w:pPr>
        <w:ind w:firstLine="567"/>
        <w:jc w:val="both"/>
        <w:rPr>
          <w:rFonts w:ascii="Times New Roman" w:hAnsi="Times New Roman"/>
          <w:b/>
          <w:color w:val="000000"/>
          <w:sz w:val="24"/>
          <w:szCs w:val="24"/>
        </w:rPr>
      </w:pPr>
      <w:r w:rsidRPr="000B3981">
        <w:rPr>
          <w:rFonts w:ascii="Times New Roman" w:hAnsi="Times New Roman"/>
          <w:b/>
          <w:sz w:val="24"/>
          <w:szCs w:val="24"/>
        </w:rPr>
        <w:t>Technologiniai veiksniai.</w:t>
      </w:r>
    </w:p>
    <w:p w:rsidR="00057C85" w:rsidRPr="000B3981" w:rsidRDefault="00057C85" w:rsidP="00057C85">
      <w:pPr>
        <w:ind w:firstLine="567"/>
        <w:jc w:val="both"/>
        <w:rPr>
          <w:rFonts w:ascii="Times New Roman" w:eastAsia="Times New Roman" w:hAnsi="Times New Roman"/>
          <w:sz w:val="24"/>
          <w:szCs w:val="24"/>
        </w:rPr>
      </w:pPr>
      <w:r w:rsidRPr="000B3981">
        <w:rPr>
          <w:rFonts w:ascii="Times New Roman" w:eastAsia="Times New Roman" w:hAnsi="Times New Roman"/>
          <w:sz w:val="24"/>
          <w:szCs w:val="24"/>
        </w:rPr>
        <w:t>Įstaigos buhalterinė apskaita vykdoma taikant A.Šniukštaitės buhalterinę programą. Bankiniai pavedimai, vietiniai ir tarpiniai mokėjimai bei kitos operacijos atliekamos naudojant bankų internetinę sistemą. Žinios apie įstaigos veiklą visuomenei, tėvams skelbiamos įstaigos internetiniame puslapyje (http://www.ldzilvitis.lt).</w:t>
      </w:r>
    </w:p>
    <w:p w:rsidR="00057C85" w:rsidRPr="000B3981" w:rsidRDefault="00057C85" w:rsidP="00057C85">
      <w:pPr>
        <w:ind w:firstLine="567"/>
        <w:jc w:val="both"/>
        <w:rPr>
          <w:rFonts w:ascii="Times New Roman" w:hAnsi="Times New Roman"/>
          <w:b/>
          <w:sz w:val="24"/>
          <w:szCs w:val="24"/>
        </w:rPr>
      </w:pPr>
      <w:r w:rsidRPr="000B3981">
        <w:rPr>
          <w:rFonts w:ascii="Times New Roman" w:hAnsi="Times New Roman"/>
          <w:sz w:val="24"/>
          <w:szCs w:val="24"/>
        </w:rPr>
        <w:t xml:space="preserve">2015 m. lopšelio-darželio 15 pedagogų dalyvavo nuotoliniuose mokymuose technologinei IKT kompetencijai tobulinti, 6 pedagogai įgijo informacinių technologijų naudojimo žinių nuotoliniame </w:t>
      </w:r>
      <w:r w:rsidRPr="000B3981">
        <w:rPr>
          <w:rFonts w:ascii="Times New Roman" w:hAnsi="Times New Roman"/>
          <w:sz w:val="24"/>
          <w:szCs w:val="24"/>
        </w:rPr>
        <w:lastRenderedPageBreak/>
        <w:t xml:space="preserve">kurse „Žaismingų metodinių priemonių kūrimas“. Grupėse sudarytos sąlygos pedagogų kompiuterinio raštingumo įgūdžių tobulinimui – 8 grupėse yra nauji nešiojami kompiuteriai su daline internetine prieiga ir 3 nauji spausdintuvai. Siekiamybė - prisijungti prie elektroninio dienyno sistemos. </w:t>
      </w:r>
      <w:r w:rsidRPr="000B3981">
        <w:rPr>
          <w:rFonts w:ascii="Times New Roman" w:hAnsi="Times New Roman"/>
          <w:bCs/>
          <w:sz w:val="24"/>
          <w:szCs w:val="24"/>
        </w:rPr>
        <w:t xml:space="preserve">Metodinis kabinetas su visa kompiuterine įranga, Smart Board lenta sudarė sąlygas pedagogams integruotis į informacinę visuomenę, naudotis teikiamomis galimybėmis organizuojant ugdymo(si) procesą, pedagogų, </w:t>
      </w:r>
      <w:r w:rsidRPr="000B3981">
        <w:rPr>
          <w:rFonts w:ascii="Times New Roman" w:hAnsi="Times New Roman"/>
          <w:bCs/>
          <w:color w:val="000000"/>
          <w:sz w:val="24"/>
          <w:szCs w:val="24"/>
        </w:rPr>
        <w:t>metodinius, grupinius tėvų susirinkimus.</w:t>
      </w:r>
    </w:p>
    <w:p w:rsidR="00057C85" w:rsidRPr="000B3981" w:rsidRDefault="00057C85" w:rsidP="00057C85">
      <w:pPr>
        <w:ind w:firstLine="567"/>
        <w:rPr>
          <w:rFonts w:ascii="Times New Roman" w:hAnsi="Times New Roman"/>
          <w:b/>
          <w:sz w:val="24"/>
          <w:szCs w:val="24"/>
        </w:rPr>
      </w:pPr>
      <w:r w:rsidRPr="000B3981">
        <w:rPr>
          <w:rFonts w:ascii="Times New Roman" w:hAnsi="Times New Roman"/>
          <w:b/>
          <w:sz w:val="24"/>
          <w:szCs w:val="24"/>
        </w:rPr>
        <w:t>Edukologiniai veiksniai.</w:t>
      </w:r>
    </w:p>
    <w:p w:rsidR="00057C85" w:rsidRPr="000B3981" w:rsidRDefault="00057C85" w:rsidP="00057C85">
      <w:pPr>
        <w:ind w:firstLine="567"/>
        <w:jc w:val="both"/>
        <w:rPr>
          <w:rFonts w:ascii="Times New Roman" w:hAnsi="Times New Roman"/>
          <w:color w:val="000000"/>
          <w:sz w:val="24"/>
          <w:szCs w:val="24"/>
        </w:rPr>
      </w:pPr>
      <w:r w:rsidRPr="000B3981">
        <w:rPr>
          <w:rFonts w:ascii="Times New Roman" w:hAnsi="Times New Roman"/>
          <w:sz w:val="24"/>
          <w:szCs w:val="24"/>
        </w:rPr>
        <w:t>Sudarytos sąlygos įgyvendinti valstybinę švietimo politiką, teikti kokybiškas švietimo paslaugas, atitinkančias nuolat kintančias visuomenės reikmes.</w:t>
      </w:r>
      <w:r w:rsidRPr="000B3981">
        <w:rPr>
          <w:rFonts w:ascii="Times New Roman" w:hAnsi="Times New Roman"/>
          <w:color w:val="000000"/>
          <w:sz w:val="24"/>
          <w:szCs w:val="24"/>
        </w:rPr>
        <w:t xml:space="preserve"> Nuolatiniai pokyčiai ugdymo turinyje, naujos tendencijos švietime, inkliuzinis ugdymas skatino siekti įvairesnių gebėjimų ir kompetencijų. Lopšelyje-darželyje vyko renginys projekto „Ikimokyklinio ir priešmokyklinio ugdymo plėtra (IPUP)“ veiklos vykdymo grįžtamosios informacijos - ikimokyklinio, priešmokyklinio ugdymo programų pristatymas, kurį inicijavo švietimo skyrius. </w:t>
      </w:r>
      <w:r w:rsidRPr="000B3981">
        <w:rPr>
          <w:rFonts w:ascii="Times New Roman" w:hAnsi="Times New Roman"/>
          <w:sz w:val="24"/>
          <w:szCs w:val="24"/>
        </w:rPr>
        <w:t>Visiems darbuotojams sudarytos lygios galimybės tobulėti, kelti kvalifikaciją.</w:t>
      </w:r>
      <w:r w:rsidRPr="000B3981">
        <w:rPr>
          <w:rFonts w:ascii="Times New Roman" w:hAnsi="Times New Roman"/>
          <w:color w:val="000000"/>
          <w:sz w:val="24"/>
          <w:szCs w:val="24"/>
        </w:rPr>
        <w:t xml:space="preserve"> Per 2015 m. pedagogai ir vadovai kvalifikacijos tobulinimo renginiuose dalyvavo 177 dienas, vidurkis - 7,4 dienos vienam pedagogui. </w:t>
      </w:r>
    </w:p>
    <w:p w:rsidR="00057C85" w:rsidRPr="000B3981" w:rsidRDefault="00057C85" w:rsidP="00057C85">
      <w:pPr>
        <w:ind w:firstLine="567"/>
        <w:jc w:val="both"/>
        <w:rPr>
          <w:rFonts w:ascii="Times New Roman" w:hAnsi="Times New Roman"/>
          <w:color w:val="000000"/>
          <w:sz w:val="24"/>
          <w:szCs w:val="24"/>
        </w:rPr>
      </w:pPr>
      <w:r w:rsidRPr="000B3981">
        <w:rPr>
          <w:rFonts w:ascii="Times New Roman" w:hAnsi="Times New Roman"/>
          <w:color w:val="000000"/>
          <w:sz w:val="24"/>
          <w:szCs w:val="24"/>
        </w:rPr>
        <w:t xml:space="preserve">Vadovaujantis Priešmokyklinio ugdymo bendrąja programa, Ikimokyklinio amžiaus vaikų pasiekimų aprašu, Ikimokyklinio ugdymo metodinėmis rekomendacijomis, koregavome lopšelio-darželio Ikimokyklinio ugdymo programą, parengėme pažangos ir pasiekimų vertinimo tvarkos aprašą, organizavome ugdymo(si) proceso planavimo kaitą. Erdvė ir aplinka įstaigoje atitinka vaikų amžių, galimybes, poreikius, garantuoja fizinį saugumą, sveiką augimą. </w:t>
      </w:r>
    </w:p>
    <w:p w:rsidR="00057C85" w:rsidRPr="000B3981" w:rsidRDefault="00057C85" w:rsidP="00057C85">
      <w:pPr>
        <w:ind w:firstLine="567"/>
        <w:jc w:val="center"/>
        <w:rPr>
          <w:rFonts w:ascii="Times New Roman" w:hAnsi="Times New Roman"/>
          <w:b/>
          <w:sz w:val="24"/>
          <w:szCs w:val="24"/>
        </w:rPr>
      </w:pPr>
      <w:r w:rsidRPr="000B3981">
        <w:rPr>
          <w:rFonts w:ascii="Times New Roman" w:hAnsi="Times New Roman"/>
          <w:b/>
          <w:sz w:val="24"/>
          <w:szCs w:val="24"/>
        </w:rPr>
        <w:t>III. ĮSTAIGOS VYKDYTA VEIKLA IR PASIEKTI REZULTATAI</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2015 m. gruodžio mėnesį buvo atliktas lopšelio-darželio „platusis“ vidaus auditas. Rezultatai panaudoti veiklos kaitos analizei, ugdymo planams, metinei veiklos programai parengti. Lopšelio-darželio „plačiajam“ vidaus auditui buvo pasirinktos šios sritys: etosas, vaiko ugdymas ir ugdymasis, vaiko ugdymo(si) pasiekimai, parama ir pagalba vaikui, šeimai, ištekliai, įstaigos valdymas.</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Įstaigos veikla buvo vertinama pagal 4 lygius: 1 - nepatenkinamai (vyrauja trūkumai), 2 - patenkinamai (yra rimtų trūkumų), 3 - gerai (pasiekimų daugiau nei trūkumų), 4 - labai gerai (vyrauja pasiekimai).</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Apibendrinus ,,plačiojo“ vidaus audito rezultatus buvo nustatyti labiausiai svyruojantys veiklos rodikliai, pagal kuriuos galima nustatyti pedagogų požiūrį į įvairias įstaigos veikos sritis.</w:t>
      </w:r>
    </w:p>
    <w:p w:rsidR="00057C85" w:rsidRPr="000B3981" w:rsidRDefault="00057C85" w:rsidP="00057C85">
      <w:pPr>
        <w:ind w:firstLine="567"/>
        <w:jc w:val="both"/>
        <w:rPr>
          <w:rFonts w:ascii="Times New Roman" w:hAnsi="Times New Roman"/>
          <w:sz w:val="24"/>
          <w:szCs w:val="24"/>
        </w:rPr>
      </w:pPr>
    </w:p>
    <w:p w:rsidR="00057C85" w:rsidRPr="000B3981" w:rsidRDefault="00057C85" w:rsidP="00057C85">
      <w:pPr>
        <w:rPr>
          <w:rFonts w:ascii="Times New Roman" w:hAnsi="Times New Roman"/>
          <w:sz w:val="24"/>
          <w:szCs w:val="24"/>
        </w:rPr>
      </w:pPr>
      <w:r w:rsidRPr="000B3981">
        <w:rPr>
          <w:rFonts w:ascii="Times New Roman" w:hAnsi="Times New Roman"/>
          <w:noProof/>
          <w:sz w:val="24"/>
          <w:szCs w:val="24"/>
        </w:rPr>
        <w:object w:dxaOrig="10005" w:dyaOrig="5040">
          <v:shape id="Chart 1" o:spid="_x0000_i1025" type="#_x0000_t75" style="width:482.25pt;height:247.5pt;visibility:visible" o:ole="">
            <v:imagedata r:id="rId72" o:title="" cropbottom="-52f"/>
            <o:lock v:ext="edit" aspectratio="f"/>
          </v:shape>
          <o:OLEObject Type="Embed" ProgID="Excel.Sheet.8" ShapeID="Chart 1" DrawAspect="Content" ObjectID="_1519021533" r:id="rId73"/>
        </w:object>
      </w:r>
      <w:r w:rsidRPr="000B3981">
        <w:rPr>
          <w:rFonts w:ascii="Times New Roman" w:hAnsi="Times New Roman"/>
          <w:sz w:val="24"/>
          <w:szCs w:val="24"/>
        </w:rPr>
        <w:t>1 paveikslas</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Apžvelgus pirmuosius ,,Etoso“ veiklos srities rodiklius, galima teigti, kad aukščiausiai įvertintas darželio aplinkos svetingumas, saugumas. Aukštu, trečiu lygiu, pedagogai vertina darželio tradicijas ir įstaigos populiarumą. Tik antru lygiu įvertinta įstaigos bendruomenės narių bendravimo kokybė. (žr. 1 pav.).</w:t>
      </w:r>
    </w:p>
    <w:p w:rsidR="00057C85" w:rsidRPr="000B3981" w:rsidRDefault="00057C85" w:rsidP="00057C85">
      <w:pPr>
        <w:rPr>
          <w:rFonts w:ascii="Times New Roman" w:hAnsi="Times New Roman"/>
          <w:sz w:val="24"/>
          <w:szCs w:val="24"/>
        </w:rPr>
      </w:pPr>
      <w:r w:rsidRPr="000B3981">
        <w:rPr>
          <w:rFonts w:ascii="Times New Roman" w:hAnsi="Times New Roman"/>
          <w:noProof/>
          <w:sz w:val="24"/>
          <w:szCs w:val="24"/>
        </w:rPr>
        <w:object w:dxaOrig="10005" w:dyaOrig="4650">
          <v:shape id="Chart 2" o:spid="_x0000_i1026" type="#_x0000_t75" style="width:481.5pt;height:226.5pt;visibility:visible" o:ole="">
            <v:imagedata r:id="rId74" o:title=""/>
            <o:lock v:ext="edit" aspectratio="f"/>
          </v:shape>
          <o:OLEObject Type="Embed" ProgID="Excel.Sheet.8" ShapeID="Chart 2" DrawAspect="Content" ObjectID="_1519021534" r:id="rId75"/>
        </w:object>
      </w:r>
      <w:r w:rsidRPr="000B3981">
        <w:rPr>
          <w:rFonts w:ascii="Times New Roman" w:hAnsi="Times New Roman"/>
          <w:sz w:val="24"/>
          <w:szCs w:val="24"/>
        </w:rPr>
        <w:t xml:space="preserve">2 paveikslas </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,,Vaiko ugdymo (si)“ veiklos srityje stipriosios pusės vyrauja šiuose veiklos rodikliuose: „Ugdomosios veiklos tikslingumas, veiksmingumas, kūrybiškumas, sistemingumas“, „Ugdytojo ir ugdytinio sąveika“ bei „Ugdymo organizavimo kokybė“. Jos įvertintos trečiu lygiu. Rodiklį „Šeimos įtraukimo į dalyvavimą vaikų ugdymo proceso institucijoje formas“ dauguma pedagogų įvertino antru lygiu. (žr. 2 pav.).</w:t>
      </w:r>
    </w:p>
    <w:p w:rsidR="00057C85" w:rsidRPr="000B3981" w:rsidRDefault="00057C85" w:rsidP="00057C85">
      <w:pPr>
        <w:ind w:firstLine="567"/>
        <w:jc w:val="both"/>
        <w:rPr>
          <w:rFonts w:ascii="Times New Roman" w:hAnsi="Times New Roman"/>
          <w:sz w:val="24"/>
          <w:szCs w:val="24"/>
        </w:rPr>
      </w:pPr>
    </w:p>
    <w:p w:rsidR="00057C85" w:rsidRPr="000B3981" w:rsidRDefault="00057C85" w:rsidP="00057C85">
      <w:pPr>
        <w:jc w:val="both"/>
        <w:rPr>
          <w:rFonts w:ascii="Times New Roman" w:hAnsi="Times New Roman"/>
          <w:sz w:val="24"/>
          <w:szCs w:val="24"/>
        </w:rPr>
      </w:pPr>
      <w:r w:rsidRPr="000B3981">
        <w:rPr>
          <w:rFonts w:ascii="Times New Roman" w:hAnsi="Times New Roman"/>
          <w:noProof/>
          <w:sz w:val="24"/>
          <w:szCs w:val="24"/>
          <w:lang w:eastAsia="lt-LT"/>
        </w:rPr>
        <w:lastRenderedPageBreak/>
        <w:drawing>
          <wp:inline distT="0" distB="0" distL="0" distR="0">
            <wp:extent cx="6090920" cy="3061335"/>
            <wp:effectExtent l="0" t="0" r="0" b="0"/>
            <wp:docPr id="59" name="Diagrama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57C85" w:rsidRPr="000B3981" w:rsidRDefault="00057C85" w:rsidP="00057C85">
      <w:pPr>
        <w:rPr>
          <w:rFonts w:ascii="Times New Roman" w:hAnsi="Times New Roman"/>
          <w:sz w:val="24"/>
          <w:szCs w:val="24"/>
        </w:rPr>
      </w:pPr>
      <w:r w:rsidRPr="000B3981">
        <w:rPr>
          <w:rFonts w:ascii="Times New Roman" w:hAnsi="Times New Roman"/>
          <w:sz w:val="24"/>
          <w:szCs w:val="24"/>
        </w:rPr>
        <w:t>3 paveikslas</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,,Vaiko ugdymo (si) pasiekimų“ srityje pedagogai stipriausias puses įžvelgė ir įvertino trečiu lygiu šiuos rodiklius: „Vaiko daromas pažangos vertinimo sistema“, „Vaiko pasiekimų kokybė priešmokykliniame amžiuje“, „Specialiųjų ugdymosi poreikių vaikų pažanga“. Rodiklio „Pedagogų ir tėvų veiklos dermė, skatinant vaiko pasiekimus ir juos vertinant“ pedagogų vertinimas pasiskirstė beveik tolygiai (2–3 lygiu) (žr. 3 pav.).</w:t>
      </w:r>
    </w:p>
    <w:p w:rsidR="00057C85" w:rsidRPr="000B3981" w:rsidRDefault="00057C85" w:rsidP="00057C85">
      <w:pPr>
        <w:rPr>
          <w:rFonts w:ascii="Times New Roman" w:hAnsi="Times New Roman"/>
          <w:sz w:val="24"/>
          <w:szCs w:val="24"/>
        </w:rPr>
      </w:pPr>
    </w:p>
    <w:p w:rsidR="00057C85" w:rsidRPr="000B3981" w:rsidRDefault="00057C85" w:rsidP="00057C85">
      <w:pPr>
        <w:rPr>
          <w:rFonts w:ascii="Times New Roman" w:hAnsi="Times New Roman"/>
          <w:sz w:val="24"/>
          <w:szCs w:val="24"/>
        </w:rPr>
      </w:pPr>
      <w:r w:rsidRPr="000B3981">
        <w:rPr>
          <w:rFonts w:ascii="Times New Roman" w:hAnsi="Times New Roman"/>
          <w:noProof/>
          <w:sz w:val="24"/>
          <w:szCs w:val="24"/>
          <w:lang w:eastAsia="lt-LT"/>
        </w:rPr>
        <w:drawing>
          <wp:inline distT="0" distB="0" distL="0" distR="0">
            <wp:extent cx="6098540" cy="2576195"/>
            <wp:effectExtent l="0" t="0" r="0" b="0"/>
            <wp:docPr id="58" name="Diagrama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Pr="000B3981">
        <w:rPr>
          <w:rFonts w:ascii="Times New Roman" w:hAnsi="Times New Roman"/>
          <w:sz w:val="24"/>
          <w:szCs w:val="24"/>
        </w:rPr>
        <w:t>4 paveikslas</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 xml:space="preserve">Išnagrinėjus ,,Paramos ir pagalbos vaikui, šeimai“ veiklos sritį, paaiškėjo, kad trečiu lygiu pedagogai įvertino šiuos rodiklius: „Vaiko teisių garantavimas įstaigoje“, „ Individualių vaiko saugumo, emocinių, fizinių ir socialinių poreikių tenkinimas“ ir „Vaiko asmeninės raiškos tenkinimas“. Tačiau, pedagogai mano, kad per mažai dėmesio skiriama psichologinei ir socialinei </w:t>
      </w:r>
    </w:p>
    <w:p w:rsidR="00057C85" w:rsidRPr="000B3981" w:rsidRDefault="00057C85" w:rsidP="00057C85">
      <w:pPr>
        <w:rPr>
          <w:rFonts w:ascii="Times New Roman" w:hAnsi="Times New Roman"/>
          <w:sz w:val="24"/>
          <w:szCs w:val="24"/>
        </w:rPr>
      </w:pPr>
      <w:r w:rsidRPr="000B3981">
        <w:rPr>
          <w:rFonts w:ascii="Times New Roman" w:hAnsi="Times New Roman"/>
          <w:sz w:val="24"/>
          <w:szCs w:val="24"/>
        </w:rPr>
        <w:t xml:space="preserve">pagalbai (žr. 4 pav.). </w:t>
      </w:r>
    </w:p>
    <w:p w:rsidR="00057C85" w:rsidRPr="000B3981" w:rsidRDefault="00057C85" w:rsidP="00057C85">
      <w:pPr>
        <w:rPr>
          <w:rFonts w:ascii="Times New Roman" w:hAnsi="Times New Roman"/>
          <w:sz w:val="24"/>
          <w:szCs w:val="24"/>
        </w:rPr>
      </w:pPr>
    </w:p>
    <w:p w:rsidR="00057C85" w:rsidRPr="000B3981" w:rsidRDefault="00057C85" w:rsidP="00057C85">
      <w:pPr>
        <w:rPr>
          <w:rFonts w:ascii="Times New Roman" w:hAnsi="Times New Roman"/>
          <w:sz w:val="24"/>
          <w:szCs w:val="24"/>
        </w:rPr>
      </w:pPr>
      <w:r w:rsidRPr="000B3981">
        <w:rPr>
          <w:rFonts w:ascii="Times New Roman" w:hAnsi="Times New Roman"/>
          <w:noProof/>
          <w:sz w:val="24"/>
          <w:szCs w:val="24"/>
          <w:lang w:eastAsia="lt-LT"/>
        </w:rPr>
        <w:drawing>
          <wp:inline distT="0" distB="0" distL="0" distR="0">
            <wp:extent cx="6130290" cy="2814955"/>
            <wp:effectExtent l="0" t="0" r="0" b="0"/>
            <wp:docPr id="57" name="Diagrama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Pr="000B3981">
        <w:rPr>
          <w:rFonts w:ascii="Times New Roman" w:hAnsi="Times New Roman"/>
          <w:sz w:val="24"/>
          <w:szCs w:val="24"/>
        </w:rPr>
        <w:t>5 paveikslas</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,,Ištekliai“ veiklos srityje pedagogai dauguma veiklos rodiklių įvertino teigiamai. Geriausiai įvertinti šie veiklos rodikliai: “Veiklos erdvė ir jos būklė įstaigoje“, “Ugdymą(si) skatinanti aplinka“ bei „Galimybių tobulėti sudarymas“. Jie įvertinti 3 lygiu. Rodiklis „Personalo formavimas“ pedagogų įvertintas antru–trečiu lygiu (žr. 5 pav.).</w:t>
      </w:r>
    </w:p>
    <w:p w:rsidR="00057C85" w:rsidRPr="000B3981" w:rsidRDefault="00057C85" w:rsidP="00057C85">
      <w:pPr>
        <w:rPr>
          <w:rFonts w:ascii="Times New Roman" w:hAnsi="Times New Roman"/>
          <w:sz w:val="24"/>
          <w:szCs w:val="24"/>
        </w:rPr>
      </w:pPr>
      <w:r w:rsidRPr="000B3981">
        <w:rPr>
          <w:rFonts w:ascii="Times New Roman" w:hAnsi="Times New Roman"/>
          <w:noProof/>
          <w:sz w:val="24"/>
          <w:szCs w:val="24"/>
          <w:lang w:eastAsia="lt-LT"/>
        </w:rPr>
        <w:drawing>
          <wp:inline distT="0" distB="0" distL="0" distR="0">
            <wp:extent cx="6114415" cy="2711450"/>
            <wp:effectExtent l="0" t="0" r="0" b="0"/>
            <wp:docPr id="56" name="Diagrama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0B3981">
        <w:rPr>
          <w:rFonts w:ascii="Times New Roman" w:hAnsi="Times New Roman"/>
          <w:sz w:val="24"/>
          <w:szCs w:val="24"/>
        </w:rPr>
        <w:t>6 paveikslas</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,,Įstaigos valdymo“ srityje pedagogai prioritetus skyrė šiems rodikliams: „Uždavinių įgyvendinimas“, „Strateginio plano ir metinės veikos programos veiksmingumas“, „Vadovų profesinė kompetencija“. Juos įvertino trečiu lygiu. Vertinant rodiklį „Santykiai su darbuotojais ir komandų telkimas“ pedagogų nuomonės pasiskirstė beveik tolygiai. Jis įvertintas antru–trečiu lygiu. (žr. 6 pav.).</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 xml:space="preserve">Apžvelgus visas 6 veiklos sritis bei jų rodiklius buvo įžvelgti mokyklos trūkumai: bendruomenės narių bendravimo kokybė, šeimos įtraukimas į vaikų ugdymo(si) procesą institucijoje, pedagogų ir tėvų veiklos dermė, skatinanti vaiko pasiekimus ir juos vertinant, psichologinė ir </w:t>
      </w:r>
      <w:r w:rsidRPr="000B3981">
        <w:rPr>
          <w:rFonts w:ascii="Times New Roman" w:hAnsi="Times New Roman"/>
          <w:sz w:val="24"/>
          <w:szCs w:val="24"/>
        </w:rPr>
        <w:lastRenderedPageBreak/>
        <w:t>socialinė pagalba, santykiai su darbuotojais ir komandų telkimas. Mokyklos privalumai - ištobulintos sritys: mokyklos populiarumas ir prestižas, tradicijos, aplinkos svetingumas, saugumas, estetika, ugdomosios veiklos tikslingumas, veiksmingumas, kūrybiškumas, ugdytojo ir ugdytinio sąveika, ugdymo organizavimo kokybė, vaiko pasiekimų kokybė priešmokykliniame amžiuje, vaiko daromos pažangos vertinimo sistema, specialiųjų ugdymosi poreikių vaikų ugdymosi pažanga, vaiko teisių garantavimas įstaigoje, individualių vaiko saugumo, emocinių, fizinių ir socialinių poreikių tenkinimas, vaiko asmeninės raiškos tenkinimas, veiklos erdvė ir jos būklė įstaigoje, ugdymąsi skatinanti aplinka, galimybių tobulėti sudarymas, strateginio plano ir metinės veiklos programos veiksmingumas; uždavinių įgyvendinimas, vadovų profesinė kompetencija.</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Lopšelio-darželio veikla buvo organizuojama atsižvelgiant į strateginius įstaigos tikslus, prioritetus ir numatytas priemones jų įgyvendinimui. Įgyvendinti 2015 metų veiklos plano tikslai:</w:t>
      </w:r>
    </w:p>
    <w:p w:rsidR="00057C85" w:rsidRPr="000B3981" w:rsidRDefault="00057C85" w:rsidP="00057C85">
      <w:pPr>
        <w:ind w:firstLine="567"/>
        <w:jc w:val="both"/>
        <w:rPr>
          <w:rFonts w:ascii="Times New Roman" w:hAnsi="Times New Roman"/>
          <w:b/>
          <w:sz w:val="24"/>
          <w:szCs w:val="24"/>
        </w:rPr>
      </w:pPr>
      <w:r w:rsidRPr="000B3981">
        <w:rPr>
          <w:rFonts w:ascii="Times New Roman" w:hAnsi="Times New Roman"/>
          <w:b/>
          <w:sz w:val="24"/>
          <w:szCs w:val="24"/>
        </w:rPr>
        <w:t>1. Tikslas.</w:t>
      </w:r>
      <w:r w:rsidRPr="000B3981">
        <w:rPr>
          <w:rFonts w:ascii="Times New Roman" w:hAnsi="Times New Roman"/>
          <w:sz w:val="24"/>
          <w:szCs w:val="24"/>
        </w:rPr>
        <w:t xml:space="preserve"> </w:t>
      </w:r>
      <w:r w:rsidRPr="000B3981">
        <w:rPr>
          <w:rFonts w:ascii="Times New Roman" w:hAnsi="Times New Roman"/>
          <w:b/>
          <w:sz w:val="24"/>
          <w:szCs w:val="24"/>
        </w:rPr>
        <w:t>Skatinti ikimokyklinio, priešmokyklinio ugdymo programos, turinio dermės įgyvendinimą nuosekliai plėtojant ugdymo kokybę, optimalią vaiko raidą.</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Vadovaujantis Priešmokyklinio ugdymo bendrąja programa, Ikmokyklinio ugdymo metodinėmis rekomendacijomis,</w:t>
      </w:r>
      <w:r w:rsidRPr="000B3981">
        <w:rPr>
          <w:rFonts w:ascii="Times New Roman" w:hAnsi="Times New Roman"/>
          <w:color w:val="000000"/>
          <w:sz w:val="24"/>
          <w:szCs w:val="24"/>
        </w:rPr>
        <w:t xml:space="preserve"> Ikimokyklinio amžiaus vaikų pasiekimų aprašu</w:t>
      </w:r>
      <w:r w:rsidRPr="000B3981">
        <w:rPr>
          <w:rFonts w:ascii="Times New Roman" w:hAnsi="Times New Roman"/>
          <w:sz w:val="24"/>
          <w:szCs w:val="24"/>
        </w:rPr>
        <w:t xml:space="preserve"> vykdėme įvairiapusį ugdymą. Ugdymo prioritetus teikėme ugdymo ir valdymo kokybei, sveikatos stiprinimui ir saugojimui, mokyklinei brandai, mažojo piliečio ugdymui ir sėkmingai socializacijai. Pedagogai vertino ir analizavo vaikų pažangą ir pasiekimus.</w:t>
      </w:r>
    </w:p>
    <w:p w:rsidR="00057C85" w:rsidRPr="000B3981" w:rsidRDefault="00057C85" w:rsidP="00057C85">
      <w:pPr>
        <w:ind w:firstLine="567"/>
        <w:jc w:val="both"/>
        <w:rPr>
          <w:rFonts w:ascii="Times New Roman" w:hAnsi="Times New Roman"/>
          <w:b/>
          <w:sz w:val="24"/>
          <w:szCs w:val="24"/>
        </w:rPr>
      </w:pPr>
      <w:r w:rsidRPr="000B3981">
        <w:rPr>
          <w:rFonts w:ascii="Times New Roman" w:hAnsi="Times New Roman"/>
          <w:sz w:val="24"/>
          <w:szCs w:val="24"/>
        </w:rPr>
        <w:t xml:space="preserve">Aktyvinome nuolatinį pedagoginio ir nepedagoginio personalo siekį tobulėti. Skatinome kvalifikacijos tobulinimo renginiuose įgytų žinių perteikimą. </w:t>
      </w:r>
      <w:r w:rsidRPr="000B3981">
        <w:rPr>
          <w:rFonts w:ascii="Times New Roman" w:hAnsi="Times New Roman"/>
          <w:color w:val="000000"/>
          <w:sz w:val="24"/>
          <w:szCs w:val="24"/>
        </w:rPr>
        <w:t xml:space="preserve">Lopšelyje-darželyje vyko renginys projekto „Ikimokyklinio ir priešmokyklinio ugdymo plėtra (IPUP)“ veiklos vykdymo grįžtamosios informacijos – ikimokyklinio, priešmokyklinio ugdymo programų pristatymas, kurį inicijavo švietimo skyrius. Dalyvavome </w:t>
      </w:r>
      <w:r w:rsidRPr="000B3981">
        <w:rPr>
          <w:rFonts w:ascii="Times New Roman" w:hAnsi="Times New Roman"/>
          <w:sz w:val="24"/>
          <w:szCs w:val="24"/>
        </w:rPr>
        <w:t>Panevėžio miesto pedagogų švietimo centro organizuotoje metodinių darbų gerosios patirties sklaidos mugėje „Įgyvendintų idėjų mozaika". Nominacijoje „Pabandyk pats" gerąja patirtimi dalinosi priešmokyklinio ugdymo pedagogė, auklėtoja metodininkė Rasa Mauzienė (</w:t>
      </w:r>
      <w:r w:rsidRPr="000B3981">
        <w:rPr>
          <w:rStyle w:val="Grietas"/>
          <w:rFonts w:ascii="Times New Roman" w:hAnsi="Times New Roman"/>
          <w:b w:val="0"/>
          <w:sz w:val="24"/>
          <w:szCs w:val="24"/>
        </w:rPr>
        <w:t>I vieta).</w:t>
      </w:r>
    </w:p>
    <w:p w:rsidR="00057C85" w:rsidRPr="000B3981" w:rsidRDefault="00057C85" w:rsidP="00057C85">
      <w:pPr>
        <w:ind w:firstLine="567"/>
        <w:jc w:val="both"/>
        <w:rPr>
          <w:rFonts w:ascii="Times New Roman" w:hAnsi="Times New Roman"/>
          <w:b/>
          <w:sz w:val="24"/>
          <w:szCs w:val="24"/>
        </w:rPr>
      </w:pPr>
      <w:r w:rsidRPr="000B3981">
        <w:rPr>
          <w:rFonts w:ascii="Times New Roman" w:hAnsi="Times New Roman"/>
          <w:b/>
          <w:sz w:val="24"/>
          <w:szCs w:val="24"/>
        </w:rPr>
        <w:t>2. Tikslas.</w:t>
      </w:r>
      <w:r w:rsidRPr="000B3981">
        <w:rPr>
          <w:rFonts w:ascii="Times New Roman" w:hAnsi="Times New Roman"/>
          <w:sz w:val="24"/>
          <w:szCs w:val="24"/>
        </w:rPr>
        <w:t xml:space="preserve"> </w:t>
      </w:r>
      <w:r w:rsidRPr="000B3981">
        <w:rPr>
          <w:rFonts w:ascii="Times New Roman" w:hAnsi="Times New Roman"/>
          <w:b/>
          <w:sz w:val="24"/>
          <w:szCs w:val="24"/>
        </w:rPr>
        <w:t xml:space="preserve">Plėtoti </w:t>
      </w:r>
      <w:r w:rsidRPr="000B3981">
        <w:rPr>
          <w:rFonts w:ascii="Times New Roman" w:eastAsia="Times New Roman" w:hAnsi="Times New Roman"/>
          <w:b/>
          <w:sz w:val="24"/>
          <w:szCs w:val="24"/>
        </w:rPr>
        <w:t>bendravimo ir bendradarbiavimo kultūrą,</w:t>
      </w:r>
      <w:r w:rsidRPr="000B3981">
        <w:rPr>
          <w:rFonts w:ascii="Times New Roman" w:hAnsi="Times New Roman"/>
          <w:b/>
          <w:sz w:val="24"/>
          <w:szCs w:val="24"/>
        </w:rPr>
        <w:t xml:space="preserve"> puoselėti kultūros tradicijas, kultūrines vertybines nuostatas, pasireiškiančias pagarba vaikui, šeimai, mokyklai.</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Puoselėjome lopšelio-darželio tradicijas, kultūrą, mikroklimatą. Bendruomenė dalyvavo įvairiuose lopšelio-darželio, miesto, šalies programose, projektuose, pilietinėse akcijose. Mokyklos taryba inicijavo ir organizavo šventines popietes, edukacines keliones, kultūrinius renginius. Metodinė grupė skatino temines dieneles, kalendorines šventes, tradicinius renginius. Organizavome metodinius pasitarimus, mokyklos ir grupių tėvų susirinkimus, mokytojų tarybos, mokytojų ir pagalbos mokiniui specialistų atestacijos komisijos, vaiko gerovės komisijos posėdžius. Vykdėme bendradarbiavimo sutarčių įsipareigojimus ir dalinomės profesine patirtimi su šalies lopšeliais-darželiais „Žilvitis“, su Panevėžio lopšeliu-darželiu „Žilvinas“, V.Mikalausko menų gimnazija, K.Paltaroko gimnazija, Žemynos progimnazija, „Ąžuolo“ pagrindine mokykla.</w:t>
      </w:r>
      <w:r w:rsidRPr="000B3981">
        <w:rPr>
          <w:rFonts w:ascii="Times New Roman" w:hAnsi="Times New Roman"/>
          <w:sz w:val="24"/>
          <w:szCs w:val="24"/>
          <w:u w:val="single"/>
        </w:rPr>
        <w:t xml:space="preserve"> </w:t>
      </w:r>
      <w:r w:rsidRPr="000B3981">
        <w:rPr>
          <w:rFonts w:ascii="Times New Roman" w:hAnsi="Times New Roman"/>
          <w:sz w:val="24"/>
          <w:szCs w:val="24"/>
        </w:rPr>
        <w:t xml:space="preserve">Bendradarbiaudami su mokyklomis tobulinome ugdymo proceso reflektavimą, siekėme ugdymo dermės tarp ikimokyklinio, priešmokyklinio ir pradinio ugdymo. Inicijavome ugdymo proceso tęstinumą ir vientisumą mokykloje ir šeimoje. Bendradarbiavome su miesto savivaldybe, švietimo skyriumi, Panevėžio miesto, rajono pedagogų švietimo centru, pedagogine psichologine tarnyba. Bendravimui ir bendradarbiavimui su šeima, visuomenine aplinka teikėme informaciją informaciniuose stenduose, </w:t>
      </w:r>
      <w:r w:rsidRPr="000B3981">
        <w:rPr>
          <w:rFonts w:ascii="Times New Roman" w:hAnsi="Times New Roman"/>
          <w:sz w:val="24"/>
          <w:szCs w:val="24"/>
        </w:rPr>
        <w:lastRenderedPageBreak/>
        <w:t xml:space="preserve">lopšelio-darželio internetinėje svetainėje. Skatinome tėvus dalyvauti kasdienėje vaikų ugdomojoje veikloje, lopšelio-darželio renginiuose. </w:t>
      </w:r>
    </w:p>
    <w:p w:rsidR="00057C85" w:rsidRPr="000B3981" w:rsidRDefault="00057C85" w:rsidP="00057C85">
      <w:pPr>
        <w:ind w:firstLine="567"/>
        <w:jc w:val="center"/>
        <w:rPr>
          <w:rFonts w:ascii="Times New Roman" w:hAnsi="Times New Roman"/>
          <w:b/>
          <w:sz w:val="24"/>
          <w:szCs w:val="24"/>
        </w:rPr>
      </w:pPr>
      <w:r w:rsidRPr="000B3981">
        <w:rPr>
          <w:rFonts w:ascii="Times New Roman" w:hAnsi="Times New Roman"/>
          <w:b/>
          <w:sz w:val="24"/>
          <w:szCs w:val="24"/>
        </w:rPr>
        <w:t>Ikimokyklinio ugdymo mokyklos vykdytos programos, projektai</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Vykdėme lopšelio-darželio „Žilvitis“ Ikimokyklinio ugdymo programos, Priešmokyklinio ugdymo bendrosios programos ugdymo plano įgyvendinimą. Dalyvavome projekte „Ikimokyklinio ir priešmokyklinio ugdymo plėtra“. Ieškojome galimybių rengti ir įgyvendinti</w:t>
      </w:r>
      <w:r w:rsidRPr="000B3981">
        <w:rPr>
          <w:rFonts w:ascii="Times New Roman" w:hAnsi="Times New Roman"/>
          <w:color w:val="000000"/>
          <w:sz w:val="24"/>
          <w:szCs w:val="24"/>
        </w:rPr>
        <w:t xml:space="preserve"> programas, teikiančias papildomo ugdymo paslaugas.</w:t>
      </w:r>
      <w:r w:rsidRPr="000B3981">
        <w:rPr>
          <w:rFonts w:ascii="Times New Roman" w:hAnsi="Times New Roman"/>
          <w:sz w:val="24"/>
          <w:szCs w:val="24"/>
        </w:rPr>
        <w:t xml:space="preserve"> Sudarėme lanksčias ir kokybiškas sąlygas choreografijos, krepšinio, anglų kalbos programų įgyvendinimui. Vykdėme pieno, vaisių produktų vartojimo vaikų ir švietimo įstaigose paramos programą „Pienas vaikams", „Vaisiai vaikams”. Vykdėme priešmokyklinėse grupėse tarptautinę ankstyvosios prevencijos programą „Zipio draugai“. Parengėme ir įgyvendinome vaiko gerovės komisijos programą. Organizavome aplinkosauginius projektus vaikų šiuolaikiniam požiūriui į aplinkos apsaugą ir gyvenimo įpročius.</w:t>
      </w:r>
    </w:p>
    <w:p w:rsidR="00057C85" w:rsidRPr="000B3981" w:rsidRDefault="00057C85" w:rsidP="00057C85">
      <w:pPr>
        <w:ind w:firstLine="567"/>
        <w:jc w:val="both"/>
        <w:rPr>
          <w:rFonts w:ascii="Times New Roman" w:hAnsi="Times New Roman"/>
          <w:sz w:val="24"/>
          <w:szCs w:val="24"/>
        </w:rPr>
      </w:pPr>
      <w:r w:rsidRPr="000B3981">
        <w:rPr>
          <w:rFonts w:ascii="Times New Roman" w:hAnsi="Times New Roman"/>
          <w:sz w:val="24"/>
          <w:szCs w:val="24"/>
        </w:rPr>
        <w:t xml:space="preserve">Įgyvendinome sveikatos stiprinimo ir saugojimo projektą „Vasaris - sveikatingumo mėnuo“. Į ugdymo procesą integravome alkoholio, tabako ir kitų psichiką veikiančių medžiagų vartojimo prevencijos programą. Dalyvavome respublikinėje asociacijos „Sveikatos želmenėliai“ veikloje. </w:t>
      </w:r>
    </w:p>
    <w:p w:rsidR="00057C85" w:rsidRPr="000B3981" w:rsidRDefault="00057C85" w:rsidP="00057C85">
      <w:pPr>
        <w:ind w:firstLine="540"/>
        <w:jc w:val="center"/>
        <w:rPr>
          <w:rFonts w:ascii="Times New Roman" w:hAnsi="Times New Roman"/>
          <w:b/>
          <w:sz w:val="24"/>
          <w:szCs w:val="24"/>
        </w:rPr>
      </w:pPr>
      <w:r w:rsidRPr="000B3981">
        <w:rPr>
          <w:rFonts w:ascii="Times New Roman" w:hAnsi="Times New Roman"/>
          <w:b/>
          <w:sz w:val="24"/>
          <w:szCs w:val="24"/>
        </w:rPr>
        <w:t>Patvirtintų asignavimų panaudojimas</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2320"/>
      </w:tblGrid>
      <w:tr w:rsidR="00057C85" w:rsidRPr="000B3981" w:rsidTr="006500B6">
        <w:trPr>
          <w:trHeight w:val="709"/>
        </w:trPr>
        <w:tc>
          <w:tcPr>
            <w:tcW w:w="7083" w:type="dxa"/>
            <w:tcBorders>
              <w:top w:val="single" w:sz="4" w:space="0" w:color="auto"/>
              <w:left w:val="single" w:sz="4" w:space="0" w:color="auto"/>
              <w:bottom w:val="single" w:sz="4" w:space="0" w:color="auto"/>
              <w:right w:val="single" w:sz="4" w:space="0" w:color="auto"/>
            </w:tcBorders>
          </w:tcPr>
          <w:p w:rsidR="00057C85" w:rsidRPr="000B3981" w:rsidRDefault="006500B6" w:rsidP="006500B6">
            <w:pPr>
              <w:ind w:firstLine="540"/>
              <w:jc w:val="center"/>
              <w:rPr>
                <w:rFonts w:ascii="Times New Roman" w:hAnsi="Times New Roman"/>
                <w:b/>
                <w:sz w:val="24"/>
                <w:szCs w:val="24"/>
              </w:rPr>
            </w:pPr>
            <w:r w:rsidRPr="000B3981">
              <w:rPr>
                <w:rFonts w:ascii="Times New Roman" w:hAnsi="Times New Roman"/>
                <w:b/>
                <w:sz w:val="24"/>
                <w:szCs w:val="24"/>
              </w:rPr>
              <w:t>Lėšos</w:t>
            </w:r>
          </w:p>
        </w:tc>
        <w:tc>
          <w:tcPr>
            <w:tcW w:w="2320" w:type="dxa"/>
            <w:tcBorders>
              <w:top w:val="single" w:sz="4" w:space="0" w:color="auto"/>
              <w:left w:val="single" w:sz="4" w:space="0" w:color="auto"/>
              <w:bottom w:val="single" w:sz="4" w:space="0" w:color="auto"/>
              <w:right w:val="single" w:sz="4" w:space="0" w:color="auto"/>
            </w:tcBorders>
            <w:vAlign w:val="center"/>
          </w:tcPr>
          <w:p w:rsidR="00057C85" w:rsidRPr="000B3981" w:rsidRDefault="00057C85" w:rsidP="00C22D36">
            <w:pPr>
              <w:jc w:val="center"/>
              <w:rPr>
                <w:rFonts w:ascii="Times New Roman" w:hAnsi="Times New Roman"/>
                <w:b/>
                <w:sz w:val="24"/>
                <w:szCs w:val="24"/>
              </w:rPr>
            </w:pPr>
            <w:r w:rsidRPr="000B3981">
              <w:rPr>
                <w:rFonts w:ascii="Times New Roman" w:hAnsi="Times New Roman"/>
                <w:b/>
                <w:sz w:val="24"/>
                <w:szCs w:val="24"/>
              </w:rPr>
              <w:t>Asignavimai 2015 m. (eurais)</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1. Lėšų poreikis programai</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435795</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6500B6" w:rsidP="006500B6">
            <w:pPr>
              <w:spacing w:after="0"/>
              <w:rPr>
                <w:rFonts w:ascii="Times New Roman" w:hAnsi="Times New Roman"/>
                <w:sz w:val="24"/>
                <w:szCs w:val="24"/>
              </w:rPr>
            </w:pPr>
            <w:r w:rsidRPr="000B3981">
              <w:rPr>
                <w:rFonts w:ascii="Times New Roman" w:hAnsi="Times New Roman"/>
                <w:sz w:val="24"/>
                <w:szCs w:val="24"/>
              </w:rPr>
              <w:t xml:space="preserve">         </w:t>
            </w:r>
            <w:r w:rsidR="00057C85" w:rsidRPr="000B3981">
              <w:rPr>
                <w:rFonts w:ascii="Times New Roman" w:hAnsi="Times New Roman"/>
                <w:sz w:val="24"/>
                <w:szCs w:val="24"/>
              </w:rPr>
              <w:t>2. Finansavimas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435795</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2.1. Savivaldybės biudžetas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433770</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Iš jų:</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sz w:val="24"/>
                <w:szCs w:val="24"/>
              </w:rPr>
            </w:pPr>
            <w:r w:rsidRPr="000B3981">
              <w:rPr>
                <w:rFonts w:ascii="Times New Roman" w:hAnsi="Times New Roman"/>
                <w:sz w:val="24"/>
                <w:szCs w:val="24"/>
              </w:rPr>
              <w:t>2.1.1. Mokymo aplinkai</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219209</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sz w:val="24"/>
                <w:szCs w:val="24"/>
              </w:rPr>
            </w:pPr>
            <w:r w:rsidRPr="000B3981">
              <w:rPr>
                <w:rFonts w:ascii="Times New Roman" w:hAnsi="Times New Roman"/>
                <w:sz w:val="24"/>
                <w:szCs w:val="24"/>
              </w:rPr>
              <w:t>2.1.2. Valstybės deleguotoms funkcijoms vykdyti (mokinio krepšelis)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158969</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sz w:val="24"/>
                <w:szCs w:val="24"/>
              </w:rPr>
            </w:pPr>
            <w:r w:rsidRPr="000B3981">
              <w:rPr>
                <w:rFonts w:ascii="Times New Roman" w:hAnsi="Times New Roman"/>
                <w:sz w:val="24"/>
                <w:szCs w:val="24"/>
              </w:rPr>
              <w:t>2.1.3. Specialiosios lėšos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55592</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2.2. Lietuvos Respublikos valstybės biudžetas (nemokamas maitinimas)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2.3. Lietuvos Respublikos valstybės biudžetas (socialinių pedagogų programos)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2.4. ES lėšos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2.5. Kiti šaltiniai</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2025</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Iš jų:</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sz w:val="24"/>
                <w:szCs w:val="24"/>
              </w:rPr>
            </w:pPr>
            <w:r w:rsidRPr="000B3981">
              <w:rPr>
                <w:rFonts w:ascii="Times New Roman" w:hAnsi="Times New Roman"/>
                <w:sz w:val="24"/>
                <w:szCs w:val="24"/>
              </w:rPr>
              <w:t>2.5.1. Savivaldybės privatizavimo fondas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sz w:val="24"/>
                <w:szCs w:val="24"/>
              </w:rPr>
            </w:pPr>
            <w:r w:rsidRPr="000B3981">
              <w:rPr>
                <w:rFonts w:ascii="Times New Roman" w:hAnsi="Times New Roman"/>
                <w:sz w:val="24"/>
                <w:szCs w:val="24"/>
              </w:rPr>
              <w:t>2.5.2. Parama</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793</w:t>
            </w:r>
          </w:p>
        </w:tc>
      </w:tr>
      <w:tr w:rsidR="00057C85" w:rsidRPr="000B3981" w:rsidTr="006500B6">
        <w:tc>
          <w:tcPr>
            <w:tcW w:w="7083"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sz w:val="24"/>
                <w:szCs w:val="24"/>
              </w:rPr>
            </w:pPr>
            <w:r w:rsidRPr="000B3981">
              <w:rPr>
                <w:rFonts w:ascii="Times New Roman" w:hAnsi="Times New Roman"/>
                <w:sz w:val="24"/>
                <w:szCs w:val="24"/>
              </w:rPr>
              <w:t>2.5.3. Kitos lėšos</w:t>
            </w:r>
          </w:p>
        </w:tc>
        <w:tc>
          <w:tcPr>
            <w:tcW w:w="2320" w:type="dxa"/>
            <w:tcBorders>
              <w:top w:val="single" w:sz="4" w:space="0" w:color="auto"/>
              <w:left w:val="single" w:sz="4" w:space="0" w:color="auto"/>
              <w:bottom w:val="single" w:sz="4" w:space="0" w:color="auto"/>
              <w:right w:val="single" w:sz="4" w:space="0" w:color="auto"/>
            </w:tcBorders>
          </w:tcPr>
          <w:p w:rsidR="00057C85" w:rsidRPr="000B3981" w:rsidRDefault="00057C85" w:rsidP="006500B6">
            <w:pPr>
              <w:spacing w:after="0"/>
              <w:ind w:firstLine="540"/>
              <w:rPr>
                <w:rFonts w:ascii="Times New Roman" w:hAnsi="Times New Roman"/>
                <w:b/>
                <w:sz w:val="24"/>
                <w:szCs w:val="24"/>
              </w:rPr>
            </w:pPr>
            <w:r w:rsidRPr="000B3981">
              <w:rPr>
                <w:rFonts w:ascii="Times New Roman" w:hAnsi="Times New Roman"/>
                <w:b/>
                <w:sz w:val="24"/>
                <w:szCs w:val="24"/>
              </w:rPr>
              <w:t>1232</w:t>
            </w:r>
          </w:p>
        </w:tc>
      </w:tr>
    </w:tbl>
    <w:p w:rsidR="00057C85" w:rsidRPr="000B3981" w:rsidRDefault="00057C85" w:rsidP="006500B6">
      <w:pPr>
        <w:spacing w:after="0"/>
        <w:rPr>
          <w:rFonts w:ascii="Times New Roman" w:hAnsi="Times New Roman"/>
          <w:sz w:val="24"/>
          <w:szCs w:val="24"/>
        </w:rPr>
      </w:pP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Finansiniai ištekliai buvo skirstomi tikslingai, dalyvaujant mokyklos tarybai ir bendruomenei. Iš mokinio krepšelio lėšų: žaislai, kanceliarinės ir kitos prekės - 3897 eurai, literatūrai - 325 eurai, kvalifikacijos kėlimui - 933 eurai.</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Įsigijome 10 kompiuterių ir nuo 2016 m. rugsėjo 1 d. ruošiamės naudoti elektroninius dienynus.</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lastRenderedPageBreak/>
        <w:t>Iš spec. lėšų: baldai, minkštas inventorius, žaislai, ūkinės prekės - 7161 euras, kvalifikacijos kėlimui - 387 eurai. Atliktas koridoriaus remontas, dalinis virtuvės remontas.</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Iš 2% paramos: įsigyti baldai, stendai, grupių užrašų lentelės - 793 eurai.</w:t>
      </w:r>
    </w:p>
    <w:p w:rsidR="00057C85" w:rsidRPr="000B3981" w:rsidRDefault="00057C85" w:rsidP="00057C85">
      <w:pPr>
        <w:spacing w:line="360" w:lineRule="auto"/>
        <w:jc w:val="center"/>
        <w:rPr>
          <w:rFonts w:ascii="Times New Roman" w:hAnsi="Times New Roman"/>
          <w:b/>
          <w:sz w:val="24"/>
          <w:szCs w:val="24"/>
        </w:rPr>
      </w:pPr>
      <w:r w:rsidRPr="000B3981">
        <w:rPr>
          <w:rFonts w:ascii="Times New Roman" w:hAnsi="Times New Roman"/>
          <w:b/>
          <w:sz w:val="24"/>
          <w:szCs w:val="24"/>
        </w:rPr>
        <w:t>IV. ARTIMIAUSIO LAIKOTARPIO ĮSTAIGOS VEIKLOS PRIORITETINĖS KRYPTYS</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sz w:val="24"/>
          <w:szCs w:val="24"/>
        </w:rPr>
        <w:t>Ikimokyklinio ugdymo mokykloje yra gera ugdymo organizavimo kokybė, vykdomas vaikų sveikatos stiprinimas, tenkinami vaikų saugumo, fiziniai, emociniai, saviraiškos poreikiai, vykdomos prevencinės programos, puoselėjamos tradicijos, finansiniai ištekliai skirstomi racionaliai, iniciatyvi lopšelio-darželio taryba.</w:t>
      </w:r>
    </w:p>
    <w:p w:rsidR="00057C85" w:rsidRPr="000B3981" w:rsidRDefault="00057C85" w:rsidP="00057C85">
      <w:pPr>
        <w:ind w:firstLine="540"/>
        <w:jc w:val="both"/>
        <w:rPr>
          <w:rFonts w:ascii="Times New Roman" w:hAnsi="Times New Roman"/>
          <w:sz w:val="24"/>
          <w:szCs w:val="24"/>
        </w:rPr>
      </w:pPr>
      <w:r w:rsidRPr="000B3981">
        <w:rPr>
          <w:rFonts w:ascii="Times New Roman" w:hAnsi="Times New Roman"/>
          <w:color w:val="000000"/>
          <w:sz w:val="24"/>
          <w:szCs w:val="24"/>
        </w:rPr>
        <w:t>Tačiau išlieka n</w:t>
      </w:r>
      <w:r w:rsidRPr="000B3981">
        <w:rPr>
          <w:rFonts w:ascii="Times New Roman" w:hAnsi="Times New Roman"/>
          <w:sz w:val="24"/>
          <w:szCs w:val="24"/>
        </w:rPr>
        <w:t>epakankamas šeimos ir mokyklos bendradarbiavimas, santykiai su darbuotojais ir komandų telkimas. Vis dar svarbu puoselėti vaiko balsą, kultūrą bendruomenėje.</w:t>
      </w:r>
    </w:p>
    <w:p w:rsidR="00057C85" w:rsidRPr="000B3981" w:rsidRDefault="00057C85" w:rsidP="00057C85">
      <w:pPr>
        <w:ind w:firstLine="540"/>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2"/>
        <w:gridCol w:w="4968"/>
      </w:tblGrid>
      <w:tr w:rsidR="00057C85" w:rsidRPr="000B3981" w:rsidTr="0068372C">
        <w:trPr>
          <w:trHeight w:val="350"/>
        </w:trPr>
        <w:tc>
          <w:tcPr>
            <w:tcW w:w="472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Prioritetinės kryptys</w:t>
            </w:r>
          </w:p>
        </w:tc>
        <w:tc>
          <w:tcPr>
            <w:tcW w:w="5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center"/>
              <w:rPr>
                <w:rFonts w:ascii="Times New Roman" w:hAnsi="Times New Roman"/>
                <w:sz w:val="24"/>
                <w:szCs w:val="24"/>
              </w:rPr>
            </w:pPr>
            <w:r w:rsidRPr="000B3981">
              <w:rPr>
                <w:rFonts w:ascii="Times New Roman" w:hAnsi="Times New Roman"/>
                <w:sz w:val="24"/>
                <w:szCs w:val="24"/>
              </w:rPr>
              <w:t>Sėkmės kriterijai</w:t>
            </w:r>
          </w:p>
        </w:tc>
      </w:tr>
      <w:tr w:rsidR="00057C85" w:rsidRPr="000B3981" w:rsidTr="0068372C">
        <w:tc>
          <w:tcPr>
            <w:tcW w:w="472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both"/>
              <w:rPr>
                <w:rFonts w:ascii="Times New Roman" w:hAnsi="Times New Roman"/>
                <w:sz w:val="24"/>
                <w:szCs w:val="24"/>
              </w:rPr>
            </w:pPr>
            <w:r w:rsidRPr="000B3981">
              <w:rPr>
                <w:rFonts w:ascii="Times New Roman" w:hAnsi="Times New Roman"/>
                <w:sz w:val="24"/>
                <w:szCs w:val="24"/>
              </w:rPr>
              <w:t>Santykių su šeima valdymo kompetencijų plėtojimas</w:t>
            </w:r>
          </w:p>
        </w:tc>
        <w:tc>
          <w:tcPr>
            <w:tcW w:w="5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both"/>
              <w:rPr>
                <w:rFonts w:ascii="Times New Roman" w:hAnsi="Times New Roman"/>
                <w:sz w:val="24"/>
                <w:szCs w:val="24"/>
              </w:rPr>
            </w:pPr>
            <w:r w:rsidRPr="000B3981">
              <w:rPr>
                <w:rFonts w:ascii="Times New Roman" w:hAnsi="Times New Roman"/>
                <w:color w:val="000000"/>
                <w:sz w:val="24"/>
                <w:szCs w:val="24"/>
                <w:shd w:val="clear" w:color="auto" w:fill="FFFFFF"/>
              </w:rPr>
              <w:t>Bus pripažįstami šeimos kultūriniai, socialiniai skirtumai.</w:t>
            </w:r>
            <w:r w:rsidRPr="000B3981">
              <w:rPr>
                <w:rFonts w:ascii="Times New Roman" w:hAnsi="Times New Roman"/>
                <w:sz w:val="24"/>
                <w:szCs w:val="24"/>
              </w:rPr>
              <w:t xml:space="preserve"> Bendradarbiaujant su tėvais geroji praktika, patirties sklaida bus teikiama įstaigos, grupių stenduose ir darželio internetinėje svetainėje. Tobulės šeimai teikiamos informacijos kokybė. Atsiras pagalbos ir paramos šeimai įvairovė, veiksmingumas.</w:t>
            </w:r>
          </w:p>
        </w:tc>
      </w:tr>
      <w:tr w:rsidR="00057C85" w:rsidRPr="000B3981" w:rsidTr="0068372C">
        <w:tc>
          <w:tcPr>
            <w:tcW w:w="472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both"/>
              <w:rPr>
                <w:rFonts w:ascii="Times New Roman" w:hAnsi="Times New Roman"/>
                <w:sz w:val="24"/>
                <w:szCs w:val="24"/>
              </w:rPr>
            </w:pPr>
            <w:r w:rsidRPr="000B3981">
              <w:rPr>
                <w:rFonts w:ascii="Times New Roman" w:hAnsi="Times New Roman"/>
                <w:sz w:val="24"/>
                <w:szCs w:val="24"/>
              </w:rPr>
              <w:t>Sveikas ir saugus vaikas kasdieninėje aplinkoje, veikloje</w:t>
            </w:r>
          </w:p>
        </w:tc>
        <w:tc>
          <w:tcPr>
            <w:tcW w:w="5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both"/>
              <w:rPr>
                <w:rFonts w:ascii="Times New Roman" w:hAnsi="Times New Roman"/>
                <w:sz w:val="24"/>
                <w:szCs w:val="24"/>
              </w:rPr>
            </w:pPr>
            <w:r w:rsidRPr="000B3981">
              <w:rPr>
                <w:rFonts w:ascii="Times New Roman" w:hAnsi="Times New Roman"/>
                <w:sz w:val="24"/>
                <w:szCs w:val="24"/>
              </w:rPr>
              <w:t>Domėsis, supras, naudosis pasaulio pažinimu. Plėsis sveikatos stiprinimo vaikystėje veiksniai, stiprės vaikų fizinė, psichinė, socialinė sveikata, bus motyvuotas socialinis saugumas, tvarka kintančioje aplinkoje.</w:t>
            </w:r>
          </w:p>
        </w:tc>
      </w:tr>
      <w:tr w:rsidR="00057C85" w:rsidRPr="000B3981" w:rsidTr="0068372C">
        <w:tc>
          <w:tcPr>
            <w:tcW w:w="4720"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both"/>
              <w:rPr>
                <w:rFonts w:ascii="Times New Roman" w:hAnsi="Times New Roman"/>
                <w:sz w:val="24"/>
                <w:szCs w:val="24"/>
              </w:rPr>
            </w:pPr>
            <w:r w:rsidRPr="000B3981">
              <w:rPr>
                <w:rFonts w:ascii="Times New Roman" w:hAnsi="Times New Roman"/>
                <w:sz w:val="24"/>
                <w:szCs w:val="24"/>
              </w:rPr>
              <w:t>Pedagogų požiūrio kaitos į ugdymą naujos galimybės</w:t>
            </w:r>
          </w:p>
        </w:tc>
        <w:tc>
          <w:tcPr>
            <w:tcW w:w="5134" w:type="dxa"/>
            <w:tcBorders>
              <w:top w:val="single" w:sz="4" w:space="0" w:color="auto"/>
              <w:left w:val="single" w:sz="4" w:space="0" w:color="auto"/>
              <w:bottom w:val="single" w:sz="4" w:space="0" w:color="auto"/>
              <w:right w:val="single" w:sz="4" w:space="0" w:color="auto"/>
            </w:tcBorders>
          </w:tcPr>
          <w:p w:rsidR="00057C85" w:rsidRPr="000B3981" w:rsidRDefault="00057C85" w:rsidP="0068372C">
            <w:pPr>
              <w:jc w:val="both"/>
              <w:rPr>
                <w:rFonts w:ascii="Times New Roman" w:hAnsi="Times New Roman"/>
                <w:sz w:val="24"/>
                <w:szCs w:val="24"/>
              </w:rPr>
            </w:pPr>
            <w:r w:rsidRPr="000B3981">
              <w:rPr>
                <w:rFonts w:ascii="Times New Roman" w:hAnsi="Times New Roman"/>
                <w:sz w:val="24"/>
                <w:szCs w:val="24"/>
              </w:rPr>
              <w:t>Ugdymo procesą organizuos nuolat tobulėjantys ir rezultatyviai dirbantys, kompetentingi pedagogai, taikantys šiuolaikines ugdymo technologijas.</w:t>
            </w:r>
            <w:r w:rsidRPr="000B3981">
              <w:rPr>
                <w:rFonts w:ascii="Times New Roman" w:eastAsia="Times New Roman" w:hAnsi="Times New Roman"/>
                <w:sz w:val="24"/>
                <w:szCs w:val="24"/>
              </w:rPr>
              <w:t xml:space="preserve"> Moderniomis priemonėmis bus tenkinami vaikų poreikiai ir tėvų lūkesčiai.</w:t>
            </w:r>
          </w:p>
        </w:tc>
      </w:tr>
    </w:tbl>
    <w:p w:rsidR="00057C85" w:rsidRPr="000B3981" w:rsidRDefault="00057C85" w:rsidP="00057C85">
      <w:pPr>
        <w:rPr>
          <w:rFonts w:ascii="Times New Roman" w:hAnsi="Times New Roman"/>
          <w:sz w:val="24"/>
          <w:szCs w:val="24"/>
        </w:rPr>
      </w:pPr>
    </w:p>
    <w:p w:rsidR="00057C85" w:rsidRPr="000B3981" w:rsidRDefault="00057C85" w:rsidP="00057C85">
      <w:pPr>
        <w:rPr>
          <w:rFonts w:ascii="Times New Roman" w:hAnsi="Times New Roman"/>
          <w:sz w:val="24"/>
          <w:szCs w:val="24"/>
        </w:rPr>
      </w:pPr>
    </w:p>
    <w:p w:rsidR="00057C85" w:rsidRPr="000B3981" w:rsidRDefault="00057C85" w:rsidP="00057C85">
      <w:pPr>
        <w:rPr>
          <w:rFonts w:ascii="Times New Roman" w:hAnsi="Times New Roman"/>
          <w:sz w:val="24"/>
          <w:szCs w:val="24"/>
        </w:rPr>
      </w:pPr>
      <w:r w:rsidRPr="000B3981">
        <w:rPr>
          <w:rFonts w:ascii="Times New Roman" w:hAnsi="Times New Roman"/>
          <w:sz w:val="24"/>
          <w:szCs w:val="24"/>
        </w:rPr>
        <w:t>Direktorė                                                                                                          Zita Bulkauskienė</w:t>
      </w:r>
    </w:p>
    <w:p w:rsidR="00F12602" w:rsidRPr="000B3981" w:rsidRDefault="00F12602" w:rsidP="00F12602">
      <w:pPr>
        <w:ind w:right="98"/>
        <w:jc w:val="both"/>
        <w:rPr>
          <w:rFonts w:ascii="Times New Roman" w:hAnsi="Times New Roman"/>
          <w:sz w:val="24"/>
          <w:szCs w:val="24"/>
        </w:rPr>
      </w:pPr>
    </w:p>
    <w:p w:rsidR="00F12602" w:rsidRPr="000B3981" w:rsidRDefault="00F12602" w:rsidP="00F12602">
      <w:pPr>
        <w:jc w:val="center"/>
        <w:outlineLvl w:val="0"/>
        <w:rPr>
          <w:rFonts w:ascii="Times New Roman" w:hAnsi="Times New Roman"/>
          <w:b/>
          <w:sz w:val="24"/>
          <w:szCs w:val="24"/>
        </w:rPr>
      </w:pPr>
    </w:p>
    <w:p w:rsidR="006500B6" w:rsidRPr="000B3981" w:rsidRDefault="006500B6">
      <w:pPr>
        <w:rPr>
          <w:rFonts w:ascii="Times New Roman" w:hAnsi="Times New Roman"/>
          <w:b/>
          <w:sz w:val="24"/>
          <w:szCs w:val="24"/>
        </w:rPr>
      </w:pPr>
      <w:r w:rsidRPr="000B3981">
        <w:rPr>
          <w:rFonts w:ascii="Times New Roman" w:hAnsi="Times New Roman"/>
          <w:b/>
          <w:sz w:val="24"/>
          <w:szCs w:val="24"/>
        </w:rPr>
        <w:br w:type="page"/>
      </w:r>
    </w:p>
    <w:p w:rsidR="00F12602" w:rsidRPr="000B3981" w:rsidRDefault="00F12602" w:rsidP="006500B6">
      <w:pPr>
        <w:spacing w:after="0" w:line="360" w:lineRule="auto"/>
        <w:jc w:val="center"/>
        <w:outlineLvl w:val="0"/>
        <w:rPr>
          <w:rFonts w:ascii="Times New Roman" w:hAnsi="Times New Roman"/>
          <w:b/>
          <w:sz w:val="24"/>
          <w:szCs w:val="24"/>
        </w:rPr>
      </w:pPr>
      <w:r w:rsidRPr="000B3981">
        <w:rPr>
          <w:rFonts w:ascii="Times New Roman" w:hAnsi="Times New Roman"/>
          <w:b/>
          <w:sz w:val="24"/>
          <w:szCs w:val="24"/>
        </w:rPr>
        <w:lastRenderedPageBreak/>
        <w:t>PANEVĖŽIO LOPŠELIO-DARŽELIO ,,PAPARTIS‘‘</w:t>
      </w:r>
    </w:p>
    <w:p w:rsidR="00F12602" w:rsidRPr="000B3981" w:rsidRDefault="00F12602" w:rsidP="006500B6">
      <w:pPr>
        <w:spacing w:after="0" w:line="360" w:lineRule="auto"/>
        <w:jc w:val="center"/>
        <w:outlineLvl w:val="0"/>
        <w:rPr>
          <w:rFonts w:ascii="Times New Roman" w:hAnsi="Times New Roman"/>
          <w:b/>
          <w:sz w:val="24"/>
          <w:szCs w:val="24"/>
        </w:rPr>
      </w:pPr>
      <w:r w:rsidRPr="000B3981">
        <w:rPr>
          <w:rFonts w:ascii="Times New Roman" w:hAnsi="Times New Roman"/>
          <w:b/>
          <w:sz w:val="24"/>
          <w:szCs w:val="24"/>
        </w:rPr>
        <w:t xml:space="preserve">2015  METŲ   ĮSTAIGOS  VEIKLOS  ATASKAITA </w:t>
      </w:r>
    </w:p>
    <w:p w:rsidR="00F12602" w:rsidRPr="000B3981" w:rsidRDefault="006500B6" w:rsidP="009C1B69">
      <w:pPr>
        <w:pStyle w:val="Sraopastraipa"/>
        <w:numPr>
          <w:ilvl w:val="0"/>
          <w:numId w:val="121"/>
        </w:numPr>
        <w:jc w:val="center"/>
        <w:rPr>
          <w:sz w:val="24"/>
          <w:szCs w:val="24"/>
        </w:rPr>
      </w:pPr>
      <w:r w:rsidRPr="000B3981">
        <w:rPr>
          <w:sz w:val="24"/>
          <w:szCs w:val="24"/>
        </w:rPr>
        <w:t>-</w:t>
      </w:r>
      <w:r w:rsidR="00F12602" w:rsidRPr="000B3981">
        <w:rPr>
          <w:sz w:val="24"/>
          <w:szCs w:val="24"/>
        </w:rPr>
        <w:t>01-14</w:t>
      </w:r>
    </w:p>
    <w:p w:rsidR="006500B6" w:rsidRPr="000B3981" w:rsidRDefault="006500B6" w:rsidP="006500B6">
      <w:pPr>
        <w:pStyle w:val="Sraopastraipa"/>
        <w:ind w:left="1185"/>
        <w:rPr>
          <w:sz w:val="24"/>
          <w:szCs w:val="24"/>
        </w:rPr>
      </w:pPr>
      <w:r w:rsidRPr="000B3981">
        <w:rPr>
          <w:sz w:val="24"/>
          <w:szCs w:val="24"/>
        </w:rPr>
        <w:t xml:space="preserve">                                                          Panevėžys</w:t>
      </w:r>
    </w:p>
    <w:p w:rsidR="00F12602" w:rsidRPr="000B3981" w:rsidRDefault="00F12602" w:rsidP="00F12602">
      <w:pPr>
        <w:jc w:val="both"/>
        <w:rPr>
          <w:rFonts w:ascii="Times New Roman" w:hAnsi="Times New Roman"/>
          <w:sz w:val="24"/>
          <w:szCs w:val="24"/>
        </w:rPr>
      </w:pPr>
    </w:p>
    <w:p w:rsidR="00F12602" w:rsidRPr="000B3981" w:rsidRDefault="00F12602" w:rsidP="00F12602">
      <w:pPr>
        <w:ind w:left="360"/>
        <w:jc w:val="center"/>
        <w:outlineLvl w:val="0"/>
        <w:rPr>
          <w:rFonts w:ascii="Times New Roman" w:hAnsi="Times New Roman"/>
          <w:b/>
          <w:sz w:val="24"/>
          <w:szCs w:val="24"/>
        </w:rPr>
      </w:pPr>
      <w:r w:rsidRPr="000B3981">
        <w:rPr>
          <w:rFonts w:ascii="Times New Roman" w:hAnsi="Times New Roman"/>
          <w:b/>
          <w:sz w:val="24"/>
          <w:szCs w:val="24"/>
        </w:rPr>
        <w:t>I. ĮSTAIGOS  VEIKLOS ATASKAITOS  SANTRAUKA</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Lopšelis- darželis ,,Papartis“ yra biudžetinė bendrosios paskirties ikimokyklinio ugdymo įstaiga.</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Ataskaitiniais metais sukomplektuota  11 grupių. Iš jų: 9 ikimokyklinio amžiaus vaikų ugdymo grupės ir 2 priešmokyklinio amžiaus vaikų ugdymo grupės.  Nuo 2015 m. rugsėjo 1-os dienos grupių  komplektacija  vykdoma  pagal Panevėžio m. savivaldybės tarybos 2015 m. sausio 29 d. sprendimu Nr. 1-8 patvirtintą ,,Vaikų priėmimo į ikimokyklinio ugdymo mokyklų grupes ugdytis pagal ikimokyklinio ir (ar) priešmokyklinio ugdymo programas tvarkos aprašą“ , kuriame nustatytas mažesnis minimalus ir maksimalus vaikų skaičius atskirose amžiaus grupėse. Įstaigą metų pabaigoje  lankė 177 vaikai, iš jų : 139 ikimokyklinio amžiaus vaikai ir  38 priešmokyklinio amžiaus vaikai . 10-čiai ugdytinių nustatyti dideli specialieji ugdymosi poreikiai  Vaikų skaičius, lyginant su 2014 m. , šiek tiek padidėjo. Per 2015 metus į įstaigą atvyko 52 vaikai, išvyko – 41 vaikas Nuo 2015 m rugsėjo 1 d. lopšelyje-darželyje ugdymas organizuojamas pagal Panevėžio miesto savivaldybės administracijos direktoriaus 2015 m. rugsėjo 18 d. įsakymu Nr.A-852 patvirtintus  ikimokyklinio ir priešmokyklinio ugdymo grupių veiklos organizavimo  modeliusi, kurių darbo laiko trukmė – 10,8 val. Lopšelyje-darželyje dirbo 53 darbuotojai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2015 metais veikla organizuota vadovaujantis įstaigos 2014-2016 metų strateginiu planu, kuriam pritarta  2014 m. vasario 5 d. Panevėžio miesto savivaldybės administracijos švietimo skyriaus  vedėjo įsakymu Nr. VĮ-29 , ir įstaigos ikimokyklinio ugdymo programa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Įgyvendinant strateginius tikslus ir vykdant 2015 metų veiklos programą siekėme skatinti visapusišką vaiko ugdymą per įvairią veiklą, pritaikant ugdymo turinį skirtingų poreikių ir gebėjimų vaikams, siekiant darnaus šeimos ir įstaigos bendradarbiavimo, bendrų vaiko ugdymo tikslų.</w:t>
      </w:r>
      <w:r w:rsidRPr="000B3981">
        <w:rPr>
          <w:rFonts w:ascii="Times New Roman" w:hAnsi="Times New Roman"/>
          <w:sz w:val="24"/>
          <w:szCs w:val="24"/>
        </w:rPr>
        <w:tab/>
        <w:t>Lopšelyje-darželyje užtikrinamas švietimo paslaugų prieinamumas, teikiama pedagoginė, korekcinė, konsultacinė pagalba vaikams ir tėvams. Viena iš prioritetinių veiklos  sričių – specialiųjų poreikių vaikų ugdymas, savalaikis jų kalbos sutrikimų šalinimas.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ab/>
        <w:t>Vertinant įstaigos pokyčius , atlikus SSGG analizę, galima padaryti išvadą, kad lopšelyje-darželyje aiškus darbo kryptingumas, gera ugdymo organizavimo kokybė,  pedagogams kūrybiškai modeliuojant ugdymo turinį, vykdomas vaikų sveikatos stiprinimas, tenkinami vaikų saugumo, fiziniai, emociniai, saviraiškos poreikiai, vykdomos prevencinės  programos, puoselėjamos tradicijos, racionaliai paskirstomi finansiniai ištekliai.</w:t>
      </w:r>
    </w:p>
    <w:p w:rsidR="00F12602" w:rsidRPr="000B3981" w:rsidRDefault="00F12602" w:rsidP="00F12602">
      <w:pPr>
        <w:jc w:val="center"/>
        <w:outlineLvl w:val="0"/>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F12602" w:rsidRPr="000B3981" w:rsidRDefault="00F12602" w:rsidP="00F12602">
      <w:pPr>
        <w:tabs>
          <w:tab w:val="left" w:pos="795"/>
        </w:tabs>
        <w:rPr>
          <w:rFonts w:ascii="Times New Roman" w:hAnsi="Times New Roman"/>
          <w:sz w:val="24"/>
          <w:szCs w:val="24"/>
        </w:rPr>
      </w:pPr>
      <w:r w:rsidRPr="000B3981">
        <w:rPr>
          <w:rFonts w:ascii="Times New Roman" w:hAnsi="Times New Roman"/>
          <w:sz w:val="24"/>
          <w:szCs w:val="24"/>
        </w:rPr>
        <w:tab/>
        <w:t>Aptariant 2015-uosius metus matome, kad įstaigos veiklai įtakos turėjo tiek išoriniai  , tiek vidiniai veiksniai.</w:t>
      </w:r>
      <w:r w:rsidRPr="000B3981">
        <w:rPr>
          <w:rFonts w:ascii="Times New Roman" w:hAnsi="Times New Roman"/>
          <w:sz w:val="24"/>
          <w:szCs w:val="24"/>
        </w:rPr>
        <w:tab/>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 Vieni iš išorinių veiksnių buvo politiniai teisiniai veiksniai. Tai įvairūs valstybiniai norminiai  teisiniai aktai ir dokumentai, reglamentuojantys lopšelio-darželio veiklą : Lietuvos Respublikos </w:t>
      </w:r>
      <w:r w:rsidRPr="000B3981">
        <w:rPr>
          <w:rFonts w:ascii="Times New Roman" w:hAnsi="Times New Roman"/>
          <w:sz w:val="24"/>
          <w:szCs w:val="24"/>
        </w:rPr>
        <w:lastRenderedPageBreak/>
        <w:t>švietimo įstatymas (2011 m.),  Lietuvos švietimo pažangos strategija, Lietuvos švietimo 2014-2022 m. strategija, miesto savivaldybės 2014-2020 metų strateginis planas,Panevėžio miesto savivaldybės ikimokyklinių įstaigų tinklo pertvarkos 2014-2020 m. strategija, Vaikų priėmimo į ikimokyklinės ugdymo mokyklos grupes ugdytis pagal ikimokyklinio ir priešmokyklinio ugdymo programas tvarkos aprašas ( Panevėžio m. savivaldybės tarybos 2013-12-19 sprendimas Nr.1-424), miesto savivaldybės tarybos sprendimai, įstaigos strateginis planas, nuostatai , užtikrinantys prieinamą, kokybišką švietimą ir sutelkiantys į vedamos švietimo politikos vykdymą ,ugdymo turinį.</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Technologiniai veiksniai atveria dideles galimybes gerinti ugdymo kokybę , kelti bendruomenės narių kompiuterinį raštingumą. Plintančios informacinės technologijos leidžia teikti ir gauti neribotą informaciją,  išplėsti internetinę prieigą , tobulėti, pagyvinti bei modernizuoti ugdymo procesą. Labai noriai naudojamės šiomis galimybėmis kompiuterizuojant vis daugiau darbo vietų, mokantis ir  įgyjant kuo daugiau  darbo patirties  šioje srityje. Pedagogai , specialistai ugdymo procese naudoja IT ir tai gerina ugdymo kokybę. Lopšelis-darželis prijungtas prie e-mokyklos duomenų bazės, galima tėvų prašymų dėl vaikų priėmimo interaktyvi registracija, už vaikų ugdymą ir išlaikymą ikimokyklinėje įstaigoje tėvai gali atsiskaityti internetine bankininkyste. Jau eilę metų viešuosius pirkimus vykdėme elektroninėmis priemonėmis, naudojant CVP IS, pasiekiamą adresu : https;// pirkimai.eviesiejipirkimai.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Teigiamos įtakos turėjo  ir kai kurie ekonominiai veiksniai . Turimas priešmokyklinio ir ikimokyklinio ugdymo ,,mokinio krepšelis“ leidžia  sėkmingiau įgyvendinti priešmokyklinio ir ikimokyklinio ugdymo programas, kelti pedagogų kvalifikaciją ir tobulinti profesines kompetencijas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Gerai vertiname Europos socialinio fondo paramos  programas. Panevėžio pedagogų centre organizuotuose ES finansuojamose programose ir projektuose turėjo galimybę dalyvauti ir mūsų įstaigos  pedagogai.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Naudojomės galimybe papildomų finansinių išteklių ieškoti pagal 2 % gyventojų labdaros ir paramos įstatymą. Visos pervestos lėšos buvo tinkami panaudotos įstaigos veikloje.</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Per ataskaitinius metus į įstaigą sugrįžo 3 vaikai, kurie su tėvais buvo išvykę į užsienį. Šis faktas mus labai nudžiugino, kad didėja ne tik išvykstančių jaunų šeimų skaičius, bet ir sugrįžtančių.</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Be šių išvardntų veiksnių teigiamos įtakos įstaigos veiklai , pajutome ir neigiamų veiksnių poveikį. Nepakankamas įstaigos finansavimas neigiamai veikė visos įstaigos darbą, ribojo materialinės bazės plėtrą.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Ne labai palankūs buvo ir socialiniai-demografiniai veiksniai. Didėjo šeimų skaičius , kurios gauna socialines pašalpas. Sudėtingos ekonominės sąlygos vis dar skatino jaunų šeimų migraciją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Įstaigos darbui įtakos turėjo ir vidiniai veiksniai. Pedagogai  ir toliau kėlė savo kvalifikaciją, tai teigiamai veikė visą pedagogų bendruomenę.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Nuo rugsėjo 1-os dienos papildomai gavome 0,25 et. logopedo  pareigų. Naujai įvesta  0,25 et. specialiojo pedagogo pareigų.. Tai leidžia plėsti ir gerint specialiuosius ugdymosi poreikius turinčių vaikų ugdymą.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lastRenderedPageBreak/>
        <w:t xml:space="preserve"> Džiaugiamės išaugusiu darbuotojų kompiuteriniu raštingumu, pedagogų kabinete , grupėse turimais  kompiuteriais, multimedijos įranga, kuria  moka naudotis visos pedagogės. Tai teigiamai įtakojo ugdomojo proceso kokybę , pačių pedagogų tobulėjimą ir norą tobulėti.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2015-ais metais praturtinome įstaigos  materialinę bazę, kūrėme vaikams grupėse geresnę ir saugesnę ugdymosi aplinką (įsigyta baldelių grupėse, atremontuota 2 grupių patalpos ,  toliau grupėse keičiama apšvietimo įranga  ir kt.).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Didelę  reikšmę darbo sėkmei turi ir  įstaigoje esantys žmogiškieji ištekliai. Organizuojant bendruomenės narių  darbą siekiau, kad visiems jos nariams netrūktų kūrybinio polėkio  ir dirbti būtų gera, šilta ir jauku.</w:t>
      </w:r>
    </w:p>
    <w:p w:rsidR="00F12602" w:rsidRPr="000B3981" w:rsidRDefault="00F12602" w:rsidP="00F12602">
      <w:pPr>
        <w:jc w:val="center"/>
        <w:outlineLvl w:val="0"/>
        <w:rPr>
          <w:rFonts w:ascii="Times New Roman" w:hAnsi="Times New Roman"/>
          <w:b/>
          <w:sz w:val="24"/>
          <w:szCs w:val="24"/>
        </w:rPr>
      </w:pPr>
      <w:r w:rsidRPr="000B3981">
        <w:rPr>
          <w:rFonts w:ascii="Times New Roman" w:hAnsi="Times New Roman"/>
          <w:b/>
          <w:sz w:val="24"/>
          <w:szCs w:val="24"/>
        </w:rPr>
        <w:t>III. ĮSTAIGOS VYKDYTA VEIKLA IR PASIEKTI  REZULTATAI</w:t>
      </w:r>
    </w:p>
    <w:p w:rsidR="00F12602" w:rsidRPr="000B3981" w:rsidRDefault="00F12602" w:rsidP="00F12602">
      <w:pPr>
        <w:jc w:val="center"/>
        <w:outlineLvl w:val="0"/>
        <w:rPr>
          <w:rFonts w:ascii="Times New Roman" w:hAnsi="Times New Roman"/>
          <w:b/>
          <w:sz w:val="24"/>
          <w:szCs w:val="24"/>
        </w:rPr>
      </w:pPr>
      <w:r w:rsidRPr="000B3981">
        <w:rPr>
          <w:rFonts w:ascii="Times New Roman" w:hAnsi="Times New Roman"/>
          <w:b/>
          <w:sz w:val="24"/>
          <w:szCs w:val="24"/>
        </w:rPr>
        <w:t>Veiklos tikslų įgyvendinimas</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2015 metais  metais  vienas iš </w:t>
      </w:r>
      <w:r w:rsidRPr="000B3981">
        <w:rPr>
          <w:rFonts w:ascii="Times New Roman" w:hAnsi="Times New Roman"/>
          <w:b/>
          <w:sz w:val="24"/>
          <w:szCs w:val="24"/>
        </w:rPr>
        <w:t xml:space="preserve">pagrindinių tikslų </w:t>
      </w:r>
      <w:r w:rsidRPr="000B3981">
        <w:rPr>
          <w:rFonts w:ascii="Times New Roman" w:hAnsi="Times New Roman"/>
          <w:sz w:val="24"/>
          <w:szCs w:val="24"/>
        </w:rPr>
        <w:t xml:space="preserve"> buvo:</w:t>
      </w:r>
    </w:p>
    <w:p w:rsidR="00F12602" w:rsidRPr="000B3981" w:rsidRDefault="00F12602" w:rsidP="00F12602">
      <w:pPr>
        <w:ind w:firstLine="720"/>
        <w:jc w:val="both"/>
        <w:rPr>
          <w:rFonts w:ascii="Times New Roman" w:hAnsi="Times New Roman"/>
          <w:b/>
          <w:sz w:val="24"/>
          <w:szCs w:val="24"/>
        </w:rPr>
      </w:pPr>
      <w:r w:rsidRPr="000B3981">
        <w:rPr>
          <w:rFonts w:ascii="Times New Roman" w:hAnsi="Times New Roman"/>
          <w:b/>
          <w:sz w:val="24"/>
          <w:szCs w:val="24"/>
        </w:rPr>
        <w:t>1.Skatinti visapusišką vaiko ugdymąsi per įvairias veiklas , pritaikant ugdymo turinį skirtingų poreikių ir gebėjimų vaikams.</w:t>
      </w:r>
    </w:p>
    <w:p w:rsidR="00F12602" w:rsidRPr="000B3981" w:rsidRDefault="00F12602" w:rsidP="00F12602">
      <w:pPr>
        <w:ind w:firstLine="720"/>
        <w:jc w:val="both"/>
        <w:rPr>
          <w:rFonts w:ascii="Times New Roman" w:hAnsi="Times New Roman"/>
          <w:b/>
          <w:sz w:val="24"/>
          <w:szCs w:val="24"/>
        </w:rPr>
      </w:pPr>
      <w:r w:rsidRPr="000B3981">
        <w:rPr>
          <w:rFonts w:ascii="Times New Roman" w:hAnsi="Times New Roman"/>
          <w:sz w:val="24"/>
          <w:szCs w:val="24"/>
        </w:rPr>
        <w:t xml:space="preserve">Tikslui įgyvendinti  iškelti </w:t>
      </w:r>
      <w:r w:rsidRPr="000B3981">
        <w:rPr>
          <w:rFonts w:ascii="Times New Roman" w:hAnsi="Times New Roman"/>
          <w:b/>
          <w:sz w:val="24"/>
          <w:szCs w:val="24"/>
        </w:rPr>
        <w:t xml:space="preserve">uždaviniai: </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b/>
          <w:sz w:val="24"/>
          <w:szCs w:val="24"/>
        </w:rPr>
        <w:t>1.1.Tikslingai organizuoti ikimokyklinį ir priešmokyklinį vaiko ugdymąsi , ugdant bendrąsias kompetencijas per etnokultūrą.</w:t>
      </w:r>
      <w:r w:rsidR="006500B6" w:rsidRPr="000B3981">
        <w:rPr>
          <w:rFonts w:ascii="Times New Roman" w:hAnsi="Times New Roman"/>
          <w:b/>
          <w:sz w:val="24"/>
          <w:szCs w:val="24"/>
        </w:rPr>
        <w:t xml:space="preserve"> </w:t>
      </w:r>
      <w:r w:rsidRPr="000B3981">
        <w:rPr>
          <w:rFonts w:ascii="Times New Roman" w:hAnsi="Times New Roman"/>
          <w:sz w:val="24"/>
          <w:szCs w:val="24"/>
        </w:rPr>
        <w:t xml:space="preserve">Siekiant tikslingai metinės veiklos programoje iškeltų tikslų įgyvendinimo, buvo  parengti metiniai ugdymo planai, ugdymo turinys pritaikytas vaikų galioms ir poreikiams Paįvairinti ugdomąją veiklą padėjo netradicinės ugdymo priemonės : šviesos stalai, skaitmeninė multimedijos priemonė 5-7 metų vaikams, informacinių technologijų panaudojimas ugdymo procese (interaktyvios užduotėlės, įsigyti 4 ekranai, 2 nešiojami kompiuteriai ). Organizuotos edukacinės veiklos netradicinėje aplinkoje.Įgyvendinant priešmokyklinio ugdymo programą, priešmokyklinio ugdymo pedagogės sėkmingai ugdymo procese naudoja mokymosi priemonių komplektą OPA PA.Dirbant pagal šiame komplekte pateiktą medžiagą buvo ugdomos visos penkios kompetencijos , be to pedagogams suteikta galimybė individualizuoti ir diferencijuoti ugdymo procesą, kūrybiškai pritaikyti ugdymo turinį įvairių gebėjimų vaikams. Pedagogų bendruomenei pristatytas  parengtas priešmokyklinio ugdymo planas, kuriame  numatyti bendrieji priešmokyklinio ugdymo reikalavimai ugdymo organizavimas įstaigoje. Remiantis LR Švietimo ir mokslo ministerijos ir Švietimo aprūpinimo centro parengtais naujais dokumentais: ,, Ikimokyklinio amžiaus vaikų pasiekimų aprašu“ ir ,,Ikimokyklinio ugdymo metodinėmis  rekomendacijomis“, pakeisti ir papildyti ikimokyklinio ugdymo programos atskiri skyriai: ugdytinos kompetencijos papildytos vaiko pasiekimų sritimis, pakeista ir patvirtinta nauja ikimokyklinio amžiaus vaikų pasiekimų vertinimo forma. Kiekvieno vaiko ugdymosi žingsniai vertinami pagal 18 vaiko ugdymosi sričių, kurie fiksuojami diagramoje. Apibendrinus ikimokyklinio amžiaus vaikų pasiekimų vertinimo rezultatus. išsiaiškintos silpnosios ir stipriosios ugdymosi sritys. Vaikams skirtos individualios užduotys, teikta informacija tėvams , kaip padėti vaikams įveikti tam tikrus ugdymosi sunkumus. Įvertinus priešmokyklinių grupių vaikų ugdymosi pasiekimus paaiškėjo, kad visi jie pasiekė pakankamą brandumo mokyklai lygmenį, turi motyvaciją lankyti mokyklą ir mokytis pradinio ugdymo pakopoje. Priešmokyklinio ugdymo programą baigė 37 ugdytiniai, kurie įgijo būtinų kompetencijų ugdymuisi mokykloje. Lopšelio-darželio ugdytiniai išvyko į šias mokyklas: </w:t>
      </w:r>
      <w:r w:rsidRPr="000B3981">
        <w:rPr>
          <w:rFonts w:ascii="Times New Roman" w:hAnsi="Times New Roman"/>
          <w:sz w:val="24"/>
          <w:szCs w:val="24"/>
        </w:rPr>
        <w:lastRenderedPageBreak/>
        <w:t>Alf.Lipniūno progimnaziją – 10, M.Karkos pagrindinę mokyklą - 14, Saulėtekio progimnaziją – 4, Paltaroko gimnaziją – 3, Vilties m-lą -3, Velžio gimnaziją  -1 ir 2 ugdytiniai išvyko į užsienį.</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Įstaigos pedagogės (G.Guobužienė ir V.Švedaitė) sėkmingai dalyvavo švietimo skyriaus inicijuotame ikimokyklinių ir priešmokyklinių ugdymo programų pristatyme miesto auklėtojų ir mokytojų metodiniame renginyje. Abi programos savo grupėje įvertintos I ir II vietomis, kaip aiškiausiai ir patraukliausiai , atliepiant šiuolaikiniam ugdymui keliamus reikalavimus, pristačiusios auklėtojos programas. Šios programos pristatytos įstaigos pedagogų bendruomenei ir tėvams. Ugdomosios veiklos planavimas yra kokybiško ugdymo realizavimo priemonė. Atsižvelgiant į projekto ,,Ikimokyklinio ir priešmokyklinio ugdymo plėtra“ rekomendacijas ir naujausius dokumentus, pakito ir vaikų ugdymosi planavimo modelis, kuris orientuotas į planuojamus įgyti vaikų pasiekimus.</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b/>
          <w:sz w:val="24"/>
          <w:szCs w:val="24"/>
        </w:rPr>
        <w:t>1.2.Vykdyti saugaus vaiko elgesio įgūdžių prevenciją, padėti įgyti socialinių įgūdžių ir gebėjimų.</w:t>
      </w:r>
      <w:r w:rsidR="006500B6" w:rsidRPr="000B3981">
        <w:rPr>
          <w:rFonts w:ascii="Times New Roman" w:hAnsi="Times New Roman"/>
          <w:b/>
          <w:sz w:val="24"/>
          <w:szCs w:val="24"/>
        </w:rPr>
        <w:t xml:space="preserve">  </w:t>
      </w:r>
      <w:r w:rsidRPr="000B3981">
        <w:rPr>
          <w:rFonts w:ascii="Times New Roman" w:hAnsi="Times New Roman"/>
          <w:sz w:val="24"/>
          <w:szCs w:val="24"/>
        </w:rPr>
        <w:t>Įgyvendindami šį užsibrėžtą uždavinį vykdėme saugaus vaiko elgesio įgūdžių prevenciją. Į įstaigoje vykdomas ikimokyklinio ir priešmokyklinio ugdymo programas integruotos  sveikatos ir tarptautinė prevencinė socialinių įgūdžių programa ,,Zipio draugai“. Auklėtojos organizavo valandėles , renginius bei dalyvavo akcijose , kuriose ugdomas vaikų emocinis saugumas, kuriama saugi emocinė aplinka. Pedagogų bendruomenė, kaip ir kasmet, dalyvavo respublikiniame VŠĮ Vaikų linijos organizuotame projekte-akcijoje ,,Veiksmo savaitė BE PATYČIŲ“. Įstaigoje vyko renginys ,,Ištiesk draugui ranką“. Ugdant vaikų atsargaus elgesio gatvėje ir kelyje įgūdžius priešmokyklinių grupių ugdytiniai dalyvavo edukacinėje programoje policijos saugaus eismo klasėje. Taip pat vykdėme prevencinį projektą ,,Būk saugus ir atsargus – sveikas grįši į namus“. Prevencijos dieną lopšelyje-darželyje svečiavosi policijos prevencinis automobilis , vaikų bičiulis šuniukas Amsis ir Panevėžio policijos komisariato prevencijos poskyrio specialistės, kurios kartu su šuniuku Amsiu mokė vaikus saugaus eismo gatvėje, kelyje ir namuose.</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Nemažas dėmesys skirtas specialiųjų ugdymosi poreikių vaikų kalbinių gebėjimų vertinimui, nustatant vaikų ugdymosi galias ir sunkumus. Nuo 2015 m. rugsėjo 1-os dienos , vadovaujantis Panvėžio m. savivaldybės administracijos švietimo skyriaus 2015 m. kovo 17 d. raštu ,,Dėl specialiosios pedagoginės pagalbos specialistų etatų įsteigimo“, įstaigai papildomai skirta 0,25 etato logopedo pareigų ir 0,25 etato specialiojo pedagogo pareigų. Specialistės sudarė ir teikė tvirtinimui švietimo pagalbos gavėjų sąrašą. Specialioji logopedinė pagalba tęsiama teikti 20 ugdytinių. Iš jų: 9 nustatyti dideli specialieji ugdymosi poreikiai, kuriems pagal PPT išvadas rekomenduojama pedagoginį-psichologinį vaiko raidos įvertinimą atlikti prieš mokyklos lankymą.Vaiko gerovės komisija rugsėjo mėn. , atlikusi frontalų vaikų kalbos vertinimą, kalbos ir komunkacijos sutrikimus nustatė 23 ugdytiniams, Remiantis PPT išvadomis ir išduotomis pažymomis lopšelyje-darželyje patvirtintas ugdytinių sąrašas, kurie turi didelius specialiuosius ugdymosi poreikius (10 vaikų  prilyginami dviems tos grupės vaikams)</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 xml:space="preserve">Siekiant ugdymosi tęstinumo ir kuo efektyviau šalinant vaikų kalbos ir komunikacijos sutrikimus , specialistės bendradarbiavo su grupių auklėtojomis ir tėvais teikdamos rekomendacijas apie ugdymo plano papildymą specialiosiomis ugdymo priemonėmis, ugdymo individualizavimu , atsižvelgiant į vaiko kalbos sutrikimo pobūdį ir jo sunkumą. Sąveikaujant su auklėtojomis ir tėvais 11 ugdytinių visiškai pašalinta kalbos ir komunikacijos sutrikimai . 15 ugdytinių išvyko į mokyklas turėdami nežymių kalbos ir komunikacjos  sutrikimų liekamųjų reiškinių (fonetinis kalbos </w:t>
      </w:r>
      <w:r w:rsidRPr="000B3981">
        <w:rPr>
          <w:rFonts w:ascii="Times New Roman" w:hAnsi="Times New Roman"/>
          <w:sz w:val="24"/>
          <w:szCs w:val="24"/>
        </w:rPr>
        <w:lastRenderedPageBreak/>
        <w:t>sutrikimas) ir 1 ugdytinis su vidutiniu kalbos neišsivystymu ir mokymosi sunkumais dėl sulėtėjusios raidos. Šie ugdytiniai gauna tolesnę  tęstinę specialiąją pagalbą mokymo įstaigose.</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b/>
          <w:sz w:val="24"/>
          <w:szCs w:val="24"/>
        </w:rPr>
        <w:t>1.3.Kryptingai siekti pedagogų ir kitų darbuotojų profesinės kompetencijos.</w:t>
      </w:r>
      <w:r w:rsidR="006500B6" w:rsidRPr="000B3981">
        <w:rPr>
          <w:rFonts w:ascii="Times New Roman" w:hAnsi="Times New Roman"/>
          <w:b/>
          <w:sz w:val="24"/>
          <w:szCs w:val="24"/>
        </w:rPr>
        <w:t xml:space="preserve"> </w:t>
      </w:r>
      <w:r w:rsidRPr="000B3981">
        <w:rPr>
          <w:rFonts w:ascii="Times New Roman" w:hAnsi="Times New Roman"/>
          <w:sz w:val="24"/>
          <w:szCs w:val="24"/>
        </w:rPr>
        <w:t>Siekiant nuolatinio ir kryptingo pedagogų ir kitų darbuotojų profesinės kompetencijos augimo nustatytas pedagogų kvalifikacijos poreikis, sudaryta kvalifikacijos tobulinimo programa. Gerinant ugdymo kokybę ir tobulinantprofesines kompetencijas pedagogai dalyvavo įvairiose kvalifikacijos tobulinimo programose.Šiais metais 5 įstaigos pedagogai dalyvavo respublikiniame ikimokyklinių įstaigų forume Jonavos lopšelyje-darželyje ,,Dobilas“ ir domėjosi ,, Ikimokyklinio ir priešmokyklinio ugdymo galimybėmis, aktualijomis ir inovacijomis“, 4 auklėtojos tobulino vaikų meninės veiklos organizavimo kompetencijas, 3 auklėtojos</w:t>
      </w:r>
      <w:r w:rsidRPr="000B3981">
        <w:rPr>
          <w:rFonts w:ascii="Times New Roman" w:hAnsi="Times New Roman"/>
          <w:b/>
          <w:sz w:val="24"/>
          <w:szCs w:val="24"/>
        </w:rPr>
        <w:t xml:space="preserve"> </w:t>
      </w:r>
      <w:r w:rsidRPr="000B3981">
        <w:rPr>
          <w:rFonts w:ascii="Times New Roman" w:hAnsi="Times New Roman"/>
          <w:sz w:val="24"/>
          <w:szCs w:val="24"/>
        </w:rPr>
        <w:t>dalyvavo seminare,,Ikimokyklinio amžiaus vaikų kūno kultūros veiklos turinio modeliavimas“, 3 pedagogės dalyvavo turizmo renginių vadovų</w:t>
      </w:r>
      <w:r w:rsidRPr="000B3981">
        <w:rPr>
          <w:rFonts w:ascii="Times New Roman" w:hAnsi="Times New Roman"/>
          <w:b/>
          <w:sz w:val="24"/>
          <w:szCs w:val="24"/>
        </w:rPr>
        <w:t xml:space="preserve"> </w:t>
      </w:r>
      <w:r w:rsidRPr="000B3981">
        <w:rPr>
          <w:rFonts w:ascii="Times New Roman" w:hAnsi="Times New Roman"/>
          <w:sz w:val="24"/>
          <w:szCs w:val="24"/>
        </w:rPr>
        <w:t>mokymo programoje , jos atestuotos ir gali dirbti vaikų turizmo renginių vadovais, 2 auklėtojos pagilino informacinių technologijų naudojimo kompetencijas, 1 auklėtoja dalyvavo kvalifikacijos kėlimo seminare skirtame ikimokyklinio ir pradinio ugdymo pedagogams,</w:t>
      </w:r>
    </w:p>
    <w:p w:rsidR="00F12602" w:rsidRPr="000B3981" w:rsidRDefault="00F12602" w:rsidP="00F12602">
      <w:pPr>
        <w:ind w:firstLine="720"/>
        <w:jc w:val="both"/>
        <w:outlineLvl w:val="0"/>
        <w:rPr>
          <w:rFonts w:ascii="Times New Roman" w:hAnsi="Times New Roman"/>
          <w:sz w:val="24"/>
          <w:szCs w:val="24"/>
        </w:rPr>
      </w:pPr>
    </w:p>
    <w:p w:rsidR="00F12602" w:rsidRPr="000B3981" w:rsidRDefault="00F12602" w:rsidP="00F12602">
      <w:pPr>
        <w:ind w:firstLine="720"/>
        <w:jc w:val="both"/>
        <w:outlineLvl w:val="0"/>
        <w:rPr>
          <w:rFonts w:ascii="Times New Roman" w:hAnsi="Times New Roman"/>
          <w:sz w:val="24"/>
          <w:szCs w:val="24"/>
        </w:rPr>
      </w:pPr>
    </w:p>
    <w:p w:rsidR="00F12602" w:rsidRPr="000B3981" w:rsidRDefault="00F12602" w:rsidP="00F12602">
      <w:pPr>
        <w:ind w:firstLine="720"/>
        <w:jc w:val="both"/>
        <w:outlineLvl w:val="0"/>
        <w:rPr>
          <w:rFonts w:ascii="Times New Roman" w:hAnsi="Times New Roman"/>
          <w:sz w:val="24"/>
          <w:szCs w:val="24"/>
        </w:rPr>
      </w:pPr>
    </w:p>
    <w:p w:rsidR="00F12602" w:rsidRPr="000B3981" w:rsidRDefault="00F12602" w:rsidP="00F12602">
      <w:pPr>
        <w:ind w:firstLine="720"/>
        <w:jc w:val="both"/>
        <w:outlineLvl w:val="0"/>
        <w:rPr>
          <w:rFonts w:ascii="Times New Roman" w:hAnsi="Times New Roman"/>
          <w:sz w:val="24"/>
          <w:szCs w:val="24"/>
        </w:rPr>
      </w:pP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ketinantiems tiems dirbti pagal</w:t>
      </w:r>
      <w:r w:rsidRPr="000B3981">
        <w:rPr>
          <w:rFonts w:ascii="Times New Roman" w:hAnsi="Times New Roman"/>
          <w:b/>
          <w:sz w:val="24"/>
          <w:szCs w:val="24"/>
        </w:rPr>
        <w:t xml:space="preserve"> </w:t>
      </w:r>
      <w:r w:rsidRPr="000B3981">
        <w:rPr>
          <w:rFonts w:ascii="Times New Roman" w:hAnsi="Times New Roman"/>
          <w:sz w:val="24"/>
          <w:szCs w:val="24"/>
        </w:rPr>
        <w:t>priešmokyklinio ugdymo programą, o meninio ugdymo pedagogė , vykdant mokytojų kvalifikacijai keliamus reikalavimus , dalyvavo kvalifikacijos tobulinimo programoje meninio ugdymo mokytojams , ketinantiems mokyti pagal ikimokyklinio ir (ar) priešmokyklinio ugdymo programas. 2015 m. pedagogams organizuotos 2 edukacinės kelionės : Zarasų rajono ,,Lakštingalos“ darželio geroji darbo patirtis ir Panevėžio rajono lopšelių-darželių etnokultūrinio ugdymo patirtis.Vsai įstaigos bendruomenei  organizuota išvyka į Naisius.</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Pedagogai kvalifikaciją tobulino dalyvaudami miesto ikimokyklinių įstaigų metodinio būrelio veikloje: stebėjo atviras veiklas, su vaikais dalyvavo parodose. Kiekvienas įstaigos pedagogas vidutiniškai seminaruose praleido 5 dienas. Kvalifikacijos tobulinimo seminaruose įgytas žinias ir įgūdžius pedagogai pritaikė savo darbe. Pedagogų kompetencijos ir gebėjimai sudarė sąlygas praktinės veiklos sklaidai įstaigoje.</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 xml:space="preserve">Lopšelyje-darželyje sudarytos sąlygos vaikų kūrybinei, meninei veiklai ir saviraiškos tenkinimui. Plėtojant etnokultūrinį vaikų ugdymą lopšelyje-darželyje vyko ir tradiciniai kalendoriniai renginiai. Organizuotos popietės su tėveliais : ,,Oi tu, kiški, žvaity‘‘, ,,Svečiuose pas bobulytę‘‘. Vyko etnines vertybes puoselėjantys renginiai: Trys Karaliai, Užgavėnės, Kaziuko kermošius , Pinu Advento vainiką. Kasmet lopšelis-darželis dalyvauja pilietinėje akcijoje Sausio 13-ajai paminėti ,,Atmintis gyva, nes liudija...“, iškilmingai minima Lietuvos Valstybės atkūrimo diena ,,Augu laimingas šalelėj manoj“. Pasaulinei Žemės dienai paminėti vykdytas projektas ,,Pasveikinkim Žemę ..“, dalyvauta Panevėžio bendruomenių rūmų renginyje-projekte,,Ką sapnuoja Žemė“, respublikiniame ekologiniame projekte ,,Žemė mano delnuose“. 40-ties paukščių sugrįžimo dienai  paminėti lopšelio-darželio kieme vyko miesto ikimokyklinių įstaigų ir ugdytinių tėvelių kūrybinių darbų paroda ,,Parskridai-pragydai“, o Alf. Lipniūno mokyklos mokiniai parodė paukštelių </w:t>
      </w:r>
      <w:r w:rsidRPr="000B3981">
        <w:rPr>
          <w:rFonts w:ascii="Times New Roman" w:hAnsi="Times New Roman"/>
          <w:sz w:val="24"/>
          <w:szCs w:val="24"/>
        </w:rPr>
        <w:lastRenderedPageBreak/>
        <w:t>sugrįžtuvių šventę ,,Suprašė žvirblelis didelę puotą“. Tęsiama projektinė – vaidybinė veikla ,,Vaidiname vaikams“.Įstaigos auklėtojos parengė spektaklį vaikams  ,,Lapė gudruolė“ , vyko teatro savaitė ,,Vaidinu ir improvizuoju“. Lopšelyje-darželyje organizuotos vaikų, pedagogų ir tėvelių kūrybinių darbų parodos: ,,Oi tu , žiema, žiemuže“, ,,Pažadinkim saulutę“, ,,Žemės žiedai“ , ,,Mano mylimas gyvūnėlis“, ,,Nykštukai laukia Kalėdų“. Taip pat aktyviai dalyvavome miesto ikimokyklinio ugdymo įstaigose organizuojamose kūrybinėse parodose:  ,,Netradicinė eglu</w:t>
      </w:r>
      <w:r w:rsidR="006500B6" w:rsidRPr="000B3981">
        <w:rPr>
          <w:rFonts w:ascii="Times New Roman" w:hAnsi="Times New Roman"/>
          <w:sz w:val="24"/>
          <w:szCs w:val="24"/>
        </w:rPr>
        <w:t xml:space="preserve">tė“, ,,Aš tikrai myliu Lietuvą“, </w:t>
      </w:r>
      <w:r w:rsidRPr="000B3981">
        <w:rPr>
          <w:rFonts w:ascii="Times New Roman" w:hAnsi="Times New Roman"/>
          <w:sz w:val="24"/>
          <w:szCs w:val="24"/>
        </w:rPr>
        <w:t>,,Delninukas“, ,,Paukštelio namelis“, ,,Sniego seniai besmegeniai“ , ,,Velykų belaukiant“ , ,,Mano vaikystės pasaka“. Aktyviai dalyvavome miesto kultūriniuose ir meniniuose renginiuose: Vaikystės šventėje, Cido arenoje organizuotoje Kalėdinėje mugėje, Kalėdinės eglutės puošimo konkurse, kuriame pelnėme I vietą ir Panevėžio miesto mero diplomą. Kasmet dalyvaujame lopšelio-darželio ,,Puriena“ organizuojamame kūrybinių darbų plenere ,, Gamtos spalvos“  . Už sukurtą floristinį kilimą ,,Namai namučiai“ įstaigai įteiktas Panevėžio miesto ,,Minties“ gimnazijos direktoriaus E.Samo padėka ,,Už romantiškiausią kilimą“ taip pat Panevėžio miesto mero padėkos raštas. A.Mamontovo ir R. Karbausko labdaros ir paramos fondas ,,Švieskime vaikus“ pakvietė į knygų vaikams dovanojimo šventę  ,,Vaikų bibliotekėlė 2015“ ir padovanojo įstaigai 5 rinkinius knygų (po 13 vnt. kiekviename).</w:t>
      </w:r>
    </w:p>
    <w:p w:rsidR="00F12602" w:rsidRPr="000B3981" w:rsidRDefault="00F12602" w:rsidP="00F12602">
      <w:pPr>
        <w:ind w:firstLine="720"/>
        <w:jc w:val="both"/>
        <w:outlineLvl w:val="0"/>
        <w:rPr>
          <w:rFonts w:ascii="Times New Roman" w:hAnsi="Times New Roman"/>
          <w:b/>
          <w:sz w:val="24"/>
          <w:szCs w:val="24"/>
        </w:rPr>
      </w:pPr>
      <w:r w:rsidRPr="000B3981">
        <w:rPr>
          <w:rFonts w:ascii="Times New Roman" w:hAnsi="Times New Roman"/>
          <w:sz w:val="24"/>
          <w:szCs w:val="24"/>
        </w:rPr>
        <w:t xml:space="preserve">Antrasis </w:t>
      </w:r>
      <w:r w:rsidRPr="000B3981">
        <w:rPr>
          <w:rFonts w:ascii="Times New Roman" w:hAnsi="Times New Roman"/>
          <w:b/>
          <w:sz w:val="24"/>
          <w:szCs w:val="24"/>
        </w:rPr>
        <w:t>pagrindinis tikslas</w:t>
      </w:r>
      <w:r w:rsidRPr="000B3981">
        <w:rPr>
          <w:rFonts w:ascii="Times New Roman" w:hAnsi="Times New Roman"/>
          <w:sz w:val="24"/>
          <w:szCs w:val="24"/>
        </w:rPr>
        <w:t>:</w:t>
      </w:r>
      <w:r w:rsidRPr="000B3981">
        <w:rPr>
          <w:rFonts w:ascii="Times New Roman" w:hAnsi="Times New Roman"/>
          <w:b/>
          <w:sz w:val="24"/>
          <w:szCs w:val="24"/>
        </w:rPr>
        <w:t>Siekti darnaus šeimos ir įstaigos bendradarbiavimo ,bendrų vaiko ugdymosi tikslų.</w:t>
      </w:r>
    </w:p>
    <w:p w:rsidR="00F12602" w:rsidRPr="000B3981" w:rsidRDefault="00F12602" w:rsidP="00F12602">
      <w:pPr>
        <w:ind w:firstLine="720"/>
        <w:jc w:val="both"/>
        <w:outlineLvl w:val="0"/>
        <w:rPr>
          <w:rFonts w:ascii="Times New Roman" w:hAnsi="Times New Roman"/>
          <w:b/>
          <w:sz w:val="24"/>
          <w:szCs w:val="24"/>
        </w:rPr>
      </w:pPr>
      <w:r w:rsidRPr="000B3981">
        <w:rPr>
          <w:rFonts w:ascii="Times New Roman" w:hAnsi="Times New Roman"/>
          <w:sz w:val="24"/>
          <w:szCs w:val="24"/>
        </w:rPr>
        <w:t xml:space="preserve">Tikslui įgyvendinti iškelti </w:t>
      </w:r>
      <w:r w:rsidRPr="000B3981">
        <w:rPr>
          <w:rFonts w:ascii="Times New Roman" w:hAnsi="Times New Roman"/>
          <w:b/>
          <w:sz w:val="24"/>
          <w:szCs w:val="24"/>
        </w:rPr>
        <w:t>uždaviniai:</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b/>
          <w:sz w:val="24"/>
          <w:szCs w:val="24"/>
        </w:rPr>
        <w:t>2.1.Rūpintis racionalia vaikų mityba ir sveikatos priežiūra.</w:t>
      </w:r>
      <w:r w:rsidR="006500B6" w:rsidRPr="000B3981">
        <w:rPr>
          <w:rFonts w:ascii="Times New Roman" w:hAnsi="Times New Roman"/>
          <w:b/>
          <w:sz w:val="24"/>
          <w:szCs w:val="24"/>
        </w:rPr>
        <w:t xml:space="preserve"> </w:t>
      </w:r>
      <w:r w:rsidRPr="000B3981">
        <w:rPr>
          <w:rFonts w:ascii="Times New Roman" w:hAnsi="Times New Roman"/>
          <w:sz w:val="24"/>
          <w:szCs w:val="24"/>
        </w:rPr>
        <w:t>Organizuojant sveikatai palankų vaikų maitinimą , atkreiptas dėmesys į sveiko maisto svarbą, jo kokybę. Maitinimas organizuojamas pagal Valstybinės maisto ir veterinarijos tarnybos patvirtintus 1-3 ir 4-7 metų vaikų amžiaus grupėms  patvirtintus 15 dienų valgiaraščius. Visi patiekalai gaminami pagal technologinėse kortelėse  esančius technologinius aprašymus. Slaugytoja dalyvavo mokymuose ,,Maisto saugą ir higieną reglamentuojančių teisės aktų aktualijos“, kurių metu pristatytos LR higienos normos NH 15:2010,,Maisto higiena“ naujos redakcijos bendrosios nuostatos, specialieji maisto ruošimo , tvarkymo ar perdirbimo reikalavimai.Lopšelis-darželis toliau dalyvauja ES finansuojamose programose ,,Pienas vaikams“ ir vaisių vartojimo skatinimo programoje. Šiomis programomis siekiama formuoti teisingos ir sveikos vaikų mitybos įpročius, paskatinti vaikus valgyti kuo daugiau pieno produktų ir vaisių . Vykdant bendruosius sveikatos reikalavimus, lopšelyje-darželyje atliktas metinis  vidinis RVAST sistemos auditas. Įvertintas maisto bloko stovis, numatytas koregavimo planas (keisti susidėvėjusias plautuves, atnaujinti daržovių ir žalios mėsos plovimo zonas), tačiau dėl lėšų stygiaus tai nebuvo įgyvendinta.Slaugytoja dalyvavo mokymuose, kuriuos organizavo Panevėžio miesto savivaldybės Visuomenės sveikatos biuras ir Sveikatos mokymo ir ligų prevencijos centras : ,,Sveika gyvensena – sveikas gyvenimas“, ,,Vaikų sveikatos stiprinimas ir traumų prevencija“. Mokymų metu slaugytoja susipažino su vaikų mitybos tendencijomis, maisto saugos reikalavimais, vaikų fizinio aktyvumo ir sveikos gyvensenos motyvacijos skatinimu. Kvalifikacijos kėlimas  ir naujos žinios labai pravertė  įstaigoje pradėjusiai dirbti  jaunai slaugytojai.</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 xml:space="preserve">Lopšelyje-darželyje 2 kartus vyko periodiniai Panevėžio Visuomenės sveikatos centro ir Panevėžio Valstybinės veterinarijos tarnybos einamieji patikrinimai , po kurių surašyti patikrinimo aktai ir rasti nukrypimai. </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lastRenderedPageBreak/>
        <w:t xml:space="preserve">Remiantis profilaktiniais vaikų sveikatos patikrinimo pažymėjimais, slaugytoja atliko vaikų sveikatos įvertinimą. Duomenys teikti sveikatos biurui. Iš 177 vaikų – visiškai sveiki yra 45 vaikai, kiti turi vienokių ar kitokių sveikatos sutrikimų. Vyrauja regos, nervų ir endokrininės sistemos sutrikima, kraujotakos, kvėpavimo takų ir kt. ligos. Per 2015 metus vidutinis vaikų sergamumas -22 dienos. Vaikų sergamumui mažinti taikomos pagrindinės priemonės: patalpų vėdinimas, tinkama apranga, buvimas lauke ir sveika mityba. </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Ugdytiniai aktyviai dalyvavo mieste organizuojamuose tradiciniuose sportiniuose renginiuose : tarpdarželinėse estafečių ( VII vieta) , futbolo varžybose  (I vieta). Priešmokyklinių grupių ugdytiniai dalyvavo Panevėžio kūno kultūros ir sporto centro organizuotose linksmose orientavimosi varžybose,,Mokausi orientuotis“  ir pelnė prizinę I vietą.</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 xml:space="preserve">Vyko tarpusavio bendradarbiavimas su  Panevėžio miesto Sveikatos biuru. Kartu vykdant projektą ,,Spalis – sveikatos stiprinimo mėnuo Panevėžyje“ ugdytiniai dalyvavo Sveikatos biuro organizuotame piešinių konkurse ,,Mano sportuojanti šeima“. Su biuro specialistais organizuotos vaikų masinės mankštos lauke, </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 xml:space="preserve">Mūsų įstaigos ugdytiniai dalyvavo Lietuvos futbolo federacijos organizuotame projekte ,,Užaugink Ronaldo Lietuvai“ ir teikė paraišką futbolo kamuoliams įsigyti. LFF paramos fondo tarybos sprendimu mūsų darželiui  skirta parama   - 10 futbolo kamuolių. </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Pagal  tėvų pateiktus dokumentus 2015 metais  taikėme mokesčio nuolaidas už vaikų maitinimą.  Metų pabaigoje 100 procentų  nuo mokesčių buvo atleisti 14 ugdytinių , tėvai pristatė Panevėžio m. socialinės paramos skyriaus pažymas apie gaunamas socialines pašalpas, 21 ugdytiniui taikoma 50 procentų mokesčio nuolaida (14 daugiavaikių šeimų, 4 vaikų tėvai mokosi ir 3 tėvai atlieka karinę tarnybą). 12 priešmokyklinių grupių vaikų gavo nemokamus pietus vadovaujantis LR Socialinės paramos mokiniams įstatymu ir Panevėžio m. savivaldybės socialinės paramos skyriaus sprendimais ,,Dėl socialinės paramos mokiniams skyrimo“.</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b/>
          <w:sz w:val="24"/>
          <w:szCs w:val="24"/>
        </w:rPr>
        <w:t>2.2.Sudaryti sąlygas gerai vaiko savijautai, kurti saugią vidinę ir išorinę ugdymosi aplinką.</w:t>
      </w:r>
      <w:r w:rsidR="006500B6" w:rsidRPr="000B3981">
        <w:rPr>
          <w:rFonts w:ascii="Times New Roman" w:hAnsi="Times New Roman"/>
          <w:b/>
          <w:sz w:val="24"/>
          <w:szCs w:val="24"/>
        </w:rPr>
        <w:t xml:space="preserve"> </w:t>
      </w:r>
      <w:r w:rsidRPr="000B3981">
        <w:rPr>
          <w:rFonts w:ascii="Times New Roman" w:hAnsi="Times New Roman"/>
          <w:sz w:val="24"/>
          <w:szCs w:val="24"/>
        </w:rPr>
        <w:t>Įgyvendinant šį uždavinį , grupių žaidybinės erdvės papildytos naujomis kokybiškomis ugdymo priemonėmis: stalo žaidimais, dėlionėmis, įvairiais konstruktoriais, kaladėlėmis, knygomis, baldais ir žaislais, kurie atliepia ugdymosi prioritetus, ugdytinių poreikius. Ugdymo procesui modernizuoti tikslingai panaudojamos lėšos įstaigos reikmėms ir mokinio krepšelio lėšos.</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 xml:space="preserve"> Tėvų įmokų  surinkta 60 560,32 Eur , iš jų maitinimui skirta 42 044,73 Eur., įstaigos reikmėms 18 515,59 Eur.Iš lėšų įstaigos reikmėms  užprenumeruoti  periodiniai leidiniai, salėje ir dviejuose kabinetuose įmontuoti languose roletai (590 Eur.), 3 grupėms nupirkta nauja patalynė (57 komplektai, 581 Eur.) 3 grupėms ir 2 kabinetams pakeisti baldai (staliukai, kėdutės, spintos) , kurių vertė 2 656 Eur., pakeisti 2 lauko pavėsinių stogai (520 Eur.), nuo aplinkos taršos apdengtos 4 smėlio dėžės , kurių vertė 782 Eur.ir pakeistas  smėlis (90 Eur.). Gerinant sanitarinius higieninius reikalavimus visose grupėse atnaujintas maisto nešimo į grupes inventorius ( puodai, kibirai 1363 Eur.).</w:t>
      </w:r>
      <w:r w:rsidR="006500B6" w:rsidRPr="000B3981">
        <w:rPr>
          <w:rFonts w:ascii="Times New Roman" w:hAnsi="Times New Roman"/>
          <w:sz w:val="24"/>
          <w:szCs w:val="24"/>
        </w:rPr>
        <w:t xml:space="preserve"> </w:t>
      </w:r>
      <w:r w:rsidRPr="000B3981">
        <w:rPr>
          <w:rFonts w:ascii="Times New Roman" w:hAnsi="Times New Roman"/>
          <w:sz w:val="24"/>
          <w:szCs w:val="24"/>
        </w:rPr>
        <w:t>3 lopšeliuo grupėse atrestauruotos pusvonės (330Eur,), nupirkta nauja įranga virtuvėje ir skalbykloje (bulvių skutimo mašina – 895 Eur.,daržovių smulkintuvas 100 Eur., lygintuvas 145 Eur.). Panaudota 2 procentų LR gyventojų pajamų mokesčio parama (Likutis metų pabaigai 4 666 Eur.). Iš šių lėšų įsigytas pinigų tikrinimo aparatas (108 Eur.) , 4 grupėse pakeista grindų danga  (2200 Eur.)</w:t>
      </w:r>
      <w:r w:rsidR="006500B6" w:rsidRPr="000B3981">
        <w:rPr>
          <w:rFonts w:ascii="Times New Roman" w:hAnsi="Times New Roman"/>
          <w:sz w:val="24"/>
          <w:szCs w:val="24"/>
        </w:rPr>
        <w:t>.</w:t>
      </w:r>
      <w:r w:rsidRPr="000B3981">
        <w:rPr>
          <w:rFonts w:ascii="Times New Roman" w:hAnsi="Times New Roman"/>
          <w:sz w:val="24"/>
          <w:szCs w:val="24"/>
        </w:rPr>
        <w:t xml:space="preserve"> Iš mokinio krepšelio lėšų įsigijome 2 nešiojamus kompiuterius (820 Eur.), projektoriaus ekraną (75 Eur.)</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lastRenderedPageBreak/>
        <w:t>Kurian</w:t>
      </w:r>
      <w:r w:rsidR="006500B6" w:rsidRPr="000B3981">
        <w:rPr>
          <w:rFonts w:ascii="Times New Roman" w:hAnsi="Times New Roman"/>
          <w:sz w:val="24"/>
          <w:szCs w:val="24"/>
        </w:rPr>
        <w:t>t</w:t>
      </w:r>
      <w:r w:rsidRPr="000B3981">
        <w:rPr>
          <w:rFonts w:ascii="Times New Roman" w:hAnsi="Times New Roman"/>
          <w:sz w:val="24"/>
          <w:szCs w:val="24"/>
        </w:rPr>
        <w:t xml:space="preserve"> tedukacines erdves aktyviai dalyvauja visa bendruomenė, ieškome ryšių ir paramos iš ugdytinių tėvelių. Jauki , saugi ir tikslinga ugdymosi aplinka įtakoja darnią visapusišką vaiko raidą.</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b/>
          <w:sz w:val="24"/>
          <w:szCs w:val="24"/>
        </w:rPr>
        <w:t>2.3.Stiprinti tėvų informavimo ir švietimo sistemą, atliepiant tėvų lūkesčius.</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Stiprinant tėvų informavimo ir švietimo sistemą, sudaryta tėvams galimybė atsiskaityti už vaikų išlaikymą įstaigoje internetine bankininkyste. Vidutiniškai per metus 30 tėvų moka mokesčius internetu. Galimybe prašymus dėl vaiko patalpinimo į lopšelį-darželį pateikti elektroniniu būdu pasinaudojo tik vienas tėvelis. Informaciją apie mūsų veiklą tėvai turi galimybę pamatyti mūsų internetinėje svetainėje, kurioje medžiaga yra pastoviai atnaujinama. Rūpimais klausimais tėvai mus suranda  rašydami elektroninius laiškus. Visose grupėse auklėtojos su tėvais gali bendrauti mobiliaisiais telefonais.</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2015  metais tėvų lėšomis vyko trys papildomi užsiėmimai vaikams. Vaikai mokėsi žaisti krepšinį, šoko ir mokėsi anglų kalbos. Pasirašytos bendradarbiavimo sutartys su VŠĮ ,,Aukštaitijos krepšinio mokykla“, VŠĮ ,,American English chool“ Panevėžio filialu ir šokių trenere , dirbančia pagal verslo liudijimą.Papildomoje veikloje dalyvavo 68 vaikai (38 procentai visų darželį lankančių vaikų).</w:t>
      </w:r>
    </w:p>
    <w:p w:rsidR="00F12602" w:rsidRPr="000B3981" w:rsidRDefault="00F12602" w:rsidP="00F12602">
      <w:pPr>
        <w:ind w:firstLine="720"/>
        <w:jc w:val="both"/>
        <w:outlineLvl w:val="0"/>
        <w:rPr>
          <w:rFonts w:ascii="Times New Roman" w:hAnsi="Times New Roman"/>
          <w:sz w:val="24"/>
          <w:szCs w:val="24"/>
        </w:rPr>
      </w:pPr>
      <w:r w:rsidRPr="000B3981">
        <w:rPr>
          <w:rFonts w:ascii="Times New Roman" w:hAnsi="Times New Roman"/>
          <w:sz w:val="24"/>
          <w:szCs w:val="24"/>
        </w:rPr>
        <w:t>Įgyvendinant iškeltus uždavinius, lopšelis-darželis susiduriasu tam tikromis problemomis.Aktuali lieka lauko aikštelių būklė: nelygi ir iškilota aikštelių betoninė danga, kiemo plytelių danga, skurdokas lauko žaidimų aikštynas, kiemo tvora neatitinka higieninių reikalavimų (per žema) Toliau būtina keisti grupių grindų dangą, keisti grupėse staliukus, kėdutes , baigti atnaujinti apšvietimą lopšelio grupėse ir salėje, perdažyti lopšelio gruoių miegamųjų patalpas, logopedinį kabinetą. Prasta vamzdynų, sanitarinių mazgų būklė, kurių remontui reikalingos nemažos lėšos.Turimi finansiniai ištekliai riboja materialinės bazės plėtrą.</w:t>
      </w:r>
    </w:p>
    <w:p w:rsidR="00F12602" w:rsidRPr="000B3981" w:rsidRDefault="00F12602" w:rsidP="006500B6">
      <w:pPr>
        <w:ind w:firstLine="720"/>
        <w:jc w:val="center"/>
        <w:outlineLvl w:val="0"/>
        <w:rPr>
          <w:rFonts w:ascii="Times New Roman" w:hAnsi="Times New Roman"/>
          <w:b/>
          <w:sz w:val="24"/>
          <w:szCs w:val="24"/>
        </w:rPr>
      </w:pPr>
      <w:r w:rsidRPr="000B3981">
        <w:rPr>
          <w:rFonts w:ascii="Times New Roman" w:hAnsi="Times New Roman"/>
          <w:b/>
          <w:sz w:val="24"/>
          <w:szCs w:val="24"/>
        </w:rPr>
        <w:t xml:space="preserve">Patvirtintų  asignavimų panaudojimas    </w:t>
      </w:r>
    </w:p>
    <w:p w:rsidR="00F12602" w:rsidRPr="000B3981" w:rsidRDefault="00F12602" w:rsidP="00F12602">
      <w:pPr>
        <w:jc w:val="both"/>
        <w:rPr>
          <w:rFonts w:ascii="Times New Roman" w:hAnsi="Times New Roman"/>
          <w:b/>
          <w:sz w:val="24"/>
          <w:szCs w:val="24"/>
        </w:rPr>
      </w:pPr>
      <w:r w:rsidRPr="000B3981">
        <w:rPr>
          <w:rFonts w:ascii="Times New Roman" w:hAnsi="Times New Roman"/>
          <w:sz w:val="24"/>
          <w:szCs w:val="24"/>
        </w:rPr>
        <w:tab/>
        <w:t>Lopšelio-darželio veikla finansuojama iš savivaldybės biudžeto, mokinio krepšelio ir tėvų lėšų.</w:t>
      </w:r>
    </w:p>
    <w:p w:rsidR="00F12602" w:rsidRPr="000B3981" w:rsidRDefault="00F12602" w:rsidP="00F12602">
      <w:pPr>
        <w:jc w:val="both"/>
        <w:rPr>
          <w:rFonts w:ascii="Times New Roman" w:hAnsi="Times New Roman"/>
          <w:sz w:val="24"/>
          <w:szCs w:val="24"/>
        </w:rPr>
      </w:pPr>
      <w:r w:rsidRPr="000B3981">
        <w:rPr>
          <w:rFonts w:ascii="Times New Roman" w:hAnsi="Times New Roman"/>
          <w:b/>
          <w:sz w:val="24"/>
          <w:szCs w:val="24"/>
        </w:rPr>
        <w:tab/>
      </w:r>
      <w:r w:rsidRPr="000B3981">
        <w:rPr>
          <w:rFonts w:ascii="Times New Roman" w:hAnsi="Times New Roman"/>
          <w:sz w:val="24"/>
          <w:szCs w:val="24"/>
        </w:rPr>
        <w:t>Aplinkai finansuoti iš miesto savivaldybės biudžeto 2015 m. buvo skirta 484 571,91Eur., tėvų įmokos buvo 60 560  Eur., iš jų: maitinimui skirtos lėšos – 422 044,73 Eur., įstaigos reikmėms – 18 515,59 Eur..Įstaigos reikmėms skirtos lėšos panaudotos: 886,19 Eur. apmokant ryšio paslaugas, 353,84 Eur.</w:t>
      </w:r>
      <w:r w:rsidRPr="000B3981">
        <w:rPr>
          <w:rFonts w:ascii="Times New Roman" w:hAnsi="Times New Roman"/>
          <w:b/>
          <w:sz w:val="24"/>
          <w:szCs w:val="24"/>
        </w:rPr>
        <w:t xml:space="preserve"> </w:t>
      </w:r>
      <w:r w:rsidRPr="000B3981">
        <w:rPr>
          <w:rFonts w:ascii="Times New Roman" w:hAnsi="Times New Roman"/>
          <w:sz w:val="24"/>
          <w:szCs w:val="24"/>
        </w:rPr>
        <w:t>spaudiniams, 298,99 Eur.. aprangai ir patalynei,</w:t>
      </w:r>
      <w:r w:rsidRPr="000B3981">
        <w:rPr>
          <w:rFonts w:ascii="Times New Roman" w:hAnsi="Times New Roman"/>
          <w:b/>
          <w:sz w:val="24"/>
          <w:szCs w:val="24"/>
        </w:rPr>
        <w:t xml:space="preserve"> </w:t>
      </w:r>
      <w:r w:rsidRPr="000B3981">
        <w:rPr>
          <w:rFonts w:ascii="Times New Roman" w:hAnsi="Times New Roman"/>
          <w:sz w:val="24"/>
          <w:szCs w:val="24"/>
        </w:rPr>
        <w:t>10 400 Eur. kitoms prekėms (sanitarijos prekės, roletai, kanc. prekės, žaislai ir kt.) , 6 819,83 Eur. paslaugoms.</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  Mokinio krepšelio lėšos – 147 002 Eur.,</w:t>
      </w:r>
      <w:r w:rsidRPr="000B3981">
        <w:rPr>
          <w:rFonts w:ascii="Times New Roman" w:hAnsi="Times New Roman"/>
          <w:b/>
          <w:sz w:val="24"/>
          <w:szCs w:val="24"/>
        </w:rPr>
        <w:t xml:space="preserve"> </w:t>
      </w:r>
      <w:r w:rsidRPr="000B3981">
        <w:rPr>
          <w:rFonts w:ascii="Times New Roman" w:hAnsi="Times New Roman"/>
          <w:sz w:val="24"/>
          <w:szCs w:val="24"/>
        </w:rPr>
        <w:t>Socialinės paramos skyrius nemokamam mokinių</w:t>
      </w:r>
      <w:r w:rsidRPr="000B3981">
        <w:rPr>
          <w:rFonts w:ascii="Times New Roman" w:hAnsi="Times New Roman"/>
          <w:b/>
          <w:sz w:val="24"/>
          <w:szCs w:val="24"/>
        </w:rPr>
        <w:t xml:space="preserve"> </w:t>
      </w:r>
      <w:r w:rsidRPr="000B3981">
        <w:rPr>
          <w:rFonts w:ascii="Times New Roman" w:hAnsi="Times New Roman"/>
          <w:sz w:val="24"/>
          <w:szCs w:val="24"/>
        </w:rPr>
        <w:t>maitinimui (priešmokyklinių gr. vaikams) skyrė  922,35 Eur.,</w:t>
      </w:r>
      <w:r w:rsidRPr="000B3981">
        <w:rPr>
          <w:rFonts w:ascii="Times New Roman" w:hAnsi="Times New Roman"/>
          <w:b/>
          <w:sz w:val="24"/>
          <w:szCs w:val="24"/>
        </w:rPr>
        <w:t xml:space="preserve"> </w:t>
      </w:r>
      <w:r w:rsidRPr="000B3981">
        <w:rPr>
          <w:rFonts w:ascii="Times New Roman" w:hAnsi="Times New Roman"/>
          <w:sz w:val="24"/>
          <w:szCs w:val="24"/>
        </w:rPr>
        <w:t xml:space="preserve">pagal LR labdaros ir paramos įstatymą, pervedant 2 % savo pajamų mokesčio  buvo pervesta 4 666,20 Eur.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Viso 2015 metais lopšelio-darželio finansavimas buvo 484 571, 91 Eur.</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 Lėšų panaudojimui  buvo sudaryta biudžeto programa. Į jos rengimą ir įgyvendinimą įtraukta Darželio taryba. Įstaigoje dirba nauja buhalterė, kuri labai domisi savo darbo naujovėmis, jos iniciatyva pakoreguotos kai kurios buhalterinės tvarkos. Buhalterė dirba pgal įdiegtą kompiuterinę buhalterinę apskaitą (VSAFAS) . Turtas buvo inventorizuojamas aktų nustatyta tvarka, finansų kontrolė funkcionavo tinkamai. Buhalterė vykdė išankstinę ir einamąją kontrolę, ūkinės operacijos </w:t>
      </w:r>
      <w:r w:rsidRPr="000B3981">
        <w:rPr>
          <w:rFonts w:ascii="Times New Roman" w:hAnsi="Times New Roman"/>
          <w:sz w:val="24"/>
          <w:szCs w:val="24"/>
        </w:rPr>
        <w:lastRenderedPageBreak/>
        <w:t>buvo atliekamos neviršijant sąmatos, fiksuojant apskaitos dokumentuose. Lėšos buvo naudojamos racionaliai ir tikslingai.</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Apie lėšų panaudojimą</w:t>
      </w:r>
      <w:r w:rsidRPr="000B3981">
        <w:rPr>
          <w:rFonts w:ascii="Times New Roman" w:hAnsi="Times New Roman"/>
          <w:b/>
          <w:sz w:val="24"/>
          <w:szCs w:val="24"/>
        </w:rPr>
        <w:t xml:space="preserve"> </w:t>
      </w:r>
      <w:r w:rsidRPr="000B3981">
        <w:rPr>
          <w:rFonts w:ascii="Times New Roman" w:hAnsi="Times New Roman"/>
          <w:sz w:val="24"/>
          <w:szCs w:val="24"/>
        </w:rPr>
        <w:t>atsiskaityta įstaigos bendruomenei, rėmėjams.</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Vertindami įstaigos veiklos tikslų ir uždavinių įgyvendinimą ir pedagogai, ir lopšelio-darželio taryba teigiamai vertina darbo rezultatus ir siūlo toliau pagal turimas finansines galimybes kurti patrauklią, saugią ugdymosi aplinką.</w:t>
      </w:r>
    </w:p>
    <w:p w:rsidR="00F12602" w:rsidRPr="000B3981" w:rsidRDefault="00F12602" w:rsidP="00F12602">
      <w:pPr>
        <w:ind w:firstLine="720"/>
        <w:jc w:val="center"/>
        <w:rPr>
          <w:rFonts w:ascii="Times New Roman" w:hAnsi="Times New Roman"/>
          <w:b/>
          <w:sz w:val="24"/>
          <w:szCs w:val="24"/>
        </w:rPr>
      </w:pPr>
      <w:r w:rsidRPr="000B3981">
        <w:rPr>
          <w:rFonts w:ascii="Times New Roman" w:hAnsi="Times New Roman"/>
          <w:b/>
          <w:sz w:val="24"/>
          <w:szCs w:val="24"/>
        </w:rPr>
        <w:t xml:space="preserve">IV. ARTIMIAUSIO  LAIKOTARPIO  ĮSTAIGOS VEIKLOS PRIORITETINĖS KRYPTYS </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Lopšelio-darželio bendruomenė sieka būti patrauklia ugdymo institucija, teikiančia kokybišką vaikų ugdymą visuose lygmenyse. Tam būtina efektyviai valdyti lopšelio-darželio veiklą, telkti bendruomenę aktualioms problemoms spręsti, numatyti , kaip bus įgyvendinami ugdymo institucijai keliami reikalavimai, pasirinkti teisingą vystymosi kryptį ir prioritetus, planuoti kaitos pokyčius.</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 xml:space="preserve">Įvertinus vykdytas programas ir pasiektus darbo rezultatus, artimiausiam  laikotarpiui numatėme </w:t>
      </w:r>
      <w:r w:rsidRPr="000B3981">
        <w:rPr>
          <w:rFonts w:ascii="Times New Roman" w:hAnsi="Times New Roman"/>
          <w:b/>
          <w:sz w:val="24"/>
          <w:szCs w:val="24"/>
        </w:rPr>
        <w:t>veiklos prioritetus</w:t>
      </w:r>
      <w:r w:rsidRPr="000B3981">
        <w:rPr>
          <w:rFonts w:ascii="Times New Roman" w:hAnsi="Times New Roman"/>
          <w:sz w:val="24"/>
          <w:szCs w:val="24"/>
        </w:rPr>
        <w:t>:  savitos aplinkos ir kultūros kūrimas, ugdymo ir ugdomosios veiklos kokybės gerinimas ir individualizavimas , darbuotojų profesionalumo</w:t>
      </w:r>
      <w:r w:rsidR="006500B6" w:rsidRPr="000B3981">
        <w:rPr>
          <w:rFonts w:ascii="Times New Roman" w:hAnsi="Times New Roman"/>
          <w:sz w:val="24"/>
          <w:szCs w:val="24"/>
        </w:rPr>
        <w:t xml:space="preserve"> ir kompetencijos tobulinimas. </w:t>
      </w:r>
    </w:p>
    <w:p w:rsidR="00F12602" w:rsidRPr="000B3981" w:rsidRDefault="00F12602" w:rsidP="00F12602">
      <w:pPr>
        <w:ind w:firstLine="720"/>
        <w:jc w:val="both"/>
        <w:rPr>
          <w:rFonts w:ascii="Times New Roman" w:hAnsi="Times New Roman"/>
          <w:b/>
          <w:sz w:val="24"/>
          <w:szCs w:val="24"/>
        </w:rPr>
      </w:pPr>
      <w:r w:rsidRPr="000B3981">
        <w:rPr>
          <w:rFonts w:ascii="Times New Roman" w:hAnsi="Times New Roman"/>
          <w:sz w:val="24"/>
          <w:szCs w:val="24"/>
        </w:rPr>
        <w:t>Iš to iškylantys strateginiai tikslai ir uždaviniai:</w:t>
      </w:r>
    </w:p>
    <w:p w:rsidR="00F12602" w:rsidRPr="000B3981" w:rsidRDefault="00F12602" w:rsidP="00F12602">
      <w:pPr>
        <w:jc w:val="both"/>
        <w:rPr>
          <w:rFonts w:ascii="Times New Roman" w:hAnsi="Times New Roman"/>
          <w:sz w:val="24"/>
          <w:szCs w:val="24"/>
        </w:rPr>
      </w:pPr>
      <w:r w:rsidRPr="000B3981">
        <w:rPr>
          <w:rFonts w:ascii="Times New Roman" w:hAnsi="Times New Roman"/>
          <w:b/>
          <w:sz w:val="24"/>
          <w:szCs w:val="24"/>
        </w:rPr>
        <w:t xml:space="preserve">            1 tikslas: </w:t>
      </w:r>
      <w:r w:rsidRPr="000B3981">
        <w:rPr>
          <w:rFonts w:ascii="Times New Roman" w:hAnsi="Times New Roman"/>
          <w:sz w:val="24"/>
          <w:szCs w:val="24"/>
        </w:rPr>
        <w:t>Skatinti visapusišką vaiko ugdymąsi per įvairią veiklą, pritaikant ugdymo turinį skirtingų poreikių ir gebėjimų vaikams .</w:t>
      </w:r>
    </w:p>
    <w:p w:rsidR="00F12602" w:rsidRPr="000B3981" w:rsidRDefault="00F12602" w:rsidP="00F12602">
      <w:pPr>
        <w:ind w:left="720"/>
        <w:jc w:val="both"/>
        <w:rPr>
          <w:rFonts w:ascii="Times New Roman" w:hAnsi="Times New Roman"/>
          <w:sz w:val="24"/>
          <w:szCs w:val="24"/>
        </w:rPr>
      </w:pPr>
      <w:r w:rsidRPr="000B3981">
        <w:rPr>
          <w:rFonts w:ascii="Times New Roman" w:hAnsi="Times New Roman"/>
          <w:b/>
          <w:sz w:val="24"/>
          <w:szCs w:val="24"/>
        </w:rPr>
        <w:t>Uždaviniai:</w:t>
      </w:r>
    </w:p>
    <w:p w:rsidR="00F12602" w:rsidRPr="000B3981" w:rsidRDefault="00F12602" w:rsidP="00F12602">
      <w:pPr>
        <w:ind w:left="720"/>
        <w:jc w:val="both"/>
        <w:rPr>
          <w:rFonts w:ascii="Times New Roman" w:hAnsi="Times New Roman"/>
          <w:sz w:val="24"/>
          <w:szCs w:val="24"/>
        </w:rPr>
      </w:pPr>
      <w:r w:rsidRPr="000B3981">
        <w:rPr>
          <w:rFonts w:ascii="Times New Roman" w:hAnsi="Times New Roman"/>
          <w:sz w:val="24"/>
          <w:szCs w:val="24"/>
        </w:rPr>
        <w:t>1.1.Tikslingai organizuoti ikimokyklinį ir priešmokyklinį vaikų ugdymąsi, integruojant etnokultūrinio ugdymosi tradicijas;</w:t>
      </w:r>
    </w:p>
    <w:p w:rsidR="00F12602" w:rsidRPr="000B3981" w:rsidRDefault="00F12602" w:rsidP="00F12602">
      <w:pPr>
        <w:ind w:left="720"/>
        <w:jc w:val="both"/>
        <w:rPr>
          <w:rFonts w:ascii="Times New Roman" w:hAnsi="Times New Roman"/>
          <w:sz w:val="24"/>
          <w:szCs w:val="24"/>
        </w:rPr>
      </w:pPr>
      <w:r w:rsidRPr="000B3981">
        <w:rPr>
          <w:rFonts w:ascii="Times New Roman" w:hAnsi="Times New Roman"/>
          <w:sz w:val="24"/>
          <w:szCs w:val="24"/>
        </w:rPr>
        <w:t>1.2.Vykdyti saugaus vaikų elgesio įgūdžių prevenciją, padedant įgyti socialinių gebėjimų;</w:t>
      </w:r>
    </w:p>
    <w:p w:rsidR="00F12602" w:rsidRPr="000B3981" w:rsidRDefault="00F12602" w:rsidP="00F12602">
      <w:pPr>
        <w:ind w:left="720"/>
        <w:jc w:val="both"/>
        <w:rPr>
          <w:rFonts w:ascii="Times New Roman" w:hAnsi="Times New Roman"/>
          <w:sz w:val="24"/>
          <w:szCs w:val="24"/>
        </w:rPr>
      </w:pPr>
      <w:r w:rsidRPr="000B3981">
        <w:rPr>
          <w:rFonts w:ascii="Times New Roman" w:hAnsi="Times New Roman"/>
          <w:sz w:val="24"/>
          <w:szCs w:val="24"/>
        </w:rPr>
        <w:t>1.3.Kryptingai siekti pedagogų ir kitų darbuotojų profesinės kompetencijos augimo.</w:t>
      </w:r>
    </w:p>
    <w:p w:rsidR="00F12602" w:rsidRPr="000B3981" w:rsidRDefault="00F12602" w:rsidP="00F12602">
      <w:pPr>
        <w:ind w:left="720"/>
        <w:jc w:val="both"/>
        <w:rPr>
          <w:rFonts w:ascii="Times New Roman" w:hAnsi="Times New Roman"/>
          <w:b/>
          <w:sz w:val="24"/>
          <w:szCs w:val="24"/>
        </w:rPr>
      </w:pPr>
      <w:r w:rsidRPr="000B3981">
        <w:rPr>
          <w:rFonts w:ascii="Times New Roman" w:hAnsi="Times New Roman"/>
          <w:b/>
          <w:sz w:val="24"/>
          <w:szCs w:val="24"/>
        </w:rPr>
        <w:t xml:space="preserve">2 tikslas: </w:t>
      </w:r>
      <w:r w:rsidRPr="000B3981">
        <w:rPr>
          <w:rFonts w:ascii="Times New Roman" w:hAnsi="Times New Roman"/>
          <w:sz w:val="24"/>
          <w:szCs w:val="24"/>
        </w:rPr>
        <w:t>Siekti darnaus šeimos ir įstaigos bendradarbiavimo, bendrų ugdymosi tikslų.</w:t>
      </w:r>
    </w:p>
    <w:p w:rsidR="00F12602" w:rsidRPr="000B3981" w:rsidRDefault="00F12602" w:rsidP="00F12602">
      <w:pPr>
        <w:ind w:left="720"/>
        <w:jc w:val="both"/>
        <w:rPr>
          <w:rFonts w:ascii="Times New Roman" w:hAnsi="Times New Roman"/>
          <w:b/>
          <w:sz w:val="24"/>
          <w:szCs w:val="24"/>
        </w:rPr>
      </w:pPr>
      <w:r w:rsidRPr="000B3981">
        <w:rPr>
          <w:rFonts w:ascii="Times New Roman" w:hAnsi="Times New Roman"/>
          <w:b/>
          <w:sz w:val="24"/>
          <w:szCs w:val="24"/>
        </w:rPr>
        <w:t>Uždaviniai:</w:t>
      </w:r>
    </w:p>
    <w:p w:rsidR="00F12602" w:rsidRPr="000B3981" w:rsidRDefault="00F12602" w:rsidP="00F12602">
      <w:pPr>
        <w:ind w:left="720"/>
        <w:jc w:val="both"/>
        <w:outlineLvl w:val="0"/>
        <w:rPr>
          <w:rFonts w:ascii="Times New Roman" w:hAnsi="Times New Roman"/>
          <w:sz w:val="24"/>
          <w:szCs w:val="24"/>
        </w:rPr>
      </w:pPr>
      <w:r w:rsidRPr="000B3981">
        <w:rPr>
          <w:rFonts w:ascii="Times New Roman" w:hAnsi="Times New Roman"/>
          <w:sz w:val="24"/>
          <w:szCs w:val="24"/>
        </w:rPr>
        <w:t>2.1.Rūpintis vaikų racionalia mityba ir sveikatos priežiūra;</w:t>
      </w:r>
    </w:p>
    <w:p w:rsidR="00F12602" w:rsidRPr="000B3981" w:rsidRDefault="00F12602" w:rsidP="00F12602">
      <w:pPr>
        <w:ind w:left="720"/>
        <w:jc w:val="both"/>
        <w:outlineLvl w:val="0"/>
        <w:rPr>
          <w:rFonts w:ascii="Times New Roman" w:hAnsi="Times New Roman"/>
          <w:sz w:val="24"/>
          <w:szCs w:val="24"/>
        </w:rPr>
      </w:pPr>
      <w:r w:rsidRPr="000B3981">
        <w:rPr>
          <w:rFonts w:ascii="Times New Roman" w:hAnsi="Times New Roman"/>
          <w:sz w:val="24"/>
          <w:szCs w:val="24"/>
        </w:rPr>
        <w:t>2.2.Sudaryti sąlygas gerai vaikų savijautai, kurti saugią, sveiką vidinę ir išorinę ugdymosi aplinką;</w:t>
      </w:r>
    </w:p>
    <w:p w:rsidR="00F12602" w:rsidRPr="000B3981" w:rsidRDefault="00F12602" w:rsidP="00F12602">
      <w:pPr>
        <w:ind w:left="720"/>
        <w:jc w:val="both"/>
        <w:outlineLvl w:val="0"/>
        <w:rPr>
          <w:rFonts w:ascii="Times New Roman" w:hAnsi="Times New Roman"/>
          <w:sz w:val="24"/>
          <w:szCs w:val="24"/>
        </w:rPr>
      </w:pPr>
      <w:r w:rsidRPr="000B3981">
        <w:rPr>
          <w:rFonts w:ascii="Times New Roman" w:hAnsi="Times New Roman"/>
          <w:sz w:val="24"/>
          <w:szCs w:val="24"/>
        </w:rPr>
        <w:t>2.3.Stiprinti tėvų informavimo ir švietimo sistemą, atliepiant jų lūkesčius.</w:t>
      </w:r>
    </w:p>
    <w:p w:rsidR="00F12602" w:rsidRPr="000B3981" w:rsidRDefault="00F12602" w:rsidP="00F12602">
      <w:pPr>
        <w:ind w:firstLine="720"/>
        <w:jc w:val="both"/>
        <w:rPr>
          <w:rFonts w:ascii="Times New Roman" w:hAnsi="Times New Roman"/>
          <w:sz w:val="24"/>
          <w:szCs w:val="24"/>
        </w:rPr>
      </w:pPr>
      <w:r w:rsidRPr="000B3981">
        <w:rPr>
          <w:rFonts w:ascii="Times New Roman" w:hAnsi="Times New Roman"/>
          <w:sz w:val="24"/>
          <w:szCs w:val="24"/>
        </w:rPr>
        <w:t>Įgyvendindami numatytus tikslus ir uždavinius sieksime kuo didesnio įstaigos užpildomumo, ugdymo kokybės gerinimo , efektyvaus turimų  intelektualinių ir materialinių išteklių panaudojimo.</w:t>
      </w:r>
    </w:p>
    <w:p w:rsidR="00F12602" w:rsidRPr="000B3981" w:rsidRDefault="00F12602" w:rsidP="00F12602">
      <w:pPr>
        <w:rPr>
          <w:rFonts w:ascii="Times New Roman" w:hAnsi="Times New Roman"/>
          <w:sz w:val="24"/>
          <w:szCs w:val="24"/>
        </w:rPr>
      </w:pPr>
    </w:p>
    <w:p w:rsidR="006500B6" w:rsidRPr="000B3981" w:rsidRDefault="00F12602" w:rsidP="00F12602">
      <w:pPr>
        <w:tabs>
          <w:tab w:val="left" w:pos="6780"/>
        </w:tabs>
        <w:rPr>
          <w:rFonts w:ascii="Times New Roman" w:hAnsi="Times New Roman"/>
          <w:sz w:val="24"/>
          <w:szCs w:val="24"/>
        </w:rPr>
      </w:pPr>
      <w:r w:rsidRPr="000B3981">
        <w:rPr>
          <w:rFonts w:ascii="Times New Roman" w:hAnsi="Times New Roman"/>
          <w:sz w:val="24"/>
          <w:szCs w:val="24"/>
        </w:rPr>
        <w:t xml:space="preserve">Lopšelio-darželio direktorė </w:t>
      </w:r>
      <w:r w:rsidRPr="000B3981">
        <w:rPr>
          <w:rFonts w:ascii="Times New Roman" w:hAnsi="Times New Roman"/>
          <w:sz w:val="24"/>
          <w:szCs w:val="24"/>
        </w:rPr>
        <w:tab/>
        <w:t>Marytė Ragėnienė</w:t>
      </w:r>
    </w:p>
    <w:p w:rsidR="00F12602" w:rsidRPr="000B3981" w:rsidRDefault="006500B6" w:rsidP="006500B6">
      <w:pPr>
        <w:spacing w:after="0" w:line="360" w:lineRule="auto"/>
        <w:jc w:val="center"/>
        <w:rPr>
          <w:rFonts w:ascii="Times New Roman" w:hAnsi="Times New Roman"/>
          <w:b/>
          <w:bCs/>
          <w:sz w:val="24"/>
          <w:szCs w:val="24"/>
        </w:rPr>
      </w:pPr>
      <w:r w:rsidRPr="000B3981">
        <w:rPr>
          <w:rFonts w:ascii="Times New Roman" w:hAnsi="Times New Roman"/>
          <w:sz w:val="24"/>
          <w:szCs w:val="24"/>
        </w:rPr>
        <w:br w:type="page"/>
      </w:r>
      <w:r w:rsidR="00F12602" w:rsidRPr="000B3981">
        <w:rPr>
          <w:rFonts w:ascii="Times New Roman" w:hAnsi="Times New Roman"/>
          <w:b/>
          <w:bCs/>
          <w:sz w:val="24"/>
          <w:szCs w:val="24"/>
        </w:rPr>
        <w:lastRenderedPageBreak/>
        <w:t>PANEVĖŽIO LOPŠELIO - DARŽELIO „VAIKYSTĖ“</w:t>
      </w:r>
    </w:p>
    <w:p w:rsidR="00F12602" w:rsidRPr="000B3981" w:rsidRDefault="006500B6" w:rsidP="009C1B69">
      <w:pPr>
        <w:pStyle w:val="Sraopastraipa"/>
        <w:numPr>
          <w:ilvl w:val="0"/>
          <w:numId w:val="124"/>
        </w:numPr>
        <w:tabs>
          <w:tab w:val="left" w:pos="13100"/>
        </w:tabs>
        <w:spacing w:line="360" w:lineRule="auto"/>
        <w:jc w:val="center"/>
        <w:rPr>
          <w:b/>
          <w:bCs/>
          <w:sz w:val="24"/>
          <w:szCs w:val="24"/>
        </w:rPr>
      </w:pPr>
      <w:r w:rsidRPr="000B3981">
        <w:rPr>
          <w:b/>
          <w:bCs/>
          <w:sz w:val="24"/>
          <w:szCs w:val="24"/>
        </w:rPr>
        <w:t xml:space="preserve"> METŲ</w:t>
      </w:r>
      <w:r w:rsidR="00F12602" w:rsidRPr="000B3981">
        <w:rPr>
          <w:b/>
          <w:bCs/>
          <w:sz w:val="24"/>
          <w:szCs w:val="24"/>
        </w:rPr>
        <w:t xml:space="preserve"> VEIKLO</w:t>
      </w:r>
      <w:r w:rsidRPr="000B3981">
        <w:rPr>
          <w:b/>
          <w:bCs/>
          <w:sz w:val="24"/>
          <w:szCs w:val="24"/>
        </w:rPr>
        <w:t>S</w:t>
      </w:r>
      <w:r w:rsidR="00F12602" w:rsidRPr="000B3981">
        <w:rPr>
          <w:b/>
          <w:bCs/>
          <w:sz w:val="24"/>
          <w:szCs w:val="24"/>
        </w:rPr>
        <w:t xml:space="preserve"> ATASKAITA</w:t>
      </w:r>
    </w:p>
    <w:p w:rsidR="006500B6" w:rsidRPr="000B3981" w:rsidRDefault="006500B6" w:rsidP="006500B6">
      <w:pPr>
        <w:pStyle w:val="Sraopastraipa"/>
        <w:tabs>
          <w:tab w:val="left" w:pos="13100"/>
        </w:tabs>
        <w:spacing w:line="360" w:lineRule="auto"/>
        <w:ind w:left="840"/>
        <w:rPr>
          <w:b/>
          <w:bCs/>
          <w:sz w:val="24"/>
          <w:szCs w:val="24"/>
        </w:rPr>
      </w:pPr>
    </w:p>
    <w:p w:rsidR="00F12602" w:rsidRPr="000B3981" w:rsidRDefault="006500B6" w:rsidP="006500B6">
      <w:pPr>
        <w:pStyle w:val="Sraopastraipa"/>
        <w:tabs>
          <w:tab w:val="left" w:pos="13100"/>
        </w:tabs>
        <w:ind w:left="1185"/>
        <w:jc w:val="center"/>
        <w:rPr>
          <w:bCs/>
          <w:sz w:val="24"/>
          <w:szCs w:val="24"/>
        </w:rPr>
      </w:pPr>
      <w:r w:rsidRPr="000B3981">
        <w:rPr>
          <w:bCs/>
          <w:sz w:val="24"/>
          <w:szCs w:val="24"/>
        </w:rPr>
        <w:t xml:space="preserve">2016 </w:t>
      </w:r>
      <w:r w:rsidR="00F12602" w:rsidRPr="000B3981">
        <w:rPr>
          <w:bCs/>
          <w:sz w:val="24"/>
          <w:szCs w:val="24"/>
        </w:rPr>
        <w:t>m. sausio  mėn.15 d.</w:t>
      </w:r>
    </w:p>
    <w:p w:rsidR="006500B6" w:rsidRPr="000B3981" w:rsidRDefault="006500B6" w:rsidP="006500B6">
      <w:pPr>
        <w:tabs>
          <w:tab w:val="left" w:pos="13100"/>
        </w:tabs>
        <w:ind w:left="705"/>
        <w:jc w:val="center"/>
        <w:rPr>
          <w:rFonts w:ascii="Times New Roman" w:hAnsi="Times New Roman"/>
          <w:bCs/>
          <w:sz w:val="24"/>
          <w:szCs w:val="24"/>
        </w:rPr>
      </w:pPr>
      <w:r w:rsidRPr="000B3981">
        <w:rPr>
          <w:rFonts w:ascii="Times New Roman" w:hAnsi="Times New Roman"/>
          <w:bCs/>
          <w:sz w:val="24"/>
          <w:szCs w:val="24"/>
        </w:rPr>
        <w:t>Panevėžys</w:t>
      </w:r>
    </w:p>
    <w:p w:rsidR="00F12602" w:rsidRPr="000B3981" w:rsidRDefault="00F12602" w:rsidP="009C1B69">
      <w:pPr>
        <w:numPr>
          <w:ilvl w:val="0"/>
          <w:numId w:val="101"/>
        </w:numPr>
        <w:tabs>
          <w:tab w:val="left" w:pos="1276"/>
          <w:tab w:val="left" w:pos="13100"/>
        </w:tabs>
        <w:spacing w:after="0" w:line="240" w:lineRule="auto"/>
        <w:jc w:val="center"/>
        <w:rPr>
          <w:rFonts w:ascii="Times New Roman" w:hAnsi="Times New Roman"/>
          <w:b/>
          <w:bCs/>
          <w:sz w:val="24"/>
          <w:szCs w:val="24"/>
        </w:rPr>
      </w:pPr>
      <w:r w:rsidRPr="000B3981">
        <w:rPr>
          <w:rFonts w:ascii="Times New Roman" w:hAnsi="Times New Roman"/>
          <w:b/>
          <w:bCs/>
          <w:sz w:val="24"/>
          <w:szCs w:val="24"/>
        </w:rPr>
        <w:t>ĮSTAIGOS  VEIKLOS ATASKAITOS SANTRAUKA</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 xml:space="preserve">Lopšelis-darželis yra ikimokyklinio ugdymo mokyklos tipo švietimo įstaiga, teikianti ankstyvąjį, ikimokyklinį , priešmokyklinį ir specialiųjį  ugdymą. Lopšelis-darželis, tenkindamas vaiko, šeimos ir bendruomenės poreikius, vykdo vaikų globos ir ugdymo funkcijas. Įstaigos struktūra apima ankstyvąjį, ikimokyklinį, priešmokyklinį ir specialųjį ugdymą.    </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2015 m. rugsėjo 1d. lopšelyje-darželyje veikė 11grupių: 2-ankstyvojo amžiaus, 5-ikimokyklinio amžiaus (1 mišri), 2-priešmokyklinio amžiaus, 2-spec.poreikių vaikams mišrios grupės iš jų           1-priešmokyklinė.</w:t>
      </w:r>
    </w:p>
    <w:p w:rsidR="00F12602" w:rsidRPr="000B3981" w:rsidRDefault="00F12602" w:rsidP="00F12602">
      <w:pPr>
        <w:tabs>
          <w:tab w:val="left" w:pos="13100"/>
        </w:tabs>
        <w:jc w:val="center"/>
        <w:rPr>
          <w:rFonts w:ascii="Times New Roman" w:hAnsi="Times New Roman"/>
          <w:b/>
          <w:bCs/>
          <w:sz w:val="24"/>
          <w:szCs w:val="24"/>
        </w:rPr>
      </w:pPr>
      <w:r w:rsidRPr="000B3981">
        <w:rPr>
          <w:rFonts w:ascii="Times New Roman" w:hAnsi="Times New Roman"/>
          <w:b/>
          <w:bCs/>
          <w:sz w:val="24"/>
          <w:szCs w:val="24"/>
        </w:rPr>
        <w:t>Grupių skaičiaus kitimas 2011m.-2015m.</w:t>
      </w:r>
    </w:p>
    <w:p w:rsidR="00F12602" w:rsidRPr="000B3981" w:rsidRDefault="00F12602" w:rsidP="00F12602">
      <w:pPr>
        <w:tabs>
          <w:tab w:val="left" w:pos="13100"/>
        </w:tabs>
        <w:jc w:val="center"/>
        <w:rPr>
          <w:rFonts w:ascii="Times New Roman" w:hAnsi="Times New Roman"/>
          <w:b/>
          <w:bCs/>
          <w:color w:val="FF0000"/>
          <w:sz w:val="24"/>
          <w:szCs w:val="24"/>
        </w:rPr>
      </w:pPr>
      <w:r w:rsidRPr="000B3981">
        <w:rPr>
          <w:rFonts w:ascii="Times New Roman" w:hAnsi="Times New Roman"/>
          <w:b/>
          <w:noProof/>
          <w:color w:val="FF0000"/>
          <w:sz w:val="24"/>
          <w:szCs w:val="24"/>
          <w:lang w:eastAsia="lt-LT"/>
        </w:rPr>
        <w:drawing>
          <wp:inline distT="0" distB="0" distL="0" distR="0">
            <wp:extent cx="4802505" cy="2019935"/>
            <wp:effectExtent l="0" t="0" r="0" b="0"/>
            <wp:docPr id="46" name="Diagrama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F12602" w:rsidRPr="000B3981" w:rsidRDefault="00F12602" w:rsidP="00F12602">
      <w:pPr>
        <w:jc w:val="both"/>
        <w:rPr>
          <w:rFonts w:ascii="Times New Roman" w:hAnsi="Times New Roman"/>
          <w:bCs/>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2015 m. sąrašinis vaikų skaičius vidutiniškai buvo</w:t>
      </w:r>
      <w:r w:rsidRPr="000B3981">
        <w:rPr>
          <w:rFonts w:ascii="Times New Roman" w:hAnsi="Times New Roman"/>
          <w:color w:val="FF0000"/>
          <w:sz w:val="24"/>
          <w:szCs w:val="24"/>
        </w:rPr>
        <w:t xml:space="preserve"> </w:t>
      </w:r>
      <w:r w:rsidRPr="000B3981">
        <w:rPr>
          <w:rFonts w:ascii="Times New Roman" w:hAnsi="Times New Roman"/>
          <w:sz w:val="24"/>
          <w:szCs w:val="24"/>
        </w:rPr>
        <w:t>178 vaikai.</w:t>
      </w:r>
      <w:r w:rsidRPr="000B3981">
        <w:rPr>
          <w:rFonts w:ascii="Times New Roman" w:hAnsi="Times New Roman"/>
          <w:color w:val="FF0000"/>
          <w:sz w:val="24"/>
          <w:szCs w:val="24"/>
        </w:rPr>
        <w:t xml:space="preserve"> </w:t>
      </w:r>
      <w:r w:rsidRPr="000B3981">
        <w:rPr>
          <w:rFonts w:ascii="Times New Roman" w:hAnsi="Times New Roman"/>
          <w:sz w:val="24"/>
          <w:szCs w:val="24"/>
        </w:rPr>
        <w:t>2015m. sausio 1 d. etatų skaičius sudarė 59,99 et. Lopšelyje-darželyje dirba 58 darbuotojai , iš jų 27 mokytojai ir pagalbos mokiniui specialistai.</w:t>
      </w:r>
      <w:r w:rsidRPr="000B3981">
        <w:rPr>
          <w:rFonts w:ascii="Times New Roman" w:hAnsi="Times New Roman"/>
          <w:color w:val="FF0000"/>
          <w:sz w:val="24"/>
          <w:szCs w:val="24"/>
        </w:rPr>
        <w:t xml:space="preserve"> </w:t>
      </w:r>
      <w:r w:rsidRPr="000B3981">
        <w:rPr>
          <w:rFonts w:ascii="Times New Roman" w:hAnsi="Times New Roman"/>
          <w:sz w:val="24"/>
          <w:szCs w:val="24"/>
        </w:rPr>
        <w:t>4 pedagogai-įgiję metodininko kvalifikacinę kategoriją,</w:t>
      </w:r>
      <w:r w:rsidRPr="000B3981">
        <w:rPr>
          <w:rFonts w:ascii="Times New Roman" w:hAnsi="Times New Roman"/>
          <w:color w:val="FF0000"/>
          <w:sz w:val="24"/>
          <w:szCs w:val="24"/>
        </w:rPr>
        <w:t xml:space="preserve"> </w:t>
      </w:r>
      <w:r w:rsidRPr="000B3981">
        <w:rPr>
          <w:rFonts w:ascii="Times New Roman" w:hAnsi="Times New Roman"/>
          <w:sz w:val="24"/>
          <w:szCs w:val="24"/>
        </w:rPr>
        <w:t>17 pedagogų-vyresniosios auklėtojos  kvalifikacinę kategoriją, 6 pedagogai su baziniu išsilavinimu.</w:t>
      </w:r>
      <w:r w:rsidRPr="000B3981">
        <w:rPr>
          <w:rFonts w:ascii="Times New Roman" w:hAnsi="Times New Roman"/>
          <w:color w:val="FF0000"/>
          <w:sz w:val="24"/>
          <w:szCs w:val="24"/>
        </w:rPr>
        <w:t xml:space="preserve"> </w:t>
      </w:r>
      <w:r w:rsidRPr="000B3981">
        <w:rPr>
          <w:rFonts w:ascii="Times New Roman" w:hAnsi="Times New Roman"/>
          <w:sz w:val="24"/>
          <w:szCs w:val="24"/>
        </w:rPr>
        <w:t>Abu vadovai yra įgiję III vadybinę kvalifikacinę kategoriją. 21 mokytojas yra įgijęs aukštąjį universitetinį išsilavinimą.</w:t>
      </w:r>
      <w:r w:rsidRPr="000B3981">
        <w:rPr>
          <w:rFonts w:ascii="Times New Roman" w:hAnsi="Times New Roman"/>
          <w:b/>
          <w:bCs/>
          <w:sz w:val="24"/>
          <w:szCs w:val="24"/>
        </w:rPr>
        <w:t xml:space="preserve"> </w:t>
      </w:r>
      <w:r w:rsidRPr="000B3981">
        <w:rPr>
          <w:rFonts w:ascii="Times New Roman" w:hAnsi="Times New Roman"/>
          <w:sz w:val="24"/>
          <w:szCs w:val="24"/>
        </w:rPr>
        <w:t xml:space="preserve">2015m.1 auklėtoja baigė Lietuvos Edukologijos universitetą,  1-Klaipėdos Universitetą ir įgijo bakalauro laipsnį. 2 specialistai įgiję magistro laipsnį. </w:t>
      </w:r>
    </w:p>
    <w:p w:rsidR="00F12602" w:rsidRPr="000B3981" w:rsidRDefault="00F12602" w:rsidP="00F12602">
      <w:pPr>
        <w:tabs>
          <w:tab w:val="left" w:pos="2160"/>
        </w:tabs>
        <w:jc w:val="center"/>
        <w:rPr>
          <w:rFonts w:ascii="Times New Roman" w:hAnsi="Times New Roman"/>
          <w:b/>
          <w:sz w:val="24"/>
          <w:szCs w:val="24"/>
        </w:rPr>
      </w:pPr>
      <w:r w:rsidRPr="000B3981">
        <w:rPr>
          <w:rFonts w:ascii="Times New Roman" w:hAnsi="Times New Roman"/>
          <w:b/>
          <w:sz w:val="24"/>
          <w:szCs w:val="24"/>
        </w:rPr>
        <w:t>Mokytojų ir pagalbos mokiniui specialistų kvalifikacija 2011m.-2015m.</w:t>
      </w:r>
    </w:p>
    <w:p w:rsidR="00F12602" w:rsidRPr="000B3981" w:rsidRDefault="00F12602" w:rsidP="00F12602">
      <w:pPr>
        <w:tabs>
          <w:tab w:val="left" w:pos="13100"/>
        </w:tabs>
        <w:jc w:val="center"/>
        <w:rPr>
          <w:rFonts w:ascii="Times New Roman" w:hAnsi="Times New Roman"/>
          <w:b/>
          <w:bCs/>
          <w:color w:val="FF0000"/>
          <w:sz w:val="24"/>
          <w:szCs w:val="24"/>
        </w:rPr>
      </w:pPr>
      <w:r w:rsidRPr="000B3981">
        <w:rPr>
          <w:rFonts w:ascii="Times New Roman" w:hAnsi="Times New Roman"/>
          <w:b/>
          <w:noProof/>
          <w:color w:val="FF0000"/>
          <w:sz w:val="24"/>
          <w:szCs w:val="24"/>
          <w:lang w:eastAsia="lt-LT"/>
        </w:rPr>
        <w:drawing>
          <wp:inline distT="0" distB="0" distL="0" distR="0">
            <wp:extent cx="5166360" cy="1661160"/>
            <wp:effectExtent l="0" t="0" r="15240" b="15240"/>
            <wp:docPr id="45" name="Diagrama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F12602" w:rsidRPr="000B3981" w:rsidRDefault="006500B6" w:rsidP="006500B6">
      <w:pPr>
        <w:jc w:val="both"/>
        <w:rPr>
          <w:rFonts w:ascii="Times New Roman" w:hAnsi="Times New Roman"/>
          <w:sz w:val="24"/>
          <w:szCs w:val="24"/>
        </w:rPr>
      </w:pPr>
      <w:r w:rsidRPr="000B3981">
        <w:rPr>
          <w:rFonts w:ascii="Times New Roman" w:hAnsi="Times New Roman"/>
          <w:sz w:val="24"/>
          <w:szCs w:val="24"/>
        </w:rPr>
        <w:lastRenderedPageBreak/>
        <w:t xml:space="preserve">          </w:t>
      </w:r>
      <w:r w:rsidR="00F12602" w:rsidRPr="000B3981">
        <w:rPr>
          <w:rFonts w:ascii="Times New Roman" w:hAnsi="Times New Roman"/>
          <w:sz w:val="24"/>
          <w:szCs w:val="24"/>
        </w:rPr>
        <w:t>2015 m. lopšelis–darželis veiklą organizavo vadovaujantis 2014-2016 m. įstaigos strateginiu planu, 2015 metų veiklos programa, Lietuvos Respublikos švietimo ir mokslo ministerijos teisės aktais,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Panevėžio miesto savivaldybės teisės aktais.</w:t>
      </w:r>
      <w:r w:rsidRPr="000B3981">
        <w:rPr>
          <w:rFonts w:ascii="Times New Roman" w:hAnsi="Times New Roman"/>
          <w:color w:val="FF0000"/>
          <w:sz w:val="24"/>
          <w:szCs w:val="24"/>
        </w:rPr>
        <w:t xml:space="preserve"> </w:t>
      </w:r>
      <w:r w:rsidRPr="000B3981">
        <w:rPr>
          <w:rFonts w:ascii="Times New Roman" w:hAnsi="Times New Roman"/>
          <w:sz w:val="24"/>
          <w:szCs w:val="24"/>
        </w:rPr>
        <w:t>Buvo išsikėlęs prioritetus:</w:t>
      </w:r>
      <w:r w:rsidRPr="000B3981">
        <w:rPr>
          <w:rFonts w:ascii="Times New Roman" w:hAnsi="Times New Roman"/>
          <w:color w:val="FF0000"/>
          <w:sz w:val="24"/>
          <w:szCs w:val="24"/>
        </w:rPr>
        <w:t xml:space="preserve"> </w:t>
      </w:r>
      <w:r w:rsidRPr="000B3981">
        <w:rPr>
          <w:rFonts w:ascii="Times New Roman" w:hAnsi="Times New Roman"/>
          <w:sz w:val="24"/>
          <w:szCs w:val="24"/>
        </w:rPr>
        <w:t>1.Ugdymo turinio naujovių taikymas. 2.Vaikų sveikatos stiprinimas, judėjimo aktyvinimas. 3. Bendruomenės aktyvinimas, siekiant bendrų tikslų. Lopšelis-darželis „Vaikystė“ įgyvendino Ikimokyklinio ir priešmokyklinio ugdymo programas, daug dėmesio skyrė vaikų sveikatai ir saviraiškai, bei kultūrinių higieninių įgūdžių ugdymui. Nepamiršti buvo ir ugdytiniai, turintys specialiuosius ugdymo(si) poreikius.  Visus metus buvo ieškoma būdų ir galimybių gerinti vaikų lankomumą, bendradarbiavimą su tėvais, buvo skatinamas pedagogų iniciatyvumas, novatoriškumas, plėtojama vaikų sveikatinimo veikla, kuriamos optimalios sąlygos vaikų ugdymui.</w:t>
      </w:r>
      <w:r w:rsidRPr="000B3981">
        <w:rPr>
          <w:rFonts w:ascii="Times New Roman" w:hAnsi="Times New Roman"/>
          <w:bCs/>
          <w:sz w:val="24"/>
          <w:szCs w:val="24"/>
        </w:rPr>
        <w:t xml:space="preserve">  </w:t>
      </w:r>
    </w:p>
    <w:p w:rsidR="00F12602" w:rsidRPr="000B3981" w:rsidRDefault="00F12602" w:rsidP="00F12602">
      <w:pPr>
        <w:tabs>
          <w:tab w:val="left" w:pos="13100"/>
        </w:tabs>
        <w:jc w:val="both"/>
        <w:rPr>
          <w:rFonts w:ascii="Times New Roman" w:hAnsi="Times New Roman"/>
          <w:bCs/>
          <w:sz w:val="24"/>
          <w:szCs w:val="24"/>
        </w:rPr>
      </w:pPr>
      <w:r w:rsidRPr="000B3981">
        <w:rPr>
          <w:rFonts w:ascii="Times New Roman" w:hAnsi="Times New Roman"/>
          <w:bCs/>
          <w:color w:val="FF0000"/>
          <w:sz w:val="24"/>
          <w:szCs w:val="24"/>
        </w:rPr>
        <w:t xml:space="preserve">         </w:t>
      </w:r>
      <w:r w:rsidRPr="000B3981">
        <w:rPr>
          <w:rFonts w:ascii="Times New Roman" w:hAnsi="Times New Roman"/>
          <w:bCs/>
          <w:sz w:val="24"/>
          <w:szCs w:val="24"/>
        </w:rPr>
        <w:t>Įstaigos pedagogai  iniciatyvūs, padėjo telkti bendruomenės narius įstaigos kultūros vertybėms puoselėti, skleidė informaciją ugdytinių tėvams, miesto visuomenei. Pasikeitė bendruomenės narių požiūriai ir įsitikinimai bei tarpusavio bendravimo stilius, padidėjo pedagogų meistriškumas, atsakomybė, išradingumas, saviraiška, sutvirtėjo praktinio darbo įgūdžiai, o saviugda tapo poreikiu.</w:t>
      </w:r>
    </w:p>
    <w:p w:rsidR="00F12602" w:rsidRPr="000B3981" w:rsidRDefault="00F12602" w:rsidP="00F12602">
      <w:pPr>
        <w:tabs>
          <w:tab w:val="left" w:pos="13100"/>
        </w:tabs>
        <w:jc w:val="both"/>
        <w:rPr>
          <w:rFonts w:ascii="Times New Roman" w:hAnsi="Times New Roman"/>
          <w:bCs/>
          <w:sz w:val="24"/>
          <w:szCs w:val="24"/>
        </w:rPr>
      </w:pPr>
      <w:r w:rsidRPr="000B3981">
        <w:rPr>
          <w:rFonts w:ascii="Times New Roman" w:hAnsi="Times New Roman"/>
          <w:bCs/>
          <w:sz w:val="24"/>
          <w:szCs w:val="24"/>
        </w:rPr>
        <w:t xml:space="preserve">          Praėjusių metų strateginiai tikslai – vaiko gebėjimų plėtojimas, tenkinant jo svarbiausius fizinius, socialinius, emocinius poreikius, skatinti vaiką ugdytis tautinę savimonę, sąlygų sudarymas tolesniam sėkmingam mokymuisi mokykloje,</w:t>
      </w:r>
      <w:r w:rsidRPr="000B3981">
        <w:rPr>
          <w:rFonts w:ascii="Times New Roman" w:hAnsi="Times New Roman"/>
          <w:sz w:val="24"/>
          <w:szCs w:val="24"/>
        </w:rPr>
        <w:t xml:space="preserve"> saugios, sveikos, judėjimą skatinančios aplinko kūrimas.</w:t>
      </w:r>
      <w:r w:rsidRPr="000B3981">
        <w:rPr>
          <w:rFonts w:ascii="Times New Roman" w:hAnsi="Times New Roman"/>
          <w:bCs/>
          <w:sz w:val="24"/>
          <w:szCs w:val="24"/>
        </w:rPr>
        <w:t xml:space="preserve"> Rezultatai – sveikatinimo priemonės buvo giliau išanalizuojamos su tėvais ir efektyviau panaudojamos atsižvelgiant į vaiko fizines galias bei vaiko poreikius, pedagogai buvo suinteresuoti ieškoti efektyvesnių priemonių vaikų sveikatinimo srityje. Tėvai gavo žinių apie įvairias ugdymo formas, ugdytojai per įvairių problemų sprendimą padėjo vaikų kultūrai ir individualybei plėtotis, vaikai suprato, kad sveikata yra turtas ir ja reikia rūpintis pačiam. Pagerėjo vaikų savijauta, emocinė ir fizinė sveikata, bei sąlygos ugdomajai veiklai. Per meninę veiklą atsiskleidė vaiko asmenybė. Vaikai domėjosi savo krašto istorija, tradicijomis, išsiugdė pagarba gamtai ir gyvybei. Vaikai įnešė savo kūrybos dalelę į  bendruomenės gyvenimą.</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2015 m. darželyje veikė  2 priešmokyklinio amžiaus vaikų grupės. Įstaigoje veikė 2  ankstyvojo amžiaus, 5 ikimokyklinio amžiaus grupės</w:t>
      </w:r>
      <w:r w:rsidRPr="000B3981">
        <w:rPr>
          <w:rFonts w:ascii="Times New Roman" w:hAnsi="Times New Roman"/>
          <w:color w:val="FF0000"/>
          <w:sz w:val="24"/>
          <w:szCs w:val="24"/>
        </w:rPr>
        <w:t xml:space="preserve"> </w:t>
      </w:r>
      <w:r w:rsidRPr="000B3981">
        <w:rPr>
          <w:rFonts w:ascii="Times New Roman" w:hAnsi="Times New Roman"/>
          <w:sz w:val="24"/>
          <w:szCs w:val="24"/>
        </w:rPr>
        <w:t>ir 2 spec.por. vaikams, iš jų viena priešmokyklinė    grupė. Iš viso 11 grupių.   2015 m. įstaigoje teikė paslaugas 1 kineziterapeutas, 3 logopedai: 2 logopedai teikė pagalbą bendro ugdymo ugdytiniams, 1- spec.por. poreikių  vaikams. Logopedo pagalba buvo teikta 65 ugdytiniams. Kalbos sutrikimai pilnai pašalinti 22 ugdytiniams, 43 ugdytiniams kalba ištaisyta dalinai. Dar su spec.poreikių vaikais dirbo 2 spec.pedagogai, 1 judesio korekcijos pedagogas, 1 mokytojo padėjėjas.</w:t>
      </w:r>
      <w:r w:rsidRPr="000B3981">
        <w:rPr>
          <w:rFonts w:ascii="Times New Roman" w:hAnsi="Times New Roman"/>
          <w:color w:val="FF0000"/>
          <w:sz w:val="24"/>
          <w:szCs w:val="24"/>
        </w:rPr>
        <w:t xml:space="preserve"> </w:t>
      </w:r>
      <w:r w:rsidRPr="000B3981">
        <w:rPr>
          <w:rFonts w:ascii="Times New Roman" w:hAnsi="Times New Roman"/>
          <w:sz w:val="24"/>
          <w:szCs w:val="24"/>
        </w:rPr>
        <w:t>Psichologo asistentas suteikė  konsultacijas vaikams 220 ir 20 tėvams, suorganizavo „Savaitė be patyčių“ renginį vyresniųjų grupių vaikams. Nuo 2015m. rugsėjo 1d. darželyje dirba psichologas, turintis magistro laipsnį.</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Vienas iš strateginių tikslų buvo ugdymo(si) turinio ir proceso kokybės gerinimas. Daug dėmesio specialistai skyrė spec.poreikių turintiems vaikams. Vaikai buvo ugdomi sudarant individualias ugdymo programas, integruojami į bendrojo ugdymo grupes.</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 xml:space="preserve">Strateginiai tikslai buvo įgyvendinami vykdant 2015m. veiklos planą „Švietimo ir ugdymo programa“. Ugdymo procese vadovaujamės „Ikimokyklinio ugdymo metodinėmis rekomendacijomis“, atnaujinta darželio ikimokyklinio ugdymo programa ,,Vaikystė lyg margas drugelis“ ir vaiko pasiekų vertinimas. Į šias programas integravome bendrus lopšelio-darželio ir </w:t>
      </w:r>
      <w:r w:rsidRPr="000B3981">
        <w:rPr>
          <w:rFonts w:ascii="Times New Roman" w:hAnsi="Times New Roman"/>
          <w:sz w:val="24"/>
          <w:szCs w:val="24"/>
        </w:rPr>
        <w:lastRenderedPageBreak/>
        <w:t>grupinius projektus, individualių muzikinių vaiko gebėjimų ugdymo, vaikų sveikatos stiprinimo programas.</w:t>
      </w:r>
      <w:r w:rsidRPr="000B3981">
        <w:rPr>
          <w:rFonts w:ascii="Times New Roman" w:hAnsi="Times New Roman"/>
          <w:color w:val="FF0000"/>
          <w:sz w:val="24"/>
          <w:szCs w:val="24"/>
        </w:rPr>
        <w:t xml:space="preserve"> </w:t>
      </w:r>
      <w:r w:rsidRPr="000B3981">
        <w:rPr>
          <w:rFonts w:ascii="Times New Roman" w:hAnsi="Times New Roman"/>
          <w:sz w:val="24"/>
          <w:szCs w:val="24"/>
        </w:rPr>
        <w:t xml:space="preserve">Priešmokyklinio amžiaus vaikai dalyvauja tarptautinėje vaikų socialinių įgūdžių ugdymo programoje „Zipio draugai“. Ugdymo įgyvendinimo rezultatų išsiaiškinimui buvo organizuotos pedagogų-tėvų diskusijos, paruošti lankstinukai. Mokytojų tarybos posėdžiuose buvo išanalizuota visa įstaigos veikla, priimti sprendimai veiklos tobulinimui ir gerinimui. Tęsėme dalyvavimą programose „Pienas vaikams“ ir „Daržovių ir vaisių vartojimo skatinimas“, taip gerinome vaikų maitinimo racioną kokybiškais produktais.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Siekėme, kad vaikui darželyje būtų įdomu, saugu, jauku kartu, kad buvimas darželyje duotų naudos vaiko poreikių plėtojimuisi, skatintų naujų poreikių atsiradimą, užtikrintų vaiko gebėjimų nuoseklų ugdymą(si). Parengti priešmokyklinio ugdymo programos ugdymo planai.</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Priešmokyklinis ugdymas organizuotas vadovaujantis Lietuvos Respublikos Švietimo įstatymu, vyriausybės nutarimais, Priešmokyklinio ugdymo bendrąja programa, Priešmokyklinio ugdymo organizavimo modelių aprašu ir kt. dokumentais.</w:t>
      </w:r>
    </w:p>
    <w:p w:rsidR="00F12602" w:rsidRPr="000B3981" w:rsidRDefault="006500B6" w:rsidP="006500B6">
      <w:pPr>
        <w:jc w:val="both"/>
        <w:rPr>
          <w:rFonts w:ascii="Times New Roman" w:hAnsi="Times New Roman"/>
          <w:sz w:val="24"/>
          <w:szCs w:val="24"/>
        </w:rPr>
      </w:pPr>
      <w:r w:rsidRPr="000B3981">
        <w:rPr>
          <w:rFonts w:ascii="Times New Roman" w:hAnsi="Times New Roman"/>
          <w:sz w:val="24"/>
          <w:szCs w:val="24"/>
        </w:rPr>
        <w:t xml:space="preserve">       </w:t>
      </w:r>
      <w:r w:rsidR="00F12602" w:rsidRPr="000B3981">
        <w:rPr>
          <w:rFonts w:ascii="Times New Roman" w:hAnsi="Times New Roman"/>
          <w:sz w:val="24"/>
          <w:szCs w:val="24"/>
        </w:rPr>
        <w:t xml:space="preserve">2015 m. priešmokyklinio ugdymo programą baigė ir į pirmąsias klases išėjo 31 priešmokyklinio amžiaus ugdytinis, iš jų 5 spec.poreikus turintys vaikai. 2015m. rugsėjo 1 d. lopšelyje- darželyje sukomplektuotos 2 priešmokyklinio ugdymo grupės, ir 1 spec.por. mišri. Jose ugdomi  38 priešmokyklinio amžiaus vaikai. Spec.poreikių priešmokyklinėje mišrioje vaikų grupėje ugdomi 7 priešmokyklinio amžiaus vaikai. Priešmokyklinės grupės dirba pagal VII priešmokyklinio ugdymo modelį, 10,8 val. ir spec.por.vaikų grupė pagal XIII* ugdymo modelį 24val. </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 xml:space="preserve">Stiprinama stebėsenos sistema, padedanti iškelti bendrosios būklės gerinimo uždavinius ir vertinanti strateginių siekių įgyvendinimo sėkmę. Į planavimą siekiama įtraukti visą lopšelio–darželio bendruomenę. Švietimo kokybės vertinimą atliekame vertindami ugdymo pokyčius. Lopšelio–darželio veikla grindžiama visų bendruomenės narių bendravimu ir bendradarbiavimu. Sukurta ir nuolat atnaujinama įstaigos internetinė svetainė. Turėdami kuo pasidžiaugti įvairias naujienas talpinome internetinėje svetainėje.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Lopšelyje-darželyje veiksminga kvalifikacijos kėlimo sistema. Sudarytos lygios galimybės tobulėti (kelti kvalifikaciją). Įstaigos pedagogai nuolat dalyvauja miesto ir šalies kvalifikacijos tobulinimo renginiuose, dalinasi savo patirtimi su kitais miesto ir  respublikos pedagogais, dalyvaudami akcijose, parodose, atnaujina turimas profesines žinias bei įgūdžius pačių pasirinktuose tobulinimo kursuose, seminaruose, pratybose, konferencijose bei dalyvauja tobulinimosi kursuose pagal įstaigos pasirinktus tikslus, uždavinius, prioritetus. Kvalifikacijos tobulinimo renginiai buvo organizuojami pačioje įstaigoje, kitose miesto ir respublikos ikimokyklinėse įstaigose, Panevėžio  pedagogų švietimo centre. Iš viso įstaigos pedagogai dalyvavo  įvairiuose  kursuose  ir seminaruose 250d..Vienam pedagogui tenka 8.9d.</w:t>
      </w:r>
      <w:r w:rsidRPr="000B3981">
        <w:rPr>
          <w:rFonts w:ascii="Times New Roman" w:hAnsi="Times New Roman"/>
          <w:color w:val="FF0000"/>
          <w:sz w:val="24"/>
          <w:szCs w:val="24"/>
        </w:rPr>
        <w:t xml:space="preserve"> </w:t>
      </w:r>
      <w:r w:rsidRPr="000B3981">
        <w:rPr>
          <w:rFonts w:ascii="Times New Roman" w:hAnsi="Times New Roman"/>
          <w:sz w:val="24"/>
          <w:szCs w:val="24"/>
        </w:rPr>
        <w:t>Visiems įstaigos darbuotojams pagal parengtą veiklos planą, vykdomi pirmos medicinos pagalbos, higienos sveikatos mokymo, darbų saugos ir civilinės saugos mokymai.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2015 metais nemenkas dėmesys buvo skiriamas  ugdymo aplinkų kūrimui: įsigijome naujų baldų, indų, žaislų, metodinės ir vaikų literatūros, plakatų. Sutvarkytos pavėsinės  įsigyta naujų priemonių, kuriomis sudarėme sąlygas judrių ir aktyvių vaikų poreikiams tenkinti, kūrybiškumo įprasminimui plėtojant vaiko ugdymo(si) kompetencijas, sveikos mitybos įgūdžių bei įpročių ugdymui. Įsigyta mergaitėms ir berniukams tautiniai rūbeliai. Įstaigoje sukurta saugi ir sveika edukacinė aplinka, </w:t>
      </w:r>
      <w:r w:rsidRPr="000B3981">
        <w:rPr>
          <w:rFonts w:ascii="Times New Roman" w:hAnsi="Times New Roman"/>
          <w:sz w:val="24"/>
          <w:szCs w:val="24"/>
        </w:rPr>
        <w:lastRenderedPageBreak/>
        <w:t>turtinga ugdymo ir priemonėmis, užtikrinanti vaiko saugumą, tausojanti sveikatą. Visi lopšelio-darželio ugdytiniai yra apdrausti nuo nelaimingų atsitikimų įstaigos lėšomis.</w:t>
      </w:r>
    </w:p>
    <w:p w:rsidR="00F12602" w:rsidRPr="000B3981" w:rsidRDefault="00F12602" w:rsidP="00F12602">
      <w:pPr>
        <w:jc w:val="both"/>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sz w:val="24"/>
          <w:szCs w:val="24"/>
        </w:rPr>
        <w:t>Ikimokyklinio, priešmokyklinio ir spec.poreikių  grupių vaikai kartu su auklėtojais dalyvavo tarptautiniuose,  šalies, miesto, respublikiniuose projektuose, akcijose, konkursuose, edukacinėse išvykose, šventėse ir renginiuose. Ugdytiniai yra tarptautinių, respublikos ir miesto švenčių, projektų, konkursų ir varžybų nugalėtojai, prizininkai ir dalyviai. Siekdami stiprinti prevencinę pagalbą, įstaigoje organizavome daug įvairių akcijų, konkursų, varžybų, sistemingai vykdėme tėvų švietimą pagalbos vaikams klausimais.</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 xml:space="preserve">Skatinant įstaigos pedagogus iniciatyviai veiklai, tęsiamas glaudus bendradarbiavimas su tėvais, socialiniais partneriais,  ikimokyklinėmis įstaigomis. Bendradarbiaujame su lopšeliais-darželiais „Varpelis“, „Pušynėlis“, Regos centru „Linelis‘‘, Specialiąja mokykla daugiafunkciu centru, Specialiojo ugdymo centru „Šviesa“, Gamtos mokykla, Panevėžio apskrities Gabrielės Petkevičaitės –Bitės bibliotekos Vaikų ir jaunimo literatūros centru, Panevėžio Visuomenės sveikatos biuru ir kt. Ryšiai su šiomis institucijomis padėjo pedagogams skleisti gerąją darbo patirtį, kelti kvalifikaciją bei vykdyti tiek bendrus, tiek įstaigų individualius projektus. </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 xml:space="preserve">Rūpinomės žmoniškųjų išteklių vadyba. Padėjome darbuotojams realizuoti savo galimybes įgyvendinant ugdymo turinio naujoves, siekiant kokybiško ikimokyklinio, specialiojo  ir priešmokyklinio amžiaus vaikų ugdymo. </w:t>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Finansiniai ištekliai gaunami iš Panevėžio miesto savivaldybės biudžeto, specialiosios lėšos įstaigos reikmėms ir maitinimui, mokinio krepšelio lėšos 2015m. metinės veiklos programos ,,Švietimo ir ugdymo programa“ įgyvendinimui buvo skirta 327 576 EUR;.   . Finansiniai ištekliai buvo naudojami tikslingai, materialinė bazė turtinama pagal galimybes.</w:t>
      </w:r>
    </w:p>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 xml:space="preserve">Išoriniai veiksniai.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Lietuva ir toliau žengia kaitos keliu. Šie veiksniai kelia naujus reikalavimus visuomenei ir kartu juos ugdančiai švietimo sistemai. Šioje raidoje ypač svarbus švietimo vaidmuo. Lietuvos respublikos švietimo strategijoje 2013-2022 metams pagrindinis strateginis tikslas – paversti Lietuvos švietimą tvariu pagrindu valstybės gerovės kėlimui, ugdyti veržliam ir savarankiškam žmogui, atsakingai ir solidariai kuriančiam savo, Lietuvos ir pasaulio ateitį. Lietuvos pažangos strategija „Lietuva 2030“ ateityje gebėjimas </w:t>
      </w:r>
      <w:r w:rsidRPr="000B3981">
        <w:rPr>
          <w:rStyle w:val="Grietas"/>
          <w:rFonts w:ascii="Times New Roman" w:hAnsi="Times New Roman"/>
          <w:b w:val="0"/>
          <w:sz w:val="24"/>
          <w:szCs w:val="24"/>
        </w:rPr>
        <w:t>įgyti naujas žinias ir jas pritaikyti naujuose kontekstuose</w:t>
      </w:r>
      <w:r w:rsidRPr="000B3981">
        <w:rPr>
          <w:rFonts w:ascii="Times New Roman" w:hAnsi="Times New Roman"/>
          <w:b/>
          <w:sz w:val="24"/>
          <w:szCs w:val="24"/>
        </w:rPr>
        <w:t xml:space="preserve"> </w:t>
      </w:r>
      <w:r w:rsidRPr="000B3981">
        <w:rPr>
          <w:rFonts w:ascii="Times New Roman" w:hAnsi="Times New Roman"/>
          <w:sz w:val="24"/>
          <w:szCs w:val="24"/>
        </w:rPr>
        <w:t>taps vis reikšmingesnis.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Panevėžio miesto plėtros  2014-2020 m. strateginiame  plane, patvirtintame Panevėžio miesto savivaldybės tarybos 2013 m. spalio 10 d. sprendimu Nr. 1-280, viena iš prioritetinių sričių </w:t>
      </w:r>
      <w:r w:rsidRPr="000B3981">
        <w:rPr>
          <w:rFonts w:ascii="Times New Roman" w:hAnsi="Times New Roman"/>
          <w:snapToGrid w:val="0"/>
          <w:sz w:val="24"/>
          <w:szCs w:val="24"/>
        </w:rPr>
        <w:t>didinti švietimo sektoriaus efektyvumą, gerinti paslaugų kokybę ir prieinamumą</w:t>
      </w:r>
      <w:r w:rsidRPr="000B3981">
        <w:rPr>
          <w:rFonts w:ascii="Times New Roman" w:hAnsi="Times New Roman"/>
          <w:sz w:val="24"/>
          <w:szCs w:val="24"/>
        </w:rPr>
        <w:t>.</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Aptariant politinių veiksnių įtaką ikimokyklinio ugdymo institucijai nemažiau svarbu yra ir vietinių politikų dėmesys, nes ikimokyklinis ugdymas yra savivaldybės savarankiškoji funkcija.  </w:t>
      </w:r>
    </w:p>
    <w:p w:rsidR="00F12602" w:rsidRPr="000B3981" w:rsidRDefault="00F12602" w:rsidP="006500B6">
      <w:pPr>
        <w:spacing w:after="0"/>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 xml:space="preserve">Lopšelis-darželis organizuoja savo veiklą vadovaudamasis LR Švietimo įstatymu; Specialiojo ugdymo įstatymu ir poįstatyminiais aktais; Lietuvos švietimo koncepcija; Jungtinių Tautų Vaiko teisių konvencija; LR vaiko teisių apsaugos pagrindų įstatymu; švietimo ir mokslo ministro </w:t>
      </w:r>
      <w:smartTag w:uri="schemas-tilde-lt/tildestengine" w:element="templates">
        <w:smartTagPr>
          <w:attr w:name="baseform" w:val="įsakym|as"/>
          <w:attr w:name="id" w:val="-1"/>
          <w:attr w:name="text" w:val="įsakymais"/>
        </w:smartTagPr>
        <w:r w:rsidRPr="000B3981">
          <w:rPr>
            <w:rFonts w:ascii="Times New Roman" w:hAnsi="Times New Roman"/>
            <w:sz w:val="24"/>
            <w:szCs w:val="24"/>
          </w:rPr>
          <w:t>įsakymais</w:t>
        </w:r>
      </w:smartTag>
      <w:r w:rsidRPr="000B3981">
        <w:rPr>
          <w:rFonts w:ascii="Times New Roman" w:hAnsi="Times New Roman"/>
          <w:sz w:val="24"/>
          <w:szCs w:val="24"/>
        </w:rPr>
        <w:t xml:space="preserve">, kitais teisės </w:t>
      </w:r>
      <w:smartTag w:uri="schemas-tilde-lt/tildestengine" w:element="templates">
        <w:smartTagPr>
          <w:attr w:name="baseform" w:val="akt|as"/>
          <w:attr w:name="id" w:val="-1"/>
          <w:attr w:name="text" w:val="aktais"/>
        </w:smartTagPr>
        <w:r w:rsidRPr="000B3981">
          <w:rPr>
            <w:rFonts w:ascii="Times New Roman" w:hAnsi="Times New Roman"/>
            <w:sz w:val="24"/>
            <w:szCs w:val="24"/>
          </w:rPr>
          <w:t>aktais</w:t>
        </w:r>
      </w:smartTag>
      <w:r w:rsidRPr="000B3981">
        <w:rPr>
          <w:rFonts w:ascii="Times New Roman" w:hAnsi="Times New Roman"/>
          <w:sz w:val="24"/>
          <w:szCs w:val="24"/>
        </w:rPr>
        <w:t xml:space="preserve"> bei šių dokumentų pagrindu parengtais lopšelio-darželio ,,Vaikystė“ </w:t>
      </w:r>
      <w:r w:rsidRPr="000B3981">
        <w:rPr>
          <w:rFonts w:ascii="Times New Roman" w:hAnsi="Times New Roman"/>
          <w:sz w:val="24"/>
          <w:szCs w:val="24"/>
        </w:rPr>
        <w:lastRenderedPageBreak/>
        <w:t>nuostatais; Panevėžio m.savivaldybės teisės aktais. Rengimo šeimai ir lytiškumo ugdymo programa; Alkoholio, tabako ir kitų psichiką veikiančių medžiagų vartojimo prevencijos programa. Įstaigos veiklą gali įtakoti įstatymų ir norminių teisės aktų pokyčiai.</w:t>
      </w:r>
    </w:p>
    <w:p w:rsidR="006500B6"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 xml:space="preserve">      Galima įvardinti ir kai kuriuos švietimo politikos trūkumus. Šalies </w:t>
      </w:r>
      <w:r w:rsidR="006500B6" w:rsidRPr="000B3981">
        <w:rPr>
          <w:rFonts w:ascii="Times New Roman" w:hAnsi="Times New Roman"/>
          <w:sz w:val="24"/>
          <w:szCs w:val="24"/>
        </w:rPr>
        <w:t>švietimo finansavimas priklauso</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 xml:space="preserve">nuo konkrečios šalies ekonominės būklės, todėl įstaigos veiklą įtakoja bendrieji Lietuvos ekonominiai </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rodikliai, bedarbystė. Dėl užsitęsusios ekonominės krizės sumažėjo gyventojų pragyvenimo lygis, didėja</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jaunų žmonių emigracija. Neigiami Lietuvos ekonomikos rodikliai neigiamai veikia ir švietimo institucijas.</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 xml:space="preserve">Nepakankamas pedagoginių darbuotojų darbo užmokesčio finansavimas, per maži aptarnaujančio </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 xml:space="preserve">personalo darbuotojų atlyginimai. Nepakankamas švietimo įstaigos finansavimas: trūksta lėšų </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 xml:space="preserve">įstaigos vidaus modernizavimui, vamzdynų, elektros instaliacijos pakeitimui, </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lauko edukacinės aplinkos sutvarkymui, trūksta lėšų įgyvendinti ugdymo kokybei iškeltus tikslus</w:t>
      </w:r>
    </w:p>
    <w:p w:rsidR="00F12602" w:rsidRPr="000B3981" w:rsidRDefault="00F12602" w:rsidP="006500B6">
      <w:pPr>
        <w:spacing w:after="0"/>
        <w:ind w:right="-1260"/>
        <w:jc w:val="both"/>
        <w:rPr>
          <w:rFonts w:ascii="Times New Roman" w:hAnsi="Times New Roman"/>
          <w:sz w:val="24"/>
          <w:szCs w:val="24"/>
        </w:rPr>
      </w:pPr>
      <w:r w:rsidRPr="000B3981">
        <w:rPr>
          <w:rFonts w:ascii="Times New Roman" w:hAnsi="Times New Roman"/>
          <w:sz w:val="24"/>
          <w:szCs w:val="24"/>
        </w:rPr>
        <w:t xml:space="preserve"> ir uždavinius.</w:t>
      </w:r>
      <w:r w:rsidRPr="000B3981">
        <w:rPr>
          <w:rFonts w:ascii="Times New Roman" w:hAnsi="Times New Roman"/>
          <w:color w:val="FF0000"/>
          <w:sz w:val="24"/>
          <w:szCs w:val="24"/>
        </w:rPr>
        <w:t xml:space="preserve"> </w:t>
      </w:r>
      <w:r w:rsidRPr="000B3981">
        <w:rPr>
          <w:rFonts w:ascii="Times New Roman" w:hAnsi="Times New Roman"/>
          <w:sz w:val="24"/>
          <w:szCs w:val="24"/>
        </w:rPr>
        <w:t>Ikimokyklinio ugdymo lygmuo apeinamas vykdant švietimo įstaigų kompiuterizacijos</w:t>
      </w:r>
    </w:p>
    <w:p w:rsidR="00F12602" w:rsidRPr="000B3981" w:rsidRDefault="00F12602" w:rsidP="006500B6">
      <w:pPr>
        <w:spacing w:after="0"/>
        <w:ind w:right="-1260"/>
        <w:jc w:val="both"/>
        <w:rPr>
          <w:rFonts w:ascii="Times New Roman" w:hAnsi="Times New Roman"/>
          <w:b/>
          <w:bCs/>
          <w:sz w:val="24"/>
          <w:szCs w:val="24"/>
        </w:rPr>
      </w:pPr>
      <w:r w:rsidRPr="000B3981">
        <w:rPr>
          <w:rFonts w:ascii="Times New Roman" w:hAnsi="Times New Roman"/>
          <w:sz w:val="24"/>
          <w:szCs w:val="24"/>
        </w:rPr>
        <w:t xml:space="preserve"> programas</w:t>
      </w:r>
      <w:r w:rsidRPr="000B3981">
        <w:rPr>
          <w:rFonts w:ascii="Times New Roman" w:hAnsi="Times New Roman"/>
          <w:b/>
          <w:bCs/>
          <w:sz w:val="24"/>
          <w:szCs w:val="24"/>
        </w:rPr>
        <w:t>.</w:t>
      </w:r>
    </w:p>
    <w:p w:rsidR="006500B6" w:rsidRPr="000B3981" w:rsidRDefault="006500B6" w:rsidP="006500B6">
      <w:pPr>
        <w:spacing w:after="0"/>
        <w:ind w:right="-1260"/>
        <w:jc w:val="both"/>
        <w:rPr>
          <w:rFonts w:ascii="Times New Roman" w:hAnsi="Times New Roman"/>
          <w:sz w:val="24"/>
          <w:szCs w:val="24"/>
        </w:rPr>
      </w:pPr>
    </w:p>
    <w:p w:rsidR="00F12602" w:rsidRPr="000B3981" w:rsidRDefault="00F12602" w:rsidP="00F12602">
      <w:pPr>
        <w:jc w:val="both"/>
        <w:rPr>
          <w:rFonts w:ascii="Times New Roman" w:hAnsi="Times New Roman"/>
          <w:sz w:val="24"/>
          <w:szCs w:val="24"/>
        </w:rPr>
      </w:pPr>
      <w:r w:rsidRPr="000B3981">
        <w:rPr>
          <w:rFonts w:ascii="Times New Roman" w:hAnsi="Times New Roman"/>
          <w:b/>
          <w:sz w:val="24"/>
          <w:szCs w:val="24"/>
        </w:rPr>
        <w:t>Vidiniai veiksniai</w:t>
      </w:r>
      <w:r w:rsidRPr="000B3981">
        <w:rPr>
          <w:rFonts w:ascii="Times New Roman" w:hAnsi="Times New Roman"/>
          <w:sz w:val="24"/>
          <w:szCs w:val="24"/>
        </w:rPr>
        <w:t xml:space="preserve">.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Socialinėje srityje yra žymiai daugiau rizikos veiksnių, kurie gali labai įtakoti įstaigos strateginio veiklos plano, metinės veiklos programos kryptis: nepalanki demografinė padėtis šalyje ir mieste, gyventojų skaičius mažėjimas dėl neigiamo natūralaus prieaugio ir migracijos, blogėjantis vaikų ir personalo sveikatos indeksas. Kaip ir visoje šalyje ir mieste, įstaigoje fiksuojami dideli vaikų sergamumo rodikliai: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2011 m. įstaigoje dėl ligos praleista 4724 dienų, vienam vaikui tenka 31 diena;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2012 m. įstaigoje dėl ligos praleista 3568 dienų, vienam vaikui tenka 20 dienų;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2013m.  įstaigoje dėl ligos praleista 5467 dienų, vienam vaikui tenka 32 dienos.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2014m.  įstaigoje dėl ligos praleista 3679 dienų, vienam vaikui tenka 22 dienos.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2015m.  įstaigoje dėl ligos praleista 4384 dienų, vienam vaikui tenka 25 dienos.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Labai išaugo vaikų sergamumas alerginėmis ligomis, kvėpavimo takų, kaulų-raumenų sistemos, virškinimo trakto ligomis, daugėja hiperaktyvių vaikų, daugėja kalbos, kompleksinių sveikatos sutrikimų ir kitų komunikacijos sutrikimų turinčių vaikų.</w:t>
      </w:r>
    </w:p>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t>Vaikų lankomumas 2011m.-2015m.</w:t>
      </w:r>
    </w:p>
    <w:p w:rsidR="00F12602" w:rsidRPr="000B3981" w:rsidRDefault="00F12602" w:rsidP="00F12602">
      <w:pPr>
        <w:jc w:val="center"/>
        <w:rPr>
          <w:rFonts w:ascii="Times New Roman" w:hAnsi="Times New Roman"/>
          <w:b/>
          <w:color w:val="FF0000"/>
          <w:sz w:val="24"/>
          <w:szCs w:val="24"/>
        </w:rPr>
      </w:pPr>
      <w:r w:rsidRPr="000B3981">
        <w:rPr>
          <w:rFonts w:ascii="Times New Roman" w:hAnsi="Times New Roman"/>
          <w:b/>
          <w:noProof/>
          <w:color w:val="FF0000"/>
          <w:sz w:val="24"/>
          <w:szCs w:val="24"/>
          <w:lang w:eastAsia="lt-LT"/>
        </w:rPr>
        <w:drawing>
          <wp:inline distT="0" distB="0" distL="0" distR="0">
            <wp:extent cx="4937760" cy="2115185"/>
            <wp:effectExtent l="0" t="0" r="0" b="0"/>
            <wp:docPr id="44" name="Diagrama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F12602" w:rsidRPr="000B3981" w:rsidRDefault="00F12602" w:rsidP="00F12602">
      <w:pPr>
        <w:jc w:val="both"/>
        <w:rPr>
          <w:rFonts w:ascii="Times New Roman" w:hAnsi="Times New Roman"/>
          <w:sz w:val="24"/>
          <w:szCs w:val="24"/>
        </w:rPr>
      </w:pPr>
      <w:r w:rsidRPr="000B3981">
        <w:rPr>
          <w:rFonts w:ascii="Times New Roman" w:hAnsi="Times New Roman"/>
          <w:color w:val="FF0000"/>
          <w:sz w:val="24"/>
          <w:szCs w:val="24"/>
        </w:rPr>
        <w:lastRenderedPageBreak/>
        <w:t xml:space="preserve">    </w:t>
      </w:r>
      <w:r w:rsidRPr="000B3981">
        <w:rPr>
          <w:rFonts w:ascii="Times New Roman" w:hAnsi="Times New Roman"/>
          <w:sz w:val="24"/>
          <w:szCs w:val="24"/>
        </w:rPr>
        <w:t>Informacinės ir komunikacinės technologijos vis labiau daro įtaką ne tik ugdymo turiniui, bet ir visam ugdymo procesui. Sukurta ir nuolat atnaujinama įstaigos internetinė svetainė. Pagrindinė informacija platinama ir gaunama elektroniniu paštu. Mokinių(MR) ir pedagogų (PR) statistiniai duomenys tvarkomi elektroniniame mokinių ir pedagogų registre, informacija apie laisvas vietas ikimokyklinio ir priešmokyklinio ugdymo grupėse pateikiama internetinėje svetainėje</w:t>
      </w:r>
      <w:r w:rsidRPr="000B3981">
        <w:rPr>
          <w:rFonts w:ascii="Times New Roman" w:hAnsi="Times New Roman"/>
          <w:b/>
          <w:sz w:val="24"/>
          <w:szCs w:val="24"/>
        </w:rPr>
        <w:t xml:space="preserve"> </w:t>
      </w:r>
      <w:hyperlink r:id="rId83" w:history="1">
        <w:r w:rsidRPr="000B3981">
          <w:rPr>
            <w:rStyle w:val="Hipersaitas"/>
            <w:rFonts w:ascii="Times New Roman" w:hAnsi="Times New Roman"/>
            <w:b/>
            <w:sz w:val="24"/>
            <w:szCs w:val="24"/>
          </w:rPr>
          <w:t>www.panevezys.lt/svietimas</w:t>
        </w:r>
      </w:hyperlink>
      <w:r w:rsidRPr="000B3981">
        <w:rPr>
          <w:rFonts w:ascii="Times New Roman" w:hAnsi="Times New Roman"/>
          <w:b/>
          <w:bCs/>
          <w:sz w:val="24"/>
          <w:szCs w:val="24"/>
        </w:rPr>
        <w:t>.</w:t>
      </w:r>
      <w:r w:rsidRPr="000B3981">
        <w:rPr>
          <w:rFonts w:ascii="Times New Roman" w:hAnsi="Times New Roman"/>
          <w:b/>
          <w:bCs/>
          <w:color w:val="FF0000"/>
          <w:sz w:val="24"/>
          <w:szCs w:val="24"/>
        </w:rPr>
        <w:t xml:space="preserve"> </w:t>
      </w:r>
      <w:r w:rsidRPr="000B3981">
        <w:rPr>
          <w:rFonts w:ascii="Times New Roman" w:hAnsi="Times New Roman"/>
          <w:sz w:val="24"/>
          <w:szCs w:val="24"/>
        </w:rPr>
        <w:t>Lopšelyje-darželyje kompiuterizuota 10 darbo vietų. Turima kompiuterinė technika reikalauja nuolatinio atnaujinimo bei papildymo. Įstaigoje yra 2 kopijuokliai, turime Multimedijos įrangą, kuri leidžia interaktyvaus ryšio tarp kompiuterio ir vartotojo pagalba daug efektyviau naudotis informacija. Naudodamiesi šia įranga galime efektyviau organizuoti seminarus, bendruomenės, tėvų susirinkimus, įvairius metodinius ir kitus renginius, plėsti šeimos ir darželio bendradarbiavimą, dalintis gerąja darbo patirtimi ir kt. Priešmokyklinio ugdymo pedagogai 2015m. aprūpinti nešiojamais kompiuteriais ir turi prieigą prie interneto.</w:t>
      </w:r>
      <w:r w:rsidRPr="000B3981">
        <w:rPr>
          <w:rFonts w:ascii="Times New Roman" w:hAnsi="Times New Roman"/>
          <w:color w:val="FF0000"/>
          <w:sz w:val="24"/>
          <w:szCs w:val="24"/>
        </w:rPr>
        <w:t xml:space="preserve"> </w:t>
      </w:r>
      <w:r w:rsidRPr="000B3981">
        <w:rPr>
          <w:rFonts w:ascii="Times New Roman" w:hAnsi="Times New Roman"/>
          <w:sz w:val="24"/>
          <w:szCs w:val="24"/>
        </w:rPr>
        <w:t>Auklėtojai ir pagalbos mokiniui specialistai ugdymo procese naudojasi įstaigoje esančia kompiuterine įranga (3 kompiuteriais ir Multimedijos įranga). Norint geresnės ugdymo kokybės, reikia siekti, kad daugeliui mokytojų būtų prieinamos šiuolaikinės IKT, nuolat tobulinamasi, atnaujinama ir įsigyjama nauja komiuterinė įranga.</w:t>
      </w:r>
      <w:r w:rsidRPr="000B3981">
        <w:rPr>
          <w:rFonts w:ascii="Times New Roman" w:hAnsi="Times New Roman"/>
          <w:color w:val="FF0000"/>
          <w:sz w:val="24"/>
          <w:szCs w:val="24"/>
        </w:rPr>
        <w:t xml:space="preserve"> </w:t>
      </w:r>
      <w:r w:rsidRPr="000B3981">
        <w:rPr>
          <w:rFonts w:ascii="Times New Roman" w:hAnsi="Times New Roman"/>
          <w:sz w:val="24"/>
          <w:szCs w:val="24"/>
        </w:rPr>
        <w:t>Mokesčius už maitinimą ir lėšas įstaigos reikmėms tėvai gali sumokėti naudodamiesi elektronine bankininkyste.</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 xml:space="preserve">Analizuojant įstaigos 2015 m. vidinius veiksnius, nepasikeitė teisinė ir organizacinė struktūra, </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tačiau finansiniai ištekliai nebuvo pakankami. Siekdami efektyvaus finansavimo ir išteklių naudojimo, stengėmės efektyviai investuoti lėšas į ugdymo priemonių įsigijimą, tikslingai panaudoti sąmatoje numatytas lėšas. Efektyvus lėšų panaudojimas buvo svarstomas DT posėdžiuose, skelbiamas tėvų lentose, atsiskaitoma tėvų susirinkimuose.</w:t>
      </w:r>
    </w:p>
    <w:p w:rsidR="00F12602" w:rsidRPr="000B3981" w:rsidRDefault="00F12602" w:rsidP="00F12602">
      <w:pPr>
        <w:tabs>
          <w:tab w:val="left" w:pos="1620"/>
          <w:tab w:val="left" w:pos="3960"/>
        </w:tabs>
        <w:jc w:val="both"/>
        <w:rPr>
          <w:rFonts w:ascii="Times New Roman" w:hAnsi="Times New Roman"/>
          <w:sz w:val="24"/>
          <w:szCs w:val="24"/>
        </w:rPr>
      </w:pPr>
      <w:r w:rsidRPr="000B3981">
        <w:rPr>
          <w:rFonts w:ascii="Times New Roman" w:hAnsi="Times New Roman"/>
          <w:sz w:val="24"/>
          <w:szCs w:val="24"/>
        </w:rPr>
        <w:t xml:space="preserve">    Bendradarbiavome su Panevėžio miesto savivaldybės įstaigomis: lopšeliais-darželiais „Varpelis“, „Pušynėlis“, Regos centru „Linelis“, Specialiąja mokykla-daugiafunkciu centru, specialiojo ugdymo centru „Šviesa“; </w:t>
      </w:r>
      <w:r w:rsidRPr="000B3981">
        <w:rPr>
          <w:rStyle w:val="st1"/>
          <w:rFonts w:ascii="Times New Roman" w:hAnsi="Times New Roman"/>
          <w:sz w:val="24"/>
          <w:szCs w:val="24"/>
        </w:rPr>
        <w:t xml:space="preserve">Vaikų raidos sutrikimų </w:t>
      </w:r>
      <w:r w:rsidRPr="000B3981">
        <w:rPr>
          <w:rStyle w:val="st1"/>
          <w:rFonts w:ascii="Times New Roman" w:hAnsi="Times New Roman"/>
          <w:bCs/>
          <w:sz w:val="24"/>
          <w:szCs w:val="24"/>
        </w:rPr>
        <w:t>ankstyvosios reabilitacijos tarnyba</w:t>
      </w:r>
      <w:r w:rsidRPr="000B3981">
        <w:rPr>
          <w:rStyle w:val="st1"/>
          <w:rFonts w:ascii="Times New Roman" w:hAnsi="Times New Roman"/>
          <w:sz w:val="24"/>
          <w:szCs w:val="24"/>
        </w:rPr>
        <w:t xml:space="preserve">; </w:t>
      </w:r>
      <w:r w:rsidRPr="000B3981">
        <w:rPr>
          <w:rFonts w:ascii="Times New Roman" w:hAnsi="Times New Roman"/>
          <w:sz w:val="24"/>
          <w:szCs w:val="24"/>
        </w:rPr>
        <w:t>Panevėžio gamtos mokykla; Panevėžio kraštotyros muziejumi; Panevėžio apskrities Gabrielės Petkevičaitės Bitės bibliotekos Vaikų ir jaunimo literatūros centru, Panevėžio pedagogine psichologine tarnyba; Panevėžio pedagogų švietimo centru;</w:t>
      </w:r>
      <w:r w:rsidRPr="000B3981">
        <w:rPr>
          <w:rFonts w:ascii="Times New Roman" w:hAnsi="Times New Roman"/>
          <w:b/>
          <w:sz w:val="24"/>
          <w:szCs w:val="24"/>
        </w:rPr>
        <w:t xml:space="preserve"> </w:t>
      </w:r>
      <w:r w:rsidRPr="000B3981">
        <w:rPr>
          <w:rFonts w:ascii="Times New Roman" w:hAnsi="Times New Roman"/>
          <w:sz w:val="24"/>
          <w:szCs w:val="24"/>
        </w:rPr>
        <w:t>Panevėžio kolegija. Palaikome ryšius su Rotary klubu ARTA.</w:t>
      </w:r>
    </w:p>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t>III. ĮSTAIGOS VYKDYTA VEIKLA IR PASIEKTI REZULTATAI</w:t>
      </w:r>
    </w:p>
    <w:p w:rsidR="00F12602" w:rsidRPr="000B3981" w:rsidRDefault="00F12602" w:rsidP="00F12602">
      <w:pPr>
        <w:jc w:val="both"/>
        <w:rPr>
          <w:rFonts w:ascii="Times New Roman" w:hAnsi="Times New Roman"/>
          <w:sz w:val="24"/>
          <w:szCs w:val="24"/>
        </w:rPr>
      </w:pPr>
      <w:r w:rsidRPr="000B3981">
        <w:rPr>
          <w:rFonts w:ascii="Times New Roman" w:hAnsi="Times New Roman"/>
          <w:b/>
          <w:sz w:val="24"/>
          <w:szCs w:val="24"/>
        </w:rPr>
        <w:t>Veiklos tikslų įgyvendinimas</w:t>
      </w:r>
      <w:r w:rsidRPr="000B3981">
        <w:rPr>
          <w:rFonts w:ascii="Times New Roman" w:hAnsi="Times New Roman"/>
          <w:sz w:val="24"/>
          <w:szCs w:val="24"/>
        </w:rPr>
        <w:t>.</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Įgyvendinant  2015 metų veiklos programą siekėme, kad vaikui darželyje būtų įdomu, saugu, jauku kartu, kad buvimas darželyje duotų naudos vaiko poreikių plėtojimuisi, skatintų naujų poreikių atsiradimą, užtikrintų vaiko gebėjimų nuoseklų ugdymą(si). Buvo kuriamas mikroklimatas, kuriame vyrauja pasitikėjimas,  bendravimas ir bendradarbiavimas su tėvais, tenkinami ugdytinių ir tėvų poreikiai, užtikrinamas fizinis, emocinis, socialinis ir psichologinis saugumas.</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2015 metų veiklos programoje numatyti tikslai ir uždaviniai:</w:t>
      </w:r>
    </w:p>
    <w:p w:rsidR="00F12602" w:rsidRPr="000B3981" w:rsidRDefault="00F12602" w:rsidP="00CF108E">
      <w:pPr>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b/>
          <w:caps/>
          <w:sz w:val="24"/>
          <w:szCs w:val="24"/>
        </w:rPr>
        <w:t>1.Tikslas</w:t>
      </w:r>
      <w:r w:rsidRPr="000B3981">
        <w:rPr>
          <w:rFonts w:ascii="Times New Roman" w:hAnsi="Times New Roman"/>
          <w:b/>
          <w:sz w:val="24"/>
          <w:szCs w:val="24"/>
        </w:rPr>
        <w:t>: Siekti ugdymo paslaugų kokybės, įgyvendinant darnaus vystymosi švietimo nuostatas.</w:t>
      </w:r>
      <w:r w:rsidR="00CF108E" w:rsidRPr="000B3981">
        <w:rPr>
          <w:rFonts w:ascii="Times New Roman" w:hAnsi="Times New Roman"/>
          <w:b/>
          <w:sz w:val="24"/>
          <w:szCs w:val="24"/>
        </w:rPr>
        <w:t xml:space="preserve"> </w:t>
      </w:r>
      <w:r w:rsidRPr="000B3981">
        <w:rPr>
          <w:rFonts w:ascii="Times New Roman" w:hAnsi="Times New Roman"/>
          <w:b/>
          <w:sz w:val="24"/>
          <w:szCs w:val="24"/>
        </w:rPr>
        <w:t xml:space="preserve">1.1. </w:t>
      </w:r>
      <w:r w:rsidRPr="000B3981">
        <w:rPr>
          <w:rStyle w:val="Grietas"/>
          <w:rFonts w:ascii="Times New Roman" w:hAnsi="Times New Roman"/>
          <w:sz w:val="24"/>
          <w:szCs w:val="24"/>
        </w:rPr>
        <w:t>Užtikrinti įstaigos veiklos kokybę bei efektyvų dokumentų valdymą.</w:t>
      </w:r>
    </w:p>
    <w:p w:rsidR="00F12602" w:rsidRPr="000B3981" w:rsidRDefault="00F12602" w:rsidP="00F12602">
      <w:pPr>
        <w:autoSpaceDE w:val="0"/>
        <w:autoSpaceDN w:val="0"/>
        <w:adjustRightInd w:val="0"/>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9C1B69">
      <w:pPr>
        <w:pStyle w:val="Pagrindinistekstas"/>
        <w:numPr>
          <w:ilvl w:val="0"/>
          <w:numId w:val="97"/>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 xml:space="preserve">Duomenų banko „Apie ikimokyklinio ir  priešmokyklinio amžiaus vaikus“ atnaujinimas. </w:t>
      </w:r>
    </w:p>
    <w:p w:rsidR="00F12602" w:rsidRPr="000B3981" w:rsidRDefault="00F12602" w:rsidP="009C1B69">
      <w:pPr>
        <w:pStyle w:val="Pagrindinistekstas"/>
        <w:numPr>
          <w:ilvl w:val="0"/>
          <w:numId w:val="97"/>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 xml:space="preserve"> Papildyta lopšelio-darželio programa „Vaikystė lyg margas drugelis“...</w:t>
      </w:r>
    </w:p>
    <w:p w:rsidR="00F12602" w:rsidRPr="000B3981" w:rsidRDefault="00F12602" w:rsidP="009C1B69">
      <w:pPr>
        <w:pStyle w:val="Pagrindinistekstas"/>
        <w:numPr>
          <w:ilvl w:val="0"/>
          <w:numId w:val="97"/>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lastRenderedPageBreak/>
        <w:t>Atnaujintas ikimokyklinio amžiaus vaikų pasiekimų vertinimas.</w:t>
      </w:r>
    </w:p>
    <w:p w:rsidR="00F12602" w:rsidRPr="000B3981" w:rsidRDefault="00F12602" w:rsidP="009C1B69">
      <w:pPr>
        <w:pStyle w:val="Pagrindinistekstas"/>
        <w:numPr>
          <w:ilvl w:val="0"/>
          <w:numId w:val="97"/>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Įsigyta priešmokyklinio ugdymui skirti leidiniai „Opa-pa“ 1,2,3 dalys ir nuo 09-01 naudojama priešmokyklinių grupių veiklos planavime, savaitiniuose planuose papildant savomis idėjomis.</w:t>
      </w:r>
    </w:p>
    <w:p w:rsidR="00F12602" w:rsidRPr="000B3981" w:rsidRDefault="00F12602" w:rsidP="009C1B69">
      <w:pPr>
        <w:pStyle w:val="Pagrindinistekstas"/>
        <w:numPr>
          <w:ilvl w:val="0"/>
          <w:numId w:val="97"/>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Įvykdyta „Mokytojų ir pagalbos mokiniui  specialistų 2015m.programa“.</w:t>
      </w:r>
    </w:p>
    <w:p w:rsidR="00F12602" w:rsidRPr="000B3981" w:rsidRDefault="00F12602" w:rsidP="009C1B69">
      <w:pPr>
        <w:pStyle w:val="Pagrindinistekstas"/>
        <w:numPr>
          <w:ilvl w:val="0"/>
          <w:numId w:val="97"/>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Aptarti ugdymosi pasiekimai ir nuveikti darbai,  analizuota darbo kokybė.</w:t>
      </w:r>
    </w:p>
    <w:p w:rsidR="00CF108E" w:rsidRPr="000B3981" w:rsidRDefault="00CF108E" w:rsidP="00CF108E">
      <w:pPr>
        <w:pStyle w:val="Pagrindinistekstas"/>
        <w:tabs>
          <w:tab w:val="left" w:pos="13100"/>
        </w:tabs>
        <w:spacing w:after="0" w:line="240" w:lineRule="auto"/>
        <w:ind w:left="360"/>
        <w:jc w:val="both"/>
        <w:rPr>
          <w:rFonts w:ascii="Times New Roman" w:hAnsi="Times New Roman"/>
          <w:sz w:val="24"/>
          <w:szCs w:val="24"/>
        </w:rPr>
      </w:pP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Pasiekimui organizuota veikla:</w:t>
      </w:r>
    </w:p>
    <w:p w:rsidR="00F12602" w:rsidRPr="000B3981" w:rsidRDefault="00F12602" w:rsidP="00F12602">
      <w:pPr>
        <w:tabs>
          <w:tab w:val="left" w:pos="567"/>
        </w:tabs>
        <w:jc w:val="both"/>
        <w:rPr>
          <w:rFonts w:ascii="Times New Roman" w:hAnsi="Times New Roman"/>
          <w:sz w:val="24"/>
          <w:szCs w:val="24"/>
        </w:rPr>
      </w:pPr>
      <w:r w:rsidRPr="000B3981">
        <w:rPr>
          <w:rFonts w:ascii="Times New Roman" w:hAnsi="Times New Roman"/>
          <w:b/>
          <w:sz w:val="24"/>
          <w:szCs w:val="24"/>
        </w:rPr>
        <w:t>1</w:t>
      </w:r>
      <w:r w:rsidRPr="000B3981">
        <w:rPr>
          <w:rFonts w:ascii="Times New Roman" w:hAnsi="Times New Roman"/>
          <w:sz w:val="24"/>
          <w:szCs w:val="24"/>
        </w:rPr>
        <w:t>.</w:t>
      </w:r>
      <w:r w:rsidR="00CF108E" w:rsidRPr="000B3981">
        <w:rPr>
          <w:rFonts w:ascii="Times New Roman" w:hAnsi="Times New Roman"/>
          <w:sz w:val="24"/>
          <w:szCs w:val="24"/>
        </w:rPr>
        <w:t xml:space="preserve"> </w:t>
      </w:r>
      <w:r w:rsidRPr="000B3981">
        <w:rPr>
          <w:rFonts w:ascii="Times New Roman" w:hAnsi="Times New Roman"/>
          <w:sz w:val="24"/>
          <w:szCs w:val="24"/>
        </w:rPr>
        <w:t>M</w:t>
      </w:r>
      <w:r w:rsidR="00CF108E" w:rsidRPr="000B3981">
        <w:rPr>
          <w:rFonts w:ascii="Times New Roman" w:hAnsi="Times New Roman"/>
          <w:sz w:val="24"/>
          <w:szCs w:val="24"/>
        </w:rPr>
        <w:t>okyklos tarybos</w:t>
      </w:r>
      <w:r w:rsidRPr="000B3981">
        <w:rPr>
          <w:rFonts w:ascii="Times New Roman" w:hAnsi="Times New Roman"/>
          <w:sz w:val="24"/>
          <w:szCs w:val="24"/>
        </w:rPr>
        <w:t xml:space="preserve"> posėdžiai: „Įstaigos bendruomenės pozityvaus požiūrio į sveiką gyvenseną ir sveikatą formavimas. Taikomų priemonių įvairovė, rezultatų studija“(kovas), „Ugdymo turinio orientavimas į vaiko kūrybinių galių atsiskleidimą, rezultatų studija“(birželis), Pasiruošimas 2015-2016 mokslo metams, plano papildymas.(rugsėjis).  „2015m. veiklos refleksija, aptarti ugdymo(si) pasiekimai ir nuveikti darbai, projektinės veiklos numatymas įvairaus amžiaus grupėse, Mokytojų ir pagalbos mokiniui specialistų 2016-2018m.atestacijos programa.“ (gruodis).</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2. Atestuotas 1 pedagogas metodininko kvalifikacinei kategorijai. (gruodis)</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3. Pagal planą stebėtos pedagogų organizuojamos veiklos.( sistemingai pagal planą)</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4. Įvykdytas mokytojų metodinio būrelio planas: Pravestas seminaras 3d. „Naujų meninės veiklos technikų ir interaktyvios lentos „SMART Board“ naudojimas ugdymo procese“, vestos atviros veiklos spec.gr. ir ankstyvojo amžiaus grupėse. Parengtas pranešimas „Kasdieninės veiklos ypatumai ugdant specialiųjų poreikių vaikus“, Dalinomės gerąja patirtimi „Kolega-kolegai“ stebėjome vienos kitų veiklą, analizavome. Suorganizuota išvyka „Aukštaitijos paveldas ugdymo procese: Panevėžio rajono lopšelių darželių geroji patirtis“. Pravesta „Amatų savaitė“.</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5. VGK aptarti spec.por.vaikų pasiekimai ir numatytos gairės tolimesniems tikslams pasiekti. (sausis, gegužė).</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6.   Dalyvauta  PŠC organizuojamuose renginiuose 250d.Vienam pedagogui tenka 8.9d..</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1.2. Programų, projektų vykdymas, konkursų, renginių organizavimas</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1. Dalyvauta Panevėžio pedagogų metodinių darbų mugėje „Įgyvendintų idėjų mozaika“.(3 pedagogai).</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2. Pristatyta „Ikimokyklinio ugdymo programa ir šiuolaikiškam ugdymui keliami reikalavimai“ Panevėžio ikimokyklinių ugdymo auklėtojų ir  priešmokyklinio ugdymo pedagogų renginyje.(2 pedagogai). </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3.  Įgyvendinti projektai tęstiniai su kitomis įstaigomis.</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4.  Įgyvendinti grupių projektai, davė daug žinių ir įgūdžių vaikams.</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Pasiekimui organizuota veikla:</w:t>
      </w:r>
    </w:p>
    <w:p w:rsidR="00F12602" w:rsidRPr="000B3981" w:rsidRDefault="00F12602" w:rsidP="009C1B69">
      <w:pPr>
        <w:numPr>
          <w:ilvl w:val="0"/>
          <w:numId w:val="104"/>
        </w:numPr>
        <w:spacing w:after="0"/>
        <w:jc w:val="both"/>
        <w:rPr>
          <w:rFonts w:ascii="Times New Roman" w:hAnsi="Times New Roman"/>
          <w:sz w:val="24"/>
          <w:szCs w:val="24"/>
        </w:rPr>
      </w:pPr>
      <w:r w:rsidRPr="000B3981">
        <w:rPr>
          <w:rFonts w:ascii="Times New Roman" w:hAnsi="Times New Roman"/>
          <w:sz w:val="24"/>
          <w:szCs w:val="24"/>
        </w:rPr>
        <w:t>Dalyvavimas priešmokyklinių grupių tarptautinėje programoje „Zipio draugai“. (visus metus)</w:t>
      </w:r>
    </w:p>
    <w:p w:rsidR="00F12602" w:rsidRPr="000B3981" w:rsidRDefault="00F12602" w:rsidP="009C1B69">
      <w:pPr>
        <w:numPr>
          <w:ilvl w:val="0"/>
          <w:numId w:val="104"/>
        </w:numPr>
        <w:spacing w:after="0"/>
        <w:jc w:val="both"/>
        <w:rPr>
          <w:rFonts w:ascii="Times New Roman" w:hAnsi="Times New Roman"/>
          <w:sz w:val="24"/>
          <w:szCs w:val="24"/>
        </w:rPr>
      </w:pPr>
      <w:r w:rsidRPr="000B3981">
        <w:rPr>
          <w:rFonts w:ascii="Times New Roman" w:hAnsi="Times New Roman"/>
          <w:sz w:val="24"/>
          <w:szCs w:val="24"/>
        </w:rPr>
        <w:t>Tęstinis  projektas su  Panevėžio specialiąja mokykla-daugiafunkciu centru „Dainuojam tėvynei“,(vasaris) ir „Augu sveikas“ (2015m.)</w:t>
      </w:r>
    </w:p>
    <w:p w:rsidR="00F12602" w:rsidRPr="000B3981" w:rsidRDefault="00F12602" w:rsidP="009C1B69">
      <w:pPr>
        <w:numPr>
          <w:ilvl w:val="0"/>
          <w:numId w:val="104"/>
        </w:numPr>
        <w:spacing w:after="0"/>
        <w:jc w:val="both"/>
        <w:rPr>
          <w:rFonts w:ascii="Times New Roman" w:hAnsi="Times New Roman"/>
          <w:sz w:val="24"/>
          <w:szCs w:val="24"/>
        </w:rPr>
      </w:pPr>
      <w:r w:rsidRPr="000B3981">
        <w:rPr>
          <w:rFonts w:ascii="Times New Roman" w:hAnsi="Times New Roman"/>
          <w:sz w:val="24"/>
          <w:szCs w:val="24"/>
        </w:rPr>
        <w:t>Dalyvavimas Tarptautinėje  neįgaliųjų olimpiadoje  „Aš noriu laimėti“.(vasaris)</w:t>
      </w:r>
    </w:p>
    <w:p w:rsidR="00F12602" w:rsidRPr="000B3981" w:rsidRDefault="00F12602" w:rsidP="009C1B69">
      <w:pPr>
        <w:numPr>
          <w:ilvl w:val="0"/>
          <w:numId w:val="104"/>
        </w:numPr>
        <w:spacing w:after="0"/>
        <w:jc w:val="both"/>
        <w:rPr>
          <w:rFonts w:ascii="Times New Roman" w:hAnsi="Times New Roman"/>
          <w:sz w:val="24"/>
          <w:szCs w:val="24"/>
        </w:rPr>
      </w:pPr>
      <w:r w:rsidRPr="000B3981">
        <w:rPr>
          <w:rFonts w:ascii="Times New Roman" w:hAnsi="Times New Roman"/>
          <w:sz w:val="24"/>
          <w:szCs w:val="24"/>
        </w:rPr>
        <w:t>Pravestas bendras renginys su Panevėžio specialiąja mokykla-daugiafunkciu centru (gruodis)</w:t>
      </w:r>
    </w:p>
    <w:p w:rsidR="00F12602" w:rsidRPr="000B3981" w:rsidRDefault="00F12602" w:rsidP="009C1B69">
      <w:pPr>
        <w:numPr>
          <w:ilvl w:val="0"/>
          <w:numId w:val="104"/>
        </w:numPr>
        <w:spacing w:after="0"/>
        <w:jc w:val="both"/>
        <w:rPr>
          <w:rFonts w:ascii="Times New Roman" w:hAnsi="Times New Roman"/>
          <w:sz w:val="24"/>
          <w:szCs w:val="24"/>
        </w:rPr>
      </w:pPr>
      <w:r w:rsidRPr="000B3981">
        <w:rPr>
          <w:rFonts w:ascii="Times New Roman" w:hAnsi="Times New Roman"/>
          <w:sz w:val="24"/>
          <w:szCs w:val="24"/>
        </w:rPr>
        <w:t>Vykdyti grupių projektai projektai: „Augu su knyga.“, „Mes gamtos vaikai“, “Žaliosios pamokėlės“, “Sportas ir švara-mano kūno sveikata“, „Linksmosios pėdutės“, „Mes ir gamta“, „Mes kiškučiai mes maži augsim stiprūs ir sveiki“, „Raidelių paradas“, „Draugai padeda užaugti“, „Saugus ir sveikas“, „Vaiko žingsneliais į sveikatos šalį“, „Nebijau aš vandenėlio“ .</w:t>
      </w:r>
    </w:p>
    <w:p w:rsidR="00F12602" w:rsidRPr="000B3981" w:rsidRDefault="00F12602" w:rsidP="009C1B69">
      <w:pPr>
        <w:numPr>
          <w:ilvl w:val="0"/>
          <w:numId w:val="104"/>
        </w:numPr>
        <w:spacing w:after="0"/>
        <w:jc w:val="both"/>
        <w:rPr>
          <w:rFonts w:ascii="Times New Roman" w:hAnsi="Times New Roman"/>
          <w:color w:val="FF0000"/>
          <w:sz w:val="24"/>
          <w:szCs w:val="24"/>
        </w:rPr>
      </w:pPr>
      <w:r w:rsidRPr="000B3981">
        <w:rPr>
          <w:rFonts w:ascii="Times New Roman" w:hAnsi="Times New Roman"/>
          <w:sz w:val="24"/>
          <w:szCs w:val="24"/>
        </w:rPr>
        <w:t xml:space="preserve">Įvykdyti mini projektai: „Šalis ta-Lietuva vadinas“, „Žodis randa kelią“, „Kalėdų stebuklas“. </w:t>
      </w:r>
    </w:p>
    <w:p w:rsidR="00F12602" w:rsidRPr="000B3981" w:rsidRDefault="00F12602" w:rsidP="009C1B69">
      <w:pPr>
        <w:numPr>
          <w:ilvl w:val="0"/>
          <w:numId w:val="104"/>
        </w:numPr>
        <w:spacing w:after="0"/>
        <w:jc w:val="both"/>
        <w:rPr>
          <w:rFonts w:ascii="Times New Roman" w:hAnsi="Times New Roman"/>
          <w:color w:val="FF0000"/>
          <w:sz w:val="24"/>
          <w:szCs w:val="24"/>
        </w:rPr>
      </w:pPr>
      <w:r w:rsidRPr="000B3981">
        <w:rPr>
          <w:rFonts w:ascii="Times New Roman" w:hAnsi="Times New Roman"/>
          <w:sz w:val="24"/>
          <w:szCs w:val="24"/>
        </w:rPr>
        <w:t>Organizuoti renginiai vaikams ir bendruomenei  darželio 35 metų jubiliejui paminėti.</w:t>
      </w:r>
      <w:r w:rsidRPr="000B3981">
        <w:rPr>
          <w:rFonts w:ascii="Times New Roman" w:hAnsi="Times New Roman"/>
          <w:color w:val="FF0000"/>
          <w:sz w:val="24"/>
          <w:szCs w:val="24"/>
        </w:rPr>
        <w:t xml:space="preserve"> </w:t>
      </w:r>
    </w:p>
    <w:p w:rsidR="00F12602" w:rsidRPr="000B3981" w:rsidRDefault="00F12602" w:rsidP="00F12602">
      <w:pPr>
        <w:pStyle w:val="Pagrindinistekstas"/>
        <w:tabs>
          <w:tab w:val="left" w:pos="13100"/>
        </w:tabs>
        <w:spacing w:after="0"/>
        <w:jc w:val="both"/>
        <w:rPr>
          <w:rFonts w:ascii="Times New Roman" w:hAnsi="Times New Roman"/>
          <w:b/>
          <w:sz w:val="24"/>
          <w:szCs w:val="24"/>
        </w:rPr>
      </w:pPr>
    </w:p>
    <w:p w:rsidR="00F12602" w:rsidRPr="000B3981" w:rsidRDefault="00F12602" w:rsidP="009C1B69">
      <w:pPr>
        <w:pStyle w:val="Pagrindinistekstas"/>
        <w:numPr>
          <w:ilvl w:val="1"/>
          <w:numId w:val="101"/>
        </w:numPr>
        <w:tabs>
          <w:tab w:val="left" w:pos="13100"/>
        </w:tabs>
        <w:spacing w:after="0"/>
        <w:jc w:val="both"/>
        <w:rPr>
          <w:rFonts w:ascii="Times New Roman" w:hAnsi="Times New Roman"/>
          <w:b/>
          <w:sz w:val="24"/>
          <w:szCs w:val="24"/>
        </w:rPr>
      </w:pPr>
      <w:r w:rsidRPr="000B3981">
        <w:rPr>
          <w:rFonts w:ascii="Times New Roman" w:hAnsi="Times New Roman"/>
          <w:b/>
          <w:sz w:val="24"/>
          <w:szCs w:val="24"/>
        </w:rPr>
        <w:lastRenderedPageBreak/>
        <w:t>Bendradarbiavimo su socialiniais partneriais organizavimas ir plėtra.</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 xml:space="preserve">Pasiekti rezultatai: </w:t>
      </w:r>
    </w:p>
    <w:p w:rsidR="00F12602" w:rsidRPr="000B3981" w:rsidRDefault="00F12602" w:rsidP="009C1B69">
      <w:pPr>
        <w:pStyle w:val="Pagrindinistekstas"/>
        <w:numPr>
          <w:ilvl w:val="0"/>
          <w:numId w:val="105"/>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Palaikyti ryšiai su švietimo, sveikatos, vaiko teisių apsaugos ir kt. institucijomis.</w:t>
      </w:r>
    </w:p>
    <w:p w:rsidR="00F12602" w:rsidRPr="000B3981" w:rsidRDefault="00F12602" w:rsidP="009C1B69">
      <w:pPr>
        <w:pStyle w:val="Pagrindinistekstas"/>
        <w:numPr>
          <w:ilvl w:val="0"/>
          <w:numId w:val="105"/>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Vaikai įgavo patirties bendravime.</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Pasiekimui organizuota veikla:</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l.</w:t>
      </w:r>
      <w:r w:rsidRPr="000B3981">
        <w:rPr>
          <w:rFonts w:ascii="Times New Roman" w:hAnsi="Times New Roman"/>
          <w:color w:val="FF0000"/>
          <w:sz w:val="24"/>
          <w:szCs w:val="24"/>
        </w:rPr>
        <w:t xml:space="preserve"> </w:t>
      </w:r>
      <w:r w:rsidRPr="000B3981">
        <w:rPr>
          <w:rFonts w:ascii="Times New Roman" w:hAnsi="Times New Roman"/>
          <w:sz w:val="24"/>
          <w:szCs w:val="24"/>
        </w:rPr>
        <w:t>Bendri projektai su l/d Varpelis, „Pušynėlis“, Regos centru „Linelis“, Specialiąja mokykla –daugiafunkciu centru.</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2. Dalyvauta Panevėžio kraštotyros muziejaus edukacinėse programose: Vėlinės ir mirusiųjų pagerbimo papročiai“, „Saulėgrąža ratu: Kalėdos, Velykos“.</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3. Dalyvauta Gamtos mokyklos projekte „Už vieną trupinėlį  čiulbėsiu visą vasarėlę“.</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4. Darželio grupės dalyvauja Mažojo princo fondo iniciatyvoje „Visa Lietuva skaito vaikams“,  2 pedagogės iniciatyvos lyderės.</w:t>
      </w:r>
    </w:p>
    <w:p w:rsidR="00F12602" w:rsidRPr="000B3981" w:rsidRDefault="00F12602" w:rsidP="00F12602">
      <w:pPr>
        <w:jc w:val="both"/>
        <w:rPr>
          <w:rFonts w:ascii="Times New Roman" w:hAnsi="Times New Roman"/>
          <w:b/>
          <w:sz w:val="24"/>
          <w:szCs w:val="24"/>
        </w:rPr>
      </w:pPr>
      <w:r w:rsidRPr="000B3981">
        <w:rPr>
          <w:rFonts w:ascii="Times New Roman" w:hAnsi="Times New Roman"/>
          <w:sz w:val="24"/>
          <w:szCs w:val="24"/>
        </w:rPr>
        <w:t xml:space="preserve">1.4. </w:t>
      </w:r>
      <w:r w:rsidRPr="000B3981">
        <w:rPr>
          <w:rStyle w:val="Grietas"/>
          <w:rFonts w:ascii="Times New Roman" w:hAnsi="Times New Roman"/>
          <w:sz w:val="24"/>
          <w:szCs w:val="24"/>
        </w:rPr>
        <w:t>Plėtoti ir stiprinti įstaigos ir tėvų bendravimo ir bendradarbiavimo ryšius.  </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1.  Įstaigos darbuotojai teikė informaciją apie savo ugdytinius, jų veiklą įstaigoje.</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 Tėvai gavo naudingos informacijos.</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Pasiekimui organizuota veikla:</w:t>
      </w:r>
    </w:p>
    <w:p w:rsidR="00F12602" w:rsidRPr="000B3981" w:rsidRDefault="00F12602" w:rsidP="009C1B69">
      <w:pPr>
        <w:numPr>
          <w:ilvl w:val="0"/>
          <w:numId w:val="106"/>
        </w:numPr>
        <w:spacing w:after="0" w:line="240" w:lineRule="auto"/>
        <w:jc w:val="both"/>
        <w:rPr>
          <w:rFonts w:ascii="Times New Roman" w:hAnsi="Times New Roman"/>
          <w:sz w:val="24"/>
          <w:szCs w:val="24"/>
        </w:rPr>
      </w:pPr>
      <w:r w:rsidRPr="000B3981">
        <w:rPr>
          <w:rFonts w:ascii="Times New Roman" w:hAnsi="Times New Roman"/>
          <w:sz w:val="24"/>
          <w:szCs w:val="24"/>
        </w:rPr>
        <w:t>Visose grupėse pravesti grupiniai tėvų susirinkimai (1 per ketvirtį).</w:t>
      </w:r>
    </w:p>
    <w:p w:rsidR="00F12602" w:rsidRPr="000B3981" w:rsidRDefault="00F12602" w:rsidP="009C1B69">
      <w:pPr>
        <w:numPr>
          <w:ilvl w:val="0"/>
          <w:numId w:val="106"/>
        </w:numPr>
        <w:spacing w:after="0" w:line="240" w:lineRule="auto"/>
        <w:jc w:val="both"/>
        <w:rPr>
          <w:rFonts w:ascii="Times New Roman" w:hAnsi="Times New Roman"/>
          <w:sz w:val="24"/>
          <w:szCs w:val="24"/>
        </w:rPr>
      </w:pPr>
      <w:r w:rsidRPr="000B3981">
        <w:rPr>
          <w:rFonts w:ascii="Times New Roman" w:hAnsi="Times New Roman"/>
          <w:sz w:val="24"/>
          <w:szCs w:val="24"/>
        </w:rPr>
        <w:t>Buvo teikiamos pedagoginės konsultacijos: (pokalbiai, lankstinukai, atviros veiklos).</w:t>
      </w:r>
    </w:p>
    <w:p w:rsidR="00F12602" w:rsidRPr="000B3981" w:rsidRDefault="00F12602" w:rsidP="009C1B69">
      <w:pPr>
        <w:pStyle w:val="Pagrindinistekstas"/>
        <w:numPr>
          <w:ilvl w:val="0"/>
          <w:numId w:val="106"/>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Specialistų atvirų durų dienos pedagogams ir tėvams. (kovas)</w:t>
      </w:r>
    </w:p>
    <w:p w:rsidR="00F12602" w:rsidRPr="000B3981" w:rsidRDefault="00F12602" w:rsidP="009C1B69">
      <w:pPr>
        <w:numPr>
          <w:ilvl w:val="0"/>
          <w:numId w:val="106"/>
        </w:numPr>
        <w:spacing w:after="0" w:line="240" w:lineRule="auto"/>
        <w:jc w:val="both"/>
        <w:rPr>
          <w:rFonts w:ascii="Times New Roman" w:hAnsi="Times New Roman"/>
          <w:sz w:val="24"/>
          <w:szCs w:val="24"/>
        </w:rPr>
      </w:pPr>
      <w:r w:rsidRPr="000B3981">
        <w:rPr>
          <w:rFonts w:ascii="Times New Roman" w:hAnsi="Times New Roman"/>
          <w:sz w:val="24"/>
          <w:szCs w:val="24"/>
        </w:rPr>
        <w:t>Teikiama informacija internetinėje svetainėje.</w:t>
      </w:r>
    </w:p>
    <w:p w:rsidR="00F12602" w:rsidRPr="000B3981" w:rsidRDefault="00F12602" w:rsidP="00F12602">
      <w:pPr>
        <w:rPr>
          <w:rStyle w:val="Grietas"/>
          <w:rFonts w:ascii="Times New Roman" w:hAnsi="Times New Roman"/>
          <w:sz w:val="24"/>
          <w:szCs w:val="24"/>
        </w:rPr>
      </w:pPr>
      <w:r w:rsidRPr="000B3981">
        <w:rPr>
          <w:rFonts w:ascii="Times New Roman" w:hAnsi="Times New Roman"/>
          <w:sz w:val="24"/>
          <w:szCs w:val="24"/>
        </w:rPr>
        <w:t>1.5.</w:t>
      </w:r>
      <w:r w:rsidRPr="000B3981">
        <w:rPr>
          <w:rFonts w:ascii="Times New Roman" w:hAnsi="Times New Roman"/>
          <w:color w:val="FF0000"/>
          <w:sz w:val="24"/>
          <w:szCs w:val="24"/>
        </w:rPr>
        <w:t xml:space="preserve"> </w:t>
      </w:r>
      <w:r w:rsidRPr="000B3981">
        <w:rPr>
          <w:rStyle w:val="Grietas"/>
          <w:rFonts w:ascii="Times New Roman" w:hAnsi="Times New Roman"/>
          <w:sz w:val="24"/>
          <w:szCs w:val="24"/>
        </w:rPr>
        <w:t>Gerinti įstaigos materialinę bazę</w:t>
      </w:r>
      <w:r w:rsidRPr="000B3981">
        <w:rPr>
          <w:rFonts w:ascii="Times New Roman" w:hAnsi="Times New Roman"/>
          <w:sz w:val="24"/>
          <w:szCs w:val="24"/>
        </w:rPr>
        <w:t xml:space="preserve"> </w:t>
      </w:r>
      <w:r w:rsidRPr="000B3981">
        <w:rPr>
          <w:rStyle w:val="Grietas"/>
          <w:rFonts w:ascii="Times New Roman" w:hAnsi="Times New Roman"/>
          <w:sz w:val="24"/>
          <w:szCs w:val="24"/>
        </w:rPr>
        <w:t>racionaliai, tikslingai ir kūrybingai naudojant įstaigai skirtas lėšas.  </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9C1B69">
      <w:pPr>
        <w:numPr>
          <w:ilvl w:val="0"/>
          <w:numId w:val="107"/>
        </w:numPr>
        <w:spacing w:after="0" w:line="240" w:lineRule="auto"/>
        <w:rPr>
          <w:rFonts w:ascii="Times New Roman" w:hAnsi="Times New Roman"/>
          <w:sz w:val="24"/>
          <w:szCs w:val="24"/>
        </w:rPr>
      </w:pPr>
      <w:r w:rsidRPr="000B3981">
        <w:rPr>
          <w:rFonts w:ascii="Times New Roman" w:hAnsi="Times New Roman"/>
          <w:sz w:val="24"/>
          <w:szCs w:val="24"/>
        </w:rPr>
        <w:t>Gerėjo materialinė bazė, ugdymo kokybė.</w:t>
      </w:r>
    </w:p>
    <w:p w:rsidR="00F12602" w:rsidRPr="000B3981" w:rsidRDefault="00F12602" w:rsidP="009C1B69">
      <w:pPr>
        <w:numPr>
          <w:ilvl w:val="0"/>
          <w:numId w:val="107"/>
        </w:numPr>
        <w:spacing w:after="0" w:line="240" w:lineRule="auto"/>
        <w:rPr>
          <w:rFonts w:ascii="Times New Roman" w:hAnsi="Times New Roman"/>
          <w:sz w:val="24"/>
          <w:szCs w:val="24"/>
        </w:rPr>
      </w:pPr>
      <w:r w:rsidRPr="000B3981">
        <w:rPr>
          <w:rFonts w:ascii="Times New Roman" w:hAnsi="Times New Roman"/>
          <w:sz w:val="24"/>
          <w:szCs w:val="24"/>
        </w:rPr>
        <w:t>Parengtas viešųjų pirkimų planas 2015m.</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Style w:val="Grietas"/>
          <w:rFonts w:ascii="Times New Roman" w:hAnsi="Times New Roman"/>
          <w:sz w:val="24"/>
          <w:szCs w:val="24"/>
        </w:rPr>
        <w:t> </w:t>
      </w:r>
      <w:r w:rsidRPr="000B3981">
        <w:rPr>
          <w:rFonts w:ascii="Times New Roman" w:hAnsi="Times New Roman"/>
          <w:b/>
          <w:sz w:val="24"/>
          <w:szCs w:val="24"/>
        </w:rPr>
        <w:t>Pasiekimui organizuota veikla:</w:t>
      </w:r>
    </w:p>
    <w:p w:rsidR="00F12602" w:rsidRPr="000B3981" w:rsidRDefault="00F12602" w:rsidP="00F12602">
      <w:pPr>
        <w:pStyle w:val="Pagrindinistekstas"/>
        <w:tabs>
          <w:tab w:val="left" w:pos="13100"/>
        </w:tabs>
        <w:spacing w:after="0"/>
        <w:ind w:left="360"/>
        <w:jc w:val="both"/>
        <w:rPr>
          <w:rFonts w:ascii="Times New Roman" w:hAnsi="Times New Roman"/>
          <w:sz w:val="24"/>
          <w:szCs w:val="24"/>
        </w:rPr>
      </w:pPr>
      <w:r w:rsidRPr="000B3981">
        <w:rPr>
          <w:rFonts w:ascii="Times New Roman" w:hAnsi="Times New Roman"/>
          <w:sz w:val="24"/>
          <w:szCs w:val="24"/>
        </w:rPr>
        <w:t>1. Įsigyti grupėms nauji baldai, indai, vaikiška patalynė.</w:t>
      </w:r>
    </w:p>
    <w:p w:rsidR="00F12602" w:rsidRPr="000B3981" w:rsidRDefault="00F12602" w:rsidP="00F12602">
      <w:pPr>
        <w:pStyle w:val="Pagrindinistekstas"/>
        <w:tabs>
          <w:tab w:val="left" w:pos="13100"/>
        </w:tabs>
        <w:spacing w:after="0"/>
        <w:ind w:left="360"/>
        <w:jc w:val="both"/>
        <w:rPr>
          <w:rFonts w:ascii="Times New Roman" w:hAnsi="Times New Roman"/>
          <w:sz w:val="24"/>
          <w:szCs w:val="24"/>
        </w:rPr>
      </w:pPr>
      <w:r w:rsidRPr="000B3981">
        <w:rPr>
          <w:rFonts w:ascii="Times New Roman" w:hAnsi="Times New Roman"/>
          <w:sz w:val="24"/>
          <w:szCs w:val="24"/>
        </w:rPr>
        <w:t>2. Ugdymo priemonių rinkinys (3 priemonės).</w:t>
      </w:r>
    </w:p>
    <w:p w:rsidR="00F12602" w:rsidRPr="000B3981" w:rsidRDefault="00F12602" w:rsidP="00F12602">
      <w:pPr>
        <w:pStyle w:val="Pagrindinistekstas"/>
        <w:tabs>
          <w:tab w:val="left" w:pos="13100"/>
        </w:tabs>
        <w:spacing w:after="0"/>
        <w:ind w:left="360"/>
        <w:jc w:val="both"/>
        <w:rPr>
          <w:rFonts w:ascii="Times New Roman" w:hAnsi="Times New Roman"/>
          <w:sz w:val="24"/>
          <w:szCs w:val="24"/>
        </w:rPr>
      </w:pPr>
      <w:r w:rsidRPr="000B3981">
        <w:rPr>
          <w:rFonts w:ascii="Times New Roman" w:hAnsi="Times New Roman"/>
          <w:sz w:val="24"/>
          <w:szCs w:val="24"/>
        </w:rPr>
        <w:t>3. Priešmokyklinėms grupėms nupirkti 2 nešiojami kompiuteriai.</w:t>
      </w:r>
    </w:p>
    <w:p w:rsidR="00F12602" w:rsidRPr="000B3981" w:rsidRDefault="00F12602" w:rsidP="00F12602">
      <w:pPr>
        <w:pStyle w:val="Pagrindinistekstas"/>
        <w:tabs>
          <w:tab w:val="left" w:pos="13100"/>
        </w:tabs>
        <w:spacing w:after="0"/>
        <w:ind w:left="360"/>
        <w:jc w:val="both"/>
        <w:rPr>
          <w:rFonts w:ascii="Times New Roman" w:hAnsi="Times New Roman"/>
          <w:sz w:val="24"/>
          <w:szCs w:val="24"/>
        </w:rPr>
      </w:pPr>
      <w:r w:rsidRPr="000B3981">
        <w:rPr>
          <w:rFonts w:ascii="Times New Roman" w:hAnsi="Times New Roman"/>
          <w:sz w:val="24"/>
          <w:szCs w:val="24"/>
        </w:rPr>
        <w:t>4. Nupirkti tautiniai rūbai mergaitėms ir berniukams.</w:t>
      </w:r>
    </w:p>
    <w:p w:rsidR="00F12602" w:rsidRPr="000B3981" w:rsidRDefault="00F12602" w:rsidP="00F12602">
      <w:pPr>
        <w:pStyle w:val="Pagrindinistekstas"/>
        <w:tabs>
          <w:tab w:val="left" w:pos="13100"/>
        </w:tabs>
        <w:spacing w:after="0"/>
        <w:ind w:left="360"/>
        <w:jc w:val="both"/>
        <w:rPr>
          <w:rFonts w:ascii="Times New Roman" w:hAnsi="Times New Roman"/>
          <w:sz w:val="24"/>
          <w:szCs w:val="24"/>
        </w:rPr>
      </w:pPr>
      <w:r w:rsidRPr="000B3981">
        <w:rPr>
          <w:rFonts w:ascii="Times New Roman" w:hAnsi="Times New Roman"/>
          <w:sz w:val="24"/>
          <w:szCs w:val="24"/>
        </w:rPr>
        <w:t>5. Nupirktas pinigų tikrinimo aparatas, skalbimo mašina.</w:t>
      </w:r>
    </w:p>
    <w:p w:rsidR="00F12602" w:rsidRPr="000B3981" w:rsidRDefault="00F12602" w:rsidP="00F12602">
      <w:pPr>
        <w:pStyle w:val="Pagrindinistekstas"/>
        <w:tabs>
          <w:tab w:val="left" w:pos="13100"/>
        </w:tabs>
        <w:spacing w:after="0"/>
        <w:ind w:left="360"/>
        <w:jc w:val="both"/>
        <w:rPr>
          <w:rFonts w:ascii="Times New Roman" w:hAnsi="Times New Roman"/>
          <w:sz w:val="24"/>
          <w:szCs w:val="24"/>
        </w:rPr>
      </w:pPr>
      <w:r w:rsidRPr="000B3981">
        <w:rPr>
          <w:rFonts w:ascii="Times New Roman" w:hAnsi="Times New Roman"/>
          <w:sz w:val="24"/>
          <w:szCs w:val="24"/>
        </w:rPr>
        <w:t>6. Virtuvėje - elektroninės svarstyklės, elektrinis virimo katilas, darbo kostiumai.</w:t>
      </w:r>
    </w:p>
    <w:p w:rsidR="00F12602" w:rsidRPr="000B3981" w:rsidRDefault="00F12602" w:rsidP="00F12602">
      <w:pPr>
        <w:ind w:left="360"/>
        <w:rPr>
          <w:rFonts w:ascii="Times New Roman" w:hAnsi="Times New Roman"/>
          <w:b/>
          <w:sz w:val="24"/>
          <w:szCs w:val="24"/>
        </w:rPr>
      </w:pPr>
      <w:r w:rsidRPr="000B3981">
        <w:rPr>
          <w:rFonts w:ascii="Times New Roman" w:hAnsi="Times New Roman"/>
          <w:b/>
          <w:sz w:val="24"/>
          <w:szCs w:val="24"/>
        </w:rPr>
        <w:t xml:space="preserve">2.TIKSLAS:  Sudaryti  galimybes kiekvienam vaikui tapti aktyvia, sportiška, kūrybinga asmenybe, tenkinant visapusiško ugdymo(si) poreikius.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2.1. </w:t>
      </w:r>
      <w:r w:rsidRPr="000B3981">
        <w:rPr>
          <w:rStyle w:val="Grietas"/>
          <w:rFonts w:ascii="Times New Roman" w:hAnsi="Times New Roman"/>
          <w:sz w:val="24"/>
          <w:szCs w:val="24"/>
        </w:rPr>
        <w:t>Kurti aplinką, skatinančią sveikos ir saugios gyvensenos ugdymą.</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1.Pedagogai ieškojo ir surado efektyvesnių priemonių vaikų sveikatinimo srityje.</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2.Išanalizuotas sveikatinimo priemonių pritaikymas pagal amžiaus grupes.</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3.Vaikai suprato, kad sveikata yra turtas ir ja reikia rūpintis pačiam.  </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Pasiekimui organizuota veikla:</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sz w:val="24"/>
          <w:szCs w:val="24"/>
        </w:rPr>
        <w:t>1. Dalyvavome   paramos programose : „Vaisiai vaikams“ ir „Pienas vaikams“.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2.  Prevencinis darbas dėl vaikų sergamumo mažinimo: pokalbiai, stendiniai pranešimai grupėse,</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lastRenderedPageBreak/>
        <w:t>sveikatos valandėlės:  „Susipažinkim su sveiko maisto piramide“, arbatžolių arbatos su  medumi gėrimo valandėlės.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3. Visuomenės sveikatos biuro specialistės valandėlės „Peršalimo ligos ir kaip jų išvengti“, „Įvairių būklių vertinimas, pirma pagalba“, “Rankyčių higiena“ ir kt..</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4. Dalyvavome visuomenės sveikatos biuro piešinių konkurse „Mano sportuojanti šeima“, „Antibiotikus vartok saikingai“ gavome Padėkos raštą.</w:t>
      </w:r>
    </w:p>
    <w:p w:rsidR="00F12602" w:rsidRPr="000B3981" w:rsidRDefault="00F12602" w:rsidP="00F12602">
      <w:pPr>
        <w:jc w:val="both"/>
        <w:rPr>
          <w:rFonts w:ascii="Times New Roman" w:hAnsi="Times New Roman"/>
          <w:sz w:val="24"/>
          <w:szCs w:val="24"/>
        </w:rPr>
      </w:pPr>
      <w:r w:rsidRPr="000B3981">
        <w:rPr>
          <w:rFonts w:ascii="Times New Roman" w:hAnsi="Times New Roman"/>
          <w:b/>
          <w:sz w:val="24"/>
          <w:szCs w:val="24"/>
        </w:rPr>
        <w:t>Vykdyti įstaigos sveikos sveikatos stiprinimo ir sportinės veiklos programą</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1. Vaikai įgijo žinių apie sveikatai naudingus produktus, jų vartojimą.</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2. Sustiprėjo sveikata.</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Pasiekimui organizuota veikla:</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1. Sveikatos mėnuo (vasaris).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2. Dalyvavome respublikiniame projekte „Europos judrioji savaitė“.</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3. Dalyvavome sportiniuose projektuose; „Aš noriu laimėti“; mieste varžybose -„Olimpinės viltys“ .</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4. Grupių projektai:  „Aš ir tu mes drauge“.</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5  Organizuotos 4 sporto šventės; sveikatingumo dienos.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6. Dalyvavome mieste Sveikatos biuro organizuotame konkurse „Sveikuolių -sveikuoliai“. </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7. Dalyvavome mieste šaškių konkurse.</w:t>
      </w: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2. Plėtoti vaikų kūrybiškumą, etnokultūrinio pažinimo žingeidumą skatinantį ugdymą(si).</w:t>
      </w: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9C1B69">
      <w:pPr>
        <w:numPr>
          <w:ilvl w:val="0"/>
          <w:numId w:val="99"/>
        </w:numPr>
        <w:spacing w:after="0" w:line="240" w:lineRule="auto"/>
        <w:rPr>
          <w:rFonts w:ascii="Times New Roman" w:hAnsi="Times New Roman"/>
          <w:sz w:val="24"/>
          <w:szCs w:val="24"/>
        </w:rPr>
      </w:pPr>
      <w:r w:rsidRPr="000B3981">
        <w:rPr>
          <w:rFonts w:ascii="Times New Roman" w:hAnsi="Times New Roman"/>
          <w:sz w:val="24"/>
          <w:szCs w:val="24"/>
        </w:rPr>
        <w:t>Per meninę veiklą lengviau atsiskleidė vaiko asmenybė.</w:t>
      </w:r>
    </w:p>
    <w:p w:rsidR="00F12602" w:rsidRPr="000B3981" w:rsidRDefault="00F12602" w:rsidP="009C1B69">
      <w:pPr>
        <w:numPr>
          <w:ilvl w:val="0"/>
          <w:numId w:val="99"/>
        </w:numPr>
        <w:spacing w:after="0" w:line="240" w:lineRule="auto"/>
        <w:rPr>
          <w:rFonts w:ascii="Times New Roman" w:hAnsi="Times New Roman"/>
          <w:sz w:val="24"/>
          <w:szCs w:val="24"/>
        </w:rPr>
      </w:pPr>
      <w:r w:rsidRPr="000B3981">
        <w:rPr>
          <w:rFonts w:ascii="Times New Roman" w:hAnsi="Times New Roman"/>
          <w:sz w:val="24"/>
          <w:szCs w:val="24"/>
        </w:rPr>
        <w:t>Sustiprėjo noras pažinti, perimti tautos kultūrą , remiantis tautos tradicijomis.</w:t>
      </w:r>
    </w:p>
    <w:p w:rsidR="00F12602" w:rsidRPr="000B3981" w:rsidRDefault="00F12602" w:rsidP="009C1B69">
      <w:pPr>
        <w:numPr>
          <w:ilvl w:val="0"/>
          <w:numId w:val="99"/>
        </w:numPr>
        <w:spacing w:after="0" w:line="240" w:lineRule="auto"/>
        <w:rPr>
          <w:rFonts w:ascii="Times New Roman" w:hAnsi="Times New Roman"/>
          <w:sz w:val="24"/>
          <w:szCs w:val="24"/>
        </w:rPr>
      </w:pPr>
      <w:r w:rsidRPr="000B3981">
        <w:rPr>
          <w:rFonts w:ascii="Times New Roman" w:hAnsi="Times New Roman"/>
          <w:sz w:val="24"/>
          <w:szCs w:val="24"/>
        </w:rPr>
        <w:t>Sustiprėjo meilė ir prieraišumas namams, šeimos židiniui, kalbai.</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      4.   Pedagogai per įvairių problemų sprendimą padėjo individualybei ir vaikų kultūrai plėtotis.</w:t>
      </w:r>
    </w:p>
    <w:p w:rsidR="00F12602" w:rsidRPr="000B3981" w:rsidRDefault="00F12602" w:rsidP="009C1B69">
      <w:pPr>
        <w:numPr>
          <w:ilvl w:val="0"/>
          <w:numId w:val="109"/>
        </w:numPr>
        <w:spacing w:after="0" w:line="240" w:lineRule="auto"/>
        <w:rPr>
          <w:rFonts w:ascii="Times New Roman" w:hAnsi="Times New Roman"/>
          <w:sz w:val="24"/>
          <w:szCs w:val="24"/>
        </w:rPr>
      </w:pPr>
      <w:r w:rsidRPr="000B3981">
        <w:rPr>
          <w:rFonts w:ascii="Times New Roman" w:hAnsi="Times New Roman"/>
          <w:b/>
          <w:sz w:val="24"/>
          <w:szCs w:val="24"/>
        </w:rPr>
        <w:t>Pasiekimui organizuota veikla:</w:t>
      </w:r>
      <w:r w:rsidRPr="000B3981">
        <w:rPr>
          <w:rFonts w:ascii="Times New Roman" w:hAnsi="Times New Roman"/>
          <w:sz w:val="24"/>
          <w:szCs w:val="24"/>
        </w:rPr>
        <w:t xml:space="preserve"> </w:t>
      </w:r>
    </w:p>
    <w:p w:rsidR="00F12602" w:rsidRPr="000B3981" w:rsidRDefault="00F12602" w:rsidP="00F12602">
      <w:pPr>
        <w:jc w:val="both"/>
        <w:rPr>
          <w:rFonts w:ascii="Times New Roman" w:hAnsi="Times New Roman"/>
          <w:b/>
          <w:sz w:val="24"/>
          <w:szCs w:val="24"/>
        </w:rPr>
      </w:pPr>
      <w:r w:rsidRPr="000B3981">
        <w:rPr>
          <w:rFonts w:ascii="Times New Roman" w:hAnsi="Times New Roman"/>
          <w:sz w:val="24"/>
          <w:szCs w:val="24"/>
        </w:rPr>
        <w:t>Šventės -  renginiai.</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Tradicinės šventės, rytmečiai: „Sudie žaliaskare“, „Čia mano namai“, Užgavėnių šurmulys, „Kalbos šventė „Žodis randa kelią“, „Guru guru į Kaziuko turgų“, „Rieda margutis margas”,  ,, Myliu ir dėkoju”,</w:t>
      </w:r>
      <w:r w:rsidRPr="000B3981">
        <w:rPr>
          <w:rFonts w:ascii="Times New Roman" w:hAnsi="Times New Roman"/>
          <w:color w:val="FF0000"/>
          <w:sz w:val="24"/>
          <w:szCs w:val="24"/>
        </w:rPr>
        <w:t xml:space="preserve"> </w:t>
      </w:r>
      <w:r w:rsidRPr="000B3981">
        <w:rPr>
          <w:rFonts w:ascii="Times New Roman" w:hAnsi="Times New Roman"/>
          <w:sz w:val="24"/>
          <w:szCs w:val="24"/>
        </w:rPr>
        <w:t>,,Jau rugsėjis atkeliavo”, Adventinės vakaronės, susitikimas su Kalėdų seneliu „Mus džiugins eglutė žalia“.</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Kūrybinės savaitėlės: „Darbų amatų savaitėlė“, teatro   ,,Pasakėlių takeliais ”, ,,Savaitė be patyčių”.</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Dalyvavome akcijjose: „Atmintis gyva nes liudija“,  „Už vieną trupinėlį čiulbėsiu visą vasarėlę“, „Žvėreliams irgi žiemą šalta“, „Padėkime paukšteliams“,</w:t>
      </w:r>
      <w:r w:rsidRPr="000B3981">
        <w:rPr>
          <w:rFonts w:ascii="Times New Roman" w:hAnsi="Times New Roman"/>
          <w:color w:val="FF0000"/>
          <w:sz w:val="24"/>
          <w:szCs w:val="24"/>
        </w:rPr>
        <w:t xml:space="preserve">  </w:t>
      </w:r>
      <w:r w:rsidRPr="000B3981">
        <w:rPr>
          <w:rFonts w:ascii="Times New Roman" w:hAnsi="Times New Roman"/>
          <w:sz w:val="24"/>
          <w:szCs w:val="24"/>
        </w:rPr>
        <w:t xml:space="preserve">gimtadienio savaitė „Su gimtadieniu, Vaikyste“, Dalyvavome pilietinėje akcijoje gaminome Tolerancijos mozaiką. Esame dalyviai respublikinės akcijos „Skaitantys vaikų darželiai“. Įsijungėme į Labdaros ir paramos fondo „Pražydusi viltis“ organizuotą gerumo akciją „Padovanokime Kalėdas </w:t>
      </w:r>
      <w:r w:rsidRPr="000B3981">
        <w:rPr>
          <w:rFonts w:ascii="Times New Roman" w:hAnsi="Times New Roman"/>
          <w:sz w:val="24"/>
          <w:szCs w:val="24"/>
        </w:rPr>
        <w:lastRenderedPageBreak/>
        <w:t xml:space="preserve">vaikams“ gavome padėką , visa darželio bendruomenė suruošė kalėdines dovanas ir parengė ugdytinių koncertą Gustonių globos namų gyventojams ir gavo padėką iš Panevėžio rajono socialinių paslaugų centro.  </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 xml:space="preserve">Dalyvavome mieste organizuotuose projektuose: „Sveikatos receptai“, ekologiniame respublikiniame projekte „Žemė mano delnuos“, </w:t>
      </w:r>
      <w:r w:rsidRPr="000B3981">
        <w:rPr>
          <w:rFonts w:ascii="Times New Roman" w:hAnsi="Times New Roman"/>
          <w:color w:val="FF0000"/>
          <w:sz w:val="24"/>
          <w:szCs w:val="24"/>
        </w:rPr>
        <w:t xml:space="preserve"> </w:t>
      </w:r>
      <w:r w:rsidRPr="000B3981">
        <w:rPr>
          <w:rFonts w:ascii="Times New Roman" w:hAnsi="Times New Roman"/>
          <w:sz w:val="24"/>
          <w:szCs w:val="24"/>
        </w:rPr>
        <w:t>„Mąstau. Rūšiuoju. Gyvuoju“, ir kt.</w:t>
      </w:r>
      <w:r w:rsidRPr="000B3981">
        <w:rPr>
          <w:rFonts w:ascii="Times New Roman" w:hAnsi="Times New Roman"/>
          <w:color w:val="FF0000"/>
          <w:sz w:val="24"/>
          <w:szCs w:val="24"/>
        </w:rPr>
        <w:t xml:space="preserve"> </w:t>
      </w:r>
      <w:r w:rsidRPr="000B3981">
        <w:rPr>
          <w:rFonts w:ascii="Times New Roman" w:hAnsi="Times New Roman"/>
          <w:sz w:val="24"/>
          <w:szCs w:val="24"/>
        </w:rPr>
        <w:t>Kiekvienais metais dalyvaujame mieste organizuojamoje Vaikystės šventėje.</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Lopšelio darželio ugdytiniai dalyvavo ir demonstravo ugdytinių kūrybą mieste ir respublikoje organizuojamose parodose-konkursuose:</w:t>
      </w:r>
      <w:r w:rsidRPr="000B3981">
        <w:rPr>
          <w:rFonts w:ascii="Times New Roman" w:hAnsi="Times New Roman"/>
          <w:color w:val="FF0000"/>
          <w:sz w:val="24"/>
          <w:szCs w:val="24"/>
        </w:rPr>
        <w:t xml:space="preserve"> </w:t>
      </w:r>
      <w:r w:rsidRPr="000B3981">
        <w:rPr>
          <w:rFonts w:ascii="Times New Roman" w:hAnsi="Times New Roman"/>
          <w:sz w:val="24"/>
          <w:szCs w:val="24"/>
        </w:rPr>
        <w:t>Respublikiniame plenere „Sniego karalystė 2015“, Leidyklos „Nieko rimto“ piešinių konkurse „Mano sapnas“, COMPENSA „Mamytei mylimiausiai“.</w:t>
      </w:r>
      <w:r w:rsidRPr="000B3981">
        <w:rPr>
          <w:rFonts w:ascii="Times New Roman" w:hAnsi="Times New Roman"/>
          <w:color w:val="FF0000"/>
          <w:sz w:val="24"/>
          <w:szCs w:val="24"/>
        </w:rPr>
        <w:t xml:space="preserve">   </w:t>
      </w:r>
      <w:r w:rsidRPr="000B3981">
        <w:rPr>
          <w:rFonts w:ascii="Times New Roman" w:hAnsi="Times New Roman"/>
          <w:sz w:val="24"/>
          <w:szCs w:val="24"/>
        </w:rPr>
        <w:t>Aktyviai įsijungėme ir į Lietuvos Valstiečių ir Žaliųjų Sąjungos organizuojamą vaikų piešinių konkursą „Gandrus pasitinkant 2015“ 2 ugdytiniai buvo apdovanoti diplomu, dalyvavome ir</w:t>
      </w:r>
      <w:r w:rsidRPr="000B3981">
        <w:rPr>
          <w:rFonts w:ascii="Times New Roman" w:hAnsi="Times New Roman"/>
          <w:color w:val="FF0000"/>
          <w:sz w:val="24"/>
          <w:szCs w:val="24"/>
        </w:rPr>
        <w:t xml:space="preserve"> </w:t>
      </w:r>
      <w:r w:rsidRPr="000B3981">
        <w:rPr>
          <w:rFonts w:ascii="Times New Roman" w:hAnsi="Times New Roman"/>
          <w:sz w:val="24"/>
          <w:szCs w:val="24"/>
        </w:rPr>
        <w:t xml:space="preserve">Respublikiniame ikimokyklinių ir priešmokyklinių ugdymo įstaigų vaikų konkurse – parodoje „Vėtrungė mamai“. Miesto ikimokyklinių įstaigų organizuotuose konkursuose: „Kalėdinis atvirukas“, Aš tikrai myliu Lietuvą“, ,,Paukštelio namelis“, “Margutis“, “Velykų belaukiant“, „Netradicinės eglutės“, dalyvavome ir vaikų laisvalaikio studijos organizuotame piešinių konkurse „Laiškas Norų Fėjai“. „Lašiukų“ grupės ugdytiniai tapo nugalėtojai  ir laimėjo 1val. nemokamai žaidimų kambaryje. </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Dalyvavome mieste renginiuose „Vaikų velykėlės su draugais“, „Eiliuota diena“ ugdytiniai parengti eilėraščių konkursui.</w:t>
      </w:r>
    </w:p>
    <w:p w:rsidR="00F12602" w:rsidRPr="000B3981" w:rsidRDefault="00F12602" w:rsidP="009C1B69">
      <w:pPr>
        <w:numPr>
          <w:ilvl w:val="0"/>
          <w:numId w:val="108"/>
        </w:numPr>
        <w:spacing w:after="0" w:line="240" w:lineRule="auto"/>
        <w:jc w:val="both"/>
        <w:rPr>
          <w:rFonts w:ascii="Times New Roman" w:hAnsi="Times New Roman"/>
          <w:color w:val="FF0000"/>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Panevėžio miesto savivaldybės viešojoje bibliotekoje vaikų ir jaunimo skyriuje surengėme 3 vaikų darbų parodas: „Žiemos taku jau skuba šventės“, „Balta žiemos pasaka“, „Pavasario spalvos“.</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Parodos darželyje: „Laisvės paukštis“, „Vaikų rankos džiugina žemę“, „Velykinis kiškutis“, “Rudens gėrybių paveikslai“, „Rudeninių lapų šokis“, “Po langais iš ryto obuolių prikrito“, „Moliūgų pasaka“, „Angelų karalystė“, „Žibintų takeliu“, „Pražydo šalčio gėlės“.</w:t>
      </w:r>
    </w:p>
    <w:p w:rsidR="00F12602" w:rsidRPr="000B3981" w:rsidRDefault="00F12602" w:rsidP="009C1B69">
      <w:pPr>
        <w:numPr>
          <w:ilvl w:val="0"/>
          <w:numId w:val="108"/>
        </w:numPr>
        <w:spacing w:after="0" w:line="240" w:lineRule="auto"/>
        <w:jc w:val="both"/>
        <w:rPr>
          <w:rFonts w:ascii="Times New Roman" w:hAnsi="Times New Roman"/>
          <w:sz w:val="24"/>
          <w:szCs w:val="24"/>
        </w:rPr>
      </w:pPr>
      <w:r w:rsidRPr="000B3981">
        <w:rPr>
          <w:rFonts w:ascii="Times New Roman" w:hAnsi="Times New Roman"/>
          <w:sz w:val="24"/>
          <w:szCs w:val="24"/>
        </w:rPr>
        <w:t>Gamino darbelius medžių puošimo akcijai „Papuoškime medžius“.</w:t>
      </w:r>
    </w:p>
    <w:p w:rsidR="00CF108E" w:rsidRPr="000B3981" w:rsidRDefault="00CF108E" w:rsidP="00F12602">
      <w:pPr>
        <w:rPr>
          <w:rFonts w:ascii="Times New Roman" w:hAnsi="Times New Roman"/>
          <w:b/>
          <w:sz w:val="24"/>
          <w:szCs w:val="24"/>
        </w:rPr>
      </w:pP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3.</w:t>
      </w:r>
      <w:r w:rsidRPr="000B3981">
        <w:rPr>
          <w:rFonts w:ascii="Times New Roman" w:hAnsi="Times New Roman"/>
          <w:b/>
          <w:color w:val="FF0000"/>
          <w:sz w:val="24"/>
          <w:szCs w:val="24"/>
        </w:rPr>
        <w:t xml:space="preserve"> </w:t>
      </w:r>
      <w:r w:rsidRPr="000B3981">
        <w:rPr>
          <w:rFonts w:ascii="Times New Roman" w:hAnsi="Times New Roman"/>
          <w:b/>
          <w:sz w:val="24"/>
          <w:szCs w:val="24"/>
        </w:rPr>
        <w:t>Garantuoti priešmokyklinio amžiaus vaikams saugius, turiningus, kūrybingus metus.</w:t>
      </w: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Pasiekti rezultatai:</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1. Vaikai pažino lietuvių liaudies tradicijas ir papročius, senovės tradicijas.</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2. Ugdyme įgyvendintos 5 kompetencijos, t.y. socialinė, pažinimo, sveikatos saugojimo, komunikavimo, meninio ugdymo siekiamybė. </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3. Vaikai suvokė ir išmoko kalbėti apie savo jausmus, įdėmiai išklausyti, išsaugoti draugystę, kreiptis pagalbos ir padėti aplinkiniams, įveikti vienišumą, atstūmimą, priekabiavimą.</w:t>
      </w:r>
    </w:p>
    <w:p w:rsidR="00F12602" w:rsidRPr="000B3981" w:rsidRDefault="00F12602" w:rsidP="00F12602">
      <w:pPr>
        <w:pStyle w:val="Pagrindinistekstas"/>
        <w:tabs>
          <w:tab w:val="left" w:pos="13100"/>
        </w:tabs>
        <w:spacing w:after="0"/>
        <w:jc w:val="both"/>
        <w:rPr>
          <w:rFonts w:ascii="Times New Roman" w:hAnsi="Times New Roman"/>
          <w:b/>
          <w:sz w:val="24"/>
          <w:szCs w:val="24"/>
        </w:rPr>
      </w:pPr>
      <w:r w:rsidRPr="000B3981">
        <w:rPr>
          <w:rFonts w:ascii="Times New Roman" w:hAnsi="Times New Roman"/>
          <w:b/>
          <w:sz w:val="24"/>
          <w:szCs w:val="24"/>
        </w:rPr>
        <w:t>Pasiekimui organizuota veikla:</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1. Projektai: „Augu su knyga“, “Po teatro sparnu“, “Mes gamtos vaikai“, “Raidelių labirintas“       </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2. Edukacinės valandėlės, išvykos.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3. Dalyvavimas projektuose mieste ir respublikoje.</w:t>
      </w:r>
    </w:p>
    <w:p w:rsidR="00F12602" w:rsidRPr="000B3981" w:rsidRDefault="00F12602" w:rsidP="00F12602">
      <w:pPr>
        <w:pStyle w:val="Default"/>
        <w:rPr>
          <w:color w:val="auto"/>
        </w:rPr>
      </w:pPr>
      <w:r w:rsidRPr="000B3981">
        <w:rPr>
          <w:color w:val="auto"/>
        </w:rPr>
        <w:t>4. MT posėdis  „ Vaikų brandumas m-lai“.</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5. Menų dienelės.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6. Rytmečiai, šventės: saugaus eismo „Kelyje-būk atsargus‘ “, „Šviesoforo pamokymai“, susitikimas su saugaus eismo specialiste ir Amsiu.</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7. Dalyvavimas tarptautinėje programoje „Zipio draugai“. Vyko užsiėmimai, pokalbiai, diskusijos, vaikai žaidė, piešė, analizavo, mokėsi įveikti sunkumus padedant sau ir nepakenkiant kitam. </w:t>
      </w:r>
    </w:p>
    <w:p w:rsidR="00F12602" w:rsidRPr="000B3981" w:rsidRDefault="00F12602" w:rsidP="00F12602">
      <w:pPr>
        <w:rPr>
          <w:rFonts w:ascii="Times New Roman" w:hAnsi="Times New Roman"/>
          <w:sz w:val="24"/>
          <w:szCs w:val="24"/>
        </w:rPr>
      </w:pPr>
    </w:p>
    <w:p w:rsidR="00F12602" w:rsidRPr="000B3981" w:rsidRDefault="00F12602" w:rsidP="00F12602">
      <w:pPr>
        <w:autoSpaceDE w:val="0"/>
        <w:autoSpaceDN w:val="0"/>
        <w:adjustRightInd w:val="0"/>
        <w:jc w:val="center"/>
        <w:rPr>
          <w:rFonts w:ascii="Times New Roman" w:hAnsi="Times New Roman"/>
          <w:b/>
          <w:sz w:val="24"/>
          <w:szCs w:val="24"/>
        </w:rPr>
      </w:pPr>
      <w:r w:rsidRPr="000B3981">
        <w:rPr>
          <w:rFonts w:ascii="Times New Roman" w:hAnsi="Times New Roman"/>
          <w:b/>
          <w:sz w:val="24"/>
          <w:szCs w:val="24"/>
        </w:rPr>
        <w:t>2015 m. lopšelio-darželio renginiai, garsinantys įstaigos įvaizdį .</w:t>
      </w:r>
    </w:p>
    <w:p w:rsidR="00F12602" w:rsidRPr="000B3981" w:rsidRDefault="00F12602" w:rsidP="00F12602">
      <w:pPr>
        <w:pStyle w:val="Pagrindinistekstas"/>
        <w:tabs>
          <w:tab w:val="left" w:pos="13100"/>
        </w:tabs>
        <w:spacing w:after="0"/>
        <w:ind w:left="720"/>
        <w:jc w:val="center"/>
        <w:rPr>
          <w:rFonts w:ascii="Times New Roman" w:hAnsi="Times New Roman"/>
          <w:b/>
          <w:sz w:val="24"/>
          <w:szCs w:val="24"/>
        </w:rPr>
      </w:pPr>
      <w:r w:rsidRPr="000B3981">
        <w:rPr>
          <w:rFonts w:ascii="Times New Roman" w:hAnsi="Times New Roman"/>
          <w:b/>
          <w:sz w:val="24"/>
          <w:szCs w:val="24"/>
        </w:rPr>
        <w:t>Padėkos raštai:</w:t>
      </w:r>
    </w:p>
    <w:p w:rsidR="00F12602" w:rsidRPr="000B3981" w:rsidRDefault="00F12602" w:rsidP="009C1B69">
      <w:pPr>
        <w:pStyle w:val="Pagrindinistekstas"/>
        <w:numPr>
          <w:ilvl w:val="0"/>
          <w:numId w:val="102"/>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pilietinėje akcijoje „Atmintis gyva, nes liudija“ 2015-01-13.</w:t>
      </w:r>
    </w:p>
    <w:p w:rsidR="00F12602" w:rsidRPr="000B3981" w:rsidRDefault="00F12602" w:rsidP="009C1B69">
      <w:pPr>
        <w:pStyle w:val="Pagrindinistekstas"/>
        <w:numPr>
          <w:ilvl w:val="0"/>
          <w:numId w:val="102"/>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respublikiniame plenere „Sniego karalystė 2015“ 2015m.</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Tarptautinėse neįgaliųjų varžybose „Aš noriu laimėti“.2015-02-12.</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„Veiksmo savaitė be patyčių“ 2015-03(23-29).</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teatro lėlių parodoje „Mano vaikystės pasaka“ 2015m.</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kūrybinių darbų parodoje „Paukštelio namelis“2015m.</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ekologiniame respublikiniame projekte „Žemė mano delnuos“ 2015m.</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Leidyklos „Nieko rimto“piešinių konkurse „Mano sapnas“ 2015-04-01</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kūrybinių darbų parodoje „Velykų belaukiant“ 2015-04-06</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kūrybinių darbelių parodoje „Velykų verbos“ 2015-04-10</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kūrybinių darbų parodoje „Margutis“ 2015-04-10</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DIPLOMAS už dalyvavimą varžybose „Olimpinės viltys“ 2014-04-16.</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ŽALIASIS DIPLOMAS už dalyvavimą akcijoje „Už vieną trupinėlį čiulbėsiu visą vasarėlę“ 2015</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parengimą konkursui „Gražiausi žodžiai mamai“ 2015-05-06</w:t>
      </w:r>
    </w:p>
    <w:p w:rsidR="00F12602" w:rsidRPr="000B3981" w:rsidRDefault="00F12602" w:rsidP="009C1B69">
      <w:pPr>
        <w:pStyle w:val="Pagrindinistekstas"/>
        <w:numPr>
          <w:ilvl w:val="0"/>
          <w:numId w:val="100"/>
        </w:numPr>
        <w:tabs>
          <w:tab w:val="left" w:pos="900"/>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respublikinėje kūrybinių darbų parodoje „Vaivos juosta“ 2015-05-14</w:t>
      </w:r>
    </w:p>
    <w:p w:rsidR="00F12602" w:rsidRPr="000B3981" w:rsidRDefault="00F12602" w:rsidP="009C1B69">
      <w:pPr>
        <w:pStyle w:val="Pagrindinistekstas"/>
        <w:numPr>
          <w:ilvl w:val="0"/>
          <w:numId w:val="100"/>
        </w:numPr>
        <w:tabs>
          <w:tab w:val="left" w:pos="900"/>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Respublikiniame ikimokyklinių ir priešmokyklinių ugdymo įstaigų piešinių ko nkurse-parodoje „Vėtrungė mamai“ 2015m.</w:t>
      </w:r>
    </w:p>
    <w:p w:rsidR="00F12602" w:rsidRPr="000B3981" w:rsidRDefault="00F12602" w:rsidP="009C1B69">
      <w:pPr>
        <w:pStyle w:val="Pagrindinistekstas"/>
        <w:numPr>
          <w:ilvl w:val="0"/>
          <w:numId w:val="100"/>
        </w:numPr>
        <w:tabs>
          <w:tab w:val="left" w:pos="900"/>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kūno kultūros ir sporto renginiuose 2015-10-01</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organizavimą „Europos judėjimo savaitė 2015“2015</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Tolerancijos dienos paminėjime „Tolerancijosmozaika“.2015-11-16</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dalyvavimą kūrybinių darbų parodoje „Netradicinės eglutės“. 2015</w:t>
      </w:r>
    </w:p>
    <w:p w:rsidR="00F12602" w:rsidRPr="000B3981" w:rsidRDefault="00F12602" w:rsidP="009C1B69">
      <w:pPr>
        <w:pStyle w:val="Pagrindinistekstas"/>
        <w:numPr>
          <w:ilvl w:val="0"/>
          <w:numId w:val="100"/>
        </w:numPr>
        <w:tabs>
          <w:tab w:val="left" w:pos="13100"/>
        </w:tabs>
        <w:spacing w:after="0" w:line="240" w:lineRule="auto"/>
        <w:jc w:val="both"/>
        <w:rPr>
          <w:rFonts w:ascii="Times New Roman" w:hAnsi="Times New Roman"/>
          <w:sz w:val="24"/>
          <w:szCs w:val="24"/>
        </w:rPr>
      </w:pPr>
      <w:r w:rsidRPr="000B3981">
        <w:rPr>
          <w:rFonts w:ascii="Times New Roman" w:hAnsi="Times New Roman"/>
          <w:sz w:val="24"/>
          <w:szCs w:val="24"/>
        </w:rPr>
        <w:t>PADĖKA už kalėdines dovanas ir lauktuves Gustonių socialinės globos namų gyventojams 2015m.</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Straipsniai žiniasklaidoje:</w:t>
      </w:r>
    </w:p>
    <w:p w:rsidR="00F12602" w:rsidRPr="000B3981" w:rsidRDefault="00F12602" w:rsidP="00F12602">
      <w:pPr>
        <w:pStyle w:val="Pagrindinistekstas"/>
        <w:tabs>
          <w:tab w:val="left" w:pos="13100"/>
        </w:tabs>
        <w:spacing w:after="0"/>
        <w:jc w:val="both"/>
        <w:rPr>
          <w:rFonts w:ascii="Times New Roman" w:hAnsi="Times New Roman"/>
          <w:sz w:val="24"/>
          <w:szCs w:val="24"/>
        </w:rPr>
      </w:pPr>
      <w:r w:rsidRPr="000B3981">
        <w:rPr>
          <w:rFonts w:ascii="Times New Roman" w:hAnsi="Times New Roman"/>
          <w:sz w:val="24"/>
          <w:szCs w:val="24"/>
        </w:rPr>
        <w:t>Sekundė 2015-01-14 Nr.8 „Ant palangės pražydo šalčio gėlės“ , Ikimokyklinis.lt  2015-01 „Šalčio gėlės pražydo Panevėžio lopšelyje-darželyje „Vaikystė“, Ikimokyklinis.lt  2015-02-12 dalyvavome konkurse „Gandrus pasitinkant“,  Sekundė 2015-04-22 „Sėmėmės lipdymo paslapčių“, Ikimokyklinis.lt 2015-05-12  Panevėžio lopšelyje-darželyje „Vaikystė“ svečiavosi poetė, Sekundė 2015-05-27 „Nuo aukšto gyvenimo skardžio“, Ikimokyklinis.lt 2015-10-31 „Šviečiantys moliūgai papuošė darželio kiemą“2015-12-12 Ikimokyklinis.lt „Gerumo akcija Panevėžio lopšelyje-darželyje „Vaikystė“.</w:t>
      </w:r>
    </w:p>
    <w:p w:rsidR="00F12602" w:rsidRPr="000B3981" w:rsidRDefault="00F12602" w:rsidP="00F12602">
      <w:pPr>
        <w:pStyle w:val="Pagrindinistekstas"/>
        <w:tabs>
          <w:tab w:val="left" w:pos="13100"/>
        </w:tabs>
        <w:spacing w:after="0"/>
        <w:jc w:val="both"/>
        <w:rPr>
          <w:rFonts w:ascii="Times New Roman" w:hAnsi="Times New Roman"/>
          <w:color w:val="FF0000"/>
          <w:sz w:val="24"/>
          <w:szCs w:val="24"/>
        </w:rPr>
      </w:pP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Savivaldybės biudžeto skirti asignavimai švietimo ir ugdymo programai finansuoti –327 576 EUR; Valstybės biudžeto ( mokinio krepšelis) – 154 141 EUR; įmokos už išlaikymą švietimo įstaigoje – 46 886 EUR; Lėšos (EURO kompensacija)-57,92 EUR; Lėšos (MMA padidinimui) -5426 EUR.</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Gauti asignavimai iš savivaldybės biudžeto – 322 390,23 EUR; valstybės biudžeto(mokinio krepšelis) – 154 141 EUR ; įmokų už išlaikymą švietimo įstaigoje – 43 737,44 EUR.( surinkta į biudžetą pajamų už išlaikymą įstaigoje – 48 410,20 EUR; iš savivaldybės biudžeto negražinta 4672,76 EUR.; iš valstybės biudžeto mokinių nemokamam maitinimui gauti asignavimai </w:t>
      </w:r>
      <w:r w:rsidRPr="000B3981">
        <w:rPr>
          <w:rFonts w:ascii="Times New Roman" w:hAnsi="Times New Roman"/>
          <w:b/>
          <w:sz w:val="24"/>
          <w:szCs w:val="24"/>
        </w:rPr>
        <w:t>–</w:t>
      </w:r>
      <w:r w:rsidRPr="000B3981">
        <w:rPr>
          <w:rFonts w:ascii="Times New Roman" w:hAnsi="Times New Roman"/>
          <w:sz w:val="24"/>
          <w:szCs w:val="24"/>
        </w:rPr>
        <w:t>1270,64 EUR.  Spec. lėšų likučio buvo gauta 1913,75 EUR.( iš šių lėšų  įsigytas virtuvei skirtas   garinis puodas -1553 EUR)</w:t>
      </w:r>
    </w:p>
    <w:p w:rsidR="00F12602" w:rsidRPr="000B3981" w:rsidRDefault="00F12602" w:rsidP="00F12602">
      <w:pPr>
        <w:ind w:firstLine="1296"/>
        <w:jc w:val="both"/>
        <w:rPr>
          <w:rFonts w:ascii="Times New Roman" w:hAnsi="Times New Roman"/>
          <w:b/>
          <w:sz w:val="24"/>
          <w:szCs w:val="24"/>
        </w:rPr>
      </w:pP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sz w:val="24"/>
          <w:szCs w:val="24"/>
        </w:rPr>
        <w:t xml:space="preserve"> </w:t>
      </w:r>
      <w:r w:rsidRPr="000B3981">
        <w:rPr>
          <w:rFonts w:ascii="Times New Roman" w:hAnsi="Times New Roman"/>
          <w:b/>
          <w:sz w:val="24"/>
          <w:szCs w:val="24"/>
        </w:rPr>
        <w:tab/>
        <w:t xml:space="preserve">  </w:t>
      </w:r>
      <w:r w:rsidRPr="000B3981">
        <w:rPr>
          <w:rFonts w:ascii="Times New Roman" w:hAnsi="Times New Roman"/>
          <w:sz w:val="24"/>
          <w:szCs w:val="24"/>
        </w:rPr>
        <w:t xml:space="preserve">Įstaigos kreditorinis įsiskolinimas 2015  metų pabaigoje buvo 10548,39 EUR. : </w:t>
      </w:r>
    </w:p>
    <w:p w:rsidR="00F12602" w:rsidRPr="000B3981" w:rsidRDefault="00F12602" w:rsidP="009C1B69">
      <w:pPr>
        <w:numPr>
          <w:ilvl w:val="0"/>
          <w:numId w:val="103"/>
        </w:numPr>
        <w:spacing w:after="0" w:line="240" w:lineRule="auto"/>
        <w:rPr>
          <w:rFonts w:ascii="Times New Roman" w:hAnsi="Times New Roman"/>
          <w:sz w:val="24"/>
          <w:szCs w:val="24"/>
        </w:rPr>
      </w:pPr>
      <w:r w:rsidRPr="000B3981">
        <w:rPr>
          <w:rFonts w:ascii="Times New Roman" w:hAnsi="Times New Roman"/>
          <w:sz w:val="24"/>
          <w:szCs w:val="24"/>
        </w:rPr>
        <w:t>aplinkos lėšų įsiskolinimas sudaro -8078,03 EUR. (Darbo užmokesčiui –įsiskolinimo nebuvo; socialinio draudimo įmokos sodrai -464,01 EUR ; AB  Panevėžio energijai už šiluminę energiją- 6382,77 EUR; UAB Aukštaitijos vandenims -210,28 EUR, UAB Panevėžio bičiuliui už mitybą – 1020,97 EUR.</w:t>
      </w:r>
    </w:p>
    <w:p w:rsidR="00F12602" w:rsidRPr="000B3981" w:rsidRDefault="00F12602" w:rsidP="00F12602">
      <w:pPr>
        <w:jc w:val="both"/>
        <w:rPr>
          <w:rFonts w:ascii="Times New Roman" w:hAnsi="Times New Roman"/>
          <w:sz w:val="24"/>
          <w:szCs w:val="24"/>
        </w:rPr>
      </w:pPr>
    </w:p>
    <w:p w:rsidR="00F12602" w:rsidRPr="000B3981" w:rsidRDefault="00F12602" w:rsidP="009C1B69">
      <w:pPr>
        <w:numPr>
          <w:ilvl w:val="0"/>
          <w:numId w:val="103"/>
        </w:numPr>
        <w:spacing w:after="0" w:line="240" w:lineRule="auto"/>
        <w:jc w:val="both"/>
        <w:rPr>
          <w:rFonts w:ascii="Times New Roman" w:hAnsi="Times New Roman"/>
          <w:sz w:val="24"/>
          <w:szCs w:val="24"/>
        </w:rPr>
      </w:pPr>
      <w:r w:rsidRPr="000B3981">
        <w:rPr>
          <w:rFonts w:ascii="Times New Roman" w:hAnsi="Times New Roman"/>
          <w:sz w:val="24"/>
          <w:szCs w:val="24"/>
        </w:rPr>
        <w:t>spec. lėšų  įsiskolinimas sudaro – 2470,36 EUR. UAB Panevėžio bičiuliui   už mitybą – 2177,28 EUR. UAB Imlitex už elektrą – 212,10 EUR , UAB Švaros komandai už šiukšlių išvežimą – 40,09 EUR; AB  Panevėžio energijai už šildymo ir karšto vandens priežiūrą – 5,39 EUR; UAB Antagutei už maisto atliekų išvežimą -8,76 EUR.AB TEO už ryšių paslaugas -26,74 EUR.</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Iš  2 proc. gyventojų pajamų  mokesčio paramos už 2015 metus buvo gauta 3095,57 EUR. Už šias lėšas buvo įsigyta skalbimo mašina, vaikiški baldeliai.</w:t>
      </w:r>
    </w:p>
    <w:p w:rsidR="00F12602" w:rsidRPr="000B3981" w:rsidRDefault="00F12602" w:rsidP="00F12602">
      <w:pPr>
        <w:pStyle w:val="Pagrindinistekstas3"/>
        <w:tabs>
          <w:tab w:val="left" w:pos="13100"/>
        </w:tabs>
        <w:spacing w:after="0"/>
        <w:jc w:val="center"/>
        <w:rPr>
          <w:rFonts w:ascii="Times New Roman" w:hAnsi="Times New Roman"/>
          <w:b/>
          <w:sz w:val="24"/>
          <w:szCs w:val="24"/>
        </w:rPr>
      </w:pPr>
      <w:r w:rsidRPr="000B3981">
        <w:rPr>
          <w:rFonts w:ascii="Times New Roman" w:hAnsi="Times New Roman"/>
          <w:b/>
          <w:sz w:val="24"/>
          <w:szCs w:val="24"/>
        </w:rPr>
        <w:t>IV. ARTIMIAUSIO LAIKOTARPIO ĮSTAIGOS VEIKLOS PRIORITETINĖS</w:t>
      </w:r>
    </w:p>
    <w:p w:rsidR="00F12602" w:rsidRPr="000B3981" w:rsidRDefault="00F12602" w:rsidP="00F12602">
      <w:pPr>
        <w:pStyle w:val="Pagrindinistekstas3"/>
        <w:tabs>
          <w:tab w:val="left" w:pos="13100"/>
        </w:tabs>
        <w:spacing w:after="0"/>
        <w:jc w:val="center"/>
        <w:rPr>
          <w:rFonts w:ascii="Times New Roman" w:hAnsi="Times New Roman"/>
          <w:b/>
          <w:sz w:val="24"/>
          <w:szCs w:val="24"/>
        </w:rPr>
      </w:pPr>
      <w:r w:rsidRPr="000B3981">
        <w:rPr>
          <w:rFonts w:ascii="Times New Roman" w:hAnsi="Times New Roman"/>
          <w:b/>
          <w:sz w:val="24"/>
          <w:szCs w:val="24"/>
        </w:rPr>
        <w:t>KRYPTYS</w:t>
      </w:r>
    </w:p>
    <w:p w:rsidR="00F12602" w:rsidRPr="000B3981" w:rsidRDefault="00F12602" w:rsidP="009C1B69">
      <w:pPr>
        <w:pStyle w:val="Pagrindinistekstas3"/>
        <w:numPr>
          <w:ilvl w:val="0"/>
          <w:numId w:val="98"/>
        </w:numPr>
        <w:tabs>
          <w:tab w:val="left" w:pos="13100"/>
        </w:tabs>
        <w:spacing w:after="0" w:line="240" w:lineRule="auto"/>
        <w:jc w:val="both"/>
        <w:rPr>
          <w:rFonts w:ascii="Times New Roman" w:hAnsi="Times New Roman"/>
          <w:b/>
          <w:sz w:val="24"/>
          <w:szCs w:val="24"/>
        </w:rPr>
      </w:pPr>
      <w:r w:rsidRPr="000B3981">
        <w:rPr>
          <w:rFonts w:ascii="Times New Roman" w:hAnsi="Times New Roman"/>
          <w:b/>
          <w:sz w:val="24"/>
          <w:szCs w:val="24"/>
        </w:rPr>
        <w:t>Ugdymosi paslaugų kokybė ir prieinamumas.</w:t>
      </w:r>
    </w:p>
    <w:p w:rsidR="00F12602" w:rsidRPr="000B3981" w:rsidRDefault="00F12602" w:rsidP="00F12602">
      <w:pPr>
        <w:pStyle w:val="Pagrindinistekstas3"/>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     Planavimo formos ir procedūros nuolatos tobulinamos, siekiant kuo didesnio visos įstaigos bendruomenės veiklos efektyvumo. </w:t>
      </w:r>
    </w:p>
    <w:p w:rsidR="00F12602" w:rsidRPr="000B3981" w:rsidRDefault="00F12602" w:rsidP="00F12602">
      <w:pPr>
        <w:pStyle w:val="Pagrindinistekstas3"/>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      Rezultatas – Kompetentingi, visapusiškai išsilavinę mokytojai, gebantys tobulėti bei keistis, siekiantys atleipti europietiškos visuomenės poreikius. Ugdymo procesas praturtintas vaikui priimtinais metodais, būdais, į ugdymo procesą integruojamos aplinkosaugos ir ekologijos žinios.</w:t>
      </w:r>
    </w:p>
    <w:p w:rsidR="00F12602" w:rsidRPr="000B3981" w:rsidRDefault="00F12602" w:rsidP="009C1B69">
      <w:pPr>
        <w:pStyle w:val="Pagrindinistekstas3"/>
        <w:numPr>
          <w:ilvl w:val="0"/>
          <w:numId w:val="98"/>
        </w:numPr>
        <w:tabs>
          <w:tab w:val="left" w:pos="13100"/>
        </w:tabs>
        <w:spacing w:after="0" w:line="240" w:lineRule="auto"/>
        <w:jc w:val="both"/>
        <w:rPr>
          <w:rFonts w:ascii="Times New Roman" w:hAnsi="Times New Roman"/>
          <w:b/>
          <w:sz w:val="24"/>
          <w:szCs w:val="24"/>
        </w:rPr>
      </w:pPr>
      <w:r w:rsidRPr="000B3981">
        <w:rPr>
          <w:rFonts w:ascii="Times New Roman" w:hAnsi="Times New Roman"/>
          <w:b/>
          <w:sz w:val="24"/>
          <w:szCs w:val="24"/>
        </w:rPr>
        <w:t>Ugdymosi aplinkos užtikrinimas, materialinės bazės stiprinimas.</w:t>
      </w:r>
    </w:p>
    <w:p w:rsidR="00F12602" w:rsidRPr="000B3981" w:rsidRDefault="00F12602" w:rsidP="00F12602">
      <w:pPr>
        <w:pStyle w:val="Pagrindinistekstas3"/>
        <w:tabs>
          <w:tab w:val="left" w:pos="13100"/>
        </w:tabs>
        <w:spacing w:after="0"/>
        <w:ind w:left="360"/>
        <w:jc w:val="both"/>
        <w:rPr>
          <w:rFonts w:ascii="Times New Roman" w:hAnsi="Times New Roman"/>
          <w:b/>
          <w:sz w:val="24"/>
          <w:szCs w:val="24"/>
        </w:rPr>
      </w:pPr>
      <w:r w:rsidRPr="000B3981">
        <w:rPr>
          <w:rFonts w:ascii="Times New Roman" w:hAnsi="Times New Roman"/>
          <w:iCs/>
          <w:sz w:val="24"/>
          <w:szCs w:val="24"/>
        </w:rPr>
        <w:t xml:space="preserve">Prasiplės ugdymo turinio reikalavimus atitinkanti materialinė bazė, vaikai turės platesnes </w:t>
      </w:r>
    </w:p>
    <w:p w:rsidR="00F12602" w:rsidRPr="000B3981" w:rsidRDefault="00F12602" w:rsidP="00F12602">
      <w:pPr>
        <w:ind w:right="-1230"/>
        <w:rPr>
          <w:rFonts w:ascii="Times New Roman" w:hAnsi="Times New Roman"/>
          <w:iCs/>
          <w:sz w:val="24"/>
          <w:szCs w:val="24"/>
        </w:rPr>
      </w:pPr>
      <w:r w:rsidRPr="000B3981">
        <w:rPr>
          <w:rFonts w:ascii="Times New Roman" w:hAnsi="Times New Roman"/>
          <w:iCs/>
          <w:sz w:val="24"/>
          <w:szCs w:val="24"/>
        </w:rPr>
        <w:t xml:space="preserve">galimybes atskleisti ir ugdyti(is)  savo gebėjimus, realizuoti individualius poreikius, </w:t>
      </w:r>
    </w:p>
    <w:p w:rsidR="00F12602" w:rsidRPr="000B3981" w:rsidRDefault="00F12602" w:rsidP="00F12602">
      <w:pPr>
        <w:ind w:right="-1230"/>
        <w:rPr>
          <w:rFonts w:ascii="Times New Roman" w:hAnsi="Times New Roman"/>
          <w:iCs/>
          <w:sz w:val="24"/>
          <w:szCs w:val="24"/>
        </w:rPr>
      </w:pPr>
      <w:r w:rsidRPr="000B3981">
        <w:rPr>
          <w:rFonts w:ascii="Times New Roman" w:hAnsi="Times New Roman"/>
          <w:iCs/>
          <w:sz w:val="24"/>
          <w:szCs w:val="24"/>
        </w:rPr>
        <w:t>aktyvumą ir kūrybiškumą. Vaikai ir darbuotojai  naudosis geresnėmis sanitarinėmis-higieninėmis</w:t>
      </w:r>
    </w:p>
    <w:p w:rsidR="00F12602" w:rsidRPr="000B3981" w:rsidRDefault="00F12602" w:rsidP="00F12602">
      <w:pPr>
        <w:ind w:right="-1230"/>
        <w:rPr>
          <w:rFonts w:ascii="Times New Roman" w:hAnsi="Times New Roman"/>
          <w:iCs/>
          <w:sz w:val="24"/>
          <w:szCs w:val="24"/>
        </w:rPr>
      </w:pPr>
      <w:r w:rsidRPr="000B3981">
        <w:rPr>
          <w:rFonts w:ascii="Times New Roman" w:hAnsi="Times New Roman"/>
          <w:iCs/>
          <w:sz w:val="24"/>
          <w:szCs w:val="24"/>
        </w:rPr>
        <w:t xml:space="preserve">sąlygomis, aplinka taps estetiškesnė ir saugesnė. </w:t>
      </w:r>
      <w:r w:rsidRPr="000B3981">
        <w:rPr>
          <w:rFonts w:ascii="Times New Roman" w:hAnsi="Times New Roman"/>
          <w:color w:val="C00000"/>
          <w:sz w:val="24"/>
          <w:szCs w:val="24"/>
        </w:rPr>
        <w:t xml:space="preserve">    </w:t>
      </w:r>
    </w:p>
    <w:p w:rsidR="00F12602" w:rsidRPr="000B3981" w:rsidRDefault="00F12602" w:rsidP="00F12602">
      <w:pPr>
        <w:pStyle w:val="Pagrindinistekstas3"/>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     Rezultatas – Atnaujinta, patobulinta bei įsigyta IKT priemonių. Pasiruošta  elektroninio dienyno įdiegimui. Modernizuota virtuvės įranga. Atnaujinti grupių baldai, stendai. Jauki, estetiška, saugi įstaigos aplinka – kokybiškas ugdymo proceso organizavimas.   </w:t>
      </w:r>
    </w:p>
    <w:p w:rsidR="00F12602" w:rsidRPr="000B3981" w:rsidRDefault="00F12602" w:rsidP="009C1B69">
      <w:pPr>
        <w:pStyle w:val="Pagrindinistekstas3"/>
        <w:numPr>
          <w:ilvl w:val="0"/>
          <w:numId w:val="98"/>
        </w:numPr>
        <w:tabs>
          <w:tab w:val="left" w:pos="13100"/>
        </w:tabs>
        <w:spacing w:after="0" w:line="240" w:lineRule="auto"/>
        <w:jc w:val="both"/>
        <w:rPr>
          <w:rFonts w:ascii="Times New Roman" w:hAnsi="Times New Roman"/>
          <w:b/>
          <w:sz w:val="24"/>
          <w:szCs w:val="24"/>
        </w:rPr>
      </w:pPr>
      <w:r w:rsidRPr="000B3981">
        <w:rPr>
          <w:rFonts w:ascii="Times New Roman" w:hAnsi="Times New Roman"/>
          <w:b/>
          <w:sz w:val="24"/>
          <w:szCs w:val="24"/>
        </w:rPr>
        <w:t>Bendravimo su šeima gerinimas.</w:t>
      </w:r>
    </w:p>
    <w:p w:rsidR="00F12602" w:rsidRPr="000B3981" w:rsidRDefault="00F12602" w:rsidP="00F12602">
      <w:pPr>
        <w:pStyle w:val="Pagrindinistekstas3"/>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        Vykdytinos priemonės – siekiant ugdymo kokybės, įtraukti tėvus į įstaigos veiklą, kviečiant dalyvauti ugdymo procese, rengiant bendrus renginius, projektus. Organizuoti tėvų bei globėjų edukacinį švietimą.</w:t>
      </w:r>
    </w:p>
    <w:p w:rsidR="00F12602" w:rsidRPr="000B3981" w:rsidRDefault="00F12602" w:rsidP="00F12602">
      <w:pPr>
        <w:pStyle w:val="Pagrindinistekstas3"/>
        <w:tabs>
          <w:tab w:val="left" w:pos="13100"/>
        </w:tabs>
        <w:spacing w:after="0"/>
        <w:jc w:val="both"/>
        <w:rPr>
          <w:rFonts w:ascii="Times New Roman" w:hAnsi="Times New Roman"/>
          <w:sz w:val="24"/>
          <w:szCs w:val="24"/>
        </w:rPr>
      </w:pPr>
      <w:r w:rsidRPr="000B3981">
        <w:rPr>
          <w:rFonts w:ascii="Times New Roman" w:hAnsi="Times New Roman"/>
          <w:sz w:val="24"/>
          <w:szCs w:val="24"/>
        </w:rPr>
        <w:t xml:space="preserve">         Rezultatas – vykdant į vaiką orientuotą ugdymą, bus sukurta bendradarbiavimo su šeima būdų įvairovės sistema. Keisis tėvų požiūris į vaikų ugdymo(si) procesą, ugdymo svarbą. Tėvai taps aktyvesni dalyviai, vykdant ugdymą bei renginius įstaigoje, kuriant aplinką.</w:t>
      </w:r>
    </w:p>
    <w:p w:rsidR="00F12602" w:rsidRPr="000B3981" w:rsidRDefault="00F12602" w:rsidP="00F12602">
      <w:pPr>
        <w:jc w:val="both"/>
        <w:rPr>
          <w:rFonts w:ascii="Times New Roman" w:hAnsi="Times New Roman"/>
          <w:sz w:val="24"/>
          <w:szCs w:val="24"/>
        </w:rPr>
      </w:pPr>
    </w:p>
    <w:p w:rsidR="00F12602" w:rsidRPr="000B3981" w:rsidRDefault="00F12602" w:rsidP="00F12602">
      <w:pPr>
        <w:framePr w:hSpace="180" w:wrap="around" w:vAnchor="text" w:hAnchor="margin" w:x="-1404" w:y="141"/>
        <w:rPr>
          <w:rFonts w:ascii="Times New Roman" w:hAnsi="Times New Roman"/>
          <w:sz w:val="24"/>
          <w:szCs w:val="24"/>
        </w:rPr>
      </w:pPr>
    </w:p>
    <w:p w:rsidR="00CF108E" w:rsidRPr="000B3981" w:rsidRDefault="00F12602" w:rsidP="00CF108E">
      <w:pPr>
        <w:tabs>
          <w:tab w:val="left" w:pos="13100"/>
        </w:tabs>
        <w:jc w:val="both"/>
        <w:rPr>
          <w:rFonts w:ascii="Times New Roman" w:hAnsi="Times New Roman"/>
          <w:sz w:val="24"/>
          <w:szCs w:val="24"/>
        </w:rPr>
      </w:pPr>
      <w:r w:rsidRPr="000B3981">
        <w:rPr>
          <w:rFonts w:ascii="Times New Roman" w:hAnsi="Times New Roman"/>
          <w:sz w:val="24"/>
          <w:szCs w:val="24"/>
        </w:rPr>
        <w:t xml:space="preserve"> Direktorė                                          </w:t>
      </w:r>
      <w:r w:rsidR="00CF108E" w:rsidRPr="000B3981">
        <w:rPr>
          <w:rFonts w:ascii="Times New Roman" w:hAnsi="Times New Roman"/>
          <w:sz w:val="24"/>
          <w:szCs w:val="24"/>
        </w:rPr>
        <w:t xml:space="preserve">                                                    </w:t>
      </w:r>
      <w:r w:rsidRPr="000B3981">
        <w:rPr>
          <w:rFonts w:ascii="Times New Roman" w:hAnsi="Times New Roman"/>
          <w:sz w:val="24"/>
          <w:szCs w:val="24"/>
        </w:rPr>
        <w:t xml:space="preserve">Valerija Dorošenkienė  </w:t>
      </w:r>
    </w:p>
    <w:p w:rsidR="00CF108E" w:rsidRPr="000B3981" w:rsidRDefault="00CF108E">
      <w:pPr>
        <w:rPr>
          <w:rFonts w:ascii="Times New Roman" w:hAnsi="Times New Roman"/>
          <w:sz w:val="24"/>
          <w:szCs w:val="24"/>
        </w:rPr>
      </w:pPr>
      <w:r w:rsidRPr="000B3981">
        <w:rPr>
          <w:rFonts w:ascii="Times New Roman" w:hAnsi="Times New Roman"/>
          <w:sz w:val="24"/>
          <w:szCs w:val="24"/>
        </w:rPr>
        <w:br w:type="page"/>
      </w:r>
    </w:p>
    <w:p w:rsidR="00E571D1" w:rsidRPr="00E571D1" w:rsidRDefault="00F12602" w:rsidP="00E571D1">
      <w:pPr>
        <w:spacing w:before="100" w:after="100"/>
        <w:rPr>
          <w:rFonts w:ascii="Times New Roman" w:hAnsi="Times New Roman"/>
          <w:b/>
          <w:bCs/>
          <w:color w:val="000000"/>
          <w:sz w:val="24"/>
          <w:szCs w:val="24"/>
        </w:rPr>
      </w:pPr>
      <w:r w:rsidRPr="000B3981">
        <w:rPr>
          <w:rFonts w:ascii="Times New Roman" w:hAnsi="Times New Roman"/>
          <w:sz w:val="24"/>
          <w:szCs w:val="24"/>
        </w:rPr>
        <w:lastRenderedPageBreak/>
        <w:t xml:space="preserve">                                         </w:t>
      </w:r>
      <w:r w:rsidRPr="000B3981">
        <w:rPr>
          <w:rFonts w:ascii="Times New Roman" w:hAnsi="Times New Roman"/>
          <w:sz w:val="24"/>
          <w:szCs w:val="24"/>
        </w:rPr>
        <w:tab/>
      </w:r>
    </w:p>
    <w:p w:rsidR="00E571D1" w:rsidRPr="00E571D1" w:rsidRDefault="00E571D1" w:rsidP="00E571D1">
      <w:pPr>
        <w:spacing w:before="100" w:after="100"/>
        <w:jc w:val="center"/>
        <w:rPr>
          <w:rFonts w:ascii="Times New Roman" w:hAnsi="Times New Roman"/>
          <w:b/>
          <w:bCs/>
          <w:color w:val="000000"/>
          <w:sz w:val="24"/>
          <w:szCs w:val="24"/>
        </w:rPr>
      </w:pPr>
      <w:r w:rsidRPr="00E571D1">
        <w:rPr>
          <w:rFonts w:ascii="Times New Roman" w:hAnsi="Times New Roman"/>
          <w:b/>
          <w:bCs/>
          <w:color w:val="000000"/>
          <w:sz w:val="24"/>
          <w:szCs w:val="24"/>
        </w:rPr>
        <w:t>LOPŠELIS – DARŽELIS ,,PURIENA“</w:t>
      </w:r>
    </w:p>
    <w:p w:rsidR="00E571D1" w:rsidRPr="00E571D1" w:rsidRDefault="00E571D1" w:rsidP="00E571D1">
      <w:pPr>
        <w:spacing w:before="100" w:after="100"/>
        <w:jc w:val="center"/>
        <w:rPr>
          <w:rFonts w:ascii="Times New Roman" w:hAnsi="Times New Roman"/>
          <w:color w:val="000000"/>
          <w:sz w:val="24"/>
          <w:szCs w:val="24"/>
        </w:rPr>
      </w:pPr>
      <w:r w:rsidRPr="00E571D1">
        <w:rPr>
          <w:rFonts w:ascii="Times New Roman" w:hAnsi="Times New Roman"/>
          <w:b/>
          <w:bCs/>
          <w:color w:val="000000"/>
          <w:sz w:val="24"/>
          <w:szCs w:val="24"/>
        </w:rPr>
        <w:t>2015 METŲ DIREKTORIAUS VEIKLOS ATASKAITA</w:t>
      </w:r>
    </w:p>
    <w:p w:rsidR="00E571D1" w:rsidRPr="00E571D1" w:rsidRDefault="00E571D1" w:rsidP="00E571D1">
      <w:pPr>
        <w:spacing w:before="100" w:after="100"/>
        <w:jc w:val="center"/>
        <w:rPr>
          <w:rFonts w:ascii="Times New Roman" w:hAnsi="Times New Roman"/>
          <w:color w:val="000000"/>
          <w:sz w:val="24"/>
          <w:szCs w:val="24"/>
        </w:rPr>
      </w:pPr>
    </w:p>
    <w:p w:rsidR="00E571D1" w:rsidRPr="00E571D1" w:rsidRDefault="00E571D1" w:rsidP="00E571D1">
      <w:pPr>
        <w:spacing w:before="100" w:after="100"/>
        <w:jc w:val="center"/>
        <w:rPr>
          <w:rFonts w:ascii="Times New Roman" w:hAnsi="Times New Roman"/>
          <w:color w:val="000000"/>
          <w:sz w:val="24"/>
          <w:szCs w:val="24"/>
        </w:rPr>
      </w:pPr>
      <w:r w:rsidRPr="00E571D1">
        <w:rPr>
          <w:rFonts w:ascii="Times New Roman" w:hAnsi="Times New Roman"/>
          <w:color w:val="000000"/>
          <w:sz w:val="24"/>
          <w:szCs w:val="24"/>
        </w:rPr>
        <w:t>2016-01-09</w:t>
      </w:r>
    </w:p>
    <w:p w:rsidR="00E571D1" w:rsidRPr="00E571D1" w:rsidRDefault="00E571D1" w:rsidP="00E571D1">
      <w:pPr>
        <w:spacing w:before="100" w:after="100"/>
        <w:jc w:val="center"/>
        <w:rPr>
          <w:rFonts w:ascii="Times New Roman" w:hAnsi="Times New Roman"/>
          <w:color w:val="000000"/>
          <w:sz w:val="24"/>
          <w:szCs w:val="24"/>
        </w:rPr>
      </w:pPr>
      <w:r w:rsidRPr="00E571D1">
        <w:rPr>
          <w:rFonts w:ascii="Times New Roman" w:hAnsi="Times New Roman"/>
          <w:color w:val="000000"/>
          <w:sz w:val="24"/>
          <w:szCs w:val="24"/>
        </w:rPr>
        <w:t>Panevėžys</w:t>
      </w:r>
    </w:p>
    <w:p w:rsidR="00E571D1" w:rsidRPr="00E571D1" w:rsidRDefault="00E571D1" w:rsidP="00E571D1">
      <w:pPr>
        <w:spacing w:before="100" w:after="100"/>
        <w:jc w:val="center"/>
        <w:rPr>
          <w:rFonts w:ascii="Times New Roman" w:hAnsi="Times New Roman"/>
          <w:color w:val="000000"/>
          <w:sz w:val="24"/>
          <w:szCs w:val="24"/>
        </w:rPr>
      </w:pPr>
    </w:p>
    <w:p w:rsidR="00E571D1" w:rsidRPr="00E571D1" w:rsidRDefault="00E571D1" w:rsidP="00E571D1">
      <w:pPr>
        <w:numPr>
          <w:ilvl w:val="0"/>
          <w:numId w:val="139"/>
        </w:numPr>
        <w:autoSpaceDE w:val="0"/>
        <w:autoSpaceDN w:val="0"/>
        <w:adjustRightInd w:val="0"/>
        <w:spacing w:before="100" w:after="100"/>
        <w:jc w:val="both"/>
        <w:rPr>
          <w:rFonts w:ascii="Times New Roman" w:hAnsi="Times New Roman"/>
          <w:b/>
          <w:bCs/>
          <w:color w:val="000000"/>
          <w:sz w:val="24"/>
          <w:szCs w:val="24"/>
        </w:rPr>
      </w:pPr>
      <w:r w:rsidRPr="00E571D1">
        <w:rPr>
          <w:rFonts w:ascii="Times New Roman" w:hAnsi="Times New Roman"/>
          <w:b/>
          <w:bCs/>
          <w:color w:val="000000"/>
          <w:sz w:val="24"/>
          <w:szCs w:val="24"/>
        </w:rPr>
        <w:t>ĮSTAIGOS VEIKLOS ATASKAITOS SANTRAUKA</w:t>
      </w:r>
    </w:p>
    <w:p w:rsidR="00E571D1" w:rsidRPr="00E571D1" w:rsidRDefault="00E571D1" w:rsidP="00E571D1">
      <w:pPr>
        <w:ind w:hanging="357"/>
        <w:jc w:val="both"/>
        <w:rPr>
          <w:rFonts w:ascii="Times New Roman" w:hAnsi="Times New Roman"/>
          <w:sz w:val="24"/>
          <w:szCs w:val="24"/>
        </w:rPr>
      </w:pPr>
      <w:r w:rsidRPr="00E571D1">
        <w:rPr>
          <w:rFonts w:ascii="Times New Roman" w:hAnsi="Times New Roman"/>
          <w:sz w:val="24"/>
          <w:szCs w:val="24"/>
        </w:rPr>
        <w:t xml:space="preserve">               2015 m. veiklos plano įgyvendinimui išsikeltas tikslas  – </w:t>
      </w:r>
      <w:r w:rsidRPr="00E571D1">
        <w:rPr>
          <w:rFonts w:ascii="Times New Roman" w:hAnsi="Times New Roman"/>
          <w:b/>
          <w:sz w:val="24"/>
          <w:szCs w:val="24"/>
        </w:rPr>
        <w:t xml:space="preserve">telkti įstaigos bendruomenę vaikų sveikatos stiprinimui ir sveikos gyvensenos ugdymui. </w:t>
      </w:r>
      <w:r w:rsidRPr="00E571D1">
        <w:rPr>
          <w:rFonts w:ascii="Times New Roman" w:hAnsi="Times New Roman"/>
          <w:sz w:val="24"/>
          <w:szCs w:val="24"/>
        </w:rPr>
        <w:t>Numatyti prioritetai - saugios, funkcionalios, estetiškos aplinkos kūrimas bei nuolatinis ir nepertraukiamos mokytojų kvalifikacijos  tobulinimas.</w:t>
      </w:r>
    </w:p>
    <w:p w:rsidR="00E571D1" w:rsidRPr="00E571D1" w:rsidRDefault="00E571D1" w:rsidP="00E571D1">
      <w:pPr>
        <w:spacing w:before="100" w:after="100"/>
        <w:ind w:left="360"/>
        <w:jc w:val="both"/>
        <w:rPr>
          <w:rFonts w:ascii="Times New Roman" w:hAnsi="Times New Roman"/>
          <w:b/>
          <w:bCs/>
          <w:sz w:val="24"/>
          <w:szCs w:val="24"/>
        </w:rPr>
      </w:pPr>
      <w:r w:rsidRPr="00E571D1">
        <w:rPr>
          <w:rFonts w:ascii="Times New Roman" w:hAnsi="Times New Roman"/>
          <w:b/>
          <w:bCs/>
          <w:sz w:val="24"/>
          <w:szCs w:val="24"/>
        </w:rPr>
        <w:t>II. ĮSTAIGOS VEIKLAI ĮTAKOS TURĖJUSIŲ VEIKSNIŲ APŽVALGA</w:t>
      </w:r>
    </w:p>
    <w:p w:rsidR="00E571D1" w:rsidRPr="00E571D1" w:rsidRDefault="00E571D1" w:rsidP="00E571D1">
      <w:pPr>
        <w:ind w:firstLine="360"/>
        <w:jc w:val="both"/>
        <w:rPr>
          <w:rFonts w:ascii="Times New Roman" w:hAnsi="Times New Roman"/>
          <w:sz w:val="24"/>
          <w:szCs w:val="24"/>
        </w:rPr>
      </w:pPr>
      <w:r w:rsidRPr="00E571D1">
        <w:rPr>
          <w:rFonts w:ascii="Times New Roman" w:hAnsi="Times New Roman"/>
          <w:sz w:val="24"/>
          <w:szCs w:val="24"/>
        </w:rPr>
        <w:t xml:space="preserve">Įgyvendinant  metų veiklos planą, įstaiga atsižvelgė į 2015 metais išsikeltus veiklos prioritetus. </w:t>
      </w:r>
      <w:r w:rsidRPr="00E571D1">
        <w:rPr>
          <w:rFonts w:ascii="Times New Roman" w:hAnsi="Times New Roman"/>
          <w:b/>
          <w:sz w:val="24"/>
          <w:szCs w:val="24"/>
        </w:rPr>
        <w:t xml:space="preserve">1. Tobulinti ugdymo planavimo, organizavimo, realizavimo ir pažangos vertinimo kriterijus, mažinant laiko sąnaudas. 2. Plėtoti sveikatos stiprinimo procesus ikimokyklinio ugdymo mokykloje. 3. Stiprinti kolegiškumą ir bendradarbiavimą buriant besimokančią bendruomenę. </w:t>
      </w:r>
      <w:r w:rsidRPr="00E571D1">
        <w:rPr>
          <w:rFonts w:ascii="Times New Roman" w:hAnsi="Times New Roman"/>
          <w:sz w:val="24"/>
          <w:szCs w:val="24"/>
        </w:rPr>
        <w:t xml:space="preserve">Visą įstaigos darbą neabejotinai įtakojo tiek išoriniai, tiek vidiniai veiksniai. </w:t>
      </w:r>
    </w:p>
    <w:p w:rsidR="00E571D1" w:rsidRPr="00E571D1" w:rsidRDefault="00E571D1" w:rsidP="00E571D1">
      <w:pPr>
        <w:ind w:firstLine="360"/>
        <w:jc w:val="both"/>
        <w:rPr>
          <w:rFonts w:ascii="Times New Roman" w:hAnsi="Times New Roman"/>
          <w:sz w:val="24"/>
          <w:szCs w:val="24"/>
        </w:rPr>
      </w:pPr>
      <w:r w:rsidRPr="00E571D1">
        <w:rPr>
          <w:rFonts w:ascii="Times New Roman" w:hAnsi="Times New Roman"/>
          <w:sz w:val="24"/>
          <w:szCs w:val="24"/>
        </w:rPr>
        <w:t xml:space="preserve">Grupės suformuotos pagal nustatytus reikalavimus. Metų pabaigoje ugdėsi 209 vaikai iš jš 3 vaikai, turintys specialiojo ugdymosi poreikius. </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      Vaikai maitinami 3 kartus per dieną.  Darželyje maistas gaminamas, atsižvelgiant į fiziologinius vaikų poreikius amžiaus ypatumus, sveikos mitybos principus ir taisykles.                </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     Ugdytiniams, turintiems kalbos sutrikimų, teikiama logopedo pagalba.</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     Visi darželio ugdytiniai yra apdrausti nuo nelaimingų atsitikimų viso buvimo laiku darželyje.</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      Lopšelyje – darželyje įgyvendinama personalo formavimo politika yra aiški ir skaidri, pagrįsta ikimokyklinio ugdymo įstaigos veiklos tikslais ir uždaviniais. Lopšelyje-darželyje dirba  kvalifikuoti mokytojai jiems talkina aptarnaujantis personalas. Jų išsilavinimas ir kvalifikacija leidžia užtikrinti darželio uždavinių įgyvendinimą ir optimaliai tenkinti vaikų ugdymo(si) poreikius.</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     Personalo funkcijos atitinka  įstaigos veiklos specifiką,  bendruomenės poreikius, yra aiškiai apibrėžtos darbuotojų funkcijos, teisės ir pareigos.</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Buvo atliktos bendruomenės narių apklausos,  kuriose dalyvavo pedagogai, tėvai ir kiti bendruomenės nariai.</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Vyko kolegiali diskusija apie darbo kokybę ir iškilusių problemų sprendimo būdus, apie tai kokius darbus turėtume nuveikti, kad keistųsi ir tobulėtų mūsų įstaiga, o pedagogai siektų naujos kokybės savo darbe.                                                                                                                </w:t>
      </w:r>
    </w:p>
    <w:p w:rsidR="00E571D1" w:rsidRPr="00E571D1" w:rsidRDefault="00E571D1" w:rsidP="00E571D1">
      <w:pPr>
        <w:jc w:val="both"/>
        <w:rPr>
          <w:rStyle w:val="Grietas"/>
          <w:rFonts w:ascii="Times New Roman" w:hAnsi="Times New Roman"/>
          <w:bCs w:val="0"/>
          <w:sz w:val="24"/>
          <w:szCs w:val="24"/>
        </w:rPr>
      </w:pPr>
      <w:r w:rsidRPr="00E571D1">
        <w:rPr>
          <w:rFonts w:ascii="Times New Roman" w:hAnsi="Times New Roman"/>
          <w:sz w:val="24"/>
          <w:szCs w:val="24"/>
        </w:rPr>
        <w:t xml:space="preserve">         Atnaujinta 20 </w:t>
      </w:r>
      <w:r w:rsidRPr="00E571D1">
        <w:rPr>
          <w:rFonts w:ascii="Times New Roman" w:hAnsi="Times New Roman"/>
          <w:sz w:val="24"/>
          <w:szCs w:val="24"/>
          <w:lang w:val="en-US"/>
        </w:rPr>
        <w:t>%</w:t>
      </w:r>
      <w:r w:rsidRPr="00E571D1">
        <w:rPr>
          <w:rFonts w:ascii="Times New Roman" w:hAnsi="Times New Roman"/>
          <w:sz w:val="24"/>
          <w:szCs w:val="24"/>
        </w:rPr>
        <w:t xml:space="preserve"> ikimokyklinio ugdymo programa „Augame drauge“sudarė prielaidas ugdymo paslaugų kokybės gerinimui, sudarant optimalias sąlygas ugdytinių socializacijai ir saviraiškos </w:t>
      </w:r>
      <w:r w:rsidRPr="00E571D1">
        <w:rPr>
          <w:rFonts w:ascii="Times New Roman" w:hAnsi="Times New Roman"/>
          <w:sz w:val="24"/>
          <w:szCs w:val="24"/>
        </w:rPr>
        <w:lastRenderedPageBreak/>
        <w:t>sklaidai organizuoti. Ji buvo vykdoma visose amžiaus grupėse. Ypatingas dėmesys buvo skiriamas sportinės, meninės veiklų integravimui į visuminį ugdymą. Erdvė ir aplinka įstaigoje  atitinka vaikų amžių, galimybes, poreikius, garantuoja fizinį saugumą, sveiką augimą,  išreiškianti tautinius kultūros bruožus.</w:t>
      </w:r>
      <w:r w:rsidRPr="00E571D1">
        <w:rPr>
          <w:rFonts w:ascii="Times New Roman" w:hAnsi="Times New Roman"/>
          <w:b/>
          <w:bCs/>
          <w:sz w:val="24"/>
          <w:szCs w:val="24"/>
        </w:rPr>
        <w:t xml:space="preserve"> </w:t>
      </w:r>
      <w:r w:rsidRPr="00E571D1">
        <w:rPr>
          <w:rStyle w:val="Grietas"/>
          <w:rFonts w:ascii="Times New Roman" w:hAnsi="Times New Roman"/>
          <w:bCs w:val="0"/>
          <w:sz w:val="24"/>
          <w:szCs w:val="24"/>
        </w:rPr>
        <w:t xml:space="preserve">Priešmokyklinių grupių vaikų ugdymas buvo organizuojamas pagal „Priešmokyklinio ugdymo bendrąją programą“ nuo 2015 rugsėjo 1 d. </w:t>
      </w:r>
    </w:p>
    <w:p w:rsidR="00E571D1" w:rsidRDefault="00E571D1" w:rsidP="00E571D1">
      <w:pPr>
        <w:spacing w:before="240" w:after="100"/>
        <w:ind w:left="360"/>
        <w:jc w:val="both"/>
        <w:rPr>
          <w:rFonts w:ascii="Times New Roman" w:hAnsi="Times New Roman"/>
          <w:b/>
          <w:bCs/>
          <w:color w:val="000000"/>
          <w:sz w:val="24"/>
          <w:szCs w:val="24"/>
        </w:rPr>
      </w:pPr>
    </w:p>
    <w:p w:rsidR="00E571D1" w:rsidRPr="00E571D1" w:rsidRDefault="00E571D1" w:rsidP="00E571D1">
      <w:pPr>
        <w:spacing w:before="240" w:after="100"/>
        <w:ind w:left="360"/>
        <w:jc w:val="both"/>
        <w:rPr>
          <w:rFonts w:ascii="Times New Roman" w:hAnsi="Times New Roman"/>
          <w:b/>
          <w:bCs/>
          <w:color w:val="000000"/>
          <w:sz w:val="24"/>
          <w:szCs w:val="24"/>
        </w:rPr>
      </w:pPr>
      <w:r w:rsidRPr="00E571D1">
        <w:rPr>
          <w:rFonts w:ascii="Times New Roman" w:hAnsi="Times New Roman"/>
          <w:b/>
          <w:bCs/>
          <w:color w:val="000000"/>
          <w:sz w:val="24"/>
          <w:szCs w:val="24"/>
        </w:rPr>
        <w:t>III. ĮSTAIGOS</w:t>
      </w:r>
      <w:r w:rsidRPr="00E571D1">
        <w:rPr>
          <w:rFonts w:ascii="Times New Roman" w:hAnsi="Times New Roman"/>
          <w:color w:val="000000"/>
          <w:sz w:val="24"/>
          <w:szCs w:val="24"/>
        </w:rPr>
        <w:t xml:space="preserve"> </w:t>
      </w:r>
      <w:r w:rsidRPr="00E571D1">
        <w:rPr>
          <w:rFonts w:ascii="Times New Roman" w:hAnsi="Times New Roman"/>
          <w:b/>
          <w:bCs/>
          <w:color w:val="000000"/>
          <w:sz w:val="24"/>
          <w:szCs w:val="24"/>
        </w:rPr>
        <w:t>VYKDYTA VEIKLA IR PASIEKTI REZULTATAI</w:t>
      </w:r>
    </w:p>
    <w:p w:rsidR="00E571D1" w:rsidRDefault="00E571D1" w:rsidP="00E571D1">
      <w:pPr>
        <w:jc w:val="both"/>
        <w:rPr>
          <w:rFonts w:ascii="Times New Roman" w:hAnsi="Times New Roman"/>
          <w:b/>
          <w:bCs/>
          <w:color w:val="FF0000"/>
          <w:sz w:val="24"/>
          <w:szCs w:val="24"/>
        </w:rPr>
      </w:pPr>
      <w:r w:rsidRPr="00E571D1">
        <w:rPr>
          <w:rFonts w:ascii="Times New Roman" w:hAnsi="Times New Roman"/>
          <w:b/>
          <w:bCs/>
          <w:color w:val="FF0000"/>
          <w:sz w:val="24"/>
          <w:szCs w:val="24"/>
        </w:rPr>
        <w:t xml:space="preserve">   </w:t>
      </w:r>
    </w:p>
    <w:p w:rsidR="00E571D1" w:rsidRPr="00E571D1" w:rsidRDefault="00E571D1" w:rsidP="00E571D1">
      <w:pPr>
        <w:jc w:val="both"/>
        <w:rPr>
          <w:rFonts w:ascii="Times New Roman" w:hAnsi="Times New Roman"/>
          <w:color w:val="FF0000"/>
          <w:sz w:val="24"/>
          <w:szCs w:val="24"/>
        </w:rPr>
      </w:pPr>
      <w:r w:rsidRPr="00E571D1">
        <w:rPr>
          <w:rFonts w:ascii="Times New Roman" w:hAnsi="Times New Roman"/>
          <w:b/>
          <w:bCs/>
          <w:color w:val="FF0000"/>
          <w:sz w:val="24"/>
          <w:szCs w:val="24"/>
        </w:rPr>
        <w:t xml:space="preserve">    </w:t>
      </w:r>
      <w:r w:rsidRPr="00E571D1">
        <w:rPr>
          <w:rFonts w:ascii="Times New Roman" w:hAnsi="Times New Roman"/>
          <w:sz w:val="24"/>
          <w:szCs w:val="24"/>
        </w:rPr>
        <w:t>2015 m. veiklos plano įgyvendinimui išsikelti trys uždaviniai: 1. Tobulinti ugdymo planavimo, organizavimo, realizavimo ir pažangos vertinimo kriterijus, mažinant laiko sąnaudas. 2 Plėtoti sveikatos stiprinimo procesus ikimokyklinio ugdymo mokykloje. 3. Stiprinti kolegiškumą ir bendradarbiavimą buriant besimokančią bendruomenę.</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Įgyvendinant pirmą uždavinį: </w:t>
      </w:r>
      <w:r w:rsidRPr="00E571D1">
        <w:rPr>
          <w:rFonts w:ascii="Times New Roman" w:hAnsi="Times New Roman"/>
          <w:b/>
          <w:sz w:val="24"/>
          <w:szCs w:val="24"/>
        </w:rPr>
        <w:t>tobulinti ugdymo planavimo, organizavimo, realizavimo ir pažangos vertinimo kriterijus, mažinant laiko sąnaudas</w:t>
      </w:r>
      <w:r w:rsidRPr="00E571D1">
        <w:rPr>
          <w:rFonts w:ascii="Times New Roman" w:hAnsi="Times New Roman"/>
          <w:sz w:val="24"/>
          <w:szCs w:val="24"/>
        </w:rPr>
        <w:t xml:space="preserve"> lopšelyje-darželyje buvo suorganizuotas seminaras, kurio metu mokytojai pagilino programų planavimo, vaikų vertinimo žinias. Įstaigos mokytojų parengta ir atnaujinta 20 % ikimokyklinio ugdymo programa „Augame drauge“. Susitarta su mokytojais dėl ugdymo programos planavimo, vaikų žinių  ir mokėjimų vertinimo būdų. Mokytojų grupės parengė pranešimus apie įstaigoje naudojamas ugdymo programas ir multimedijos pagalba vaizdžiai pristatė tėveliams. Jolantos Aleknavičiūtės parengtas pranešimas apie  priešmokyklinio ugdymo programą buvo labai gerai įvertintas mieste ir rekomenduota savo patirtį perteikti mokytojams organizuojamuose seminaruose. Mokytojai lankė ŠMM finansuotus seminarus ir žinias perteikė bendruomenei.</w:t>
      </w:r>
    </w:p>
    <w:p w:rsidR="00E571D1" w:rsidRPr="00E571D1" w:rsidRDefault="00E571D1" w:rsidP="00E571D1">
      <w:pPr>
        <w:pStyle w:val="WW-BodyText2"/>
        <w:widowControl/>
        <w:spacing w:line="276" w:lineRule="auto"/>
        <w:jc w:val="both"/>
        <w:rPr>
          <w:bCs w:val="0"/>
          <w:szCs w:val="24"/>
        </w:rPr>
      </w:pPr>
      <w:r w:rsidRPr="00E571D1">
        <w:rPr>
          <w:szCs w:val="24"/>
        </w:rPr>
        <w:t xml:space="preserve">Įgyvendinant antrą uždavinį: </w:t>
      </w:r>
      <w:r w:rsidRPr="00E571D1">
        <w:rPr>
          <w:rStyle w:val="Grietas"/>
          <w:szCs w:val="24"/>
        </w:rPr>
        <w:t xml:space="preserve"> p</w:t>
      </w:r>
      <w:r w:rsidRPr="00E571D1">
        <w:rPr>
          <w:b/>
          <w:szCs w:val="24"/>
        </w:rPr>
        <w:t>lėtoti sveikatos stiprinimo procesus ikimokyklinio ugdymo mokykloje</w:t>
      </w:r>
      <w:r w:rsidRPr="00E571D1">
        <w:rPr>
          <w:szCs w:val="24"/>
        </w:rPr>
        <w:t xml:space="preserve"> siekėme formuoti bendruomenei saugios ir sveikos gyvensenos nuostatas ypatingą dėmesį skyrėme vaiko saugios gyvensenos įgūdžių formavimui ir visos sveikatinimui skirtos temos buvo integruotos į ugdomąjį procesą. </w:t>
      </w:r>
      <w:r w:rsidRPr="00E571D1">
        <w:rPr>
          <w:bCs w:val="0"/>
          <w:szCs w:val="24"/>
        </w:rPr>
        <w:t>Mokytojai į ugdomąjį procesą integravo sveikatinimo temas“ „Maistas ir mityba“, „Saugu – nesaugu“, Sveika gyvensena  - žalingi įpročiai“, „Rizika ir pavojai“, “Pavojai ant ledo“.Vaikai piešė piešinius sveikatingumo tematika: „Man linksma ir smagu – aš sveikai gyvenu“, „Sveikas maistas“, „Sveika valgyti morkas“, „Vaišių lėkštė“, „Puodelis arbatai“, „Valgau vaisius“, „Vaisiai ir daržovės –vitaminai“, „Ką daryti, kad būtum sveikas“, „Mano dantukas“, „Sportuok, valgyk daržoves – būsi sveikas“, „Mano sveika šeima“.</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Udymo proceso metu buvo analizuojamos saugaus eismo,  sporto ir judrios veiklos įtaka žmogaus organizmui. Visų grupių priešmokyklinukai vyko į saugaus eismo klasę. Edukacinės pamokos Anykščių rajono „Arklio muziejuje“ praplėtė priešmokyklinukų žinias apie duonelės kepimo papročius. Vaikai patys turėjo galimybę išsikepto savo duonelės kepaliuką. </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          Panevėžio priešgaisrinės tarnybos komanda, įstaigos direktoriaus ir visuomenės slaugytojos pakvieti, birželio pradžioje atvyko į darželio teritoriją, turėdami  tikslą priminti vaikams saugaus elgesio taisykles: su ugnimi, prie vandens telkinių, kelyje.  Gaisrininkai pademonstravo savo aprangą ir įrangą, reikalingą gaisrui gesinti. Mažieji smalsiai apžiūrėjo gaisrinę mašiną, gaisrininkų aprangą ir įvairius prietaisus, kurie palengvina gelbėtojams greitai ir saugiai atlikti gelbėjimo darbus gaisro ar nelaimės atveju. Vaikai turėjo daug klausimų gaisrininkams bei patys pabandė kopti kopėčiomis bei </w:t>
      </w:r>
      <w:r w:rsidRPr="00E571D1">
        <w:rPr>
          <w:rFonts w:ascii="Times New Roman" w:hAnsi="Times New Roman"/>
          <w:sz w:val="24"/>
          <w:szCs w:val="24"/>
        </w:rPr>
        <w:lastRenderedPageBreak/>
        <w:t>suvaldyti vandens čiurkšlę.  Vaikai demonstravo savo žinias, kaip dera rinktis saugius žaidimus, saugojant savo ir kitų sveikatą bei gyvybę.</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              Išsiskirdami vaikai pažadėjo nežaisti su degtukais, atsargiai elgtis prie vandens telkinių, ir tik  atsitikus nelaimei skambinti pagalbos telefonu 112 ir  išsikviesti pagalbą.</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Ikimokyklinės įstaigos ir Panevėžio miesto savivaldybės  visuomenės sveikatos centro glaudus tarpinstitucinis  bendradarbiavimas užtikrino vaikų savisaugos žinių įtvirtinimą  prieš vasaros atostogas. </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Edukacinės pamokos „Dantukų priežiūra“ vaikai pagilino žinias ir įgūdžius apie burnos ir dantų </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 xml:space="preserve">Įstaigos teritorijoje, salėje ir grupėse buvo sistemingai vedamos kūno kultūros valandėlės, judri veikla. Suorganizuota sporto šventė „Judėkime ir džiaukimės kartu </w:t>
      </w:r>
    </w:p>
    <w:p w:rsidR="00E571D1" w:rsidRPr="00E571D1" w:rsidRDefault="00E571D1" w:rsidP="00E571D1">
      <w:pPr>
        <w:pStyle w:val="prastasiniatinklio"/>
        <w:spacing w:before="0" w:beforeAutospacing="0" w:after="0" w:line="276" w:lineRule="auto"/>
        <w:jc w:val="both"/>
      </w:pPr>
      <w:r w:rsidRPr="00E571D1">
        <w:t>Vaikų emocinę sveikatą lėmė geras mikroklimatas grupėse bei darželyje. Visiems įstaigos bendruomenės nariams buvo svarbu, kad vaikas grupėje būtų saugus, mylimas, turėtų savo erdvę. Visų atvykusių vaikų adaptacija praėjo sėkmingai.</w:t>
      </w:r>
    </w:p>
    <w:p w:rsidR="00E571D1" w:rsidRPr="00E571D1" w:rsidRDefault="00E571D1" w:rsidP="00E571D1">
      <w:pPr>
        <w:pStyle w:val="prastasiniatinklio"/>
        <w:spacing w:before="0" w:beforeAutospacing="0" w:after="0" w:line="276" w:lineRule="auto"/>
        <w:ind w:firstLine="720"/>
        <w:jc w:val="both"/>
      </w:pPr>
      <w:r w:rsidRPr="00E571D1">
        <w:t xml:space="preserve">Lauke perdažytas visas inventorius, pasodinta daug žydinčių augalų, kuriuos vaikai galėjo stebėti ir prižiūrėti įvairiais metų laikais. Augalus vaikai kartu su mokytojomis užaugino patys ir persodino į mobilias lysves. </w:t>
      </w:r>
    </w:p>
    <w:p w:rsidR="00E571D1" w:rsidRPr="00E571D1" w:rsidRDefault="00E571D1" w:rsidP="00E571D1">
      <w:pPr>
        <w:jc w:val="both"/>
        <w:rPr>
          <w:rStyle w:val="Grietas"/>
          <w:rFonts w:ascii="Times New Roman" w:hAnsi="Times New Roman"/>
          <w:bCs w:val="0"/>
          <w:sz w:val="24"/>
          <w:szCs w:val="24"/>
        </w:rPr>
      </w:pPr>
      <w:r w:rsidRPr="00E571D1">
        <w:rPr>
          <w:rFonts w:ascii="Times New Roman" w:hAnsi="Times New Roman"/>
          <w:sz w:val="24"/>
          <w:szCs w:val="24"/>
        </w:rPr>
        <w:t xml:space="preserve">Įgyvendinant trečią uždavinį: </w:t>
      </w:r>
      <w:r w:rsidRPr="00E571D1">
        <w:rPr>
          <w:rFonts w:ascii="Times New Roman" w:hAnsi="Times New Roman"/>
          <w:b/>
          <w:sz w:val="24"/>
          <w:szCs w:val="24"/>
        </w:rPr>
        <w:t>stiprinti kolegiškumą ir bendradarbiavimą buriant besimokančią bendruomenę ypatingą dėmesį skyrėme mokytojo kvalifikacijos tobulinimui, profesinei sklaidai, bei naujų bendradarbiavimo partnerių paieškai.</w:t>
      </w:r>
    </w:p>
    <w:p w:rsidR="00E571D1" w:rsidRPr="00E571D1" w:rsidRDefault="00E571D1" w:rsidP="00E571D1">
      <w:pPr>
        <w:pStyle w:val="Standard"/>
        <w:tabs>
          <w:tab w:val="left" w:pos="4074"/>
        </w:tabs>
        <w:snapToGrid w:val="0"/>
        <w:spacing w:line="276" w:lineRule="auto"/>
        <w:jc w:val="both"/>
        <w:rPr>
          <w:rFonts w:cs="Times New Roman"/>
        </w:rPr>
      </w:pPr>
      <w:r w:rsidRPr="00E571D1">
        <w:rPr>
          <w:rFonts w:cs="Times New Roman"/>
        </w:rPr>
        <w:t>Mokytojai aktyviai dalyvavo mieste organizuojamose metodiniuose renginiuose, respublikinėse konferencijose ir  skleidė savo gerąją darbo patirtį Panevėžio rajono švietimo centro organizuotoje  ikimokyklinio ugdymo specialistų Aukštaitijos regiono praktinėje konferencijoje „Gabių vaikų ugdymas ikimokykliniame amžiuje“ 2015-04-29 dalyvavo 3 priešmokyklinio ugdymo grupių pedagogės: Lina Davainytė ir Loreta Jatautienė parengė stendinius pranešimus „Vaikų  kūrybinių gebėjimų ugdymas priešmokyklinėje grupėje“, o Jolanta Aleknavičiūtė stendinį pranešimą „Komunikavimo kompetencijos ugdymas – vienas iš būdų pastebėti vaiko gabumus“. Panevėžio lopšelyje-darželyje „Gintarėlis“, vykusiame „Panevėžio miesto auklėtojų metodinio būrelio renginyje „Pilietinis ugdymas mažųjų širdelėse Lina Davainytė skaitė pranešimą  “Pilietiškumo ugdymas ikimokykliniame amžiuje“.  Jolanta Aleknavičiūtė 2015-03-26 Panevėžio miesto savivaldybės  viešosios bibliotekos vaikų literatūros skyriuje „Žalioji pelėda“ Žemės dienai rytmetyje  „Mokomės tave mylėti, Žeme“ skaitė pranešimą „Nedeginkim žolės“.  Jolanta Aleknavičiūtė Panevėžio pedagogų metodinių darbų mugėje „Įgyvendintų idėjų mozaika“ Panevėžio „Saulėtekio“ progimnazijoje 2015-04-30 parengė stendinį pranešimą „Penktadienio dienelės“. Jolanta Aleknavičiūtė 2015-05-29 Panevėžio miesto ikimokyklinio ugdymo auklėtojų ir preišmokyklinio ugdymo pedagogų renginyje skaitė pranešimą „Priešmokyklinio ugdymo programa ir šiuolaikiniam ugdymui keliami reikalvimai“. Brigita Kačerauskienė 2015-05-29 Panevėžio miesto ikimokyklinio ugdymo auklėtojų ir preišmokyklinio ugdymo pedagogų renginyje skaitė pranešiomą „Ikimokyklinio ugdymo programa ir šiuolaikiniam ugdymui keliami reikalavimai“. Logopedė Daina Kanapinskienė, parengė stendinis pranešimą „Žaisdami mokomės“ 2015-05-28 PPT organizuotame renginyje „Specialiojo ugdymo ir (ar) švietimo pagalbos teikimo galimybės ir perspektyvos“.</w:t>
      </w:r>
    </w:p>
    <w:p w:rsidR="00E571D1" w:rsidRPr="00E571D1" w:rsidRDefault="00E571D1" w:rsidP="00E571D1">
      <w:pPr>
        <w:pStyle w:val="Standard"/>
        <w:tabs>
          <w:tab w:val="left" w:pos="4074"/>
        </w:tabs>
        <w:snapToGrid w:val="0"/>
        <w:spacing w:line="276" w:lineRule="auto"/>
        <w:jc w:val="both"/>
        <w:rPr>
          <w:rFonts w:cs="Times New Roman"/>
        </w:rPr>
      </w:pPr>
      <w:r w:rsidRPr="00E571D1">
        <w:rPr>
          <w:rFonts w:cs="Times New Roman"/>
        </w:rPr>
        <w:lastRenderedPageBreak/>
        <w:t>Daiva Nakrošienė ir  Jurgita Makarovienė 2015-05-28 parengė stendinius pranešimus „Žaisdami mokomės“ PPT organizuotame renginyje „Specialiojo ugdymo ir (ar) švietimo pagalbos teikimo galimybės ir perspektybvos tenkinant vaikų specialiuosius ugdymo(si) poreikius“ III d. „Specialiųjų pedagogų ir logopedų gerosios patirties sklaida 2015“</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Lopšelyje-darželyje sudarytos lygios galimybės tobulėti (kelti kvalifikaciją).</w:t>
      </w:r>
    </w:p>
    <w:p w:rsidR="00E571D1" w:rsidRPr="00E571D1" w:rsidRDefault="00E571D1" w:rsidP="00E571D1">
      <w:pPr>
        <w:tabs>
          <w:tab w:val="left" w:pos="2025"/>
        </w:tabs>
        <w:jc w:val="both"/>
        <w:rPr>
          <w:rFonts w:ascii="Times New Roman" w:hAnsi="Times New Roman"/>
          <w:b/>
          <w:bCs/>
          <w:i/>
          <w:iCs/>
          <w:sz w:val="24"/>
          <w:szCs w:val="24"/>
        </w:rPr>
      </w:pPr>
      <w:r w:rsidRPr="00E571D1">
        <w:rPr>
          <w:rFonts w:ascii="Times New Roman" w:hAnsi="Times New Roman"/>
          <w:b/>
          <w:bCs/>
          <w:i/>
          <w:iCs/>
          <w:sz w:val="24"/>
          <w:szCs w:val="24"/>
        </w:rPr>
        <w:t>Darbuotojų kvalifikacijos kėlimo lyginamoji analizė</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5"/>
        <w:gridCol w:w="1485"/>
        <w:gridCol w:w="1755"/>
        <w:gridCol w:w="830"/>
        <w:gridCol w:w="1155"/>
        <w:gridCol w:w="1156"/>
        <w:gridCol w:w="1155"/>
        <w:gridCol w:w="1168"/>
      </w:tblGrid>
      <w:tr w:rsidR="00E571D1" w:rsidRPr="00E571D1" w:rsidTr="00516E4D">
        <w:trPr>
          <w:trHeight w:hRule="exact" w:val="318"/>
        </w:trPr>
        <w:tc>
          <w:tcPr>
            <w:tcW w:w="945" w:type="dxa"/>
            <w:vMerge w:val="restart"/>
            <w:tcBorders>
              <w:top w:val="single" w:sz="1" w:space="0" w:color="000000"/>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p>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Metai</w:t>
            </w:r>
          </w:p>
        </w:tc>
        <w:tc>
          <w:tcPr>
            <w:tcW w:w="1485" w:type="dxa"/>
            <w:vMerge w:val="restart"/>
            <w:tcBorders>
              <w:top w:val="single" w:sz="1" w:space="0" w:color="000000"/>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Darbuotojų  lankiusių kursus, seminarus  skaičius viso:</w:t>
            </w:r>
          </w:p>
        </w:tc>
        <w:tc>
          <w:tcPr>
            <w:tcW w:w="1755" w:type="dxa"/>
            <w:vMerge w:val="restart"/>
            <w:tcBorders>
              <w:top w:val="single" w:sz="1" w:space="0" w:color="000000"/>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 xml:space="preserve">Darbuotojų lankiusių </w:t>
            </w:r>
            <w:r w:rsidRPr="00E571D1">
              <w:rPr>
                <w:rFonts w:ascii="Times New Roman" w:hAnsi="Times New Roman"/>
                <w:b/>
                <w:bCs/>
                <w:sz w:val="24"/>
                <w:szCs w:val="24"/>
              </w:rPr>
              <w:t>sveikatos ugdymui</w:t>
            </w:r>
            <w:r w:rsidRPr="00E571D1">
              <w:rPr>
                <w:rFonts w:ascii="Times New Roman" w:hAnsi="Times New Roman"/>
                <w:sz w:val="24"/>
                <w:szCs w:val="24"/>
              </w:rPr>
              <w:t xml:space="preserve"> kursus, seminarus skaičius</w:t>
            </w:r>
          </w:p>
        </w:tc>
        <w:tc>
          <w:tcPr>
            <w:tcW w:w="830" w:type="dxa"/>
            <w:vMerge w:val="restart"/>
            <w:tcBorders>
              <w:top w:val="single" w:sz="1" w:space="0" w:color="000000"/>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 xml:space="preserve">        </w:t>
            </w:r>
          </w:p>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 xml:space="preserve">    %</w:t>
            </w:r>
          </w:p>
        </w:tc>
        <w:tc>
          <w:tcPr>
            <w:tcW w:w="4634" w:type="dxa"/>
            <w:gridSpan w:val="4"/>
            <w:tcBorders>
              <w:top w:val="single" w:sz="1" w:space="0" w:color="000000"/>
              <w:left w:val="single" w:sz="1" w:space="0" w:color="000000"/>
              <w:bottom w:val="single" w:sz="1" w:space="0" w:color="000000"/>
              <w:right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Kursai, seminarai (per metus)</w:t>
            </w:r>
          </w:p>
        </w:tc>
      </w:tr>
      <w:tr w:rsidR="00E571D1" w:rsidRPr="00E571D1" w:rsidTr="00516E4D">
        <w:trPr>
          <w:trHeight w:hRule="exact" w:val="318"/>
        </w:trPr>
        <w:tc>
          <w:tcPr>
            <w:tcW w:w="945" w:type="dxa"/>
            <w:vMerge/>
            <w:tcBorders>
              <w:top w:val="single" w:sz="1" w:space="0" w:color="000000"/>
              <w:left w:val="single" w:sz="1" w:space="0" w:color="000000"/>
              <w:bottom w:val="single" w:sz="1" w:space="0" w:color="000000"/>
            </w:tcBorders>
          </w:tcPr>
          <w:p w:rsidR="00E571D1" w:rsidRPr="00E571D1" w:rsidRDefault="00E571D1" w:rsidP="00516E4D">
            <w:pPr>
              <w:jc w:val="both"/>
              <w:rPr>
                <w:rFonts w:ascii="Times New Roman" w:hAnsi="Times New Roman"/>
                <w:sz w:val="24"/>
                <w:szCs w:val="24"/>
              </w:rPr>
            </w:pPr>
          </w:p>
        </w:tc>
        <w:tc>
          <w:tcPr>
            <w:tcW w:w="1485" w:type="dxa"/>
            <w:vMerge/>
            <w:tcBorders>
              <w:top w:val="single" w:sz="1" w:space="0" w:color="000000"/>
              <w:left w:val="single" w:sz="1" w:space="0" w:color="000000"/>
              <w:bottom w:val="single" w:sz="1" w:space="0" w:color="000000"/>
            </w:tcBorders>
          </w:tcPr>
          <w:p w:rsidR="00E571D1" w:rsidRPr="00E571D1" w:rsidRDefault="00E571D1" w:rsidP="00516E4D">
            <w:pPr>
              <w:jc w:val="both"/>
              <w:rPr>
                <w:rFonts w:ascii="Times New Roman" w:hAnsi="Times New Roman"/>
                <w:sz w:val="24"/>
                <w:szCs w:val="24"/>
              </w:rPr>
            </w:pPr>
          </w:p>
        </w:tc>
        <w:tc>
          <w:tcPr>
            <w:tcW w:w="1755" w:type="dxa"/>
            <w:vMerge/>
            <w:tcBorders>
              <w:top w:val="single" w:sz="1" w:space="0" w:color="000000"/>
              <w:left w:val="single" w:sz="1" w:space="0" w:color="000000"/>
              <w:bottom w:val="single" w:sz="1" w:space="0" w:color="000000"/>
            </w:tcBorders>
            <w:shd w:val="clear" w:color="auto" w:fill="FFCC99"/>
          </w:tcPr>
          <w:p w:rsidR="00E571D1" w:rsidRPr="00E571D1" w:rsidRDefault="00E571D1" w:rsidP="00516E4D">
            <w:pPr>
              <w:jc w:val="both"/>
              <w:rPr>
                <w:rFonts w:ascii="Times New Roman" w:hAnsi="Times New Roman"/>
                <w:sz w:val="24"/>
                <w:szCs w:val="24"/>
              </w:rPr>
            </w:pPr>
          </w:p>
        </w:tc>
        <w:tc>
          <w:tcPr>
            <w:tcW w:w="830" w:type="dxa"/>
            <w:vMerge/>
            <w:tcBorders>
              <w:top w:val="single" w:sz="1" w:space="0" w:color="000000"/>
              <w:left w:val="single" w:sz="1" w:space="0" w:color="000000"/>
              <w:bottom w:val="single" w:sz="1" w:space="0" w:color="000000"/>
            </w:tcBorders>
            <w:shd w:val="clear" w:color="auto" w:fill="FFCC99"/>
          </w:tcPr>
          <w:p w:rsidR="00E571D1" w:rsidRPr="00E571D1" w:rsidRDefault="00E571D1" w:rsidP="00516E4D">
            <w:pPr>
              <w:jc w:val="both"/>
              <w:rPr>
                <w:rFonts w:ascii="Times New Roman" w:hAnsi="Times New Roman"/>
                <w:sz w:val="24"/>
                <w:szCs w:val="24"/>
              </w:rPr>
            </w:pPr>
          </w:p>
        </w:tc>
        <w:tc>
          <w:tcPr>
            <w:tcW w:w="2311" w:type="dxa"/>
            <w:gridSpan w:val="2"/>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Kvalifikaciniai renginiai viso:</w:t>
            </w:r>
          </w:p>
        </w:tc>
        <w:tc>
          <w:tcPr>
            <w:tcW w:w="2323" w:type="dxa"/>
            <w:gridSpan w:val="2"/>
            <w:tcBorders>
              <w:left w:val="single" w:sz="1" w:space="0" w:color="000000"/>
              <w:bottom w:val="single" w:sz="1" w:space="0" w:color="000000"/>
              <w:right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 xml:space="preserve">Sveikatos ugdymui </w:t>
            </w:r>
          </w:p>
        </w:tc>
      </w:tr>
      <w:tr w:rsidR="00E571D1" w:rsidRPr="00E571D1" w:rsidTr="00516E4D">
        <w:tc>
          <w:tcPr>
            <w:tcW w:w="945" w:type="dxa"/>
            <w:vMerge/>
            <w:tcBorders>
              <w:top w:val="single" w:sz="1" w:space="0" w:color="000000"/>
              <w:left w:val="single" w:sz="1" w:space="0" w:color="000000"/>
              <w:bottom w:val="single" w:sz="1" w:space="0" w:color="000000"/>
            </w:tcBorders>
          </w:tcPr>
          <w:p w:rsidR="00E571D1" w:rsidRPr="00E571D1" w:rsidRDefault="00E571D1" w:rsidP="00516E4D">
            <w:pPr>
              <w:jc w:val="both"/>
              <w:rPr>
                <w:rFonts w:ascii="Times New Roman" w:hAnsi="Times New Roman"/>
                <w:sz w:val="24"/>
                <w:szCs w:val="24"/>
              </w:rPr>
            </w:pPr>
          </w:p>
        </w:tc>
        <w:tc>
          <w:tcPr>
            <w:tcW w:w="1485" w:type="dxa"/>
            <w:vMerge/>
            <w:tcBorders>
              <w:top w:val="single" w:sz="1" w:space="0" w:color="000000"/>
              <w:left w:val="single" w:sz="1" w:space="0" w:color="000000"/>
              <w:bottom w:val="single" w:sz="1" w:space="0" w:color="000000"/>
            </w:tcBorders>
          </w:tcPr>
          <w:p w:rsidR="00E571D1" w:rsidRPr="00E571D1" w:rsidRDefault="00E571D1" w:rsidP="00516E4D">
            <w:pPr>
              <w:jc w:val="both"/>
              <w:rPr>
                <w:rFonts w:ascii="Times New Roman" w:hAnsi="Times New Roman"/>
                <w:sz w:val="24"/>
                <w:szCs w:val="24"/>
              </w:rPr>
            </w:pPr>
          </w:p>
        </w:tc>
        <w:tc>
          <w:tcPr>
            <w:tcW w:w="1755" w:type="dxa"/>
            <w:vMerge/>
            <w:tcBorders>
              <w:top w:val="single" w:sz="1" w:space="0" w:color="000000"/>
              <w:left w:val="single" w:sz="1" w:space="0" w:color="000000"/>
              <w:bottom w:val="single" w:sz="1" w:space="0" w:color="000000"/>
            </w:tcBorders>
            <w:shd w:val="clear" w:color="auto" w:fill="FFCC99"/>
          </w:tcPr>
          <w:p w:rsidR="00E571D1" w:rsidRPr="00E571D1" w:rsidRDefault="00E571D1" w:rsidP="00516E4D">
            <w:pPr>
              <w:jc w:val="both"/>
              <w:rPr>
                <w:rFonts w:ascii="Times New Roman" w:hAnsi="Times New Roman"/>
                <w:sz w:val="24"/>
                <w:szCs w:val="24"/>
              </w:rPr>
            </w:pPr>
          </w:p>
        </w:tc>
        <w:tc>
          <w:tcPr>
            <w:tcW w:w="830" w:type="dxa"/>
            <w:vMerge/>
            <w:tcBorders>
              <w:top w:val="single" w:sz="1" w:space="0" w:color="000000"/>
              <w:left w:val="single" w:sz="1" w:space="0" w:color="000000"/>
              <w:bottom w:val="single" w:sz="1" w:space="0" w:color="000000"/>
            </w:tcBorders>
            <w:shd w:val="clear" w:color="auto" w:fill="FFCC99"/>
          </w:tcPr>
          <w:p w:rsidR="00E571D1" w:rsidRPr="00E571D1" w:rsidRDefault="00E571D1" w:rsidP="00516E4D">
            <w:pPr>
              <w:jc w:val="both"/>
              <w:rPr>
                <w:rFonts w:ascii="Times New Roman" w:hAnsi="Times New Roman"/>
                <w:sz w:val="24"/>
                <w:szCs w:val="24"/>
              </w:rPr>
            </w:pPr>
          </w:p>
        </w:tc>
        <w:tc>
          <w:tcPr>
            <w:tcW w:w="1155"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 xml:space="preserve">dienos </w:t>
            </w:r>
          </w:p>
        </w:tc>
        <w:tc>
          <w:tcPr>
            <w:tcW w:w="1156"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valandos</w:t>
            </w:r>
          </w:p>
        </w:tc>
        <w:tc>
          <w:tcPr>
            <w:tcW w:w="1155" w:type="dxa"/>
            <w:tcBorders>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dienos</w:t>
            </w:r>
          </w:p>
        </w:tc>
        <w:tc>
          <w:tcPr>
            <w:tcW w:w="1168" w:type="dxa"/>
            <w:tcBorders>
              <w:left w:val="single" w:sz="1" w:space="0" w:color="000000"/>
              <w:bottom w:val="single" w:sz="1" w:space="0" w:color="000000"/>
              <w:right w:val="single" w:sz="1" w:space="0" w:color="000000"/>
            </w:tcBorders>
            <w:shd w:val="clear" w:color="auto" w:fill="FFCC99"/>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valandos</w:t>
            </w:r>
          </w:p>
        </w:tc>
      </w:tr>
      <w:tr w:rsidR="00E571D1" w:rsidRPr="00E571D1" w:rsidTr="00516E4D">
        <w:tc>
          <w:tcPr>
            <w:tcW w:w="945"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2010</w:t>
            </w:r>
          </w:p>
        </w:tc>
        <w:tc>
          <w:tcPr>
            <w:tcW w:w="1485"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28</w:t>
            </w:r>
          </w:p>
        </w:tc>
        <w:tc>
          <w:tcPr>
            <w:tcW w:w="1755" w:type="dxa"/>
            <w:tcBorders>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23</w:t>
            </w:r>
          </w:p>
        </w:tc>
        <w:tc>
          <w:tcPr>
            <w:tcW w:w="830" w:type="dxa"/>
            <w:tcBorders>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82,14</w:t>
            </w:r>
          </w:p>
        </w:tc>
        <w:tc>
          <w:tcPr>
            <w:tcW w:w="1155"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100</w:t>
            </w:r>
          </w:p>
        </w:tc>
        <w:tc>
          <w:tcPr>
            <w:tcW w:w="1156"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587</w:t>
            </w:r>
          </w:p>
        </w:tc>
        <w:tc>
          <w:tcPr>
            <w:tcW w:w="1155" w:type="dxa"/>
            <w:tcBorders>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60</w:t>
            </w:r>
          </w:p>
        </w:tc>
        <w:tc>
          <w:tcPr>
            <w:tcW w:w="1168" w:type="dxa"/>
            <w:tcBorders>
              <w:left w:val="single" w:sz="1" w:space="0" w:color="000000"/>
              <w:bottom w:val="single" w:sz="1" w:space="0" w:color="000000"/>
              <w:right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358</w:t>
            </w:r>
          </w:p>
        </w:tc>
      </w:tr>
      <w:tr w:rsidR="00E571D1" w:rsidRPr="00E571D1" w:rsidTr="00516E4D">
        <w:tc>
          <w:tcPr>
            <w:tcW w:w="945"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2011</w:t>
            </w:r>
          </w:p>
        </w:tc>
        <w:tc>
          <w:tcPr>
            <w:tcW w:w="1485"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36</w:t>
            </w:r>
          </w:p>
        </w:tc>
        <w:tc>
          <w:tcPr>
            <w:tcW w:w="1755" w:type="dxa"/>
            <w:tcBorders>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22</w:t>
            </w:r>
          </w:p>
        </w:tc>
        <w:tc>
          <w:tcPr>
            <w:tcW w:w="830" w:type="dxa"/>
            <w:tcBorders>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61,11</w:t>
            </w:r>
          </w:p>
        </w:tc>
        <w:tc>
          <w:tcPr>
            <w:tcW w:w="1155"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198</w:t>
            </w:r>
          </w:p>
        </w:tc>
        <w:tc>
          <w:tcPr>
            <w:tcW w:w="1156" w:type="dxa"/>
            <w:tcBorders>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1299</w:t>
            </w:r>
          </w:p>
        </w:tc>
        <w:tc>
          <w:tcPr>
            <w:tcW w:w="1155" w:type="dxa"/>
            <w:tcBorders>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37</w:t>
            </w:r>
          </w:p>
        </w:tc>
        <w:tc>
          <w:tcPr>
            <w:tcW w:w="1168" w:type="dxa"/>
            <w:tcBorders>
              <w:left w:val="single" w:sz="1" w:space="0" w:color="000000"/>
              <w:bottom w:val="single" w:sz="1" w:space="0" w:color="000000"/>
              <w:right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360</w:t>
            </w:r>
          </w:p>
        </w:tc>
      </w:tr>
      <w:tr w:rsidR="00E571D1" w:rsidRPr="00E571D1" w:rsidTr="00516E4D">
        <w:trPr>
          <w:trHeight w:val="337"/>
        </w:trPr>
        <w:tc>
          <w:tcPr>
            <w:tcW w:w="945" w:type="dxa"/>
            <w:tcBorders>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2012</w:t>
            </w:r>
          </w:p>
        </w:tc>
        <w:tc>
          <w:tcPr>
            <w:tcW w:w="1485" w:type="dxa"/>
            <w:tcBorders>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37</w:t>
            </w:r>
          </w:p>
        </w:tc>
        <w:tc>
          <w:tcPr>
            <w:tcW w:w="1755" w:type="dxa"/>
            <w:tcBorders>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24</w:t>
            </w:r>
          </w:p>
        </w:tc>
        <w:tc>
          <w:tcPr>
            <w:tcW w:w="830" w:type="dxa"/>
            <w:tcBorders>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64,86</w:t>
            </w:r>
          </w:p>
        </w:tc>
        <w:tc>
          <w:tcPr>
            <w:tcW w:w="1155" w:type="dxa"/>
            <w:tcBorders>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115</w:t>
            </w:r>
          </w:p>
        </w:tc>
        <w:tc>
          <w:tcPr>
            <w:tcW w:w="1156" w:type="dxa"/>
            <w:tcBorders>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876</w:t>
            </w:r>
          </w:p>
        </w:tc>
        <w:tc>
          <w:tcPr>
            <w:tcW w:w="1155" w:type="dxa"/>
            <w:tcBorders>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59</w:t>
            </w:r>
          </w:p>
        </w:tc>
        <w:tc>
          <w:tcPr>
            <w:tcW w:w="1168" w:type="dxa"/>
            <w:tcBorders>
              <w:left w:val="single" w:sz="1" w:space="0" w:color="000000"/>
              <w:bottom w:val="single" w:sz="4" w:space="0" w:color="auto"/>
              <w:right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410</w:t>
            </w:r>
          </w:p>
        </w:tc>
      </w:tr>
      <w:tr w:rsidR="00E571D1" w:rsidRPr="00E571D1" w:rsidTr="00516E4D">
        <w:trPr>
          <w:trHeight w:val="337"/>
        </w:trPr>
        <w:tc>
          <w:tcPr>
            <w:tcW w:w="945"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2013</w:t>
            </w:r>
          </w:p>
        </w:tc>
        <w:tc>
          <w:tcPr>
            <w:tcW w:w="1485"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27</w:t>
            </w:r>
          </w:p>
        </w:tc>
        <w:tc>
          <w:tcPr>
            <w:tcW w:w="1755" w:type="dxa"/>
            <w:tcBorders>
              <w:top w:val="single" w:sz="4" w:space="0" w:color="auto"/>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20</w:t>
            </w:r>
          </w:p>
        </w:tc>
        <w:tc>
          <w:tcPr>
            <w:tcW w:w="830" w:type="dxa"/>
            <w:tcBorders>
              <w:top w:val="single" w:sz="4" w:space="0" w:color="auto"/>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60,00</w:t>
            </w:r>
          </w:p>
        </w:tc>
        <w:tc>
          <w:tcPr>
            <w:tcW w:w="1155"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219</w:t>
            </w:r>
          </w:p>
        </w:tc>
        <w:tc>
          <w:tcPr>
            <w:tcW w:w="1156"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1323</w:t>
            </w:r>
          </w:p>
        </w:tc>
        <w:tc>
          <w:tcPr>
            <w:tcW w:w="1155" w:type="dxa"/>
            <w:tcBorders>
              <w:top w:val="single" w:sz="4" w:space="0" w:color="auto"/>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28</w:t>
            </w:r>
          </w:p>
        </w:tc>
        <w:tc>
          <w:tcPr>
            <w:tcW w:w="1168" w:type="dxa"/>
            <w:tcBorders>
              <w:top w:val="single" w:sz="4" w:space="0" w:color="auto"/>
              <w:left w:val="single" w:sz="1" w:space="0" w:color="000000"/>
              <w:bottom w:val="single" w:sz="4" w:space="0" w:color="auto"/>
              <w:right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168</w:t>
            </w:r>
          </w:p>
        </w:tc>
      </w:tr>
      <w:tr w:rsidR="00E571D1" w:rsidRPr="00E571D1" w:rsidTr="00516E4D">
        <w:trPr>
          <w:trHeight w:val="337"/>
        </w:trPr>
        <w:tc>
          <w:tcPr>
            <w:tcW w:w="945"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2014</w:t>
            </w:r>
          </w:p>
        </w:tc>
        <w:tc>
          <w:tcPr>
            <w:tcW w:w="1485"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26</w:t>
            </w:r>
          </w:p>
        </w:tc>
        <w:tc>
          <w:tcPr>
            <w:tcW w:w="1755" w:type="dxa"/>
            <w:tcBorders>
              <w:top w:val="single" w:sz="4" w:space="0" w:color="auto"/>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22</w:t>
            </w:r>
          </w:p>
        </w:tc>
        <w:tc>
          <w:tcPr>
            <w:tcW w:w="830" w:type="dxa"/>
            <w:tcBorders>
              <w:top w:val="single" w:sz="4" w:space="0" w:color="auto"/>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84,61</w:t>
            </w:r>
          </w:p>
        </w:tc>
        <w:tc>
          <w:tcPr>
            <w:tcW w:w="1155"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188</w:t>
            </w:r>
          </w:p>
        </w:tc>
        <w:tc>
          <w:tcPr>
            <w:tcW w:w="1156" w:type="dxa"/>
            <w:tcBorders>
              <w:top w:val="single" w:sz="4" w:space="0" w:color="auto"/>
              <w:left w:val="single" w:sz="1" w:space="0" w:color="000000"/>
              <w:bottom w:val="single" w:sz="4" w:space="0" w:color="auto"/>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1113</w:t>
            </w:r>
          </w:p>
        </w:tc>
        <w:tc>
          <w:tcPr>
            <w:tcW w:w="1155" w:type="dxa"/>
            <w:tcBorders>
              <w:top w:val="single" w:sz="4" w:space="0" w:color="auto"/>
              <w:left w:val="single" w:sz="1" w:space="0" w:color="000000"/>
              <w:bottom w:val="single" w:sz="4" w:space="0" w:color="auto"/>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22</w:t>
            </w:r>
          </w:p>
        </w:tc>
        <w:tc>
          <w:tcPr>
            <w:tcW w:w="1168" w:type="dxa"/>
            <w:tcBorders>
              <w:top w:val="single" w:sz="4" w:space="0" w:color="auto"/>
              <w:left w:val="single" w:sz="1" w:space="0" w:color="000000"/>
              <w:bottom w:val="single" w:sz="4" w:space="0" w:color="auto"/>
              <w:right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132</w:t>
            </w:r>
          </w:p>
        </w:tc>
      </w:tr>
      <w:tr w:rsidR="00E571D1" w:rsidRPr="00E571D1" w:rsidTr="00516E4D">
        <w:trPr>
          <w:trHeight w:val="337"/>
        </w:trPr>
        <w:tc>
          <w:tcPr>
            <w:tcW w:w="945" w:type="dxa"/>
            <w:tcBorders>
              <w:top w:val="single" w:sz="4" w:space="0" w:color="auto"/>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2015</w:t>
            </w:r>
          </w:p>
        </w:tc>
        <w:tc>
          <w:tcPr>
            <w:tcW w:w="1485" w:type="dxa"/>
            <w:tcBorders>
              <w:top w:val="single" w:sz="4" w:space="0" w:color="auto"/>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27</w:t>
            </w:r>
          </w:p>
        </w:tc>
        <w:tc>
          <w:tcPr>
            <w:tcW w:w="1755" w:type="dxa"/>
            <w:tcBorders>
              <w:top w:val="single" w:sz="4" w:space="0" w:color="auto"/>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30</w:t>
            </w:r>
          </w:p>
        </w:tc>
        <w:tc>
          <w:tcPr>
            <w:tcW w:w="830" w:type="dxa"/>
            <w:tcBorders>
              <w:top w:val="single" w:sz="4" w:space="0" w:color="auto"/>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111,1</w:t>
            </w:r>
          </w:p>
        </w:tc>
        <w:tc>
          <w:tcPr>
            <w:tcW w:w="1155" w:type="dxa"/>
            <w:tcBorders>
              <w:top w:val="single" w:sz="4" w:space="0" w:color="auto"/>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173</w:t>
            </w:r>
          </w:p>
        </w:tc>
        <w:tc>
          <w:tcPr>
            <w:tcW w:w="1156" w:type="dxa"/>
            <w:tcBorders>
              <w:top w:val="single" w:sz="4" w:space="0" w:color="auto"/>
              <w:left w:val="single" w:sz="1" w:space="0" w:color="000000"/>
              <w:bottom w:val="single" w:sz="1" w:space="0" w:color="000000"/>
            </w:tcBorders>
          </w:tcPr>
          <w:p w:rsidR="00E571D1" w:rsidRPr="00E571D1" w:rsidRDefault="00E571D1" w:rsidP="00516E4D">
            <w:pPr>
              <w:snapToGrid w:val="0"/>
              <w:jc w:val="both"/>
              <w:rPr>
                <w:rFonts w:ascii="Times New Roman" w:hAnsi="Times New Roman"/>
                <w:sz w:val="24"/>
                <w:szCs w:val="24"/>
              </w:rPr>
            </w:pPr>
            <w:r w:rsidRPr="00E571D1">
              <w:rPr>
                <w:rFonts w:ascii="Times New Roman" w:hAnsi="Times New Roman"/>
                <w:sz w:val="24"/>
                <w:szCs w:val="24"/>
              </w:rPr>
              <w:t>1038</w:t>
            </w:r>
          </w:p>
        </w:tc>
        <w:tc>
          <w:tcPr>
            <w:tcW w:w="1155" w:type="dxa"/>
            <w:tcBorders>
              <w:top w:val="single" w:sz="4" w:space="0" w:color="auto"/>
              <w:left w:val="single" w:sz="1" w:space="0" w:color="000000"/>
              <w:bottom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30</w:t>
            </w:r>
          </w:p>
        </w:tc>
        <w:tc>
          <w:tcPr>
            <w:tcW w:w="1168" w:type="dxa"/>
            <w:tcBorders>
              <w:top w:val="single" w:sz="4" w:space="0" w:color="auto"/>
              <w:left w:val="single" w:sz="1" w:space="0" w:color="000000"/>
              <w:bottom w:val="single" w:sz="1" w:space="0" w:color="000000"/>
              <w:right w:val="single" w:sz="1" w:space="0" w:color="000000"/>
            </w:tcBorders>
            <w:shd w:val="clear" w:color="auto" w:fill="FFCC99"/>
          </w:tcPr>
          <w:p w:rsidR="00E571D1" w:rsidRPr="00E571D1" w:rsidRDefault="00E571D1" w:rsidP="00516E4D">
            <w:pPr>
              <w:snapToGrid w:val="0"/>
              <w:jc w:val="both"/>
              <w:rPr>
                <w:rFonts w:ascii="Times New Roman" w:hAnsi="Times New Roman"/>
                <w:b/>
                <w:bCs/>
                <w:sz w:val="24"/>
                <w:szCs w:val="24"/>
              </w:rPr>
            </w:pPr>
            <w:r w:rsidRPr="00E571D1">
              <w:rPr>
                <w:rFonts w:ascii="Times New Roman" w:hAnsi="Times New Roman"/>
                <w:b/>
                <w:bCs/>
                <w:sz w:val="24"/>
                <w:szCs w:val="24"/>
              </w:rPr>
              <w:t>180</w:t>
            </w:r>
          </w:p>
        </w:tc>
      </w:tr>
    </w:tbl>
    <w:p w:rsidR="00E571D1" w:rsidRPr="00E571D1" w:rsidRDefault="00E571D1" w:rsidP="00E571D1">
      <w:pPr>
        <w:pStyle w:val="prastasiniatinklio"/>
        <w:spacing w:line="276" w:lineRule="auto"/>
        <w:jc w:val="both"/>
      </w:pPr>
      <w:r w:rsidRPr="00E571D1">
        <w:rPr>
          <w:b/>
          <w:bCs/>
        </w:rPr>
        <w:t>Įstaigos socialinis kontekstas</w:t>
      </w:r>
    </w:p>
    <w:p w:rsidR="00E571D1" w:rsidRPr="00E571D1" w:rsidRDefault="00E571D1" w:rsidP="00E571D1">
      <w:pPr>
        <w:pStyle w:val="prastasiniatinklio"/>
        <w:spacing w:line="276" w:lineRule="auto"/>
        <w:ind w:firstLine="720"/>
        <w:jc w:val="both"/>
      </w:pPr>
      <w:r w:rsidRPr="00E571D1">
        <w:t>Atlikus kasmetinę 2015 metų vaikų šeimų socialinės situacijos apklausą, paaiškėjo, kad iš 208 šeimų 23 augina 3 ir daugiau vaikų (11,06 %),  18 vaikų auga neformaliose (tėvai nesusituokę) šeimose (8,7 %), 19 vaikų auga nepilnose šeimose (9,13 %), 1 vaiką augina vieniša mama,  15 vaikų tėvai išvykę į užsienį ( 7,21 %),. Socialiai remtinų šeimų skaičių, gaunančių socialines pašalpas -10  t.y. 4.8 %  2015 m. 6 priešmokyklinio amžiaus vaikams paskirtas nemokamas maitinimas (pietūs) 2,9 % . 2015 m gruodžio duomenimis iš 208 vaikų  100%  nemoka už maitinimą  10 vaikų ( 4,8 %) ; 50%  už maitinimą moka 38 vaikai  (18,3%)</w:t>
      </w:r>
    </w:p>
    <w:p w:rsidR="00E571D1" w:rsidRPr="00E571D1" w:rsidRDefault="00E571D1" w:rsidP="00E571D1">
      <w:pPr>
        <w:pStyle w:val="prastasiniatinklio"/>
        <w:spacing w:before="0" w:beforeAutospacing="0" w:line="276" w:lineRule="auto"/>
        <w:jc w:val="both"/>
      </w:pPr>
      <w:r w:rsidRPr="00E571D1">
        <w:t xml:space="preserve">       Logopedo pagalba teikiama 74 vaikams iš jų 27 priešmokyklinio ugdymo(si)  grupių vaikams.</w:t>
      </w:r>
    </w:p>
    <w:p w:rsidR="00E571D1" w:rsidRPr="00E571D1" w:rsidRDefault="00E571D1" w:rsidP="00E571D1">
      <w:pPr>
        <w:pStyle w:val="prastasiniatinklio"/>
        <w:spacing w:before="0" w:beforeAutospacing="0" w:line="276" w:lineRule="auto"/>
        <w:jc w:val="both"/>
      </w:pPr>
      <w:r w:rsidRPr="00E571D1">
        <w:t xml:space="preserve">       Lopšelis - darželis dirba 10,48 val. (nuo 7.15 iki 18.15 val.). Veikia 3 ankstyvojo ugdymo(si) grupės, 6 ikimokyklinio ugdymo(si) ir 3 priešmokyklinio ugdymo(si) grupės. Sąrašinis vaikų skaičius metų pabaigoje - 209. </w:t>
      </w:r>
    </w:p>
    <w:p w:rsidR="00E571D1" w:rsidRPr="00E571D1" w:rsidRDefault="00E571D1" w:rsidP="00E571D1">
      <w:pPr>
        <w:pStyle w:val="prastasiniatinklio"/>
        <w:spacing w:before="0" w:beforeAutospacing="0" w:line="276" w:lineRule="auto"/>
        <w:jc w:val="both"/>
      </w:pPr>
      <w:r w:rsidRPr="00E571D1">
        <w:t xml:space="preserve">Lopšelyje -  darželyje dirbo 28 mokytojai, iš jų  22 turi aukštąjį išsilavinimą, 6 aukštesnįjį.  Pedagogų kvalifikacija: 1 auklėtoja  ekspertė, 6 auklėtojos  metodininkės, 10 vyresniosios auklėtojos,  5 </w:t>
      </w:r>
      <w:r w:rsidRPr="00E571D1">
        <w:lastRenderedPageBreak/>
        <w:t xml:space="preserve">auklėtojos, 7 mokytojos neatestuotos. Vadovas turi II vadybinę kvalifikacinę kategoriją, direktoriaus pavaduotojas ugdymui - neatestuotas.   </w:t>
      </w:r>
    </w:p>
    <w:p w:rsidR="00E571D1" w:rsidRPr="00E571D1" w:rsidRDefault="00E571D1" w:rsidP="00E571D1">
      <w:pPr>
        <w:spacing w:before="100" w:after="100"/>
        <w:ind w:firstLine="709"/>
        <w:jc w:val="both"/>
        <w:rPr>
          <w:rFonts w:ascii="Times New Roman" w:hAnsi="Times New Roman"/>
          <w:sz w:val="24"/>
          <w:szCs w:val="24"/>
        </w:rPr>
      </w:pPr>
      <w:r w:rsidRPr="00E571D1">
        <w:rPr>
          <w:rFonts w:ascii="Times New Roman" w:hAnsi="Times New Roman"/>
          <w:b/>
          <w:bCs/>
          <w:sz w:val="24"/>
          <w:szCs w:val="24"/>
        </w:rPr>
        <w:t>Įstaigos vykdytos programos, projektai</w:t>
      </w:r>
    </w:p>
    <w:p w:rsidR="00E571D1" w:rsidRPr="00E571D1" w:rsidRDefault="00E571D1" w:rsidP="00E571D1">
      <w:pPr>
        <w:ind w:left="-142" w:right="23" w:firstLine="862"/>
        <w:jc w:val="both"/>
        <w:rPr>
          <w:rFonts w:ascii="Times New Roman" w:hAnsi="Times New Roman"/>
          <w:sz w:val="24"/>
          <w:szCs w:val="24"/>
        </w:rPr>
      </w:pPr>
      <w:r w:rsidRPr="00E571D1">
        <w:rPr>
          <w:rFonts w:ascii="Times New Roman" w:hAnsi="Times New Roman"/>
          <w:sz w:val="24"/>
          <w:szCs w:val="24"/>
        </w:rPr>
        <w:t xml:space="preserve">Lopšelis – darželis ,,Puriena“, įgyvendinant metinės veiklos planą, vadovavosi šalies ir savivaldybės švietimo politiką reglamentuojančiais dokumentais, įstaigos strateginiu 2014-2016 m. veiklos planu, 2007 m. įstaigos parengta ir 2011 m ir 2012 m. bei 2014 m.,2015 m.  atnaujinta ikimokyklinio ugdymo programa „Augame drauge“, atsižvelgė į darželio socialinės aplinkos ypatumus, turimus išteklius, bendruomenės narių pasiūlymus. </w:t>
      </w:r>
    </w:p>
    <w:p w:rsidR="00E571D1" w:rsidRPr="00E571D1" w:rsidRDefault="00E571D1" w:rsidP="00E571D1">
      <w:pPr>
        <w:ind w:left="-142" w:firstLine="862"/>
        <w:jc w:val="both"/>
        <w:rPr>
          <w:rFonts w:ascii="Times New Roman" w:hAnsi="Times New Roman"/>
          <w:sz w:val="24"/>
          <w:szCs w:val="24"/>
        </w:rPr>
      </w:pPr>
      <w:r w:rsidRPr="00E571D1">
        <w:rPr>
          <w:rStyle w:val="Grietas"/>
          <w:rFonts w:ascii="Times New Roman" w:hAnsi="Times New Roman"/>
          <w:b w:val="0"/>
          <w:sz w:val="24"/>
          <w:szCs w:val="24"/>
        </w:rPr>
        <w:t xml:space="preserve">Į ugdymo procesą integruota Panevėžio lopšelio - darželio "Puriena" bendruomenės parengta ir sėkmingai įgyvendinama sveikatos stiprinimo programą "Sveikatos šaltiniai". </w:t>
      </w:r>
    </w:p>
    <w:p w:rsidR="00E571D1" w:rsidRPr="00E571D1" w:rsidRDefault="00E571D1" w:rsidP="00E571D1">
      <w:pPr>
        <w:pStyle w:val="prastasiniatinklio"/>
        <w:spacing w:before="0" w:beforeAutospacing="0" w:after="0" w:line="276" w:lineRule="auto"/>
        <w:ind w:left="-142" w:firstLine="862"/>
        <w:jc w:val="both"/>
      </w:pPr>
      <w:r w:rsidRPr="00E571D1">
        <w:t xml:space="preserve">Sėkmingai  įgyvendinome Panevėžio savivaldybės dalinai finansuotą projektą „Gamtos spalvos“ (vaikų ir jaunimo meninio ugdymo).  </w:t>
      </w:r>
    </w:p>
    <w:p w:rsidR="00E571D1" w:rsidRPr="00E571D1" w:rsidRDefault="00E571D1" w:rsidP="00E571D1">
      <w:pPr>
        <w:pStyle w:val="prastasiniatinklio"/>
        <w:spacing w:before="0" w:beforeAutospacing="0" w:after="0" w:line="276" w:lineRule="auto"/>
        <w:ind w:left="-142" w:firstLine="862"/>
        <w:jc w:val="both"/>
      </w:pPr>
      <w:r w:rsidRPr="00E571D1">
        <w:t xml:space="preserve"> Vaikų ir jaunimo meninio ugdymo projektą „Gamtos spalvos“ (plenerą) organizavome miesto erdvėje. Dalyviai, naudodami gamtinę medžiagą sukūrė 21 floristinį kilimą. Miesto svečiai ir gyventojai džiaugėsi švietimo įstaigų bendruomenių sukurtomis meninėmis kompozicijomis ir aktyviai išreiškė savo mintis apie parodos ekspoziciją. Miesto  meras apdovanojo visus dalyvius Panevėžio savivaldybės padėkos raštais. Kiekvienai dalyvių komandai įteikti rėmėjų vertingi prizai ir padėkos. </w:t>
      </w:r>
    </w:p>
    <w:p w:rsidR="00E571D1" w:rsidRPr="00E571D1" w:rsidRDefault="00E571D1" w:rsidP="00E571D1">
      <w:pPr>
        <w:pStyle w:val="prastasiniatinklio"/>
        <w:spacing w:before="0" w:beforeAutospacing="0" w:line="276" w:lineRule="auto"/>
        <w:ind w:left="-142" w:firstLine="862"/>
        <w:jc w:val="both"/>
      </w:pPr>
      <w:r w:rsidRPr="00E571D1">
        <w:t xml:space="preserve">Įstaigos bendruomenė įdomiai suorganizavo tradicinę sporto šventę „Sportuokime ir džiaukimės kartu“. </w:t>
      </w:r>
    </w:p>
    <w:p w:rsidR="00E571D1" w:rsidRPr="00E571D1" w:rsidRDefault="00E571D1" w:rsidP="00E571D1">
      <w:pPr>
        <w:ind w:left="-142"/>
        <w:jc w:val="both"/>
        <w:rPr>
          <w:rFonts w:ascii="Times New Roman" w:hAnsi="Times New Roman"/>
          <w:sz w:val="24"/>
          <w:szCs w:val="24"/>
        </w:rPr>
      </w:pPr>
      <w:r w:rsidRPr="00E571D1">
        <w:rPr>
          <w:rFonts w:ascii="Times New Roman" w:hAnsi="Times New Roman"/>
          <w:sz w:val="24"/>
          <w:szCs w:val="24"/>
        </w:rPr>
        <w:t>Vaikai mokėsi saugoti, tausoti ir stiprinti sveikatą. Sporto šventės metu vaikams buvo parinktos netradicinės užduotys. Šventės kulminacija – „Kapitono Flinto“ nuotaikingas koncertas, kuris subūrė visą įstaigos bendruomenę.</w:t>
      </w:r>
    </w:p>
    <w:p w:rsidR="00E571D1" w:rsidRPr="00E571D1" w:rsidRDefault="00E571D1" w:rsidP="00E571D1">
      <w:pPr>
        <w:ind w:left="-142"/>
        <w:rPr>
          <w:rFonts w:ascii="Times New Roman" w:hAnsi="Times New Roman"/>
          <w:sz w:val="24"/>
          <w:szCs w:val="24"/>
        </w:rPr>
      </w:pPr>
      <w:r w:rsidRPr="00E571D1">
        <w:rPr>
          <w:rFonts w:ascii="Times New Roman" w:hAnsi="Times New Roman"/>
          <w:iCs/>
          <w:sz w:val="24"/>
          <w:szCs w:val="24"/>
        </w:rPr>
        <w:t>Viso projekto laikotarpiu pokalbių, sveikatos valandėlių, pramogų metu buvo siekiama</w:t>
      </w:r>
      <w:r w:rsidRPr="00E571D1">
        <w:rPr>
          <w:rFonts w:ascii="Times New Roman" w:hAnsi="Times New Roman"/>
          <w:sz w:val="24"/>
          <w:szCs w:val="24"/>
        </w:rPr>
        <w:t xml:space="preserve"> formuoti</w:t>
      </w:r>
    </w:p>
    <w:p w:rsidR="00E571D1" w:rsidRPr="00E571D1" w:rsidRDefault="00E571D1" w:rsidP="00E571D1">
      <w:pPr>
        <w:ind w:left="-142"/>
        <w:rPr>
          <w:rFonts w:ascii="Times New Roman" w:hAnsi="Times New Roman"/>
          <w:sz w:val="24"/>
          <w:szCs w:val="24"/>
        </w:rPr>
      </w:pPr>
      <w:r w:rsidRPr="00E571D1">
        <w:rPr>
          <w:rFonts w:ascii="Times New Roman" w:hAnsi="Times New Roman"/>
          <w:sz w:val="24"/>
          <w:szCs w:val="24"/>
        </w:rPr>
        <w:t xml:space="preserve">vaikams elgesį ir vertybes, kurios sudarytų sveikos ir saugios gyvensenos pamatus, saugoti ir stiprinti vaiko fizinę, psichinę sveikatą. </w:t>
      </w:r>
    </w:p>
    <w:p w:rsidR="00E571D1" w:rsidRPr="00E571D1" w:rsidRDefault="00E571D1" w:rsidP="00E571D1">
      <w:pPr>
        <w:ind w:left="-187"/>
        <w:rPr>
          <w:rFonts w:ascii="Times New Roman" w:hAnsi="Times New Roman"/>
          <w:sz w:val="24"/>
          <w:szCs w:val="24"/>
        </w:rPr>
      </w:pPr>
      <w:r w:rsidRPr="00E571D1">
        <w:rPr>
          <w:rFonts w:ascii="Times New Roman" w:hAnsi="Times New Roman"/>
          <w:sz w:val="24"/>
          <w:szCs w:val="24"/>
        </w:rPr>
        <w:t xml:space="preserve">  Vaikai dalyvavo mieste organizuojamose futbolo, krepšinio, estafečių varžybose. Vykdomi projektai ar programos neabejotinai įtakojo ikimokyklinukų ugdymą, tačiau, įstaigai esant neformaliojo ugdymo institucija, jos rezultatai vertinami dažniausiai neformaliai. Įstaigos darbo įvertinimu būtų galima laikyti palankius tėvų atsiliepimus, pozityvius pradinių klasių mokytojų vertinimus apie lopšelio – darželio auklėtinius. Stipri pedagogų komanda, įvairūs ugdymo būdai, bendradarbiavimas su vaikų tėveliais, pritraukia vaikus į įstaigą. </w:t>
      </w:r>
    </w:p>
    <w:p w:rsidR="00E571D1" w:rsidRPr="00E571D1" w:rsidRDefault="00E571D1" w:rsidP="00E571D1">
      <w:pPr>
        <w:spacing w:before="100" w:after="100"/>
        <w:ind w:left="-284"/>
        <w:jc w:val="both"/>
        <w:rPr>
          <w:rFonts w:ascii="Times New Roman" w:hAnsi="Times New Roman"/>
          <w:b/>
          <w:bCs/>
          <w:sz w:val="24"/>
          <w:szCs w:val="24"/>
        </w:rPr>
      </w:pPr>
      <w:r w:rsidRPr="00E571D1">
        <w:rPr>
          <w:rFonts w:ascii="Times New Roman" w:hAnsi="Times New Roman"/>
          <w:b/>
          <w:bCs/>
          <w:sz w:val="24"/>
          <w:szCs w:val="24"/>
        </w:rPr>
        <w:t>Patvirtintų asignavimų panaudojimas</w:t>
      </w:r>
    </w:p>
    <w:p w:rsidR="00E571D1" w:rsidRPr="00E571D1" w:rsidRDefault="00E571D1" w:rsidP="00E571D1">
      <w:pPr>
        <w:pStyle w:val="prastasiniatinklio"/>
        <w:spacing w:line="276" w:lineRule="auto"/>
        <w:ind w:left="-284" w:firstLine="567"/>
        <w:jc w:val="both"/>
      </w:pPr>
      <w:r w:rsidRPr="00E571D1">
        <w:t xml:space="preserve">2015 m. lopšelio – darželio metinis biudžetas: iš viso 478,7 tūkstančių Eur. iš jų 61,8 tūkstančių Eur asignavimų sudaro pajamos už teikiamas paslaugas. Iš bendrų asignavimų darbo užmokesčiui skirta 301,7 tūstančių Eur, soc. Draudimo įmokoms – 93,5 tūkstančių Eur, mitybai – 52,8 tūkstančių Eur ( iš jų: tėvų įnašai 42,8 tūkstančių Eur). Mokinio krepšeliui skirta 168,5 tūkst. Eur iš jų 123,5 tūkst. Eur išlaidos darbo užmokesčiui, 38,2 tūkst. Eur  socialinio draudimo įmokos, 3,3 tūkst. Eur mokymo </w:t>
      </w:r>
      <w:r w:rsidRPr="00E571D1">
        <w:lastRenderedPageBreak/>
        <w:t>priemonėms, 3,0 tūkstančiai Eur, kvalifikacijos kėlimui. Skirtos biudžetinės lėšos buvo tikslingai panaudotos įstaigos materialinei bazei gerinti. Tenka pažymėti, jog atsiradus ikimokyklinuko krepšelio lėšoms, visiems mokytojams išmokėtas darbo užmokestis už 2015 m. Pritrūko lėšų grupių patalpų, salės, virtuvės  remontui. Būtinas sanitarinių mazgų, šalto ir karšto vamzdyno keitimas. Sporto aikštyno ir žaidimų aikštelių atnaujinimas.</w:t>
      </w:r>
    </w:p>
    <w:p w:rsidR="00E571D1" w:rsidRPr="00E571D1" w:rsidRDefault="00E571D1" w:rsidP="00E571D1">
      <w:pPr>
        <w:pStyle w:val="prastasiniatinklio"/>
        <w:spacing w:line="276" w:lineRule="auto"/>
        <w:ind w:firstLine="567"/>
        <w:jc w:val="both"/>
      </w:pPr>
      <w:r w:rsidRPr="00E571D1">
        <w:t xml:space="preserve"> Lėšų gauta lyginant su 2014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2371"/>
        <w:gridCol w:w="2472"/>
      </w:tblGrid>
      <w:tr w:rsidR="00E571D1" w:rsidRPr="00E571D1" w:rsidTr="00516E4D">
        <w:tc>
          <w:tcPr>
            <w:tcW w:w="4927" w:type="dxa"/>
          </w:tcPr>
          <w:p w:rsidR="00E571D1" w:rsidRPr="00E571D1" w:rsidRDefault="00E571D1" w:rsidP="00516E4D">
            <w:pPr>
              <w:tabs>
                <w:tab w:val="left" w:pos="1620"/>
              </w:tabs>
              <w:jc w:val="both"/>
              <w:rPr>
                <w:rFonts w:ascii="Times New Roman" w:hAnsi="Times New Roman"/>
                <w:sz w:val="24"/>
                <w:szCs w:val="24"/>
              </w:rPr>
            </w:pPr>
          </w:p>
        </w:tc>
        <w:tc>
          <w:tcPr>
            <w:tcW w:w="2411" w:type="dxa"/>
          </w:tcPr>
          <w:p w:rsidR="00E571D1" w:rsidRPr="00E571D1" w:rsidRDefault="00E571D1" w:rsidP="00516E4D">
            <w:pPr>
              <w:tabs>
                <w:tab w:val="left" w:pos="1620"/>
              </w:tabs>
              <w:jc w:val="both"/>
              <w:rPr>
                <w:rFonts w:ascii="Times New Roman" w:hAnsi="Times New Roman"/>
                <w:sz w:val="24"/>
                <w:szCs w:val="24"/>
              </w:rPr>
            </w:pPr>
            <w:r w:rsidRPr="00E571D1">
              <w:rPr>
                <w:rFonts w:ascii="Times New Roman" w:hAnsi="Times New Roman"/>
                <w:sz w:val="24"/>
                <w:szCs w:val="24"/>
              </w:rPr>
              <w:t>Asignavimas 2014 m. (tūkst. Lt)</w:t>
            </w:r>
          </w:p>
        </w:tc>
        <w:tc>
          <w:tcPr>
            <w:tcW w:w="2516" w:type="dxa"/>
          </w:tcPr>
          <w:p w:rsidR="00E571D1" w:rsidRPr="00E571D1" w:rsidRDefault="00E571D1" w:rsidP="00516E4D">
            <w:pPr>
              <w:tabs>
                <w:tab w:val="left" w:pos="1620"/>
              </w:tabs>
              <w:jc w:val="both"/>
              <w:rPr>
                <w:rFonts w:ascii="Times New Roman" w:hAnsi="Times New Roman"/>
                <w:sz w:val="24"/>
                <w:szCs w:val="24"/>
              </w:rPr>
            </w:pPr>
            <w:r w:rsidRPr="00E571D1">
              <w:rPr>
                <w:rFonts w:ascii="Times New Roman" w:hAnsi="Times New Roman"/>
                <w:sz w:val="24"/>
                <w:szCs w:val="24"/>
              </w:rPr>
              <w:t>Asignavimas 2015 m. (tūkst. Eur)</w:t>
            </w: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 Lėšų poreikis programai</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1815,5</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484,1</w:t>
            </w: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 Finansavimas</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1815,5</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484,1</w:t>
            </w:r>
          </w:p>
        </w:tc>
      </w:tr>
      <w:tr w:rsidR="00E571D1" w:rsidRPr="00E571D1" w:rsidTr="00516E4D">
        <w:tc>
          <w:tcPr>
            <w:tcW w:w="4927" w:type="dxa"/>
          </w:tcPr>
          <w:p w:rsidR="00E571D1" w:rsidRPr="00E571D1" w:rsidRDefault="00E571D1" w:rsidP="00516E4D">
            <w:pPr>
              <w:jc w:val="both"/>
              <w:rPr>
                <w:rFonts w:ascii="Times New Roman" w:hAnsi="Times New Roman"/>
                <w:b/>
                <w:bCs/>
                <w:sz w:val="24"/>
                <w:szCs w:val="24"/>
              </w:rPr>
            </w:pPr>
            <w:r w:rsidRPr="00E571D1">
              <w:rPr>
                <w:rFonts w:ascii="Times New Roman" w:hAnsi="Times New Roman"/>
                <w:b/>
                <w:bCs/>
                <w:sz w:val="24"/>
                <w:szCs w:val="24"/>
              </w:rPr>
              <w:t>3. Savivaldybės biudžetas</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1795,3</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478,7</w:t>
            </w: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 xml:space="preserve">     Iš jų:</w:t>
            </w:r>
          </w:p>
        </w:tc>
        <w:tc>
          <w:tcPr>
            <w:tcW w:w="2411" w:type="dxa"/>
          </w:tcPr>
          <w:p w:rsidR="00E571D1" w:rsidRPr="00E571D1" w:rsidRDefault="00E571D1" w:rsidP="00516E4D">
            <w:pPr>
              <w:jc w:val="both"/>
              <w:rPr>
                <w:rFonts w:ascii="Times New Roman" w:hAnsi="Times New Roman"/>
                <w:sz w:val="24"/>
                <w:szCs w:val="24"/>
              </w:rPr>
            </w:pPr>
          </w:p>
        </w:tc>
        <w:tc>
          <w:tcPr>
            <w:tcW w:w="2516" w:type="dxa"/>
          </w:tcPr>
          <w:p w:rsidR="00E571D1" w:rsidRPr="00E571D1" w:rsidRDefault="00E571D1" w:rsidP="00516E4D">
            <w:pPr>
              <w:jc w:val="both"/>
              <w:rPr>
                <w:rFonts w:ascii="Times New Roman" w:hAnsi="Times New Roman"/>
                <w:sz w:val="24"/>
                <w:szCs w:val="24"/>
              </w:rPr>
            </w:pP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2.1.1. mokymo aplinkai</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9,66</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248,4</w:t>
            </w: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 xml:space="preserve">2.1.2. Valstybės deleguotoms funkcijoms vykdyti (mokinio krepšelis) </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575,8</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168,5</w:t>
            </w: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2.1.3. Specialiosios lėšos</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253</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61,8</w:t>
            </w:r>
          </w:p>
        </w:tc>
      </w:tr>
      <w:tr w:rsidR="00E571D1" w:rsidRPr="00E571D1" w:rsidTr="00516E4D">
        <w:tc>
          <w:tcPr>
            <w:tcW w:w="4927" w:type="dxa"/>
          </w:tcPr>
          <w:p w:rsidR="00E571D1" w:rsidRPr="00E571D1" w:rsidRDefault="00E571D1" w:rsidP="00516E4D">
            <w:pPr>
              <w:jc w:val="both"/>
              <w:rPr>
                <w:rFonts w:ascii="Times New Roman" w:hAnsi="Times New Roman"/>
                <w:b/>
                <w:bCs/>
                <w:sz w:val="24"/>
                <w:szCs w:val="24"/>
              </w:rPr>
            </w:pPr>
            <w:r w:rsidRPr="00E571D1">
              <w:rPr>
                <w:rFonts w:ascii="Times New Roman" w:hAnsi="Times New Roman"/>
                <w:b/>
                <w:bCs/>
                <w:sz w:val="24"/>
                <w:szCs w:val="24"/>
              </w:rPr>
              <w:t>2.2. Lietuvos Respublikos biudžetas (nemokamas maitinimas</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4,6</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1,8</w:t>
            </w:r>
          </w:p>
        </w:tc>
      </w:tr>
      <w:tr w:rsidR="00E571D1" w:rsidRPr="00E571D1" w:rsidTr="00516E4D">
        <w:tc>
          <w:tcPr>
            <w:tcW w:w="4927" w:type="dxa"/>
          </w:tcPr>
          <w:p w:rsidR="00E571D1" w:rsidRPr="00E571D1" w:rsidRDefault="00E571D1" w:rsidP="00516E4D">
            <w:pPr>
              <w:jc w:val="both"/>
              <w:rPr>
                <w:rFonts w:ascii="Times New Roman" w:hAnsi="Times New Roman"/>
                <w:b/>
                <w:bCs/>
                <w:sz w:val="24"/>
                <w:szCs w:val="24"/>
              </w:rPr>
            </w:pPr>
            <w:r w:rsidRPr="00E571D1">
              <w:rPr>
                <w:rFonts w:ascii="Times New Roman" w:hAnsi="Times New Roman"/>
                <w:b/>
                <w:bCs/>
                <w:sz w:val="24"/>
                <w:szCs w:val="24"/>
              </w:rPr>
              <w:t>2.3. Lietuvos Respublikos valstybės (biudžetas socialinių pedagogų programos)</w:t>
            </w:r>
          </w:p>
        </w:tc>
        <w:tc>
          <w:tcPr>
            <w:tcW w:w="2411" w:type="dxa"/>
          </w:tcPr>
          <w:p w:rsidR="00E571D1" w:rsidRPr="00E571D1" w:rsidRDefault="00E571D1" w:rsidP="00516E4D">
            <w:pPr>
              <w:jc w:val="both"/>
              <w:rPr>
                <w:rFonts w:ascii="Times New Roman" w:hAnsi="Times New Roman"/>
                <w:sz w:val="24"/>
                <w:szCs w:val="24"/>
              </w:rPr>
            </w:pPr>
          </w:p>
        </w:tc>
        <w:tc>
          <w:tcPr>
            <w:tcW w:w="2516" w:type="dxa"/>
          </w:tcPr>
          <w:p w:rsidR="00E571D1" w:rsidRPr="00E571D1" w:rsidRDefault="00E571D1" w:rsidP="00516E4D">
            <w:pPr>
              <w:jc w:val="both"/>
              <w:rPr>
                <w:rFonts w:ascii="Times New Roman" w:hAnsi="Times New Roman"/>
                <w:sz w:val="24"/>
                <w:szCs w:val="24"/>
              </w:rPr>
            </w:pPr>
          </w:p>
        </w:tc>
      </w:tr>
      <w:tr w:rsidR="00E571D1" w:rsidRPr="00E571D1" w:rsidTr="00516E4D">
        <w:tc>
          <w:tcPr>
            <w:tcW w:w="4927" w:type="dxa"/>
          </w:tcPr>
          <w:p w:rsidR="00E571D1" w:rsidRPr="00E571D1" w:rsidRDefault="00E571D1" w:rsidP="00516E4D">
            <w:pPr>
              <w:jc w:val="both"/>
              <w:rPr>
                <w:rFonts w:ascii="Times New Roman" w:hAnsi="Times New Roman"/>
                <w:b/>
                <w:bCs/>
                <w:sz w:val="24"/>
                <w:szCs w:val="24"/>
              </w:rPr>
            </w:pPr>
            <w:r w:rsidRPr="00E571D1">
              <w:rPr>
                <w:rFonts w:ascii="Times New Roman" w:hAnsi="Times New Roman"/>
                <w:b/>
                <w:bCs/>
                <w:sz w:val="24"/>
                <w:szCs w:val="24"/>
              </w:rPr>
              <w:t>2.4. ES lėšos</w:t>
            </w:r>
          </w:p>
        </w:tc>
        <w:tc>
          <w:tcPr>
            <w:tcW w:w="2411" w:type="dxa"/>
          </w:tcPr>
          <w:p w:rsidR="00E571D1" w:rsidRPr="00E571D1" w:rsidRDefault="00E571D1" w:rsidP="00516E4D">
            <w:pPr>
              <w:jc w:val="both"/>
              <w:rPr>
                <w:rFonts w:ascii="Times New Roman" w:hAnsi="Times New Roman"/>
                <w:sz w:val="24"/>
                <w:szCs w:val="24"/>
              </w:rPr>
            </w:pPr>
          </w:p>
        </w:tc>
        <w:tc>
          <w:tcPr>
            <w:tcW w:w="2516" w:type="dxa"/>
          </w:tcPr>
          <w:p w:rsidR="00E571D1" w:rsidRPr="00E571D1" w:rsidRDefault="00E571D1" w:rsidP="00516E4D">
            <w:pPr>
              <w:jc w:val="both"/>
              <w:rPr>
                <w:rFonts w:ascii="Times New Roman" w:hAnsi="Times New Roman"/>
                <w:sz w:val="24"/>
                <w:szCs w:val="24"/>
              </w:rPr>
            </w:pPr>
          </w:p>
        </w:tc>
      </w:tr>
      <w:tr w:rsidR="00E571D1" w:rsidRPr="00E571D1" w:rsidTr="00516E4D">
        <w:tc>
          <w:tcPr>
            <w:tcW w:w="4927" w:type="dxa"/>
          </w:tcPr>
          <w:p w:rsidR="00E571D1" w:rsidRPr="00E571D1" w:rsidRDefault="00E571D1" w:rsidP="00516E4D">
            <w:pPr>
              <w:jc w:val="both"/>
              <w:rPr>
                <w:rFonts w:ascii="Times New Roman" w:hAnsi="Times New Roman"/>
                <w:b/>
                <w:bCs/>
                <w:sz w:val="24"/>
                <w:szCs w:val="24"/>
              </w:rPr>
            </w:pPr>
            <w:r w:rsidRPr="00E571D1">
              <w:rPr>
                <w:rFonts w:ascii="Times New Roman" w:hAnsi="Times New Roman"/>
                <w:b/>
                <w:bCs/>
                <w:sz w:val="24"/>
                <w:szCs w:val="24"/>
              </w:rPr>
              <w:t>2.5. Kiti šaltiniai</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15,6</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3,6</w:t>
            </w: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 xml:space="preserve">       Iš jų: </w:t>
            </w:r>
          </w:p>
        </w:tc>
        <w:tc>
          <w:tcPr>
            <w:tcW w:w="2411" w:type="dxa"/>
          </w:tcPr>
          <w:p w:rsidR="00E571D1" w:rsidRPr="00E571D1" w:rsidRDefault="00E571D1" w:rsidP="00516E4D">
            <w:pPr>
              <w:jc w:val="both"/>
              <w:rPr>
                <w:rFonts w:ascii="Times New Roman" w:hAnsi="Times New Roman"/>
                <w:sz w:val="24"/>
                <w:szCs w:val="24"/>
              </w:rPr>
            </w:pPr>
          </w:p>
        </w:tc>
        <w:tc>
          <w:tcPr>
            <w:tcW w:w="2516" w:type="dxa"/>
          </w:tcPr>
          <w:p w:rsidR="00E571D1" w:rsidRPr="00E571D1" w:rsidRDefault="00E571D1" w:rsidP="00516E4D">
            <w:pPr>
              <w:jc w:val="both"/>
              <w:rPr>
                <w:rFonts w:ascii="Times New Roman" w:hAnsi="Times New Roman"/>
                <w:sz w:val="24"/>
                <w:szCs w:val="24"/>
              </w:rPr>
            </w:pP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2.5.1. Savivaldybės privatizavimo fondas</w:t>
            </w:r>
          </w:p>
        </w:tc>
        <w:tc>
          <w:tcPr>
            <w:tcW w:w="2411" w:type="dxa"/>
          </w:tcPr>
          <w:p w:rsidR="00E571D1" w:rsidRPr="00E571D1" w:rsidRDefault="00E571D1" w:rsidP="00516E4D">
            <w:pPr>
              <w:jc w:val="both"/>
              <w:rPr>
                <w:rFonts w:ascii="Times New Roman" w:hAnsi="Times New Roman"/>
                <w:sz w:val="24"/>
                <w:szCs w:val="24"/>
              </w:rPr>
            </w:pPr>
          </w:p>
        </w:tc>
        <w:tc>
          <w:tcPr>
            <w:tcW w:w="2516" w:type="dxa"/>
          </w:tcPr>
          <w:p w:rsidR="00E571D1" w:rsidRPr="00E571D1" w:rsidRDefault="00E571D1" w:rsidP="00516E4D">
            <w:pPr>
              <w:jc w:val="both"/>
              <w:rPr>
                <w:rFonts w:ascii="Times New Roman" w:hAnsi="Times New Roman"/>
                <w:sz w:val="24"/>
                <w:szCs w:val="24"/>
              </w:rPr>
            </w:pP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2.5.2. Parama (2%)</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10,8</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3,6</w:t>
            </w:r>
          </w:p>
        </w:tc>
      </w:tr>
      <w:tr w:rsidR="00E571D1" w:rsidRPr="00E571D1" w:rsidTr="00516E4D">
        <w:tc>
          <w:tcPr>
            <w:tcW w:w="4927"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2.5.3. Kitos lėšos</w:t>
            </w:r>
          </w:p>
        </w:tc>
        <w:tc>
          <w:tcPr>
            <w:tcW w:w="2411"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4,8</w:t>
            </w:r>
          </w:p>
        </w:tc>
        <w:tc>
          <w:tcPr>
            <w:tcW w:w="2516" w:type="dxa"/>
          </w:tcPr>
          <w:p w:rsidR="00E571D1" w:rsidRPr="00E571D1" w:rsidRDefault="00E571D1" w:rsidP="00516E4D">
            <w:pPr>
              <w:jc w:val="both"/>
              <w:rPr>
                <w:rFonts w:ascii="Times New Roman" w:hAnsi="Times New Roman"/>
                <w:sz w:val="24"/>
                <w:szCs w:val="24"/>
              </w:rPr>
            </w:pPr>
            <w:r w:rsidRPr="00E571D1">
              <w:rPr>
                <w:rFonts w:ascii="Times New Roman" w:hAnsi="Times New Roman"/>
                <w:sz w:val="24"/>
                <w:szCs w:val="24"/>
              </w:rPr>
              <w:t>-</w:t>
            </w:r>
          </w:p>
        </w:tc>
      </w:tr>
    </w:tbl>
    <w:p w:rsidR="00E571D1" w:rsidRPr="00E571D1" w:rsidRDefault="00E571D1" w:rsidP="00E571D1">
      <w:pPr>
        <w:jc w:val="both"/>
        <w:rPr>
          <w:rFonts w:ascii="Times New Roman" w:hAnsi="Times New Roman"/>
          <w:b/>
          <w:sz w:val="24"/>
          <w:szCs w:val="24"/>
        </w:rPr>
      </w:pPr>
    </w:p>
    <w:p w:rsidR="00E571D1" w:rsidRPr="00E571D1" w:rsidRDefault="00E571D1" w:rsidP="00E571D1">
      <w:pPr>
        <w:ind w:left="1080"/>
        <w:jc w:val="both"/>
        <w:rPr>
          <w:rFonts w:ascii="Times New Roman" w:hAnsi="Times New Roman"/>
          <w:b/>
          <w:sz w:val="24"/>
          <w:szCs w:val="24"/>
        </w:rPr>
      </w:pPr>
    </w:p>
    <w:p w:rsidR="00E571D1" w:rsidRPr="00E571D1" w:rsidRDefault="00E571D1" w:rsidP="00E571D1">
      <w:pPr>
        <w:spacing w:before="100" w:after="100"/>
        <w:jc w:val="both"/>
        <w:rPr>
          <w:rFonts w:ascii="Times New Roman" w:hAnsi="Times New Roman"/>
          <w:b/>
          <w:sz w:val="24"/>
          <w:szCs w:val="24"/>
        </w:rPr>
      </w:pPr>
      <w:r w:rsidRPr="00E571D1">
        <w:rPr>
          <w:rFonts w:ascii="Times New Roman" w:hAnsi="Times New Roman"/>
          <w:b/>
          <w:sz w:val="24"/>
          <w:szCs w:val="24"/>
        </w:rPr>
        <w:t>IV. ARTIMIAUSIO LAIKOTARPIO ĮSTAIGOS VEIKLOS PRIORITETINĖS KRYPTYS</w:t>
      </w:r>
    </w:p>
    <w:p w:rsidR="00E571D1" w:rsidRPr="00E571D1" w:rsidRDefault="00E571D1" w:rsidP="00E571D1">
      <w:pPr>
        <w:spacing w:before="100" w:after="100"/>
        <w:jc w:val="both"/>
        <w:rPr>
          <w:rFonts w:ascii="Times New Roman" w:hAnsi="Times New Roman"/>
          <w:sz w:val="24"/>
          <w:szCs w:val="24"/>
        </w:rPr>
      </w:pPr>
      <w:r w:rsidRPr="00E571D1">
        <w:rPr>
          <w:rFonts w:ascii="Times New Roman" w:hAnsi="Times New Roman"/>
          <w:sz w:val="24"/>
          <w:szCs w:val="24"/>
        </w:rPr>
        <w:t xml:space="preserve">Per 2016 m tikimasi, kad sėkmingai vyks atnaujintos ikimokyklinio ugdymo programos „Augame drauge“ įgyvendinimas  ir priešmokyklinio ugdymo programos įgyvendinimas. Tėvams informacija apie vaikų pasiekimus bus pateikiama laiku ir tai sudarys geresnias sąlygas laiku pastebėti ne tik </w:t>
      </w:r>
      <w:r w:rsidRPr="00E571D1">
        <w:rPr>
          <w:rFonts w:ascii="Times New Roman" w:hAnsi="Times New Roman"/>
          <w:sz w:val="24"/>
          <w:szCs w:val="24"/>
        </w:rPr>
        <w:lastRenderedPageBreak/>
        <w:t xml:space="preserve">mokytojams, bet ir tėveliams vaikų ugdymosi spragas bei bendradarbiaujant su šeima jas padėti vaikui pašalinti ir pasiekti reikiamą brandą. Puiku, kad priešmokyklinio ugdymo grupėse dirbs priešmokyklinio ugdymo pedagogai 1,5 etato. Pagerės mokytojų atsakomybė už priešmokyklinio ugdymo programos įgyvendinimą, kadangi mokytojams bus keliami tokie patys reikalavimai ir mokamas vienodas atlyginimas už proporcingai dirbtą laiką. Kitų grupių mokytojai galės dirbti slenkančių grafiku ir turėti vienodas galimybes susitikti su vaikų tėveliais vakare ir ryte. Bus efektingiau panaudojamos nekontaktinės mokytojų valandos metodinei veiklai, bei darbui grupėse. </w:t>
      </w:r>
    </w:p>
    <w:p w:rsidR="00E571D1" w:rsidRPr="00E571D1" w:rsidRDefault="00E571D1" w:rsidP="00E571D1">
      <w:pPr>
        <w:spacing w:before="100" w:after="100"/>
        <w:jc w:val="both"/>
        <w:rPr>
          <w:rFonts w:ascii="Times New Roman" w:hAnsi="Times New Roman"/>
          <w:sz w:val="24"/>
          <w:szCs w:val="24"/>
        </w:rPr>
      </w:pPr>
      <w:r w:rsidRPr="00E571D1">
        <w:rPr>
          <w:rFonts w:ascii="Times New Roman" w:hAnsi="Times New Roman"/>
          <w:sz w:val="24"/>
          <w:szCs w:val="24"/>
        </w:rPr>
        <w:t>Per 2016 m. bus siekiama pritraukti lėšas iš projektinės veiklos ( parengti ir pateikti konkursui 4 projektai). Ikimokyklinuko ir priešmokykliuko  krepšelio, bei įstaigos reikmėms skirtos lėšos bus tikslingai naudojamos ugdomajai aplinkai turtinti</w:t>
      </w:r>
      <w:r w:rsidRPr="00E571D1">
        <w:rPr>
          <w:rFonts w:ascii="Times New Roman" w:hAnsi="Times New Roman"/>
          <w:color w:val="4F6228"/>
          <w:sz w:val="24"/>
          <w:szCs w:val="24"/>
        </w:rPr>
        <w:t xml:space="preserve">, </w:t>
      </w:r>
      <w:r w:rsidRPr="00E571D1">
        <w:rPr>
          <w:rFonts w:ascii="Times New Roman" w:hAnsi="Times New Roman"/>
          <w:sz w:val="24"/>
          <w:szCs w:val="24"/>
        </w:rPr>
        <w:t>1 kompiuteriui nupirkti. Už 2 % lėšas numatytas „Mažylių“ grupės prausyklos remontas.</w:t>
      </w:r>
    </w:p>
    <w:p w:rsidR="00E571D1" w:rsidRPr="00E571D1" w:rsidRDefault="00E571D1" w:rsidP="00E571D1">
      <w:pPr>
        <w:spacing w:before="100" w:after="100"/>
        <w:jc w:val="both"/>
        <w:rPr>
          <w:rFonts w:ascii="Times New Roman" w:hAnsi="Times New Roman"/>
          <w:b/>
          <w:sz w:val="24"/>
          <w:szCs w:val="24"/>
        </w:rPr>
      </w:pPr>
      <w:r w:rsidRPr="00E571D1">
        <w:rPr>
          <w:rFonts w:ascii="Times New Roman" w:hAnsi="Times New Roman"/>
          <w:b/>
          <w:sz w:val="24"/>
          <w:szCs w:val="24"/>
        </w:rPr>
        <w:t>Problemos, kurias  būtina spręsti  kartu su savivaldybe:</w:t>
      </w:r>
    </w:p>
    <w:p w:rsidR="00E571D1" w:rsidRPr="00E571D1" w:rsidRDefault="00E571D1" w:rsidP="00E571D1">
      <w:pPr>
        <w:numPr>
          <w:ilvl w:val="0"/>
          <w:numId w:val="141"/>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Ikimokyklinė įstaiga negauna iš savivaldybės reikalingų lėšų įstaigos vidaus patalpų remontui:</w:t>
      </w:r>
    </w:p>
    <w:p w:rsidR="00E571D1" w:rsidRPr="00E571D1" w:rsidRDefault="00E571D1" w:rsidP="00E571D1">
      <w:pPr>
        <w:numPr>
          <w:ilvl w:val="0"/>
          <w:numId w:val="140"/>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 xml:space="preserve">būtinas šalto ir karšto vandens vamzdynų ir sistemų keitimas bei santechninių sistemų keitimas; </w:t>
      </w:r>
    </w:p>
    <w:p w:rsidR="00E571D1" w:rsidRPr="00E571D1" w:rsidRDefault="00E571D1" w:rsidP="00E571D1">
      <w:pPr>
        <w:numPr>
          <w:ilvl w:val="0"/>
          <w:numId w:val="140"/>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virtuvės sienų, grindų bei grupių ir prausyklų, sanitarinių patalpų, laiptinių remontas;</w:t>
      </w:r>
    </w:p>
    <w:p w:rsidR="00E571D1" w:rsidRPr="00E571D1" w:rsidRDefault="00E571D1" w:rsidP="00E571D1">
      <w:pPr>
        <w:numPr>
          <w:ilvl w:val="0"/>
          <w:numId w:val="140"/>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būtinas morališkai pasenusių virtuvės, skalbyklos  įrenginių atnaujinimas;</w:t>
      </w:r>
    </w:p>
    <w:p w:rsidR="00E571D1" w:rsidRPr="00E571D1" w:rsidRDefault="00E571D1" w:rsidP="00E571D1">
      <w:pPr>
        <w:numPr>
          <w:ilvl w:val="0"/>
          <w:numId w:val="140"/>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nelygi lauko teritorijos takelių danga, žema įstaigos teritorijos tvora kelia pavojų vaikų saugumui;</w:t>
      </w:r>
    </w:p>
    <w:p w:rsidR="00E571D1" w:rsidRPr="00E571D1" w:rsidRDefault="00E571D1" w:rsidP="00E571D1">
      <w:pPr>
        <w:numPr>
          <w:ilvl w:val="0"/>
          <w:numId w:val="140"/>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reikalingas vaikų žaidimo aikštelių įrengimas pagal ES standartus.</w:t>
      </w:r>
    </w:p>
    <w:p w:rsidR="00E571D1" w:rsidRPr="00E571D1" w:rsidRDefault="00E571D1" w:rsidP="00E571D1">
      <w:pPr>
        <w:numPr>
          <w:ilvl w:val="0"/>
          <w:numId w:val="141"/>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Taisytina lygiavos principu skiriamos vienodos lėšos mokslo metų pasirengimo pradžiai tiek 6 gr., tiek 12 gr. darželiui.</w:t>
      </w:r>
    </w:p>
    <w:p w:rsidR="00E571D1" w:rsidRPr="00E571D1" w:rsidRDefault="00E571D1" w:rsidP="00E571D1">
      <w:pPr>
        <w:numPr>
          <w:ilvl w:val="0"/>
          <w:numId w:val="141"/>
        </w:numPr>
        <w:autoSpaceDE w:val="0"/>
        <w:autoSpaceDN w:val="0"/>
        <w:adjustRightInd w:val="0"/>
        <w:spacing w:after="0"/>
        <w:jc w:val="both"/>
        <w:rPr>
          <w:rFonts w:ascii="Times New Roman" w:hAnsi="Times New Roman"/>
          <w:sz w:val="24"/>
          <w:szCs w:val="24"/>
        </w:rPr>
      </w:pPr>
      <w:r w:rsidRPr="00E571D1">
        <w:rPr>
          <w:rFonts w:ascii="Times New Roman" w:hAnsi="Times New Roman"/>
          <w:sz w:val="24"/>
          <w:szCs w:val="24"/>
        </w:rPr>
        <w:t>Pakeistas  ikimokyklinių mokyklų darbo eiliškumas vasaros metu, nepaisant ikimokyklinių mokyklų vadovų asociacijos sutarimų, neleidžia įvykdyti iš anksto suplanuotų remonto darbų bei išryškina diskriminaciją didžiųjų darželių (12-11 grupių ) atžvilgiu:</w:t>
      </w:r>
    </w:p>
    <w:p w:rsidR="00E571D1" w:rsidRPr="00E571D1" w:rsidRDefault="00E571D1" w:rsidP="00E571D1">
      <w:pPr>
        <w:ind w:left="720"/>
        <w:jc w:val="both"/>
        <w:rPr>
          <w:rFonts w:ascii="Times New Roman" w:hAnsi="Times New Roman"/>
          <w:sz w:val="24"/>
          <w:szCs w:val="24"/>
        </w:rPr>
      </w:pPr>
      <w:r w:rsidRPr="00E571D1">
        <w:rPr>
          <w:rFonts w:ascii="Times New Roman" w:hAnsi="Times New Roman"/>
          <w:sz w:val="24"/>
          <w:szCs w:val="24"/>
        </w:rPr>
        <w:t xml:space="preserve">         dažniau dirbant daugiau dėvisi minkštas inventorius, baldai, technika;</w:t>
      </w:r>
    </w:p>
    <w:p w:rsidR="00E571D1" w:rsidRPr="00E571D1" w:rsidRDefault="00E571D1" w:rsidP="00E571D1">
      <w:pPr>
        <w:ind w:left="720"/>
        <w:jc w:val="both"/>
        <w:rPr>
          <w:rFonts w:ascii="Times New Roman" w:hAnsi="Times New Roman"/>
          <w:sz w:val="24"/>
          <w:szCs w:val="24"/>
        </w:rPr>
      </w:pPr>
      <w:r w:rsidRPr="00E571D1">
        <w:rPr>
          <w:rFonts w:ascii="Times New Roman" w:hAnsi="Times New Roman"/>
          <w:sz w:val="24"/>
          <w:szCs w:val="24"/>
        </w:rPr>
        <w:t xml:space="preserve">         mokytojai turi dirbti su padidintu vaikų skaičiumi grupėse;</w:t>
      </w:r>
    </w:p>
    <w:p w:rsidR="00E571D1" w:rsidRPr="00E571D1" w:rsidRDefault="00E571D1" w:rsidP="00E571D1">
      <w:pPr>
        <w:ind w:left="720"/>
        <w:jc w:val="both"/>
        <w:rPr>
          <w:rFonts w:ascii="Times New Roman" w:hAnsi="Times New Roman"/>
          <w:sz w:val="24"/>
          <w:szCs w:val="24"/>
        </w:rPr>
      </w:pPr>
      <w:r w:rsidRPr="00E571D1">
        <w:rPr>
          <w:rFonts w:ascii="Times New Roman" w:hAnsi="Times New Roman"/>
          <w:sz w:val="24"/>
          <w:szCs w:val="24"/>
        </w:rPr>
        <w:t xml:space="preserve">         mokytojai neturi atostogų vasaros laikotarpiu, kaip mažųjų darželių mokytojai.</w:t>
      </w:r>
    </w:p>
    <w:p w:rsidR="00E571D1" w:rsidRPr="00E571D1" w:rsidRDefault="00E571D1" w:rsidP="00E571D1">
      <w:pPr>
        <w:ind w:left="720"/>
        <w:jc w:val="both"/>
        <w:rPr>
          <w:rFonts w:ascii="Times New Roman" w:hAnsi="Times New Roman"/>
          <w:sz w:val="24"/>
          <w:szCs w:val="24"/>
        </w:rPr>
      </w:pPr>
      <w:r w:rsidRPr="00E571D1">
        <w:rPr>
          <w:rFonts w:ascii="Times New Roman" w:hAnsi="Times New Roman"/>
          <w:sz w:val="24"/>
          <w:szCs w:val="24"/>
        </w:rPr>
        <w:t xml:space="preserve">        </w:t>
      </w:r>
    </w:p>
    <w:p w:rsidR="00E571D1" w:rsidRPr="00E571D1" w:rsidRDefault="00E571D1" w:rsidP="00E571D1">
      <w:pPr>
        <w:jc w:val="both"/>
        <w:rPr>
          <w:rFonts w:ascii="Times New Roman" w:hAnsi="Times New Roman"/>
          <w:sz w:val="24"/>
          <w:szCs w:val="24"/>
        </w:rPr>
      </w:pPr>
      <w:r w:rsidRPr="00E571D1">
        <w:rPr>
          <w:rFonts w:ascii="Times New Roman" w:hAnsi="Times New Roman"/>
          <w:sz w:val="24"/>
          <w:szCs w:val="24"/>
        </w:rPr>
        <w:t>Direktorė</w:t>
      </w:r>
      <w:r w:rsidRPr="00E571D1">
        <w:rPr>
          <w:rFonts w:ascii="Times New Roman" w:hAnsi="Times New Roman"/>
          <w:sz w:val="24"/>
          <w:szCs w:val="24"/>
        </w:rPr>
        <w:tab/>
      </w:r>
      <w:r w:rsidRPr="00E571D1">
        <w:rPr>
          <w:rFonts w:ascii="Times New Roman" w:hAnsi="Times New Roman"/>
          <w:sz w:val="24"/>
          <w:szCs w:val="24"/>
        </w:rPr>
        <w:tab/>
      </w:r>
      <w:r w:rsidRPr="00E571D1">
        <w:rPr>
          <w:rFonts w:ascii="Times New Roman" w:hAnsi="Times New Roman"/>
          <w:sz w:val="24"/>
          <w:szCs w:val="24"/>
        </w:rPr>
        <w:tab/>
      </w:r>
      <w:r w:rsidRPr="00E571D1">
        <w:rPr>
          <w:rFonts w:ascii="Times New Roman" w:hAnsi="Times New Roman"/>
          <w:sz w:val="24"/>
          <w:szCs w:val="24"/>
        </w:rPr>
        <w:tab/>
      </w:r>
      <w:r w:rsidRPr="00E571D1">
        <w:rPr>
          <w:rFonts w:ascii="Times New Roman" w:hAnsi="Times New Roman"/>
          <w:sz w:val="24"/>
          <w:szCs w:val="24"/>
        </w:rPr>
        <w:tab/>
      </w:r>
      <w:r w:rsidRPr="00E571D1">
        <w:rPr>
          <w:rFonts w:ascii="Times New Roman" w:hAnsi="Times New Roman"/>
          <w:sz w:val="24"/>
          <w:szCs w:val="24"/>
        </w:rPr>
        <w:tab/>
        <w:t>Zita Kuncienė</w:t>
      </w:r>
    </w:p>
    <w:p w:rsidR="00E571D1" w:rsidRPr="00E571D1" w:rsidRDefault="00E571D1" w:rsidP="00E571D1">
      <w:pPr>
        <w:spacing w:before="100" w:after="100"/>
        <w:jc w:val="both"/>
        <w:rPr>
          <w:rFonts w:ascii="Times New Roman" w:hAnsi="Times New Roman"/>
          <w:sz w:val="24"/>
          <w:szCs w:val="24"/>
        </w:rPr>
      </w:pPr>
    </w:p>
    <w:p w:rsidR="00E571D1" w:rsidRDefault="00E571D1">
      <w:pPr>
        <w:rPr>
          <w:b/>
        </w:rPr>
      </w:pPr>
      <w:r>
        <w:rPr>
          <w:b/>
        </w:rPr>
        <w:br w:type="page"/>
      </w:r>
    </w:p>
    <w:p w:rsidR="00E571D1" w:rsidRDefault="00E571D1" w:rsidP="00E571D1">
      <w:pPr>
        <w:rPr>
          <w:b/>
        </w:rPr>
      </w:pPr>
    </w:p>
    <w:p w:rsidR="00E571D1" w:rsidRDefault="00E571D1" w:rsidP="00E571D1">
      <w:pPr>
        <w:ind w:left="1080"/>
        <w:rPr>
          <w:b/>
        </w:rPr>
      </w:pPr>
    </w:p>
    <w:p w:rsidR="004C424B" w:rsidRPr="000B3981" w:rsidRDefault="004C424B" w:rsidP="00CF108E">
      <w:pPr>
        <w:spacing w:after="0" w:line="360" w:lineRule="auto"/>
        <w:jc w:val="center"/>
        <w:rPr>
          <w:rFonts w:ascii="Times New Roman" w:hAnsi="Times New Roman"/>
          <w:b/>
          <w:sz w:val="24"/>
          <w:szCs w:val="24"/>
        </w:rPr>
      </w:pPr>
      <w:r w:rsidRPr="000B3981">
        <w:rPr>
          <w:rFonts w:ascii="Times New Roman" w:hAnsi="Times New Roman"/>
          <w:b/>
          <w:sz w:val="24"/>
          <w:szCs w:val="24"/>
        </w:rPr>
        <w:t xml:space="preserve">PANEVĖŽIO MIESTO LOPŠELIO – DARŽELIO „NYKŠTUKAS‘ </w:t>
      </w:r>
    </w:p>
    <w:p w:rsidR="004C424B" w:rsidRPr="000B3981" w:rsidRDefault="00CF108E" w:rsidP="00CF108E">
      <w:pPr>
        <w:spacing w:line="360" w:lineRule="auto"/>
        <w:ind w:left="360"/>
        <w:jc w:val="center"/>
        <w:rPr>
          <w:rFonts w:ascii="Times New Roman" w:hAnsi="Times New Roman"/>
          <w:b/>
          <w:sz w:val="24"/>
          <w:szCs w:val="24"/>
        </w:rPr>
      </w:pPr>
      <w:r w:rsidRPr="000B3981">
        <w:rPr>
          <w:rFonts w:ascii="Times New Roman" w:hAnsi="Times New Roman"/>
          <w:b/>
          <w:sz w:val="24"/>
          <w:szCs w:val="24"/>
        </w:rPr>
        <w:t xml:space="preserve">2015 </w:t>
      </w:r>
      <w:r w:rsidR="004C424B" w:rsidRPr="000B3981">
        <w:rPr>
          <w:rFonts w:ascii="Times New Roman" w:hAnsi="Times New Roman"/>
          <w:b/>
          <w:sz w:val="24"/>
          <w:szCs w:val="24"/>
        </w:rPr>
        <w:t xml:space="preserve">METŲ VEIKLOS ATASKAITA </w:t>
      </w:r>
    </w:p>
    <w:p w:rsidR="00CF108E" w:rsidRPr="000B3981" w:rsidRDefault="00CF108E" w:rsidP="00CF108E">
      <w:pPr>
        <w:pStyle w:val="Sraopastraipa"/>
        <w:spacing w:line="360" w:lineRule="auto"/>
        <w:ind w:left="840"/>
        <w:rPr>
          <w:b/>
          <w:sz w:val="24"/>
          <w:szCs w:val="24"/>
        </w:rPr>
      </w:pPr>
    </w:p>
    <w:p w:rsidR="004C424B" w:rsidRPr="000B3981" w:rsidRDefault="00CF108E" w:rsidP="00CF108E">
      <w:pPr>
        <w:spacing w:after="0"/>
        <w:ind w:left="360"/>
        <w:jc w:val="center"/>
        <w:rPr>
          <w:rFonts w:ascii="Times New Roman" w:hAnsi="Times New Roman"/>
          <w:sz w:val="24"/>
          <w:szCs w:val="24"/>
        </w:rPr>
      </w:pPr>
      <w:r w:rsidRPr="000B3981">
        <w:rPr>
          <w:rFonts w:ascii="Times New Roman" w:hAnsi="Times New Roman"/>
          <w:sz w:val="24"/>
          <w:szCs w:val="24"/>
        </w:rPr>
        <w:t xml:space="preserve">2016 m. </w:t>
      </w:r>
      <w:r w:rsidR="004C424B" w:rsidRPr="000B3981">
        <w:rPr>
          <w:rFonts w:ascii="Times New Roman" w:hAnsi="Times New Roman"/>
          <w:sz w:val="24"/>
          <w:szCs w:val="24"/>
        </w:rPr>
        <w:t>sausio 11 d.</w:t>
      </w:r>
    </w:p>
    <w:p w:rsidR="00CF108E" w:rsidRPr="000B3981" w:rsidRDefault="00CF108E" w:rsidP="00CF108E">
      <w:pPr>
        <w:spacing w:after="0"/>
        <w:ind w:left="360"/>
        <w:jc w:val="center"/>
        <w:rPr>
          <w:rFonts w:ascii="Times New Roman" w:hAnsi="Times New Roman"/>
          <w:sz w:val="24"/>
          <w:szCs w:val="24"/>
        </w:rPr>
      </w:pPr>
      <w:r w:rsidRPr="000B3981">
        <w:rPr>
          <w:rFonts w:ascii="Times New Roman" w:hAnsi="Times New Roman"/>
          <w:sz w:val="24"/>
          <w:szCs w:val="24"/>
        </w:rPr>
        <w:t>Panevėžys</w:t>
      </w:r>
    </w:p>
    <w:p w:rsidR="004C424B" w:rsidRPr="000B3981" w:rsidRDefault="004C424B" w:rsidP="004C424B">
      <w:pPr>
        <w:jc w:val="center"/>
        <w:rPr>
          <w:rFonts w:ascii="Times New Roman" w:hAnsi="Times New Roman"/>
          <w:b/>
          <w:sz w:val="24"/>
          <w:szCs w:val="24"/>
        </w:rPr>
      </w:pPr>
    </w:p>
    <w:p w:rsidR="004C424B" w:rsidRPr="000B3981" w:rsidRDefault="004C424B" w:rsidP="008B2C7D">
      <w:pPr>
        <w:pStyle w:val="Sraopastraipa"/>
        <w:numPr>
          <w:ilvl w:val="0"/>
          <w:numId w:val="89"/>
        </w:numPr>
        <w:spacing w:after="200" w:line="276" w:lineRule="auto"/>
        <w:jc w:val="center"/>
        <w:rPr>
          <w:b/>
          <w:sz w:val="24"/>
          <w:szCs w:val="24"/>
        </w:rPr>
      </w:pPr>
      <w:r w:rsidRPr="000B3981">
        <w:rPr>
          <w:b/>
          <w:sz w:val="24"/>
          <w:szCs w:val="24"/>
        </w:rPr>
        <w:t>ĮSTAIGOS VEIKLOS ATASKAITOS SANTRAUKA</w:t>
      </w:r>
    </w:p>
    <w:p w:rsidR="00CF108E" w:rsidRPr="000B3981" w:rsidRDefault="00CF108E" w:rsidP="00CF108E">
      <w:pPr>
        <w:pStyle w:val="Sraopastraipa"/>
        <w:spacing w:after="200" w:line="276" w:lineRule="auto"/>
        <w:ind w:left="1080"/>
        <w:rPr>
          <w:b/>
          <w:sz w:val="24"/>
          <w:szCs w:val="24"/>
        </w:rPr>
      </w:pPr>
    </w:p>
    <w:p w:rsidR="004C424B" w:rsidRPr="000B3981" w:rsidRDefault="004C424B" w:rsidP="004C424B">
      <w:pPr>
        <w:pStyle w:val="Sraopastraipa"/>
        <w:spacing w:line="360" w:lineRule="auto"/>
        <w:ind w:left="0" w:firstLine="567"/>
        <w:jc w:val="both"/>
        <w:rPr>
          <w:sz w:val="24"/>
          <w:szCs w:val="24"/>
        </w:rPr>
      </w:pPr>
      <w:r w:rsidRPr="000B3981">
        <w:rPr>
          <w:sz w:val="24"/>
          <w:szCs w:val="24"/>
        </w:rPr>
        <w:t xml:space="preserve">2015 m. siekėme užtikrinti ugdymo kokybę inovatyviais ugdymo metodais, bei priemonėmis, nuolat diskutavome ir tobulinome vaikų vertinimo sistemą ir jos atnaujinimą, skatinome bendradarbiavimą su šeima, nuolat bendravome su šeimomis, kurioms teikiamos socialinės paslaugos, nuolat stengiamės įtraukti tėvus į ugdymo procesą. Tradicinių švenčių metu ugdėme tautines, etnines, kultūrines vertybes. </w:t>
      </w:r>
    </w:p>
    <w:p w:rsidR="004C424B" w:rsidRPr="000B3981" w:rsidRDefault="004C424B" w:rsidP="004C424B">
      <w:pPr>
        <w:pStyle w:val="Sraopastraipa"/>
        <w:spacing w:line="360" w:lineRule="auto"/>
        <w:ind w:left="0" w:firstLine="567"/>
        <w:jc w:val="both"/>
        <w:rPr>
          <w:sz w:val="24"/>
          <w:szCs w:val="24"/>
        </w:rPr>
      </w:pPr>
      <w:r w:rsidRPr="000B3981">
        <w:rPr>
          <w:sz w:val="24"/>
          <w:szCs w:val="24"/>
        </w:rPr>
        <w:t xml:space="preserve">2015 m. įstaigos prioritetai buvo: </w:t>
      </w:r>
    </w:p>
    <w:p w:rsidR="004C424B" w:rsidRPr="000B3981" w:rsidRDefault="004C424B" w:rsidP="008B2C7D">
      <w:pPr>
        <w:widowControl w:val="0"/>
        <w:numPr>
          <w:ilvl w:val="0"/>
          <w:numId w:val="90"/>
        </w:numPr>
        <w:tabs>
          <w:tab w:val="clear" w:pos="720"/>
          <w:tab w:val="num" w:pos="360"/>
        </w:tabs>
        <w:suppressAutoHyphens/>
        <w:spacing w:after="0" w:line="360" w:lineRule="auto"/>
        <w:ind w:left="0" w:firstLine="567"/>
        <w:jc w:val="both"/>
        <w:rPr>
          <w:rFonts w:ascii="Times New Roman" w:hAnsi="Times New Roman"/>
          <w:sz w:val="24"/>
          <w:szCs w:val="24"/>
        </w:rPr>
      </w:pPr>
      <w:r w:rsidRPr="000B3981">
        <w:rPr>
          <w:rFonts w:ascii="Times New Roman" w:hAnsi="Times New Roman"/>
          <w:sz w:val="24"/>
          <w:szCs w:val="24"/>
        </w:rPr>
        <w:t xml:space="preserve">Ugdymo programos „Vaikams darželyje turi būti gera „Čia ir dabar“ atnaujinimas remiantis Ikimokyklinio amžiaus vaikų pasiekimų aprašu. </w:t>
      </w:r>
    </w:p>
    <w:p w:rsidR="004C424B" w:rsidRPr="000B3981" w:rsidRDefault="004C424B" w:rsidP="008B2C7D">
      <w:pPr>
        <w:widowControl w:val="0"/>
        <w:numPr>
          <w:ilvl w:val="0"/>
          <w:numId w:val="90"/>
        </w:numPr>
        <w:tabs>
          <w:tab w:val="clear" w:pos="720"/>
          <w:tab w:val="num" w:pos="360"/>
        </w:tabs>
        <w:suppressAutoHyphens/>
        <w:spacing w:after="0" w:line="360" w:lineRule="auto"/>
        <w:ind w:hanging="153"/>
        <w:jc w:val="both"/>
        <w:rPr>
          <w:rFonts w:ascii="Times New Roman" w:hAnsi="Times New Roman"/>
          <w:sz w:val="24"/>
          <w:szCs w:val="24"/>
        </w:rPr>
      </w:pPr>
      <w:r w:rsidRPr="000B3981">
        <w:rPr>
          <w:rFonts w:ascii="Times New Roman" w:hAnsi="Times New Roman"/>
          <w:sz w:val="24"/>
          <w:szCs w:val="24"/>
        </w:rPr>
        <w:t>Mokytojų kompetencijos tobulinimas, plėtojant ugdytinių, pedagogų, tėvų tarpasmeninius, tarpkultūrinius santykius.</w:t>
      </w:r>
    </w:p>
    <w:p w:rsidR="004C424B" w:rsidRPr="000B3981" w:rsidRDefault="004C424B" w:rsidP="008B2C7D">
      <w:pPr>
        <w:widowControl w:val="0"/>
        <w:numPr>
          <w:ilvl w:val="0"/>
          <w:numId w:val="90"/>
        </w:numPr>
        <w:tabs>
          <w:tab w:val="clear" w:pos="720"/>
          <w:tab w:val="num" w:pos="360"/>
        </w:tabs>
        <w:suppressAutoHyphens/>
        <w:spacing w:after="0" w:line="360" w:lineRule="auto"/>
        <w:ind w:hanging="153"/>
        <w:jc w:val="both"/>
        <w:rPr>
          <w:rFonts w:ascii="Times New Roman" w:hAnsi="Times New Roman"/>
          <w:bCs/>
          <w:sz w:val="24"/>
          <w:szCs w:val="24"/>
        </w:rPr>
      </w:pPr>
      <w:r w:rsidRPr="000B3981">
        <w:rPr>
          <w:rFonts w:ascii="Times New Roman" w:hAnsi="Times New Roman"/>
          <w:bCs/>
          <w:sz w:val="24"/>
          <w:szCs w:val="24"/>
        </w:rPr>
        <w:t>Tautos kultūros, papročių, tradicijų stiprinimas ugdymo procese.</w:t>
      </w:r>
    </w:p>
    <w:p w:rsidR="004C424B" w:rsidRPr="000B3981" w:rsidRDefault="004C424B" w:rsidP="004C424B">
      <w:pPr>
        <w:spacing w:after="0" w:line="360" w:lineRule="auto"/>
        <w:ind w:firstLine="567"/>
        <w:jc w:val="both"/>
        <w:rPr>
          <w:rFonts w:ascii="Times New Roman" w:hAnsi="Times New Roman"/>
          <w:bCs/>
          <w:sz w:val="24"/>
          <w:szCs w:val="24"/>
        </w:rPr>
      </w:pPr>
      <w:r w:rsidRPr="000B3981">
        <w:rPr>
          <w:rFonts w:ascii="Times New Roman" w:hAnsi="Times New Roman"/>
          <w:bCs/>
          <w:sz w:val="24"/>
          <w:szCs w:val="24"/>
        </w:rPr>
        <w:t xml:space="preserve">Dalyvavome miesto mastu ir įstaigoje rengiamuose sveikatinimo renginiuose, įvairiuose Visuomenės sveikatos biuro renginiuose, stiprinome vaikų sveikatą, puoselėjome fizinių įgūdžių formavimą, maksimaliai siekėme sudaryti sąlygas vaikų sportinei formai gerinti. Pasirašiau sutartį su VŠĮ Aukštaitijos krepšinio mokykla, kuri teikė vaikams krepšinio pradmenų įgūdžius. </w:t>
      </w:r>
    </w:p>
    <w:p w:rsidR="004C424B" w:rsidRPr="000B3981" w:rsidRDefault="004C424B" w:rsidP="004C424B">
      <w:pPr>
        <w:spacing w:after="0" w:line="360" w:lineRule="auto"/>
        <w:ind w:firstLine="567"/>
        <w:jc w:val="both"/>
        <w:rPr>
          <w:rFonts w:ascii="Times New Roman" w:hAnsi="Times New Roman"/>
          <w:bCs/>
          <w:sz w:val="24"/>
          <w:szCs w:val="24"/>
        </w:rPr>
      </w:pPr>
      <w:r w:rsidRPr="000B3981">
        <w:rPr>
          <w:rFonts w:ascii="Times New Roman" w:hAnsi="Times New Roman"/>
          <w:bCs/>
          <w:sz w:val="24"/>
          <w:szCs w:val="24"/>
        </w:rPr>
        <w:t xml:space="preserve">Glaudžiai bendradarbiavome su šeimomis, įvairinome bendradarbiavimo su tėvais formas ir būdus, telkiau bendruomenę organizuoti netradicinius renginius, akcijas ne tik įstaigoje, bet ir mieste, respublikoje. </w:t>
      </w:r>
    </w:p>
    <w:p w:rsidR="004C424B" w:rsidRPr="000B3981" w:rsidRDefault="004C424B" w:rsidP="004C424B">
      <w:pPr>
        <w:spacing w:after="0" w:line="360" w:lineRule="auto"/>
        <w:ind w:firstLine="567"/>
        <w:jc w:val="both"/>
        <w:rPr>
          <w:rFonts w:ascii="Times New Roman" w:hAnsi="Times New Roman"/>
          <w:bCs/>
          <w:sz w:val="24"/>
          <w:szCs w:val="24"/>
        </w:rPr>
      </w:pPr>
      <w:r w:rsidRPr="000B3981">
        <w:rPr>
          <w:rFonts w:ascii="Times New Roman" w:hAnsi="Times New Roman"/>
          <w:bCs/>
          <w:sz w:val="24"/>
          <w:szCs w:val="24"/>
        </w:rPr>
        <w:t xml:space="preserve">Vykdžiau pedagogų ir tėvų savišvietą leisdama rubriką tėvų lentose: „Domėkis! Skaityk! Įsigilink!“, kuriose buvo talpinama pedagoginė, psichologinė ar informacinė medžiaga, organizavau visuotinį tėvų susirinkimą, inicijavau visų vaikų apdraudimą nuo nelaimingų atsitikimų PZU bendrovėje, dalyvavau bendrose išvykose su tėveliais. </w:t>
      </w:r>
    </w:p>
    <w:p w:rsidR="004C424B" w:rsidRPr="000B3981" w:rsidRDefault="004C424B" w:rsidP="004C424B">
      <w:pPr>
        <w:spacing w:after="0" w:line="360" w:lineRule="auto"/>
        <w:ind w:firstLine="567"/>
        <w:jc w:val="both"/>
        <w:rPr>
          <w:rFonts w:ascii="Times New Roman" w:hAnsi="Times New Roman"/>
          <w:bCs/>
          <w:sz w:val="24"/>
          <w:szCs w:val="24"/>
        </w:rPr>
      </w:pPr>
      <w:r w:rsidRPr="000B3981">
        <w:rPr>
          <w:rFonts w:ascii="Times New Roman" w:hAnsi="Times New Roman"/>
          <w:bCs/>
          <w:sz w:val="24"/>
          <w:szCs w:val="24"/>
        </w:rPr>
        <w:t xml:space="preserve">Glaudžiai bendravome ir bendradarbiavome su socialiniais partneriais: Krekenavos lopšeliu- darželiu „Sigutė“, Baisogalos mokykla – darželiu, Kurčiųjų neprigirdinčiųjų mokykla, Panevėžio „Žemynos“ progimnazija, Algimanto Bandzos kūdikių namais ir kt. </w:t>
      </w:r>
    </w:p>
    <w:p w:rsidR="004C424B" w:rsidRPr="000B3981" w:rsidRDefault="004C424B" w:rsidP="004C424B">
      <w:pPr>
        <w:spacing w:after="0" w:line="360" w:lineRule="auto"/>
        <w:ind w:firstLine="567"/>
        <w:jc w:val="both"/>
        <w:rPr>
          <w:rFonts w:ascii="Times New Roman" w:hAnsi="Times New Roman"/>
          <w:bCs/>
          <w:sz w:val="24"/>
          <w:szCs w:val="24"/>
        </w:rPr>
      </w:pPr>
      <w:r w:rsidRPr="000B3981">
        <w:rPr>
          <w:rFonts w:ascii="Times New Roman" w:hAnsi="Times New Roman"/>
          <w:bCs/>
          <w:sz w:val="24"/>
          <w:szCs w:val="24"/>
        </w:rPr>
        <w:lastRenderedPageBreak/>
        <w:t>Siekėme įgyvendinti 2014 – 2015 m. įstaigos strateginį planą, šalinti įstaigos silpnybes esant lėšų stygiui. Įsigijome naujos virtuvės įrangos, įsteigėme pavėsinių kompleksą nykštuko Tuko sodybėlė, patvirtinau ekologinį projektą „Nykštuko Tuko parkelis“.</w:t>
      </w:r>
    </w:p>
    <w:p w:rsidR="004C424B" w:rsidRPr="000B3981" w:rsidRDefault="004C424B" w:rsidP="004C424B">
      <w:pPr>
        <w:spacing w:after="0" w:line="360" w:lineRule="auto"/>
        <w:ind w:firstLine="567"/>
        <w:jc w:val="both"/>
        <w:rPr>
          <w:rFonts w:ascii="Times New Roman" w:hAnsi="Times New Roman"/>
          <w:bCs/>
          <w:sz w:val="24"/>
          <w:szCs w:val="24"/>
        </w:rPr>
      </w:pPr>
      <w:r w:rsidRPr="000B3981">
        <w:rPr>
          <w:rFonts w:ascii="Times New Roman" w:hAnsi="Times New Roman"/>
          <w:bCs/>
          <w:sz w:val="24"/>
          <w:szCs w:val="24"/>
        </w:rPr>
        <w:t xml:space="preserve">Nuolat tobuliname įstaigos individualią programą „Vaikams darželyje turi būti gera „Čia ir dabar“. </w:t>
      </w:r>
    </w:p>
    <w:p w:rsidR="004C424B" w:rsidRPr="000B3981" w:rsidRDefault="004C424B" w:rsidP="008B2C7D">
      <w:pPr>
        <w:pStyle w:val="Sraopastraipa"/>
        <w:numPr>
          <w:ilvl w:val="0"/>
          <w:numId w:val="89"/>
        </w:numPr>
        <w:spacing w:line="360" w:lineRule="auto"/>
        <w:jc w:val="center"/>
        <w:rPr>
          <w:b/>
          <w:bCs/>
          <w:sz w:val="24"/>
          <w:szCs w:val="24"/>
        </w:rPr>
      </w:pPr>
      <w:r w:rsidRPr="000B3981">
        <w:rPr>
          <w:b/>
          <w:bCs/>
          <w:sz w:val="24"/>
          <w:szCs w:val="24"/>
        </w:rPr>
        <w:t>ĮSTAIGOS VEIKLAI ĮTAKOS TURĖJUSIŲ VEIKSNIŲ APŽVALGA</w:t>
      </w:r>
    </w:p>
    <w:p w:rsidR="004C424B" w:rsidRPr="000B3981" w:rsidRDefault="004C424B" w:rsidP="004C424B">
      <w:pPr>
        <w:pStyle w:val="Sraopastraipa"/>
        <w:spacing w:line="360" w:lineRule="auto"/>
        <w:ind w:left="0" w:firstLine="567"/>
        <w:jc w:val="both"/>
        <w:rPr>
          <w:bCs/>
          <w:sz w:val="24"/>
          <w:szCs w:val="24"/>
        </w:rPr>
      </w:pPr>
      <w:r w:rsidRPr="000B3981">
        <w:rPr>
          <w:b/>
          <w:bCs/>
          <w:sz w:val="24"/>
          <w:szCs w:val="24"/>
        </w:rPr>
        <w:t xml:space="preserve">Išorės veiksniai. </w:t>
      </w:r>
      <w:r w:rsidRPr="000B3981">
        <w:rPr>
          <w:bCs/>
          <w:sz w:val="24"/>
          <w:szCs w:val="24"/>
        </w:rPr>
        <w:t xml:space="preserve">Vis dar jaučiamas ekonominis sunkmetis, bedarbystė Panevėžio mieste, socialiai remtinų šeimų daugėjimas arba gaunančių įvairias lengvatas gausėjimas neleidžia pakankamai gerai aprūpinti įstaigos ugdymui būtinomis reikmėmis. Sumažėjo ir 2% paramos labdaros lėšos įstaigai. Jų gavome 587,81€. Įstaigai 48 metai. Susidėvėjusi įranga: skalbimo mašina, šaldytuvas – juos turėjome keisti kaip gyvybiškai svarbų inventorių. </w:t>
      </w:r>
    </w:p>
    <w:p w:rsidR="004C424B" w:rsidRPr="000B3981" w:rsidRDefault="004C424B" w:rsidP="004C424B">
      <w:pPr>
        <w:pStyle w:val="Sraopastraipa"/>
        <w:spacing w:line="360" w:lineRule="auto"/>
        <w:ind w:left="0" w:firstLine="567"/>
        <w:jc w:val="both"/>
        <w:rPr>
          <w:bCs/>
          <w:sz w:val="24"/>
          <w:szCs w:val="24"/>
        </w:rPr>
      </w:pPr>
      <w:r w:rsidRPr="000B3981">
        <w:rPr>
          <w:b/>
          <w:bCs/>
          <w:sz w:val="24"/>
          <w:szCs w:val="24"/>
        </w:rPr>
        <w:t xml:space="preserve">Technologiniai veiksniai. </w:t>
      </w:r>
      <w:r w:rsidRPr="000B3981">
        <w:rPr>
          <w:bCs/>
          <w:sz w:val="24"/>
          <w:szCs w:val="24"/>
        </w:rPr>
        <w:t xml:space="preserve">Įstaigoje veikia internetinis ryšys. Nuolat atnaujinama informacija. Internetiniame puslapyje apsilankė per 23.000 lankytojų, o tai rodo puslapio populiarumą. Įsteigėme naują rubriką ‚Sveikiname“, kur siekiame pasveikinti kas mėnesį kiekvieną vaiką. Glaudžiai bendravau su dienraščiu „Sekundė“, rašiau straipsnius apie įstaigos pasiekimus. </w:t>
      </w:r>
    </w:p>
    <w:p w:rsidR="004C424B" w:rsidRPr="000B3981" w:rsidRDefault="004C424B" w:rsidP="004C424B">
      <w:pPr>
        <w:pStyle w:val="Sraopastraipa"/>
        <w:spacing w:line="360" w:lineRule="auto"/>
        <w:ind w:left="0" w:firstLine="567"/>
        <w:jc w:val="both"/>
        <w:rPr>
          <w:bCs/>
          <w:sz w:val="24"/>
          <w:szCs w:val="24"/>
        </w:rPr>
      </w:pPr>
      <w:r w:rsidRPr="000B3981">
        <w:rPr>
          <w:b/>
          <w:bCs/>
          <w:sz w:val="24"/>
          <w:szCs w:val="24"/>
        </w:rPr>
        <w:t xml:space="preserve">Vidiniai veiksniai. </w:t>
      </w:r>
      <w:r w:rsidRPr="000B3981">
        <w:rPr>
          <w:bCs/>
          <w:sz w:val="24"/>
          <w:szCs w:val="24"/>
        </w:rPr>
        <w:t>2015 metais racionaliai naudojome įstaigos lėšas, apsirūpinome svarbiausiomis priemonėmis ir medžiagomis. Atlyginimai buvo išmokomi laiku. Bendruomenės narių sutelktumas, sąmoningumas, supratimas, tėvelių parama leido įstaigai normaliai funkcionuoti.</w:t>
      </w:r>
    </w:p>
    <w:p w:rsidR="004C424B" w:rsidRPr="000B3981" w:rsidRDefault="004C424B" w:rsidP="008B2C7D">
      <w:pPr>
        <w:pStyle w:val="Sraopastraipa"/>
        <w:numPr>
          <w:ilvl w:val="0"/>
          <w:numId w:val="89"/>
        </w:numPr>
        <w:spacing w:after="200" w:line="276" w:lineRule="auto"/>
        <w:jc w:val="center"/>
        <w:rPr>
          <w:b/>
          <w:sz w:val="24"/>
          <w:szCs w:val="24"/>
        </w:rPr>
      </w:pPr>
      <w:r w:rsidRPr="000B3981">
        <w:rPr>
          <w:b/>
          <w:sz w:val="24"/>
          <w:szCs w:val="24"/>
        </w:rPr>
        <w:t>ĮSTAIGOS VYKDYTA VEIKLA IR PASIEKTI REZULTATAI</w:t>
      </w:r>
    </w:p>
    <w:p w:rsidR="004C424B" w:rsidRPr="000B3981" w:rsidRDefault="004C424B" w:rsidP="004C424B">
      <w:pPr>
        <w:pStyle w:val="Sraopastraipa"/>
        <w:spacing w:line="360" w:lineRule="auto"/>
        <w:ind w:left="0" w:firstLine="567"/>
        <w:jc w:val="both"/>
        <w:rPr>
          <w:b/>
          <w:sz w:val="24"/>
          <w:szCs w:val="24"/>
        </w:rPr>
      </w:pPr>
      <w:r w:rsidRPr="000B3981">
        <w:rPr>
          <w:b/>
          <w:sz w:val="24"/>
          <w:szCs w:val="24"/>
        </w:rPr>
        <w:t>2015 m. veiklos tikslai: Atsižvelgiant į šiuolaikinės visuomenės raidos tendencijas, individualizuojant ugdymo procesą, atsižvelgiant į vaiko kūrybines galias, gebėjimus ir poreikius, teikti vaikui kokybišką ugdymą, paruošti socialiai subrendusį mokyklai, gebantį prisitaikyti prie sparčiai besikeičiančios visuomenės pokyčių, ugdyti savarankišką, atsakingą, suvokiantį tautos tradicijas, papročius, gebantį gyventi greta kitų vaiką.</w:t>
      </w:r>
    </w:p>
    <w:p w:rsidR="004C424B" w:rsidRPr="000B3981" w:rsidRDefault="004C424B" w:rsidP="008B2C7D">
      <w:pPr>
        <w:pStyle w:val="Sraopastraipa"/>
        <w:numPr>
          <w:ilvl w:val="0"/>
          <w:numId w:val="92"/>
        </w:numPr>
        <w:spacing w:after="200" w:line="360" w:lineRule="auto"/>
        <w:ind w:left="0" w:firstLine="567"/>
        <w:jc w:val="both"/>
        <w:rPr>
          <w:sz w:val="24"/>
          <w:szCs w:val="24"/>
        </w:rPr>
      </w:pPr>
      <w:r w:rsidRPr="000B3981">
        <w:rPr>
          <w:sz w:val="24"/>
          <w:szCs w:val="24"/>
        </w:rPr>
        <w:t>Pravedžiau Mokytojų tarybos posėdžius „Ikimokyklinio ugdymo mokyklos programos „Vaikams darželyje turi būti gera „Čia ir dabar“ atnaujinimas, Vaiko gerovės komisijos darbo organizavimas, Mokytojų saviįvertinimo anketų aptarimas ir įvertinimas.</w:t>
      </w:r>
    </w:p>
    <w:p w:rsidR="004C424B" w:rsidRPr="000B3981" w:rsidRDefault="004C424B" w:rsidP="008B2C7D">
      <w:pPr>
        <w:pStyle w:val="Sraopastraipa"/>
        <w:numPr>
          <w:ilvl w:val="0"/>
          <w:numId w:val="92"/>
        </w:numPr>
        <w:spacing w:after="200" w:line="360" w:lineRule="auto"/>
        <w:ind w:left="0" w:firstLine="567"/>
        <w:jc w:val="both"/>
        <w:rPr>
          <w:sz w:val="24"/>
          <w:szCs w:val="24"/>
        </w:rPr>
      </w:pPr>
      <w:r w:rsidRPr="000B3981">
        <w:rPr>
          <w:sz w:val="24"/>
          <w:szCs w:val="24"/>
        </w:rPr>
        <w:t xml:space="preserve">Priešmokyklinės grupės vaikų brandumo mokyklai įvertinimo aptarimas, ikimokyklinio ugdymo vaikų vertinimo rezultatų aptarimas, naujos vertinimo sistemos pagal naujas vertinimo rekomendacijas aptarimas. </w:t>
      </w:r>
    </w:p>
    <w:p w:rsidR="004C424B" w:rsidRPr="000B3981" w:rsidRDefault="004C424B" w:rsidP="008B2C7D">
      <w:pPr>
        <w:pStyle w:val="Sraopastraipa"/>
        <w:numPr>
          <w:ilvl w:val="0"/>
          <w:numId w:val="92"/>
        </w:numPr>
        <w:spacing w:after="200" w:line="360" w:lineRule="auto"/>
        <w:ind w:left="0" w:firstLine="567"/>
        <w:jc w:val="both"/>
        <w:rPr>
          <w:sz w:val="24"/>
          <w:szCs w:val="24"/>
        </w:rPr>
      </w:pPr>
      <w:r w:rsidRPr="000B3981">
        <w:rPr>
          <w:sz w:val="24"/>
          <w:szCs w:val="24"/>
        </w:rPr>
        <w:t xml:space="preserve">Įstaigos veiklos ataskaita už 2015 m.m., vaikų kalbos ir kalbėjimo pasiekimų vertinimas, kalbos erdvių įrengimas, ugdomosios veiklos planavimas. </w:t>
      </w:r>
    </w:p>
    <w:p w:rsidR="004C424B" w:rsidRPr="000B3981" w:rsidRDefault="004C424B" w:rsidP="008B2C7D">
      <w:pPr>
        <w:pStyle w:val="Sraopastraipa"/>
        <w:numPr>
          <w:ilvl w:val="0"/>
          <w:numId w:val="92"/>
        </w:numPr>
        <w:spacing w:after="200" w:line="360" w:lineRule="auto"/>
        <w:ind w:left="0" w:firstLine="567"/>
        <w:jc w:val="both"/>
        <w:rPr>
          <w:sz w:val="24"/>
          <w:szCs w:val="24"/>
        </w:rPr>
      </w:pPr>
      <w:r w:rsidRPr="000B3981">
        <w:rPr>
          <w:sz w:val="24"/>
          <w:szCs w:val="24"/>
        </w:rPr>
        <w:t xml:space="preserve">Kasmet vykdau pedagogų veiklos savįivertinimo priežiūrą, skatinu pedagogus kelti kvalifikaciją. </w:t>
      </w:r>
    </w:p>
    <w:p w:rsidR="004C424B" w:rsidRPr="000B3981" w:rsidRDefault="004C424B" w:rsidP="008B2C7D">
      <w:pPr>
        <w:pStyle w:val="Sraopastraipa"/>
        <w:numPr>
          <w:ilvl w:val="0"/>
          <w:numId w:val="92"/>
        </w:numPr>
        <w:spacing w:after="200" w:line="360" w:lineRule="auto"/>
        <w:ind w:left="0" w:firstLine="567"/>
        <w:jc w:val="both"/>
        <w:rPr>
          <w:sz w:val="24"/>
          <w:szCs w:val="24"/>
        </w:rPr>
      </w:pPr>
      <w:r w:rsidRPr="000B3981">
        <w:rPr>
          <w:sz w:val="24"/>
          <w:szCs w:val="24"/>
        </w:rPr>
        <w:lastRenderedPageBreak/>
        <w:t xml:space="preserve">Pravesti įvairūs tradiciniai ir netradiciniai renginiai: „Nykštuko“ gimtadienis, išvyka su tėveliais į Anykščius „Duonos kelias“, Lajų takas, dalyvavome Respublikiniame vaikų ir moksleivių piešinių konkurse Rudens peizažas“, Krašto apsaugos dienai paminėti vykome į Lietuvos kariuomenės sausumos pajėgų Karaliaus Mindaugo husarų batalioną, Panevėžio miesto šventėje dalyvavome muzikinėje mankštoje, gamtos mokyklos organizuojamoje gamtos gėrybių parodoje – akcijoje „Rudens kraitelė“, Radviliškio rajono Baisogalos mokyklos – darželio etnokultūros projekte „Piemenėlių gegužinė“, renginyje „Skiriu Lietuvai 2015“, pedagogų, ugdytinių, tėvelių kūrybinių darbų parodoje „Kurpaitė pelenei“, ekologiniame konkurse „Mano žalioji palangė“, vaikų ir jaunimo teatrų šventėje  „Drąsiau drambly!“, vaikų piešinių parodoje „Aš tikrai myliu Lietuvą“, kūrybiniame konkurse „Lipdykime žiemą!“, organizavau išvyką su pedagogais į Naujamiesčio šiaudinių skulptūrų ekspoziciją, Krekenavos regioninį centrą. </w:t>
      </w:r>
    </w:p>
    <w:p w:rsidR="004C424B" w:rsidRPr="000B3981" w:rsidRDefault="004C424B" w:rsidP="004C424B">
      <w:pPr>
        <w:pStyle w:val="Sraopastraipa"/>
        <w:spacing w:line="360" w:lineRule="auto"/>
        <w:ind w:left="0" w:firstLine="567"/>
        <w:jc w:val="both"/>
        <w:rPr>
          <w:sz w:val="24"/>
          <w:szCs w:val="24"/>
        </w:rPr>
      </w:pPr>
      <w:r w:rsidRPr="000B3981">
        <w:rPr>
          <w:sz w:val="24"/>
          <w:szCs w:val="24"/>
        </w:rPr>
        <w:t xml:space="preserve">Skatinau pedagogus individualizuojant ugdymo procesą teikti kokybišką ugdymą, ugdyti vaikų kūrybiškumą, jų talentą. Bendradarbiavome su Kazimiero Paltaroko gimnazijos, V.Mikalausko menų mokyklos, „Žemynos“ progimnazijos mokytojomis ir vaikais, kvietėme mokytojas į susirinkimus ir bendrus renginius. </w:t>
      </w:r>
    </w:p>
    <w:p w:rsidR="004C424B" w:rsidRPr="000B3981" w:rsidRDefault="004C424B" w:rsidP="008B2C7D">
      <w:pPr>
        <w:pStyle w:val="Sraopastraipa"/>
        <w:numPr>
          <w:ilvl w:val="0"/>
          <w:numId w:val="92"/>
        </w:numPr>
        <w:spacing w:after="200" w:line="360" w:lineRule="auto"/>
        <w:jc w:val="both"/>
        <w:rPr>
          <w:sz w:val="24"/>
          <w:szCs w:val="24"/>
        </w:rPr>
      </w:pPr>
      <w:r w:rsidRPr="000B3981">
        <w:rPr>
          <w:sz w:val="24"/>
          <w:szCs w:val="24"/>
        </w:rPr>
        <w:t xml:space="preserve">28 vaikai pilnai socialiai subrendę, išklausę priešmokyklinio ugdymo kursą išvyko į bendrojo lavinimo mokyklas. </w:t>
      </w:r>
    </w:p>
    <w:p w:rsidR="004C424B" w:rsidRPr="000B3981" w:rsidRDefault="004C424B" w:rsidP="004C424B">
      <w:pPr>
        <w:pStyle w:val="Sraopastraipa"/>
        <w:spacing w:line="360" w:lineRule="auto"/>
        <w:ind w:left="0" w:firstLine="567"/>
        <w:jc w:val="both"/>
        <w:rPr>
          <w:b/>
          <w:sz w:val="24"/>
          <w:szCs w:val="24"/>
        </w:rPr>
      </w:pPr>
      <w:r w:rsidRPr="000B3981">
        <w:rPr>
          <w:b/>
          <w:sz w:val="24"/>
          <w:szCs w:val="24"/>
        </w:rPr>
        <w:t xml:space="preserve">Uždaviniai: </w:t>
      </w:r>
    </w:p>
    <w:p w:rsidR="004C424B" w:rsidRPr="000B3981" w:rsidRDefault="004C424B" w:rsidP="008B2C7D">
      <w:pPr>
        <w:pStyle w:val="prastasiniatinklio"/>
        <w:numPr>
          <w:ilvl w:val="0"/>
          <w:numId w:val="91"/>
        </w:numPr>
        <w:spacing w:line="360" w:lineRule="auto"/>
        <w:jc w:val="both"/>
        <w:rPr>
          <w:b/>
          <w:i/>
          <w:iCs/>
        </w:rPr>
      </w:pPr>
      <w:r w:rsidRPr="000B3981">
        <w:rPr>
          <w:b/>
        </w:rPr>
        <w:t>Užtikrinti ugdymo kokybę inovatyviais ugdymo metodais bei priemonėmis, ikimokyklinio ugdymo programos turinio, vaikų vertinimo sistemos atnaujinimą;</w:t>
      </w:r>
    </w:p>
    <w:p w:rsidR="004C424B" w:rsidRPr="000B3981" w:rsidRDefault="004C424B" w:rsidP="008B2C7D">
      <w:pPr>
        <w:pStyle w:val="prastasiniatinklio"/>
        <w:numPr>
          <w:ilvl w:val="0"/>
          <w:numId w:val="91"/>
        </w:numPr>
        <w:spacing w:line="360" w:lineRule="auto"/>
        <w:jc w:val="both"/>
        <w:rPr>
          <w:b/>
          <w:i/>
          <w:iCs/>
        </w:rPr>
      </w:pPr>
      <w:r w:rsidRPr="000B3981">
        <w:rPr>
          <w:b/>
          <w:iCs/>
        </w:rPr>
        <w:t>Skatinti šeimos bendradarbiavimą bei bendravimą įtraukiant tėvus į ugdymo procesą;</w:t>
      </w:r>
    </w:p>
    <w:p w:rsidR="004C424B" w:rsidRPr="000B3981" w:rsidRDefault="004C424B" w:rsidP="008B2C7D">
      <w:pPr>
        <w:pStyle w:val="prastasiniatinklio"/>
        <w:numPr>
          <w:ilvl w:val="0"/>
          <w:numId w:val="91"/>
        </w:numPr>
        <w:spacing w:after="0" w:afterAutospacing="0" w:line="360" w:lineRule="auto"/>
        <w:jc w:val="both"/>
        <w:rPr>
          <w:b/>
          <w:iCs/>
        </w:rPr>
      </w:pPr>
      <w:r w:rsidRPr="000B3981">
        <w:rPr>
          <w:b/>
          <w:iCs/>
        </w:rPr>
        <w:t>Ugdyti tautiškumą perteikiant tautines, etnines vertybes.</w:t>
      </w:r>
    </w:p>
    <w:p w:rsidR="004C424B" w:rsidRPr="000B3981" w:rsidRDefault="004C424B" w:rsidP="004C424B">
      <w:pPr>
        <w:pStyle w:val="prastasiniatinklio"/>
        <w:spacing w:before="0" w:beforeAutospacing="0" w:after="0" w:afterAutospacing="0" w:line="360" w:lineRule="auto"/>
        <w:ind w:firstLine="567"/>
        <w:jc w:val="both"/>
      </w:pPr>
      <w:r w:rsidRPr="000B3981">
        <w:t xml:space="preserve">1.Tobulinome, koregavome individualią įstaigos programą. Sudariau darbo grupę programai tobulinti, koreguoti. Nuolat aptarinėjame ugdymo planavimo kokybę. </w:t>
      </w:r>
    </w:p>
    <w:p w:rsidR="004C424B" w:rsidRPr="000B3981" w:rsidRDefault="004C424B" w:rsidP="004C424B">
      <w:pPr>
        <w:pStyle w:val="prastasiniatinklio"/>
        <w:spacing w:before="0" w:beforeAutospacing="0" w:after="0" w:afterAutospacing="0" w:line="360" w:lineRule="auto"/>
        <w:ind w:firstLine="567"/>
        <w:jc w:val="both"/>
      </w:pPr>
      <w:r w:rsidRPr="000B3981">
        <w:t xml:space="preserve">2.Nuolat analizuojame ikimokyklinio ir priešmokyklinio ugdymo kokybę, siekiame įvertinti ir vertinti pokyčius. </w:t>
      </w:r>
    </w:p>
    <w:p w:rsidR="004C424B" w:rsidRPr="000B3981" w:rsidRDefault="004C424B" w:rsidP="004C424B">
      <w:pPr>
        <w:pStyle w:val="prastasiniatinklio"/>
        <w:spacing w:before="0" w:beforeAutospacing="0" w:after="0" w:afterAutospacing="0" w:line="360" w:lineRule="auto"/>
        <w:ind w:firstLine="567"/>
        <w:jc w:val="both"/>
        <w:rPr>
          <w:iCs/>
        </w:rPr>
      </w:pPr>
      <w:r w:rsidRPr="000B3981">
        <w:rPr>
          <w:iCs/>
        </w:rPr>
        <w:t xml:space="preserve">3.Palaipsniui įgyvendiname 2014 – 2016 m. įstaigos Strateginiame plane iškeltus tikslus ir uždavinius. </w:t>
      </w:r>
    </w:p>
    <w:p w:rsidR="004C424B" w:rsidRPr="000B3981" w:rsidRDefault="004C424B" w:rsidP="004C424B">
      <w:pPr>
        <w:pStyle w:val="prastasiniatinklio"/>
        <w:spacing w:before="0" w:beforeAutospacing="0" w:after="0" w:afterAutospacing="0" w:line="360" w:lineRule="auto"/>
        <w:ind w:firstLine="567"/>
        <w:jc w:val="both"/>
        <w:rPr>
          <w:iCs/>
        </w:rPr>
      </w:pPr>
      <w:r w:rsidRPr="000B3981">
        <w:rPr>
          <w:iCs/>
        </w:rPr>
        <w:t xml:space="preserve">4.Teikiau pedagoginę, psichologinę pagalbą socialinių įgūdžių stokojantiems tėveliams, stengiausi dalyvauti susirinkimuose. </w:t>
      </w:r>
    </w:p>
    <w:p w:rsidR="004C424B" w:rsidRPr="000B3981" w:rsidRDefault="004C424B" w:rsidP="004C424B">
      <w:pPr>
        <w:pStyle w:val="prastasiniatinklio"/>
        <w:spacing w:before="0" w:beforeAutospacing="0" w:after="0" w:afterAutospacing="0" w:line="360" w:lineRule="auto"/>
        <w:ind w:firstLine="567"/>
        <w:jc w:val="both"/>
        <w:rPr>
          <w:iCs/>
        </w:rPr>
      </w:pPr>
      <w:r w:rsidRPr="000B3981">
        <w:rPr>
          <w:iCs/>
        </w:rPr>
        <w:t xml:space="preserve">5.Pravestas visuotinis tėvų susirinkimas, grupiniai tėvų susirinkimai, darželio tarybos posėdžiai, aptarti įstaigai aktualūs klausimai ir priimti atitinkami sprendimai. </w:t>
      </w:r>
    </w:p>
    <w:p w:rsidR="004C424B" w:rsidRPr="000B3981" w:rsidRDefault="004C424B" w:rsidP="004C424B">
      <w:pPr>
        <w:pStyle w:val="prastasiniatinklio"/>
        <w:spacing w:before="0" w:beforeAutospacing="0" w:after="0" w:afterAutospacing="0" w:line="360" w:lineRule="auto"/>
        <w:ind w:firstLine="567"/>
        <w:jc w:val="both"/>
        <w:rPr>
          <w:iCs/>
        </w:rPr>
      </w:pPr>
      <w:r w:rsidRPr="000B3981">
        <w:rPr>
          <w:iCs/>
        </w:rPr>
        <w:t xml:space="preserve">6.Tėveliai aktyviai dalyvavo tradicija tapusioje pavasarinėje akcijoje „Padovanok darželiui našlaitę“, Kalėdinėje gerumo akcijoje kūdikių manuose, Pataisos namuose akcijoje „Iš širdies į širdį“, </w:t>
      </w:r>
      <w:r w:rsidRPr="000B3981">
        <w:rPr>
          <w:iCs/>
        </w:rPr>
        <w:lastRenderedPageBreak/>
        <w:t>seimo nario Domo Petrulio akcijoje „Kalėdinis atvirukas vienišiems“. Tėveliai padėjo moraliai ir materialiai.</w:t>
      </w:r>
    </w:p>
    <w:p w:rsidR="004C424B" w:rsidRPr="000B3981" w:rsidRDefault="004C424B" w:rsidP="004C424B">
      <w:pPr>
        <w:pStyle w:val="prastasiniatinklio"/>
        <w:spacing w:before="0" w:beforeAutospacing="0" w:after="0" w:afterAutospacing="0" w:line="360" w:lineRule="auto"/>
        <w:ind w:firstLine="567"/>
        <w:jc w:val="both"/>
        <w:rPr>
          <w:iCs/>
        </w:rPr>
      </w:pPr>
      <w:r w:rsidRPr="000B3981">
        <w:rPr>
          <w:iCs/>
        </w:rPr>
        <w:t xml:space="preserve">7.Nuolat atnaujiname įstaigos internetinį puslapį: nuotraukomis, aktualia informacija tėveliams. </w:t>
      </w:r>
    </w:p>
    <w:p w:rsidR="004C424B" w:rsidRPr="000B3981" w:rsidRDefault="004C424B" w:rsidP="004C424B">
      <w:pPr>
        <w:pStyle w:val="prastasiniatinklio"/>
        <w:spacing w:before="0" w:beforeAutospacing="0" w:after="0" w:afterAutospacing="0" w:line="360" w:lineRule="auto"/>
        <w:ind w:left="1080"/>
        <w:jc w:val="center"/>
        <w:rPr>
          <w:b/>
          <w:iCs/>
        </w:rPr>
      </w:pPr>
      <w:r w:rsidRPr="000B3981">
        <w:rPr>
          <w:b/>
          <w:iCs/>
        </w:rPr>
        <w:t>VEIKLOS IKSLŲ ĮGYVENDINIMAS</w:t>
      </w:r>
    </w:p>
    <w:p w:rsidR="004C424B" w:rsidRPr="000B3981" w:rsidRDefault="004C424B" w:rsidP="004C424B">
      <w:pPr>
        <w:pStyle w:val="prastasiniatinklio"/>
        <w:spacing w:before="0" w:beforeAutospacing="0" w:after="0" w:afterAutospacing="0" w:line="360" w:lineRule="auto"/>
        <w:ind w:firstLine="567"/>
        <w:rPr>
          <w:b/>
          <w:iCs/>
        </w:rPr>
      </w:pPr>
      <w:r w:rsidRPr="000B3981">
        <w:rPr>
          <w:b/>
          <w:iCs/>
        </w:rPr>
        <w:t>Tikslai:</w:t>
      </w:r>
    </w:p>
    <w:p w:rsidR="004C424B" w:rsidRPr="000B3981" w:rsidRDefault="004C424B" w:rsidP="008B2C7D">
      <w:pPr>
        <w:pStyle w:val="prastasiniatinklio"/>
        <w:numPr>
          <w:ilvl w:val="0"/>
          <w:numId w:val="93"/>
        </w:numPr>
        <w:spacing w:before="0" w:beforeAutospacing="0" w:after="0" w:afterAutospacing="0" w:line="360" w:lineRule="auto"/>
        <w:ind w:left="0" w:firstLine="927"/>
        <w:rPr>
          <w:b/>
          <w:iCs/>
        </w:rPr>
      </w:pPr>
      <w:r w:rsidRPr="000B3981">
        <w:rPr>
          <w:b/>
          <w:iCs/>
        </w:rPr>
        <w:t>Teikti vaikams kokybišką ugdymą, paruošti vaikus socialiai subrendusius mokyklai, gebančius prisitaikyti prie sparčiai besikeičiančios visuomenės</w:t>
      </w:r>
    </w:p>
    <w:p w:rsidR="004C424B" w:rsidRPr="000B3981" w:rsidRDefault="004C424B" w:rsidP="004C424B">
      <w:pPr>
        <w:pStyle w:val="prastasiniatinklio"/>
        <w:spacing w:before="0" w:beforeAutospacing="0" w:after="0" w:afterAutospacing="0" w:line="360" w:lineRule="auto"/>
        <w:ind w:left="927" w:hanging="360"/>
        <w:rPr>
          <w:iCs/>
        </w:rPr>
      </w:pPr>
      <w:r w:rsidRPr="000B3981">
        <w:rPr>
          <w:iCs/>
        </w:rPr>
        <w:t>Nuolat atnaujinama įstaigos programa, galinti teikti kokybišką ugdymą, tenkinti vaikų poreikius ir tėvų lūkesčius.</w:t>
      </w:r>
    </w:p>
    <w:p w:rsidR="004C424B" w:rsidRPr="000B3981" w:rsidRDefault="004C424B" w:rsidP="004C424B">
      <w:pPr>
        <w:pStyle w:val="prastasiniatinklio"/>
        <w:spacing w:before="0" w:beforeAutospacing="0" w:after="0" w:afterAutospacing="0" w:line="360" w:lineRule="auto"/>
        <w:ind w:firstLine="567"/>
        <w:rPr>
          <w:iCs/>
        </w:rPr>
      </w:pPr>
      <w:r w:rsidRPr="000B3981">
        <w:rPr>
          <w:b/>
          <w:iCs/>
        </w:rPr>
        <w:t xml:space="preserve">Rezultatas: </w:t>
      </w:r>
      <w:r w:rsidRPr="000B3981">
        <w:rPr>
          <w:iCs/>
        </w:rPr>
        <w:t xml:space="preserve">Tėvų padėkos, gauti diplomai, pažymėjimai liudija apie kokybišką ugdymą. Geri ir šilti atsiliepinmai internetinėje įstaigos svetainėje. </w:t>
      </w:r>
    </w:p>
    <w:p w:rsidR="004C424B" w:rsidRPr="000B3981" w:rsidRDefault="004C424B" w:rsidP="008B2C7D">
      <w:pPr>
        <w:pStyle w:val="prastasiniatinklio"/>
        <w:numPr>
          <w:ilvl w:val="0"/>
          <w:numId w:val="93"/>
        </w:numPr>
        <w:spacing w:before="0" w:beforeAutospacing="0" w:after="0" w:afterAutospacing="0" w:line="360" w:lineRule="auto"/>
        <w:rPr>
          <w:iCs/>
        </w:rPr>
      </w:pPr>
      <w:r w:rsidRPr="000B3981">
        <w:rPr>
          <w:b/>
          <w:iCs/>
        </w:rPr>
        <w:t>Saugoti ir stiprinti vaikų sveikatą, sudaryti palankias sąlygas vaikų sportinei veiklai.</w:t>
      </w:r>
    </w:p>
    <w:p w:rsidR="004C424B" w:rsidRPr="000B3981" w:rsidRDefault="004C424B" w:rsidP="004C424B">
      <w:pPr>
        <w:pStyle w:val="prastasiniatinklio"/>
        <w:spacing w:before="0" w:beforeAutospacing="0" w:after="0" w:afterAutospacing="0" w:line="360" w:lineRule="auto"/>
        <w:ind w:firstLine="567"/>
        <w:rPr>
          <w:iCs/>
        </w:rPr>
      </w:pPr>
      <w:r w:rsidRPr="000B3981">
        <w:rPr>
          <w:iCs/>
        </w:rPr>
        <w:t xml:space="preserve">Nuolat bendradarbiauju su Visuomenės sveikatos biuro specialiste. Vedamos paskaitėlės vaikams „Kaip teisngai valyti dantukus“, „Sveikas maistas – sveikas vaikas“. Dalyvavome mieste rengiamuose sveikatinimo projektuose varžybose su paspirtukais,  miesto gimtadienio šventėje „Rytinė mankšta mano miestui“ ir kt. </w:t>
      </w:r>
    </w:p>
    <w:p w:rsidR="004C424B" w:rsidRPr="000B3981" w:rsidRDefault="004C424B" w:rsidP="008B2C7D">
      <w:pPr>
        <w:pStyle w:val="prastasiniatinklio"/>
        <w:numPr>
          <w:ilvl w:val="0"/>
          <w:numId w:val="93"/>
        </w:numPr>
        <w:spacing w:before="0" w:beforeAutospacing="0" w:after="0" w:afterAutospacing="0" w:line="360" w:lineRule="auto"/>
        <w:rPr>
          <w:b/>
          <w:iCs/>
        </w:rPr>
      </w:pPr>
      <w:r w:rsidRPr="000B3981">
        <w:rPr>
          <w:b/>
          <w:iCs/>
        </w:rPr>
        <w:t>Laiduoti sėkmingą įstaigos darbą visuose padaliniuose</w:t>
      </w:r>
    </w:p>
    <w:p w:rsidR="004C424B" w:rsidRPr="000B3981" w:rsidRDefault="004C424B" w:rsidP="004C424B">
      <w:pPr>
        <w:pStyle w:val="prastasiniatinklio"/>
        <w:spacing w:before="0" w:beforeAutospacing="0" w:after="0" w:afterAutospacing="0" w:line="360" w:lineRule="auto"/>
        <w:ind w:firstLine="567"/>
        <w:rPr>
          <w:iCs/>
        </w:rPr>
      </w:pPr>
      <w:r w:rsidRPr="000B3981">
        <w:rPr>
          <w:b/>
          <w:iCs/>
        </w:rPr>
        <w:t xml:space="preserve">Rezultatas: </w:t>
      </w:r>
      <w:r w:rsidRPr="000B3981">
        <w:rPr>
          <w:iCs/>
        </w:rPr>
        <w:t xml:space="preserve">Įstaigos administracija teikia metinius planus ir ataskaitas. Darbuotojams sudarau sąlygas kelti kvalifikaciją ir raginu tai daryti. Padaugėjo gerų atsiliepimų apie logopedo darbą tiek iš tėvelių, tiek iš PPT, suaktyvėjo Vaiko gerovės komisijos veikla. 90% pedagogų sėkmingai taiko informacines technologijas kasdieninėje ugdomojoje veikloje. Pagrindinis principas, kurio nepamirštame „Mokymasis mokytis visą gyvenimą“. </w:t>
      </w:r>
    </w:p>
    <w:p w:rsidR="004C424B" w:rsidRPr="000B3981" w:rsidRDefault="004C424B" w:rsidP="004C424B">
      <w:pPr>
        <w:pStyle w:val="prastasiniatinklio"/>
        <w:spacing w:before="0" w:beforeAutospacing="0" w:after="0" w:afterAutospacing="0" w:line="360" w:lineRule="auto"/>
        <w:ind w:left="1080"/>
        <w:jc w:val="center"/>
        <w:rPr>
          <w:b/>
          <w:iCs/>
        </w:rPr>
      </w:pPr>
      <w:r w:rsidRPr="000B3981">
        <w:rPr>
          <w:b/>
          <w:iCs/>
        </w:rPr>
        <w:t>ĮSTAIGOS VYKDOMOS PROGRAMOS , PROJEKTAI</w:t>
      </w:r>
    </w:p>
    <w:p w:rsidR="004C424B" w:rsidRPr="000B3981" w:rsidRDefault="004C424B" w:rsidP="004C424B">
      <w:pPr>
        <w:pStyle w:val="prastasiniatinklio"/>
        <w:spacing w:before="0" w:beforeAutospacing="0" w:after="0" w:afterAutospacing="0" w:line="360" w:lineRule="auto"/>
        <w:ind w:firstLine="567"/>
        <w:rPr>
          <w:iCs/>
        </w:rPr>
      </w:pPr>
      <w:r w:rsidRPr="000B3981">
        <w:rPr>
          <w:iCs/>
        </w:rPr>
        <w:t>1.Įstaigos ikimokyklinio ugdymo programa „Darželyje turi būti gera „Čia ir dabar“.</w:t>
      </w:r>
    </w:p>
    <w:p w:rsidR="004C424B" w:rsidRPr="000B3981" w:rsidRDefault="004C424B" w:rsidP="004C424B">
      <w:pPr>
        <w:pStyle w:val="prastasiniatinklio"/>
        <w:spacing w:before="0" w:beforeAutospacing="0" w:after="0" w:afterAutospacing="0" w:line="360" w:lineRule="auto"/>
        <w:ind w:firstLine="567"/>
        <w:rPr>
          <w:iCs/>
        </w:rPr>
      </w:pPr>
      <w:r w:rsidRPr="000B3981">
        <w:rPr>
          <w:iCs/>
        </w:rPr>
        <w:t xml:space="preserve">2.Edukacinis – prevencinis projektas: nykštuko Tuko sodybėlė – saugi vieta žaisti ir pasislėpti nuo saulės ankstyvojo amžiaus ir ikimokyklinio amžiaus vaikams. </w:t>
      </w:r>
    </w:p>
    <w:p w:rsidR="004C424B" w:rsidRPr="000B3981" w:rsidRDefault="004C424B" w:rsidP="004C424B">
      <w:pPr>
        <w:pStyle w:val="prastasiniatinklio"/>
        <w:spacing w:before="0" w:beforeAutospacing="0" w:after="0" w:afterAutospacing="0" w:line="360" w:lineRule="auto"/>
        <w:ind w:firstLine="567"/>
        <w:rPr>
          <w:iCs/>
        </w:rPr>
      </w:pPr>
      <w:r w:rsidRPr="000B3981">
        <w:rPr>
          <w:iCs/>
        </w:rPr>
        <w:t>3.Patvirtinau ir pradėtas įgyvendinti projektas „Vaikų pažinimo kompetencijų ugdymas gamtinėje erdvėje“ – nykštuko Tuko parkelis – vaikų edukacinėms žinioms apie augalus gilinti.</w:t>
      </w:r>
    </w:p>
    <w:p w:rsidR="004C424B" w:rsidRPr="000B3981" w:rsidRDefault="004C424B" w:rsidP="004C424B">
      <w:pPr>
        <w:pStyle w:val="Sraopastraipa"/>
        <w:spacing w:line="360" w:lineRule="auto"/>
        <w:ind w:left="0" w:firstLine="567"/>
        <w:rPr>
          <w:sz w:val="24"/>
          <w:szCs w:val="24"/>
        </w:rPr>
      </w:pPr>
      <w:r w:rsidRPr="000B3981">
        <w:rPr>
          <w:sz w:val="24"/>
          <w:szCs w:val="24"/>
        </w:rPr>
        <w:t>4.Patvirtinta ir įgyvendinama programa „Meno terapija“.</w:t>
      </w:r>
    </w:p>
    <w:p w:rsidR="004C424B" w:rsidRPr="000B3981" w:rsidRDefault="004C424B" w:rsidP="004C424B">
      <w:pPr>
        <w:pStyle w:val="Sraopastraipa"/>
        <w:spacing w:line="360" w:lineRule="auto"/>
        <w:ind w:left="0" w:firstLine="567"/>
        <w:rPr>
          <w:sz w:val="24"/>
          <w:szCs w:val="24"/>
        </w:rPr>
      </w:pPr>
      <w:r w:rsidRPr="000B3981">
        <w:rPr>
          <w:sz w:val="24"/>
          <w:szCs w:val="24"/>
        </w:rPr>
        <w:t>5. Projektas „Dinaminių pasakų sekimas“.</w:t>
      </w:r>
    </w:p>
    <w:p w:rsidR="004C424B" w:rsidRPr="000B3981" w:rsidRDefault="004C424B" w:rsidP="004C424B">
      <w:pPr>
        <w:pStyle w:val="Sraopastraipa"/>
        <w:spacing w:line="360" w:lineRule="auto"/>
        <w:ind w:left="0" w:firstLine="567"/>
        <w:rPr>
          <w:sz w:val="24"/>
          <w:szCs w:val="24"/>
        </w:rPr>
      </w:pPr>
      <w:r w:rsidRPr="000B3981">
        <w:rPr>
          <w:sz w:val="24"/>
          <w:szCs w:val="24"/>
        </w:rPr>
        <w:t xml:space="preserve">6.Pagal galimybes kasmet atnaujinama darželio aplinka, atnaujintos lauko priemonės – įsigijome spyruokliuką – šuniuką, lauko priemonę „Lieptelis“ – vaikų lygsvarai lavinti. Ankstyvojo </w:t>
      </w:r>
      <w:r w:rsidRPr="000B3981">
        <w:rPr>
          <w:sz w:val="24"/>
          <w:szCs w:val="24"/>
        </w:rPr>
        <w:lastRenderedPageBreak/>
        <w:t xml:space="preserve">amžiaus grupėje pakeitėme grindų dangą, nupirkome naujus baldus. „žiogų“ grupėje nupirkta sekcija žaislams. Salėje pakeista grindų danga, atlikti smulkūs remonto darbai grupėse. </w:t>
      </w:r>
    </w:p>
    <w:p w:rsidR="004C424B" w:rsidRPr="000B3981" w:rsidRDefault="004C424B" w:rsidP="004C424B">
      <w:pPr>
        <w:pStyle w:val="Sraopastraipa"/>
        <w:spacing w:line="360" w:lineRule="auto"/>
        <w:ind w:left="0" w:firstLine="567"/>
        <w:rPr>
          <w:b/>
          <w:sz w:val="24"/>
          <w:szCs w:val="24"/>
        </w:rPr>
      </w:pPr>
      <w:r w:rsidRPr="000B3981">
        <w:rPr>
          <w:b/>
          <w:sz w:val="24"/>
          <w:szCs w:val="24"/>
        </w:rPr>
        <w:t>Neįvykdyta: Neatlikta pastato renovacija.</w:t>
      </w:r>
    </w:p>
    <w:p w:rsidR="004C424B" w:rsidRPr="000B3981" w:rsidRDefault="004C424B" w:rsidP="004C424B">
      <w:pPr>
        <w:pStyle w:val="Sraopastraipa"/>
        <w:spacing w:line="360" w:lineRule="auto"/>
        <w:ind w:left="0" w:firstLine="567"/>
        <w:rPr>
          <w:b/>
          <w:sz w:val="24"/>
          <w:szCs w:val="24"/>
        </w:rPr>
      </w:pPr>
      <w:r w:rsidRPr="000B3981">
        <w:rPr>
          <w:b/>
          <w:sz w:val="24"/>
          <w:szCs w:val="24"/>
        </w:rPr>
        <w:t xml:space="preserve">Pasiekti rezultatai: </w:t>
      </w:r>
    </w:p>
    <w:p w:rsidR="004C424B" w:rsidRPr="000B3981" w:rsidRDefault="004C424B" w:rsidP="004C424B">
      <w:pPr>
        <w:pStyle w:val="Sraopastraipa"/>
        <w:spacing w:line="360" w:lineRule="auto"/>
        <w:ind w:left="0" w:firstLine="567"/>
        <w:rPr>
          <w:sz w:val="24"/>
          <w:szCs w:val="24"/>
        </w:rPr>
      </w:pPr>
      <w:r w:rsidRPr="000B3981">
        <w:rPr>
          <w:sz w:val="24"/>
          <w:szCs w:val="24"/>
        </w:rPr>
        <w:t>1.Glaudus tėvų ir bendruomenės narių bendravimas ir bendradarbiavimas.</w:t>
      </w:r>
    </w:p>
    <w:p w:rsidR="004C424B" w:rsidRPr="000B3981" w:rsidRDefault="004C424B" w:rsidP="004C424B">
      <w:pPr>
        <w:pStyle w:val="Sraopastraipa"/>
        <w:spacing w:line="360" w:lineRule="auto"/>
        <w:ind w:left="0" w:firstLine="567"/>
        <w:rPr>
          <w:sz w:val="24"/>
          <w:szCs w:val="24"/>
        </w:rPr>
      </w:pPr>
      <w:r w:rsidRPr="000B3981">
        <w:rPr>
          <w:sz w:val="24"/>
          <w:szCs w:val="24"/>
        </w:rPr>
        <w:t>2Geras įstaigos mikroklimatas.</w:t>
      </w:r>
    </w:p>
    <w:p w:rsidR="004C424B" w:rsidRPr="000B3981" w:rsidRDefault="004C424B" w:rsidP="004C424B">
      <w:pPr>
        <w:pStyle w:val="Sraopastraipa"/>
        <w:spacing w:line="360" w:lineRule="auto"/>
        <w:ind w:left="0" w:firstLine="567"/>
        <w:rPr>
          <w:sz w:val="24"/>
          <w:szCs w:val="24"/>
        </w:rPr>
      </w:pPr>
      <w:r w:rsidRPr="000B3981">
        <w:rPr>
          <w:sz w:val="24"/>
          <w:szCs w:val="24"/>
        </w:rPr>
        <w:t xml:space="preserve">3.Vaikų įgytų gebėjimų, kūrybiškumo ir visapusiško ugdymo nuolatinis skatinimas. </w:t>
      </w:r>
    </w:p>
    <w:tbl>
      <w:tblPr>
        <w:tblStyle w:val="Lentelstinklelis"/>
        <w:tblW w:w="0" w:type="auto"/>
        <w:tblLook w:val="04A0" w:firstRow="1" w:lastRow="0" w:firstColumn="1" w:lastColumn="0" w:noHBand="0" w:noVBand="1"/>
      </w:tblPr>
      <w:tblGrid>
        <w:gridCol w:w="1480"/>
        <w:gridCol w:w="1441"/>
        <w:gridCol w:w="1110"/>
        <w:gridCol w:w="1078"/>
        <w:gridCol w:w="1008"/>
        <w:gridCol w:w="963"/>
        <w:gridCol w:w="1365"/>
        <w:gridCol w:w="1193"/>
      </w:tblGrid>
      <w:tr w:rsidR="004C424B" w:rsidRPr="000B3981" w:rsidTr="00CF108E">
        <w:trPr>
          <w:trHeight w:val="146"/>
        </w:trPr>
        <w:tc>
          <w:tcPr>
            <w:tcW w:w="9638" w:type="dxa"/>
            <w:gridSpan w:val="8"/>
            <w:tcBorders>
              <w:top w:val="nil"/>
              <w:left w:val="nil"/>
              <w:right w:val="nil"/>
            </w:tcBorders>
          </w:tcPr>
          <w:p w:rsidR="004C424B" w:rsidRPr="000B3981" w:rsidRDefault="004C424B" w:rsidP="0068372C">
            <w:pPr>
              <w:jc w:val="right"/>
              <w:rPr>
                <w:rFonts w:ascii="Times New Roman" w:hAnsi="Times New Roman"/>
                <w:sz w:val="24"/>
                <w:szCs w:val="24"/>
              </w:rPr>
            </w:pPr>
            <w:r w:rsidRPr="000B3981">
              <w:rPr>
                <w:rFonts w:ascii="Times New Roman" w:hAnsi="Times New Roman"/>
                <w:sz w:val="24"/>
                <w:szCs w:val="24"/>
              </w:rPr>
              <w:t>1 PRIEDAS</w:t>
            </w:r>
          </w:p>
        </w:tc>
      </w:tr>
      <w:tr w:rsidR="004C424B" w:rsidRPr="000B3981" w:rsidTr="00CF108E">
        <w:tc>
          <w:tcPr>
            <w:tcW w:w="9638" w:type="dxa"/>
            <w:gridSpan w:val="8"/>
          </w:tcPr>
          <w:p w:rsidR="004C424B" w:rsidRPr="000B3981" w:rsidRDefault="004C424B" w:rsidP="0068372C">
            <w:pPr>
              <w:jc w:val="center"/>
              <w:rPr>
                <w:rFonts w:ascii="Times New Roman" w:hAnsi="Times New Roman"/>
                <w:b/>
                <w:sz w:val="24"/>
                <w:szCs w:val="24"/>
              </w:rPr>
            </w:pPr>
            <w:r w:rsidRPr="000B3981">
              <w:rPr>
                <w:rFonts w:ascii="Times New Roman" w:hAnsi="Times New Roman"/>
                <w:b/>
                <w:sz w:val="24"/>
                <w:szCs w:val="24"/>
              </w:rPr>
              <w:t>LĖŠOS ŠVIETIMO IR UGDYMO PROGRAMAI 2015 METAMS IKIMOKYKLINIO UGDYMO MOKYKLOSE</w:t>
            </w:r>
          </w:p>
        </w:tc>
      </w:tr>
      <w:tr w:rsidR="004C424B" w:rsidRPr="000B3981" w:rsidTr="00CF108E">
        <w:tc>
          <w:tcPr>
            <w:tcW w:w="1480" w:type="dxa"/>
          </w:tcPr>
          <w:p w:rsidR="004C424B" w:rsidRPr="000B3981" w:rsidRDefault="004C424B" w:rsidP="0068372C">
            <w:pPr>
              <w:jc w:val="center"/>
              <w:rPr>
                <w:rFonts w:ascii="Times New Roman" w:hAnsi="Times New Roman"/>
                <w:b/>
                <w:sz w:val="24"/>
                <w:szCs w:val="24"/>
              </w:rPr>
            </w:pPr>
            <w:r w:rsidRPr="000B3981">
              <w:rPr>
                <w:rFonts w:ascii="Times New Roman" w:hAnsi="Times New Roman"/>
                <w:b/>
                <w:sz w:val="24"/>
                <w:szCs w:val="24"/>
              </w:rPr>
              <w:t>Lopšelis-darželis „Nykštukas“</w:t>
            </w:r>
          </w:p>
        </w:tc>
        <w:tc>
          <w:tcPr>
            <w:tcW w:w="1441"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Savivaldybės biudžeto lėšos</w:t>
            </w:r>
          </w:p>
        </w:tc>
        <w:tc>
          <w:tcPr>
            <w:tcW w:w="1110"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Įstaigos pajamos už paslaugas</w:t>
            </w:r>
          </w:p>
        </w:tc>
        <w:tc>
          <w:tcPr>
            <w:tcW w:w="1078"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MK lėšos</w:t>
            </w:r>
          </w:p>
        </w:tc>
        <w:tc>
          <w:tcPr>
            <w:tcW w:w="1008"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Paramos lėšos</w:t>
            </w:r>
          </w:p>
        </w:tc>
        <w:tc>
          <w:tcPr>
            <w:tcW w:w="963"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Kita</w:t>
            </w:r>
          </w:p>
        </w:tc>
        <w:tc>
          <w:tcPr>
            <w:tcW w:w="1365"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*Projektinės lėšos (po lentele įvardinti projektą)</w:t>
            </w:r>
          </w:p>
        </w:tc>
        <w:tc>
          <w:tcPr>
            <w:tcW w:w="1193"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Viso išleista</w:t>
            </w:r>
          </w:p>
        </w:tc>
      </w:tr>
      <w:tr w:rsidR="004C424B" w:rsidRPr="000B3981" w:rsidTr="00CF108E">
        <w:tc>
          <w:tcPr>
            <w:tcW w:w="1480" w:type="dxa"/>
          </w:tcPr>
          <w:p w:rsidR="004C424B" w:rsidRPr="000B3981" w:rsidRDefault="004C424B" w:rsidP="0068372C">
            <w:pPr>
              <w:rPr>
                <w:rFonts w:ascii="Times New Roman" w:hAnsi="Times New Roman"/>
                <w:sz w:val="24"/>
                <w:szCs w:val="24"/>
              </w:rPr>
            </w:pPr>
            <w:r w:rsidRPr="000B3981">
              <w:rPr>
                <w:rFonts w:ascii="Times New Roman" w:hAnsi="Times New Roman"/>
                <w:sz w:val="24"/>
                <w:szCs w:val="24"/>
              </w:rPr>
              <w:t>Iš viso gauta lėšų 2015 m.</w:t>
            </w:r>
          </w:p>
        </w:tc>
        <w:tc>
          <w:tcPr>
            <w:tcW w:w="1441"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184388,00</w:t>
            </w:r>
          </w:p>
        </w:tc>
        <w:tc>
          <w:tcPr>
            <w:tcW w:w="1110"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29581,64</w:t>
            </w:r>
          </w:p>
        </w:tc>
        <w:tc>
          <w:tcPr>
            <w:tcW w:w="1078"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74068,00</w:t>
            </w:r>
          </w:p>
        </w:tc>
        <w:tc>
          <w:tcPr>
            <w:tcW w:w="1008"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587,71</w:t>
            </w:r>
          </w:p>
        </w:tc>
        <w:tc>
          <w:tcPr>
            <w:tcW w:w="963"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3685,72</w:t>
            </w:r>
          </w:p>
        </w:tc>
        <w:tc>
          <w:tcPr>
            <w:tcW w:w="1365" w:type="dxa"/>
          </w:tcPr>
          <w:p w:rsidR="004C424B" w:rsidRPr="000B3981" w:rsidRDefault="004C424B" w:rsidP="0068372C">
            <w:pPr>
              <w:jc w:val="center"/>
              <w:rPr>
                <w:rFonts w:ascii="Times New Roman" w:hAnsi="Times New Roman"/>
                <w:sz w:val="24"/>
                <w:szCs w:val="24"/>
              </w:rPr>
            </w:pPr>
          </w:p>
        </w:tc>
        <w:tc>
          <w:tcPr>
            <w:tcW w:w="1193" w:type="dxa"/>
          </w:tcPr>
          <w:p w:rsidR="004C424B" w:rsidRPr="000B3981" w:rsidRDefault="004C424B" w:rsidP="0068372C">
            <w:pPr>
              <w:jc w:val="center"/>
              <w:rPr>
                <w:rFonts w:ascii="Times New Roman" w:hAnsi="Times New Roman"/>
                <w:sz w:val="24"/>
                <w:szCs w:val="24"/>
              </w:rPr>
            </w:pPr>
          </w:p>
        </w:tc>
      </w:tr>
      <w:tr w:rsidR="004C424B" w:rsidRPr="000B3981" w:rsidTr="00CF108E">
        <w:tc>
          <w:tcPr>
            <w:tcW w:w="1480" w:type="dxa"/>
          </w:tcPr>
          <w:p w:rsidR="004C424B" w:rsidRPr="000B3981" w:rsidRDefault="004C424B" w:rsidP="0068372C">
            <w:pPr>
              <w:rPr>
                <w:rFonts w:ascii="Times New Roman" w:hAnsi="Times New Roman"/>
                <w:sz w:val="24"/>
                <w:szCs w:val="24"/>
              </w:rPr>
            </w:pPr>
            <w:r w:rsidRPr="000B3981">
              <w:rPr>
                <w:rFonts w:ascii="Times New Roman" w:hAnsi="Times New Roman"/>
                <w:sz w:val="24"/>
                <w:szCs w:val="24"/>
              </w:rPr>
              <w:t>Iš viso panaudota lėšų 2015 m.</w:t>
            </w:r>
          </w:p>
        </w:tc>
        <w:tc>
          <w:tcPr>
            <w:tcW w:w="1441"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184388,00</w:t>
            </w:r>
          </w:p>
        </w:tc>
        <w:tc>
          <w:tcPr>
            <w:tcW w:w="1110"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29581,64</w:t>
            </w:r>
          </w:p>
        </w:tc>
        <w:tc>
          <w:tcPr>
            <w:tcW w:w="1078"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74068,00</w:t>
            </w:r>
          </w:p>
        </w:tc>
        <w:tc>
          <w:tcPr>
            <w:tcW w:w="1008"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751,67</w:t>
            </w:r>
          </w:p>
        </w:tc>
        <w:tc>
          <w:tcPr>
            <w:tcW w:w="963"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3685,72</w:t>
            </w:r>
          </w:p>
        </w:tc>
        <w:tc>
          <w:tcPr>
            <w:tcW w:w="1365" w:type="dxa"/>
          </w:tcPr>
          <w:p w:rsidR="004C424B" w:rsidRPr="000B3981" w:rsidRDefault="004C424B" w:rsidP="0068372C">
            <w:pPr>
              <w:jc w:val="center"/>
              <w:rPr>
                <w:rFonts w:ascii="Times New Roman" w:hAnsi="Times New Roman"/>
                <w:sz w:val="24"/>
                <w:szCs w:val="24"/>
              </w:rPr>
            </w:pPr>
          </w:p>
        </w:tc>
        <w:tc>
          <w:tcPr>
            <w:tcW w:w="1193"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291723,36</w:t>
            </w:r>
          </w:p>
        </w:tc>
      </w:tr>
    </w:tbl>
    <w:p w:rsidR="004C424B" w:rsidRPr="000B3981" w:rsidRDefault="004C424B" w:rsidP="004C424B">
      <w:pPr>
        <w:jc w:val="right"/>
        <w:rPr>
          <w:rFonts w:ascii="Times New Roman" w:hAnsi="Times New Roman"/>
          <w:sz w:val="24"/>
          <w:szCs w:val="24"/>
        </w:rPr>
      </w:pP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t>2 PRIEDAS</w:t>
      </w:r>
    </w:p>
    <w:tbl>
      <w:tblPr>
        <w:tblStyle w:val="Lentelstinklelis"/>
        <w:tblW w:w="0" w:type="auto"/>
        <w:tblLook w:val="04A0" w:firstRow="1" w:lastRow="0" w:firstColumn="1" w:lastColumn="0" w:noHBand="0" w:noVBand="1"/>
      </w:tblPr>
      <w:tblGrid>
        <w:gridCol w:w="1700"/>
        <w:gridCol w:w="1419"/>
        <w:gridCol w:w="949"/>
        <w:gridCol w:w="849"/>
        <w:gridCol w:w="849"/>
        <w:gridCol w:w="850"/>
        <w:gridCol w:w="1506"/>
        <w:gridCol w:w="1506"/>
      </w:tblGrid>
      <w:tr w:rsidR="004C424B" w:rsidRPr="000B3981" w:rsidTr="0068372C">
        <w:tc>
          <w:tcPr>
            <w:tcW w:w="1777" w:type="dxa"/>
            <w:vMerge w:val="restart"/>
            <w:vAlign w:val="center"/>
          </w:tcPr>
          <w:p w:rsidR="004C424B" w:rsidRPr="000B3981" w:rsidRDefault="004C424B" w:rsidP="0068372C">
            <w:pPr>
              <w:jc w:val="center"/>
              <w:rPr>
                <w:rFonts w:ascii="Times New Roman" w:hAnsi="Times New Roman"/>
                <w:b/>
                <w:sz w:val="24"/>
                <w:szCs w:val="24"/>
              </w:rPr>
            </w:pPr>
            <w:r w:rsidRPr="000B3981">
              <w:rPr>
                <w:rFonts w:ascii="Times New Roman" w:hAnsi="Times New Roman"/>
                <w:b/>
                <w:sz w:val="24"/>
                <w:szCs w:val="24"/>
              </w:rPr>
              <w:t>Ikimokyklinio ugdymo mokykla</w:t>
            </w:r>
          </w:p>
          <w:p w:rsidR="004C424B" w:rsidRPr="000B3981" w:rsidRDefault="004C424B" w:rsidP="0068372C">
            <w:pPr>
              <w:jc w:val="center"/>
              <w:rPr>
                <w:rFonts w:ascii="Times New Roman" w:hAnsi="Times New Roman"/>
                <w:sz w:val="24"/>
                <w:szCs w:val="24"/>
              </w:rPr>
            </w:pPr>
          </w:p>
        </w:tc>
        <w:tc>
          <w:tcPr>
            <w:tcW w:w="12442" w:type="dxa"/>
            <w:gridSpan w:val="7"/>
          </w:tcPr>
          <w:p w:rsidR="004C424B" w:rsidRPr="000B3981" w:rsidRDefault="004C424B" w:rsidP="0068372C">
            <w:pPr>
              <w:jc w:val="center"/>
              <w:rPr>
                <w:rFonts w:ascii="Times New Roman" w:hAnsi="Times New Roman"/>
                <w:b/>
                <w:sz w:val="24"/>
                <w:szCs w:val="24"/>
              </w:rPr>
            </w:pPr>
            <w:r w:rsidRPr="000B3981">
              <w:rPr>
                <w:rFonts w:ascii="Times New Roman" w:hAnsi="Times New Roman"/>
                <w:b/>
                <w:sz w:val="24"/>
                <w:szCs w:val="24"/>
              </w:rPr>
              <w:t>Pedagoginio personalo ir vaikų skaičiaus santykis 2015 m.</w:t>
            </w:r>
          </w:p>
        </w:tc>
      </w:tr>
      <w:tr w:rsidR="004C424B" w:rsidRPr="000B3981" w:rsidTr="0068372C">
        <w:trPr>
          <w:cantSplit/>
          <w:trHeight w:val="2292"/>
        </w:trPr>
        <w:tc>
          <w:tcPr>
            <w:tcW w:w="1777" w:type="dxa"/>
            <w:vMerge/>
            <w:vAlign w:val="center"/>
          </w:tcPr>
          <w:p w:rsidR="004C424B" w:rsidRPr="000B3981" w:rsidRDefault="004C424B" w:rsidP="0068372C">
            <w:pPr>
              <w:jc w:val="center"/>
              <w:rPr>
                <w:rFonts w:ascii="Times New Roman" w:hAnsi="Times New Roman"/>
                <w:sz w:val="24"/>
                <w:szCs w:val="24"/>
              </w:rPr>
            </w:pPr>
          </w:p>
        </w:tc>
        <w:tc>
          <w:tcPr>
            <w:tcW w:w="1777"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Bendras vaikų skaičius (pridėti vaikus, turinčius koeficientą 2*)</w:t>
            </w:r>
          </w:p>
        </w:tc>
        <w:tc>
          <w:tcPr>
            <w:tcW w:w="1777"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 xml:space="preserve">Ikimokyklinio ugdymo auklėtojų, priešmokyklinio ugdymo pedagogų </w:t>
            </w:r>
            <w:r w:rsidRPr="000B3981">
              <w:rPr>
                <w:rFonts w:ascii="Times New Roman" w:hAnsi="Times New Roman"/>
                <w:b/>
                <w:sz w:val="24"/>
                <w:szCs w:val="24"/>
              </w:rPr>
              <w:t xml:space="preserve">etatų </w:t>
            </w:r>
            <w:r w:rsidRPr="000B3981">
              <w:rPr>
                <w:rFonts w:ascii="Times New Roman" w:hAnsi="Times New Roman"/>
                <w:sz w:val="24"/>
                <w:szCs w:val="24"/>
              </w:rPr>
              <w:t>skaičius</w:t>
            </w:r>
          </w:p>
        </w:tc>
        <w:tc>
          <w:tcPr>
            <w:tcW w:w="1777"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Dirbančių ikimokyklinio ugdymo auklėtojų, priešmokyklinio ugdymo pedagogų skaičius</w:t>
            </w:r>
          </w:p>
        </w:tc>
        <w:tc>
          <w:tcPr>
            <w:tcW w:w="1777"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 xml:space="preserve">Meninio ugdymo pedagogų/mokytojų </w:t>
            </w:r>
            <w:r w:rsidRPr="000B3981">
              <w:rPr>
                <w:rFonts w:ascii="Times New Roman" w:hAnsi="Times New Roman"/>
                <w:b/>
                <w:sz w:val="24"/>
                <w:szCs w:val="24"/>
              </w:rPr>
              <w:t>etatų</w:t>
            </w:r>
            <w:r w:rsidRPr="000B3981">
              <w:rPr>
                <w:rFonts w:ascii="Times New Roman" w:hAnsi="Times New Roman"/>
                <w:sz w:val="24"/>
                <w:szCs w:val="24"/>
              </w:rPr>
              <w:t xml:space="preserve"> skaičius</w:t>
            </w:r>
          </w:p>
        </w:tc>
        <w:tc>
          <w:tcPr>
            <w:tcW w:w="1778"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Dirbančių meninio ugdymo pedagogų/mokytojų skaičius</w:t>
            </w:r>
          </w:p>
        </w:tc>
        <w:tc>
          <w:tcPr>
            <w:tcW w:w="1778"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 xml:space="preserve">Vienam pedagoginio personalo </w:t>
            </w:r>
            <w:r w:rsidRPr="000B3981">
              <w:rPr>
                <w:rFonts w:ascii="Times New Roman" w:hAnsi="Times New Roman"/>
                <w:b/>
                <w:sz w:val="24"/>
                <w:szCs w:val="24"/>
              </w:rPr>
              <w:t xml:space="preserve">etato </w:t>
            </w:r>
            <w:r w:rsidRPr="000B3981">
              <w:rPr>
                <w:rFonts w:ascii="Times New Roman" w:hAnsi="Times New Roman"/>
                <w:sz w:val="24"/>
                <w:szCs w:val="24"/>
              </w:rPr>
              <w:t>vienetui tenkančių vaikų skaičius*</w:t>
            </w:r>
          </w:p>
        </w:tc>
        <w:tc>
          <w:tcPr>
            <w:tcW w:w="1778"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Vienam pedagoginio personalo vienetui tenkančių vaikų skaičius*</w:t>
            </w:r>
          </w:p>
        </w:tc>
      </w:tr>
      <w:tr w:rsidR="004C424B" w:rsidRPr="000B3981" w:rsidTr="0068372C">
        <w:trPr>
          <w:cantSplit/>
          <w:trHeight w:val="567"/>
        </w:trPr>
        <w:tc>
          <w:tcPr>
            <w:tcW w:w="1777"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Lopšelis-darželis „Nykštukas“</w:t>
            </w:r>
          </w:p>
        </w:tc>
        <w:tc>
          <w:tcPr>
            <w:tcW w:w="1777"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108</w:t>
            </w:r>
          </w:p>
        </w:tc>
        <w:tc>
          <w:tcPr>
            <w:tcW w:w="1777"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9,75</w:t>
            </w:r>
          </w:p>
        </w:tc>
        <w:tc>
          <w:tcPr>
            <w:tcW w:w="1777"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11</w:t>
            </w:r>
          </w:p>
        </w:tc>
        <w:tc>
          <w:tcPr>
            <w:tcW w:w="1777"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w:t>
            </w:r>
          </w:p>
        </w:tc>
        <w:tc>
          <w:tcPr>
            <w:tcW w:w="1778"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w:t>
            </w:r>
          </w:p>
        </w:tc>
        <w:tc>
          <w:tcPr>
            <w:tcW w:w="1778"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11,08</w:t>
            </w:r>
          </w:p>
        </w:tc>
        <w:tc>
          <w:tcPr>
            <w:tcW w:w="1778"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9,8</w:t>
            </w:r>
          </w:p>
        </w:tc>
      </w:tr>
    </w:tbl>
    <w:p w:rsidR="004C424B" w:rsidRPr="000B3981" w:rsidRDefault="004C424B" w:rsidP="004C424B">
      <w:pPr>
        <w:jc w:val="right"/>
        <w:rPr>
          <w:rFonts w:ascii="Times New Roman" w:hAnsi="Times New Roman"/>
          <w:sz w:val="24"/>
          <w:szCs w:val="24"/>
        </w:rPr>
      </w:pPr>
      <w:r w:rsidRPr="000B3981">
        <w:rPr>
          <w:rFonts w:ascii="Times New Roman" w:hAnsi="Times New Roman"/>
          <w:sz w:val="24"/>
          <w:szCs w:val="24"/>
        </w:rPr>
        <w:t>3 PRIEDAS</w:t>
      </w:r>
    </w:p>
    <w:tbl>
      <w:tblPr>
        <w:tblStyle w:val="Lentelstinklelis"/>
        <w:tblW w:w="0" w:type="auto"/>
        <w:tblLook w:val="04A0" w:firstRow="1" w:lastRow="0" w:firstColumn="1" w:lastColumn="0" w:noHBand="0" w:noVBand="1"/>
      </w:tblPr>
      <w:tblGrid>
        <w:gridCol w:w="1671"/>
        <w:gridCol w:w="1317"/>
        <w:gridCol w:w="830"/>
        <w:gridCol w:w="830"/>
        <w:gridCol w:w="830"/>
        <w:gridCol w:w="830"/>
        <w:gridCol w:w="830"/>
        <w:gridCol w:w="830"/>
        <w:gridCol w:w="830"/>
        <w:gridCol w:w="830"/>
      </w:tblGrid>
      <w:tr w:rsidR="004C424B" w:rsidRPr="000B3981" w:rsidTr="0068372C">
        <w:tc>
          <w:tcPr>
            <w:tcW w:w="1421" w:type="dxa"/>
            <w:vMerge w:val="restart"/>
            <w:vAlign w:val="center"/>
          </w:tcPr>
          <w:p w:rsidR="004C424B" w:rsidRPr="000B3981" w:rsidRDefault="004C424B" w:rsidP="0068372C">
            <w:pPr>
              <w:jc w:val="center"/>
              <w:rPr>
                <w:rFonts w:ascii="Times New Roman" w:hAnsi="Times New Roman"/>
                <w:b/>
                <w:sz w:val="24"/>
                <w:szCs w:val="24"/>
              </w:rPr>
            </w:pPr>
            <w:r w:rsidRPr="000B3981">
              <w:rPr>
                <w:rFonts w:ascii="Times New Roman" w:hAnsi="Times New Roman"/>
                <w:b/>
                <w:sz w:val="24"/>
                <w:szCs w:val="24"/>
              </w:rPr>
              <w:t>Ikimokyklinio ugdymo mokykla</w:t>
            </w:r>
          </w:p>
          <w:p w:rsidR="004C424B" w:rsidRPr="000B3981" w:rsidRDefault="004C424B" w:rsidP="0068372C">
            <w:pPr>
              <w:jc w:val="center"/>
              <w:rPr>
                <w:rFonts w:ascii="Times New Roman" w:hAnsi="Times New Roman"/>
                <w:b/>
                <w:sz w:val="24"/>
                <w:szCs w:val="24"/>
              </w:rPr>
            </w:pPr>
          </w:p>
        </w:tc>
        <w:tc>
          <w:tcPr>
            <w:tcW w:w="12798" w:type="dxa"/>
            <w:gridSpan w:val="9"/>
          </w:tcPr>
          <w:p w:rsidR="004C424B" w:rsidRPr="000B3981" w:rsidRDefault="004C424B" w:rsidP="0068372C">
            <w:pPr>
              <w:jc w:val="center"/>
              <w:rPr>
                <w:rFonts w:ascii="Times New Roman" w:hAnsi="Times New Roman"/>
                <w:b/>
                <w:sz w:val="24"/>
                <w:szCs w:val="24"/>
              </w:rPr>
            </w:pPr>
            <w:r w:rsidRPr="000B3981">
              <w:rPr>
                <w:rFonts w:ascii="Times New Roman" w:hAnsi="Times New Roman"/>
                <w:b/>
                <w:sz w:val="24"/>
                <w:szCs w:val="24"/>
              </w:rPr>
              <w:t>Švietimo pagalbos specialistai ir specialiųjų poreikių vaikų skaičiaus santykis 2015 m.</w:t>
            </w:r>
          </w:p>
        </w:tc>
      </w:tr>
      <w:tr w:rsidR="004C424B" w:rsidRPr="000B3981" w:rsidTr="0068372C">
        <w:trPr>
          <w:cantSplit/>
          <w:trHeight w:val="1749"/>
        </w:trPr>
        <w:tc>
          <w:tcPr>
            <w:tcW w:w="1421" w:type="dxa"/>
            <w:vMerge/>
            <w:vAlign w:val="center"/>
          </w:tcPr>
          <w:p w:rsidR="004C424B" w:rsidRPr="000B3981" w:rsidRDefault="004C424B" w:rsidP="0068372C">
            <w:pPr>
              <w:jc w:val="center"/>
              <w:rPr>
                <w:rFonts w:ascii="Times New Roman" w:hAnsi="Times New Roman"/>
                <w:b/>
                <w:sz w:val="24"/>
                <w:szCs w:val="24"/>
              </w:rPr>
            </w:pPr>
          </w:p>
        </w:tc>
        <w:tc>
          <w:tcPr>
            <w:tcW w:w="1422" w:type="dxa"/>
          </w:tcPr>
          <w:p w:rsidR="004C424B" w:rsidRPr="000B3981" w:rsidRDefault="004C424B" w:rsidP="0068372C">
            <w:pPr>
              <w:jc w:val="right"/>
              <w:rPr>
                <w:rFonts w:ascii="Times New Roman" w:hAnsi="Times New Roman"/>
                <w:sz w:val="24"/>
                <w:szCs w:val="24"/>
              </w:rPr>
            </w:pPr>
            <w:r w:rsidRPr="000B3981">
              <w:rPr>
                <w:rFonts w:ascii="Times New Roman" w:hAnsi="Times New Roman"/>
                <w:sz w:val="24"/>
                <w:szCs w:val="24"/>
              </w:rPr>
              <w:t>Bendras specialiųjų poreikių vaikų skaičius</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Logopedų etatų</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Vienam logopedo etatui tenkančių vaikų skaičius*</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Psichologas</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Vienam psichologo etato vienetui tenkančių vaikų skaičius*</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Specialusis pedagogas</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Vienam spec. pedagogo vienetui tenkančių vaikų skaičius*</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Kineziterapeuto etato</w:t>
            </w:r>
          </w:p>
        </w:tc>
        <w:tc>
          <w:tcPr>
            <w:tcW w:w="1422" w:type="dxa"/>
            <w:textDirection w:val="btLr"/>
            <w:vAlign w:val="center"/>
          </w:tcPr>
          <w:p w:rsidR="004C424B" w:rsidRPr="000B3981" w:rsidRDefault="004C424B" w:rsidP="0068372C">
            <w:pPr>
              <w:ind w:left="113" w:right="113"/>
              <w:rPr>
                <w:rFonts w:ascii="Times New Roman" w:hAnsi="Times New Roman"/>
                <w:sz w:val="24"/>
                <w:szCs w:val="24"/>
              </w:rPr>
            </w:pPr>
            <w:r w:rsidRPr="000B3981">
              <w:rPr>
                <w:rFonts w:ascii="Times New Roman" w:hAnsi="Times New Roman"/>
                <w:sz w:val="24"/>
                <w:szCs w:val="24"/>
              </w:rPr>
              <w:t>Judesio korekcijos pedagogas</w:t>
            </w:r>
          </w:p>
        </w:tc>
      </w:tr>
      <w:tr w:rsidR="004C424B" w:rsidRPr="000B3981" w:rsidTr="0068372C">
        <w:tc>
          <w:tcPr>
            <w:tcW w:w="1421" w:type="dxa"/>
            <w:vAlign w:val="center"/>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Lopšelis-darželis „Nykštukas“</w:t>
            </w:r>
          </w:p>
        </w:tc>
        <w:tc>
          <w:tcPr>
            <w:tcW w:w="1422"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35</w:t>
            </w:r>
          </w:p>
        </w:tc>
        <w:tc>
          <w:tcPr>
            <w:tcW w:w="1422"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1</w:t>
            </w:r>
          </w:p>
        </w:tc>
        <w:tc>
          <w:tcPr>
            <w:tcW w:w="1422" w:type="dxa"/>
          </w:tcPr>
          <w:p w:rsidR="004C424B" w:rsidRPr="000B3981" w:rsidRDefault="004C424B" w:rsidP="0068372C">
            <w:pPr>
              <w:jc w:val="center"/>
              <w:rPr>
                <w:rFonts w:ascii="Times New Roman" w:hAnsi="Times New Roman"/>
                <w:sz w:val="24"/>
                <w:szCs w:val="24"/>
              </w:rPr>
            </w:pPr>
            <w:r w:rsidRPr="000B3981">
              <w:rPr>
                <w:rFonts w:ascii="Times New Roman" w:hAnsi="Times New Roman"/>
                <w:sz w:val="24"/>
                <w:szCs w:val="24"/>
              </w:rPr>
              <w:t>35</w:t>
            </w:r>
          </w:p>
        </w:tc>
        <w:tc>
          <w:tcPr>
            <w:tcW w:w="1422" w:type="dxa"/>
          </w:tcPr>
          <w:p w:rsidR="004C424B" w:rsidRPr="000B3981" w:rsidRDefault="004C424B" w:rsidP="0068372C">
            <w:pPr>
              <w:jc w:val="right"/>
              <w:rPr>
                <w:rFonts w:ascii="Times New Roman" w:hAnsi="Times New Roman"/>
                <w:sz w:val="24"/>
                <w:szCs w:val="24"/>
              </w:rPr>
            </w:pPr>
          </w:p>
        </w:tc>
        <w:tc>
          <w:tcPr>
            <w:tcW w:w="1422" w:type="dxa"/>
          </w:tcPr>
          <w:p w:rsidR="004C424B" w:rsidRPr="000B3981" w:rsidRDefault="004C424B" w:rsidP="0068372C">
            <w:pPr>
              <w:jc w:val="right"/>
              <w:rPr>
                <w:rFonts w:ascii="Times New Roman" w:hAnsi="Times New Roman"/>
                <w:sz w:val="24"/>
                <w:szCs w:val="24"/>
              </w:rPr>
            </w:pPr>
          </w:p>
        </w:tc>
        <w:tc>
          <w:tcPr>
            <w:tcW w:w="1422" w:type="dxa"/>
          </w:tcPr>
          <w:p w:rsidR="004C424B" w:rsidRPr="000B3981" w:rsidRDefault="004C424B" w:rsidP="0068372C">
            <w:pPr>
              <w:jc w:val="right"/>
              <w:rPr>
                <w:rFonts w:ascii="Times New Roman" w:hAnsi="Times New Roman"/>
                <w:sz w:val="24"/>
                <w:szCs w:val="24"/>
              </w:rPr>
            </w:pPr>
          </w:p>
        </w:tc>
        <w:tc>
          <w:tcPr>
            <w:tcW w:w="1422" w:type="dxa"/>
          </w:tcPr>
          <w:p w:rsidR="004C424B" w:rsidRPr="000B3981" w:rsidRDefault="004C424B" w:rsidP="0068372C">
            <w:pPr>
              <w:jc w:val="right"/>
              <w:rPr>
                <w:rFonts w:ascii="Times New Roman" w:hAnsi="Times New Roman"/>
                <w:sz w:val="24"/>
                <w:szCs w:val="24"/>
              </w:rPr>
            </w:pPr>
          </w:p>
        </w:tc>
        <w:tc>
          <w:tcPr>
            <w:tcW w:w="1422" w:type="dxa"/>
          </w:tcPr>
          <w:p w:rsidR="004C424B" w:rsidRPr="000B3981" w:rsidRDefault="004C424B" w:rsidP="0068372C">
            <w:pPr>
              <w:jc w:val="right"/>
              <w:rPr>
                <w:rFonts w:ascii="Times New Roman" w:hAnsi="Times New Roman"/>
                <w:sz w:val="24"/>
                <w:szCs w:val="24"/>
              </w:rPr>
            </w:pPr>
          </w:p>
        </w:tc>
        <w:tc>
          <w:tcPr>
            <w:tcW w:w="1422" w:type="dxa"/>
          </w:tcPr>
          <w:p w:rsidR="004C424B" w:rsidRPr="000B3981" w:rsidRDefault="004C424B" w:rsidP="0068372C">
            <w:pPr>
              <w:jc w:val="right"/>
              <w:rPr>
                <w:rFonts w:ascii="Times New Roman" w:hAnsi="Times New Roman"/>
                <w:sz w:val="24"/>
                <w:szCs w:val="24"/>
              </w:rPr>
            </w:pPr>
          </w:p>
        </w:tc>
      </w:tr>
    </w:tbl>
    <w:p w:rsidR="004C424B" w:rsidRPr="000B3981" w:rsidRDefault="004C424B" w:rsidP="008B2C7D">
      <w:pPr>
        <w:pStyle w:val="Sraopastraipa"/>
        <w:numPr>
          <w:ilvl w:val="0"/>
          <w:numId w:val="89"/>
        </w:numPr>
        <w:spacing w:after="200" w:line="360" w:lineRule="auto"/>
        <w:jc w:val="center"/>
        <w:rPr>
          <w:b/>
          <w:sz w:val="24"/>
          <w:szCs w:val="24"/>
        </w:rPr>
      </w:pPr>
      <w:r w:rsidRPr="000B3981">
        <w:rPr>
          <w:b/>
          <w:sz w:val="24"/>
          <w:szCs w:val="24"/>
        </w:rPr>
        <w:lastRenderedPageBreak/>
        <w:t>ARTIMIAUSIO LAIKOTARPIO ĮSTAIGOS VEIKLOS PRIORITETINĖS KRYPTYS</w:t>
      </w:r>
    </w:p>
    <w:p w:rsidR="004C424B" w:rsidRPr="000B3981" w:rsidRDefault="004C424B" w:rsidP="004C424B">
      <w:pPr>
        <w:pStyle w:val="Sraopastraipa"/>
        <w:spacing w:line="360" w:lineRule="auto"/>
        <w:ind w:left="1080" w:hanging="513"/>
        <w:rPr>
          <w:sz w:val="24"/>
          <w:szCs w:val="24"/>
        </w:rPr>
      </w:pPr>
      <w:r w:rsidRPr="000B3981">
        <w:rPr>
          <w:sz w:val="24"/>
          <w:szCs w:val="24"/>
        </w:rPr>
        <w:t xml:space="preserve">1.Kokybiškas ugdomosios veiklos planavimas, siekiant pereiti prie elektroninio dienyno „Mano darželis“. </w:t>
      </w:r>
    </w:p>
    <w:p w:rsidR="004C424B" w:rsidRPr="000B3981" w:rsidRDefault="004C424B" w:rsidP="004C424B">
      <w:pPr>
        <w:pStyle w:val="Sraopastraipa"/>
        <w:spacing w:line="360" w:lineRule="auto"/>
        <w:ind w:left="1080" w:hanging="513"/>
        <w:rPr>
          <w:sz w:val="24"/>
          <w:szCs w:val="24"/>
        </w:rPr>
      </w:pPr>
      <w:r w:rsidRPr="000B3981">
        <w:rPr>
          <w:sz w:val="24"/>
          <w:szCs w:val="24"/>
        </w:rPr>
        <w:t>2.Tobulinti mokytojų saviįvertinimo anketų rezultatų aprašus: konkretūs, realistiškai aprašyti, laikantis norminės lietuvių kalbos reikalavimų.</w:t>
      </w:r>
    </w:p>
    <w:p w:rsidR="004C424B" w:rsidRPr="000B3981" w:rsidRDefault="004C424B" w:rsidP="004C424B">
      <w:pPr>
        <w:pStyle w:val="Sraopastraipa"/>
        <w:spacing w:line="360" w:lineRule="auto"/>
        <w:ind w:left="1080" w:hanging="513"/>
        <w:rPr>
          <w:sz w:val="24"/>
          <w:szCs w:val="24"/>
        </w:rPr>
      </w:pPr>
      <w:r w:rsidRPr="000B3981">
        <w:rPr>
          <w:sz w:val="24"/>
          <w:szCs w:val="24"/>
        </w:rPr>
        <w:t xml:space="preserve">3.Nuolatinis mokytojų kvalifikacijos kėlimas ir informacijos perteikimas pedagogams. </w:t>
      </w:r>
    </w:p>
    <w:p w:rsidR="004C424B" w:rsidRPr="000B3981" w:rsidRDefault="004C424B" w:rsidP="004C424B">
      <w:pPr>
        <w:pStyle w:val="Sraopastraipa"/>
        <w:spacing w:line="360" w:lineRule="auto"/>
        <w:ind w:left="1080" w:hanging="513"/>
        <w:rPr>
          <w:sz w:val="24"/>
          <w:szCs w:val="24"/>
        </w:rPr>
      </w:pPr>
      <w:r w:rsidRPr="000B3981">
        <w:rPr>
          <w:sz w:val="24"/>
          <w:szCs w:val="24"/>
        </w:rPr>
        <w:t xml:space="preserve">4.Racionalus, laikmetį atitinkantis, finansinių išteklių naudojimas, taupymas ir atsiskaitymas. </w:t>
      </w:r>
    </w:p>
    <w:p w:rsidR="004C424B" w:rsidRPr="000B3981" w:rsidRDefault="004C424B" w:rsidP="004C424B">
      <w:pPr>
        <w:pStyle w:val="Sraopastraipa"/>
        <w:spacing w:line="360" w:lineRule="auto"/>
        <w:ind w:left="1080" w:hanging="513"/>
        <w:rPr>
          <w:sz w:val="24"/>
          <w:szCs w:val="24"/>
        </w:rPr>
      </w:pPr>
      <w:r w:rsidRPr="000B3981">
        <w:rPr>
          <w:sz w:val="24"/>
          <w:szCs w:val="24"/>
        </w:rPr>
        <w:t xml:space="preserve">5.Savalaikis įvairių ataskaitų pateikimas. </w:t>
      </w:r>
    </w:p>
    <w:p w:rsidR="004C424B" w:rsidRPr="000B3981" w:rsidRDefault="004C424B" w:rsidP="004C424B">
      <w:pPr>
        <w:pStyle w:val="Sraopastraipa"/>
        <w:spacing w:line="360" w:lineRule="auto"/>
        <w:ind w:left="1080" w:hanging="513"/>
        <w:rPr>
          <w:sz w:val="24"/>
          <w:szCs w:val="24"/>
        </w:rPr>
      </w:pPr>
    </w:p>
    <w:p w:rsidR="004C424B" w:rsidRPr="000B3981" w:rsidRDefault="004C424B" w:rsidP="004C424B">
      <w:pPr>
        <w:pStyle w:val="Sraopastraipa"/>
        <w:spacing w:line="360" w:lineRule="auto"/>
        <w:ind w:left="1080" w:hanging="513"/>
        <w:rPr>
          <w:sz w:val="24"/>
          <w:szCs w:val="24"/>
        </w:rPr>
      </w:pPr>
    </w:p>
    <w:p w:rsidR="004C424B" w:rsidRPr="000B3981" w:rsidRDefault="004C424B" w:rsidP="004C424B">
      <w:pPr>
        <w:pStyle w:val="Sraopastraipa"/>
        <w:spacing w:line="360" w:lineRule="auto"/>
        <w:ind w:left="1080" w:hanging="513"/>
        <w:rPr>
          <w:sz w:val="24"/>
          <w:szCs w:val="24"/>
        </w:rPr>
      </w:pPr>
    </w:p>
    <w:p w:rsidR="004C424B" w:rsidRPr="000B3981" w:rsidRDefault="004C424B" w:rsidP="004C424B">
      <w:pPr>
        <w:pStyle w:val="Sraopastraipa"/>
        <w:spacing w:line="360" w:lineRule="auto"/>
        <w:ind w:left="1080" w:hanging="513"/>
        <w:rPr>
          <w:sz w:val="24"/>
          <w:szCs w:val="24"/>
        </w:rPr>
      </w:pPr>
      <w:r w:rsidRPr="000B3981">
        <w:rPr>
          <w:sz w:val="24"/>
          <w:szCs w:val="24"/>
        </w:rPr>
        <w:t xml:space="preserve">Direktorė </w:t>
      </w:r>
      <w:r w:rsidRPr="000B3981">
        <w:rPr>
          <w:sz w:val="24"/>
          <w:szCs w:val="24"/>
        </w:rPr>
        <w:tab/>
      </w:r>
      <w:r w:rsidRPr="000B3981">
        <w:rPr>
          <w:sz w:val="24"/>
          <w:szCs w:val="24"/>
        </w:rPr>
        <w:tab/>
      </w:r>
      <w:r w:rsidRPr="000B3981">
        <w:rPr>
          <w:sz w:val="24"/>
          <w:szCs w:val="24"/>
        </w:rPr>
        <w:tab/>
      </w:r>
      <w:r w:rsidRPr="000B3981">
        <w:rPr>
          <w:sz w:val="24"/>
          <w:szCs w:val="24"/>
        </w:rPr>
        <w:tab/>
      </w:r>
      <w:r w:rsidRPr="000B3981">
        <w:rPr>
          <w:sz w:val="24"/>
          <w:szCs w:val="24"/>
        </w:rPr>
        <w:tab/>
        <w:t>Vida Klyvienė</w:t>
      </w:r>
    </w:p>
    <w:p w:rsidR="002D638F" w:rsidRPr="000B3981" w:rsidRDefault="002D638F" w:rsidP="002D638F">
      <w:pPr>
        <w:jc w:val="center"/>
        <w:rPr>
          <w:rFonts w:ascii="Times New Roman" w:hAnsi="Times New Roman"/>
          <w:b/>
          <w:sz w:val="24"/>
          <w:szCs w:val="24"/>
        </w:rPr>
      </w:pPr>
    </w:p>
    <w:p w:rsidR="00CF108E" w:rsidRPr="000B3981" w:rsidRDefault="00CF108E">
      <w:pPr>
        <w:rPr>
          <w:rFonts w:ascii="Times New Roman" w:hAnsi="Times New Roman"/>
          <w:b/>
          <w:sz w:val="24"/>
          <w:szCs w:val="24"/>
        </w:rPr>
      </w:pPr>
      <w:r w:rsidRPr="000B3981">
        <w:rPr>
          <w:rFonts w:ascii="Times New Roman" w:hAnsi="Times New Roman"/>
          <w:b/>
          <w:sz w:val="24"/>
          <w:szCs w:val="24"/>
        </w:rPr>
        <w:br w:type="page"/>
      </w:r>
    </w:p>
    <w:p w:rsidR="00A957E8" w:rsidRPr="009E1FCB" w:rsidRDefault="00A957E8" w:rsidP="00A957E8">
      <w:pPr>
        <w:jc w:val="center"/>
        <w:rPr>
          <w:rFonts w:ascii="Times New Roman" w:hAnsi="Times New Roman"/>
          <w:b/>
          <w:sz w:val="24"/>
          <w:szCs w:val="24"/>
        </w:rPr>
      </w:pPr>
      <w:r w:rsidRPr="009E1FCB">
        <w:rPr>
          <w:rFonts w:ascii="Times New Roman" w:hAnsi="Times New Roman"/>
          <w:b/>
          <w:sz w:val="24"/>
          <w:szCs w:val="24"/>
        </w:rPr>
        <w:lastRenderedPageBreak/>
        <w:t>PANEVĖŽIO LOPŠELIS – DARŽELIS ,,VAIVORYKŠTĖ“</w:t>
      </w:r>
    </w:p>
    <w:p w:rsidR="00A957E8" w:rsidRPr="009E1FCB" w:rsidRDefault="00A957E8" w:rsidP="00A957E8">
      <w:pPr>
        <w:jc w:val="center"/>
        <w:rPr>
          <w:rFonts w:ascii="Times New Roman" w:hAnsi="Times New Roman"/>
          <w:b/>
          <w:sz w:val="24"/>
          <w:szCs w:val="24"/>
        </w:rPr>
      </w:pPr>
      <w:r w:rsidRPr="009E1FCB">
        <w:rPr>
          <w:rFonts w:ascii="Times New Roman" w:hAnsi="Times New Roman"/>
          <w:b/>
          <w:sz w:val="24"/>
          <w:szCs w:val="24"/>
        </w:rPr>
        <w:t>2015 METŲ VEIKLOS ATASKAITA</w:t>
      </w:r>
    </w:p>
    <w:p w:rsidR="00A957E8" w:rsidRDefault="00A957E8" w:rsidP="009E1FCB">
      <w:pPr>
        <w:spacing w:after="0" w:line="240" w:lineRule="auto"/>
        <w:ind w:left="2592" w:firstLine="1296"/>
        <w:rPr>
          <w:rFonts w:ascii="Times New Roman" w:hAnsi="Times New Roman"/>
          <w:sz w:val="24"/>
          <w:szCs w:val="24"/>
        </w:rPr>
      </w:pPr>
      <w:r w:rsidRPr="009E1FCB">
        <w:rPr>
          <w:rFonts w:ascii="Times New Roman" w:hAnsi="Times New Roman"/>
          <w:sz w:val="24"/>
          <w:szCs w:val="24"/>
        </w:rPr>
        <w:t xml:space="preserve"> 2016-01-15</w:t>
      </w:r>
    </w:p>
    <w:p w:rsidR="009E1FCB" w:rsidRPr="009E1FCB" w:rsidRDefault="009E1FCB" w:rsidP="009E1FCB">
      <w:pPr>
        <w:spacing w:after="0" w:line="240" w:lineRule="auto"/>
        <w:ind w:left="2592" w:firstLine="1296"/>
        <w:rPr>
          <w:rFonts w:ascii="Times New Roman" w:hAnsi="Times New Roman"/>
          <w:sz w:val="24"/>
          <w:szCs w:val="24"/>
        </w:rPr>
      </w:pPr>
      <w:r>
        <w:rPr>
          <w:rFonts w:ascii="Times New Roman" w:hAnsi="Times New Roman"/>
          <w:sz w:val="24"/>
          <w:szCs w:val="24"/>
        </w:rPr>
        <w:t xml:space="preserve">  Panevėžys</w:t>
      </w:r>
    </w:p>
    <w:p w:rsidR="00A957E8" w:rsidRPr="009E1FCB" w:rsidRDefault="00A957E8" w:rsidP="00A957E8">
      <w:pPr>
        <w:jc w:val="center"/>
        <w:rPr>
          <w:rFonts w:ascii="Times New Roman" w:hAnsi="Times New Roman"/>
          <w:sz w:val="24"/>
          <w:szCs w:val="24"/>
        </w:rPr>
      </w:pPr>
      <w:r w:rsidRPr="009E1FCB">
        <w:rPr>
          <w:rFonts w:ascii="Times New Roman" w:hAnsi="Times New Roman"/>
          <w:sz w:val="24"/>
          <w:szCs w:val="24"/>
        </w:rPr>
        <w:t xml:space="preserve">                                                          </w:t>
      </w:r>
    </w:p>
    <w:p w:rsidR="00A957E8" w:rsidRPr="009E1FCB" w:rsidRDefault="00A957E8" w:rsidP="009C1B69">
      <w:pPr>
        <w:pStyle w:val="Sraopastraipa"/>
        <w:numPr>
          <w:ilvl w:val="0"/>
          <w:numId w:val="133"/>
        </w:numPr>
        <w:jc w:val="center"/>
        <w:rPr>
          <w:b/>
          <w:sz w:val="24"/>
          <w:szCs w:val="24"/>
        </w:rPr>
      </w:pPr>
      <w:r w:rsidRPr="009E1FCB">
        <w:rPr>
          <w:b/>
          <w:sz w:val="24"/>
          <w:szCs w:val="24"/>
        </w:rPr>
        <w:t>ĮSTAIGOS  VEIKLOS ATASKAITOS SANTRAUKA</w:t>
      </w:r>
    </w:p>
    <w:p w:rsidR="00A957E8" w:rsidRPr="009E1FCB" w:rsidRDefault="00A957E8" w:rsidP="00A957E8">
      <w:pPr>
        <w:jc w:val="both"/>
        <w:rPr>
          <w:rFonts w:ascii="Times New Roman" w:hAnsi="Times New Roman"/>
          <w:b/>
          <w:sz w:val="24"/>
          <w:szCs w:val="24"/>
        </w:rPr>
      </w:pPr>
    </w:p>
    <w:p w:rsidR="00A957E8" w:rsidRPr="009E1FCB" w:rsidRDefault="00A957E8" w:rsidP="00A957E8">
      <w:pPr>
        <w:ind w:right="-170" w:firstLine="567"/>
        <w:jc w:val="both"/>
        <w:rPr>
          <w:rFonts w:ascii="Times New Roman" w:hAnsi="Times New Roman"/>
          <w:sz w:val="24"/>
          <w:szCs w:val="24"/>
        </w:rPr>
      </w:pPr>
      <w:r w:rsidRPr="009E1FCB">
        <w:rPr>
          <w:rFonts w:ascii="Times New Roman" w:hAnsi="Times New Roman"/>
          <w:sz w:val="24"/>
          <w:szCs w:val="24"/>
        </w:rPr>
        <w:t>Mokyklos pavadinimas - Panevėžio lopšelis-darželis „Vaivorykštė“;  Adresas</w:t>
      </w:r>
      <w:r w:rsidRPr="009E1FCB">
        <w:rPr>
          <w:rFonts w:ascii="Times New Roman" w:hAnsi="Times New Roman"/>
          <w:b/>
          <w:bCs/>
          <w:sz w:val="24"/>
          <w:szCs w:val="24"/>
        </w:rPr>
        <w:t xml:space="preserve"> </w:t>
      </w:r>
      <w:r w:rsidRPr="009E1FCB">
        <w:rPr>
          <w:rFonts w:ascii="Times New Roman" w:hAnsi="Times New Roman"/>
          <w:sz w:val="24"/>
          <w:szCs w:val="24"/>
        </w:rPr>
        <w:t>– J. Tilvyčio g.12, Panevėžys, LT-35239, el. paštas –</w:t>
      </w:r>
      <w:hyperlink r:id="rId84" w:history="1">
        <w:r w:rsidRPr="009E1FCB">
          <w:rPr>
            <w:rStyle w:val="Hipersaitas"/>
            <w:rFonts w:ascii="Times New Roman" w:hAnsi="Times New Roman"/>
            <w:sz w:val="24"/>
            <w:szCs w:val="24"/>
          </w:rPr>
          <w:t xml:space="preserve"> darvaivorykste</w:t>
        </w:r>
      </w:hyperlink>
      <w:r w:rsidRPr="009E1FCB">
        <w:rPr>
          <w:rFonts w:ascii="Times New Roman" w:hAnsi="Times New Roman"/>
          <w:sz w:val="24"/>
          <w:szCs w:val="24"/>
          <w:u w:val="single"/>
        </w:rPr>
        <w:t>@gmail.com,</w:t>
      </w:r>
      <w:r w:rsidRPr="009E1FCB">
        <w:rPr>
          <w:rFonts w:ascii="Times New Roman" w:hAnsi="Times New Roman"/>
          <w:sz w:val="24"/>
          <w:szCs w:val="24"/>
        </w:rPr>
        <w:t xml:space="preserve"> tel/faks..8-(45)433875, 8-(45)433917; Mokyklos tipas – ikimokyklinio ugdymo mokykla. Ugdymo(si)kalba</w:t>
      </w:r>
      <w:r w:rsidRPr="009E1FCB">
        <w:rPr>
          <w:rFonts w:ascii="Times New Roman" w:hAnsi="Times New Roman"/>
          <w:b/>
          <w:bCs/>
          <w:sz w:val="24"/>
          <w:szCs w:val="24"/>
        </w:rPr>
        <w:t xml:space="preserve"> </w:t>
      </w:r>
      <w:r w:rsidRPr="009E1FCB">
        <w:rPr>
          <w:rFonts w:ascii="Times New Roman" w:hAnsi="Times New Roman"/>
          <w:sz w:val="24"/>
          <w:szCs w:val="24"/>
        </w:rPr>
        <w:t xml:space="preserve">– lietuvių kalba; intern. svetainės adresas </w:t>
      </w:r>
      <w:hyperlink r:id="rId85" w:history="1">
        <w:r w:rsidRPr="009E1FCB">
          <w:rPr>
            <w:rStyle w:val="Hipersaitas"/>
            <w:rFonts w:ascii="Times New Roman" w:hAnsi="Times New Roman"/>
            <w:sz w:val="24"/>
            <w:szCs w:val="24"/>
          </w:rPr>
          <w:t>www.ldvaivorykste.lt</w:t>
        </w:r>
      </w:hyperlink>
      <w:r w:rsidRPr="009E1FCB">
        <w:rPr>
          <w:rFonts w:ascii="Times New Roman" w:hAnsi="Times New Roman"/>
          <w:sz w:val="24"/>
          <w:szCs w:val="24"/>
        </w:rPr>
        <w:t>.</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Lopšelis-darželis ,,Vaivorykštė“ teikia ankstyvąjį, ikimokyklinį bei priešmokyklinį ugdymą.</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Įstaigoje veikia 9 grupės: 2 priešmokyklinio ugdymo grupės, 3 ankstyvojo amžiaus, 4 ikimokyklinio ugdymo grupės. </w:t>
      </w:r>
    </w:p>
    <w:p w:rsidR="00A957E8" w:rsidRPr="009E1FCB" w:rsidRDefault="00A957E8" w:rsidP="00A957E8">
      <w:pPr>
        <w:ind w:right="-170"/>
        <w:jc w:val="both"/>
        <w:rPr>
          <w:rFonts w:ascii="Times New Roman" w:hAnsi="Times New Roman"/>
          <w:sz w:val="24"/>
          <w:szCs w:val="24"/>
        </w:rPr>
      </w:pPr>
    </w:p>
    <w:tbl>
      <w:tblPr>
        <w:tblW w:w="7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4420"/>
        <w:gridCol w:w="1948"/>
      </w:tblGrid>
      <w:tr w:rsidR="00A957E8" w:rsidRPr="009E1FCB" w:rsidTr="00543069">
        <w:trPr>
          <w:jc w:val="center"/>
        </w:trPr>
        <w:tc>
          <w:tcPr>
            <w:tcW w:w="690" w:type="dxa"/>
          </w:tcPr>
          <w:p w:rsidR="00A957E8" w:rsidRPr="009E1FCB" w:rsidRDefault="00A957E8" w:rsidP="00543069">
            <w:pPr>
              <w:rPr>
                <w:rFonts w:ascii="Times New Roman" w:hAnsi="Times New Roman"/>
                <w:b/>
                <w:bCs/>
                <w:sz w:val="24"/>
                <w:szCs w:val="24"/>
              </w:rPr>
            </w:pPr>
            <w:r w:rsidRPr="009E1FCB">
              <w:rPr>
                <w:rFonts w:ascii="Times New Roman" w:hAnsi="Times New Roman"/>
                <w:b/>
                <w:sz w:val="24"/>
                <w:szCs w:val="24"/>
              </w:rPr>
              <w:t>Nr</w:t>
            </w:r>
            <w:r w:rsidRPr="009E1FCB">
              <w:rPr>
                <w:rFonts w:ascii="Times New Roman" w:hAnsi="Times New Roman"/>
                <w:b/>
                <w:bCs/>
                <w:sz w:val="24"/>
                <w:szCs w:val="24"/>
              </w:rPr>
              <w:t>.</w:t>
            </w:r>
          </w:p>
        </w:tc>
        <w:tc>
          <w:tcPr>
            <w:tcW w:w="4420" w:type="dxa"/>
          </w:tcPr>
          <w:p w:rsidR="00A957E8" w:rsidRPr="009E1FCB" w:rsidRDefault="00A957E8" w:rsidP="00543069">
            <w:pPr>
              <w:rPr>
                <w:rFonts w:ascii="Times New Roman" w:hAnsi="Times New Roman"/>
                <w:b/>
                <w:bCs/>
                <w:sz w:val="24"/>
                <w:szCs w:val="24"/>
              </w:rPr>
            </w:pPr>
            <w:r w:rsidRPr="009E1FCB">
              <w:rPr>
                <w:rFonts w:ascii="Times New Roman" w:hAnsi="Times New Roman"/>
                <w:b/>
                <w:sz w:val="24"/>
                <w:szCs w:val="24"/>
              </w:rPr>
              <w:t>Grupės</w:t>
            </w:r>
            <w:r w:rsidRPr="009E1FCB">
              <w:rPr>
                <w:rFonts w:ascii="Times New Roman" w:hAnsi="Times New Roman"/>
                <w:b/>
                <w:bCs/>
                <w:sz w:val="24"/>
                <w:szCs w:val="24"/>
              </w:rPr>
              <w:t xml:space="preserve"> </w:t>
            </w:r>
            <w:r w:rsidRPr="009E1FCB">
              <w:rPr>
                <w:rFonts w:ascii="Times New Roman" w:hAnsi="Times New Roman"/>
                <w:b/>
                <w:sz w:val="24"/>
                <w:szCs w:val="24"/>
              </w:rPr>
              <w:t>pavadinimas</w:t>
            </w:r>
          </w:p>
        </w:tc>
        <w:tc>
          <w:tcPr>
            <w:tcW w:w="1948" w:type="dxa"/>
          </w:tcPr>
          <w:p w:rsidR="00A957E8" w:rsidRPr="009E1FCB" w:rsidRDefault="00A957E8" w:rsidP="00543069">
            <w:pPr>
              <w:rPr>
                <w:rFonts w:ascii="Times New Roman" w:hAnsi="Times New Roman"/>
                <w:b/>
                <w:bCs/>
                <w:sz w:val="24"/>
                <w:szCs w:val="24"/>
              </w:rPr>
            </w:pPr>
            <w:r w:rsidRPr="009E1FCB">
              <w:rPr>
                <w:rFonts w:ascii="Times New Roman" w:hAnsi="Times New Roman"/>
                <w:b/>
                <w:sz w:val="24"/>
                <w:szCs w:val="24"/>
              </w:rPr>
              <w:t>Vaikų</w:t>
            </w:r>
            <w:r w:rsidRPr="009E1FCB">
              <w:rPr>
                <w:rFonts w:ascii="Times New Roman" w:hAnsi="Times New Roman"/>
                <w:b/>
                <w:bCs/>
                <w:sz w:val="24"/>
                <w:szCs w:val="24"/>
              </w:rPr>
              <w:t xml:space="preserve"> </w:t>
            </w:r>
            <w:r w:rsidRPr="009E1FCB">
              <w:rPr>
                <w:rFonts w:ascii="Times New Roman" w:hAnsi="Times New Roman"/>
                <w:b/>
                <w:sz w:val="24"/>
                <w:szCs w:val="24"/>
              </w:rPr>
              <w:t>skaičius</w:t>
            </w:r>
          </w:p>
        </w:tc>
      </w:tr>
      <w:tr w:rsidR="00A957E8" w:rsidRPr="009E1FCB" w:rsidTr="00543069">
        <w:trPr>
          <w:trHeight w:val="213"/>
          <w:jc w:val="center"/>
        </w:trPr>
        <w:tc>
          <w:tcPr>
            <w:tcW w:w="690"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1.</w:t>
            </w:r>
          </w:p>
        </w:tc>
        <w:tc>
          <w:tcPr>
            <w:tcW w:w="4420"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Lopšelinio amžiaus grupės(2-3 m.)</w:t>
            </w:r>
          </w:p>
        </w:tc>
        <w:tc>
          <w:tcPr>
            <w:tcW w:w="1948"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37</w:t>
            </w:r>
          </w:p>
        </w:tc>
      </w:tr>
      <w:tr w:rsidR="00A957E8" w:rsidRPr="009E1FCB" w:rsidTr="00543069">
        <w:trPr>
          <w:jc w:val="center"/>
        </w:trPr>
        <w:tc>
          <w:tcPr>
            <w:tcW w:w="690"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2.</w:t>
            </w:r>
          </w:p>
        </w:tc>
        <w:tc>
          <w:tcPr>
            <w:tcW w:w="4420"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Darželio amžiaus grupės (3-5 m.)</w:t>
            </w:r>
          </w:p>
        </w:tc>
        <w:tc>
          <w:tcPr>
            <w:tcW w:w="1948" w:type="dxa"/>
          </w:tcPr>
          <w:p w:rsidR="00A957E8" w:rsidRPr="009E1FCB" w:rsidRDefault="00A957E8" w:rsidP="00543069">
            <w:pPr>
              <w:rPr>
                <w:rFonts w:ascii="Times New Roman" w:hAnsi="Times New Roman"/>
                <w:sz w:val="24"/>
                <w:szCs w:val="24"/>
                <w:lang w:val="en-US"/>
              </w:rPr>
            </w:pPr>
            <w:r w:rsidRPr="009E1FCB">
              <w:rPr>
                <w:rFonts w:ascii="Times New Roman" w:hAnsi="Times New Roman"/>
                <w:sz w:val="24"/>
                <w:szCs w:val="24"/>
                <w:lang w:val="en-US"/>
              </w:rPr>
              <w:t>73(3)</w:t>
            </w:r>
          </w:p>
        </w:tc>
      </w:tr>
      <w:tr w:rsidR="00A957E8" w:rsidRPr="009E1FCB" w:rsidTr="00543069">
        <w:trPr>
          <w:jc w:val="center"/>
        </w:trPr>
        <w:tc>
          <w:tcPr>
            <w:tcW w:w="690"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3.</w:t>
            </w:r>
          </w:p>
        </w:tc>
        <w:tc>
          <w:tcPr>
            <w:tcW w:w="4420"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Priešmokyklinės grupės (6-7 m.)</w:t>
            </w:r>
          </w:p>
        </w:tc>
        <w:tc>
          <w:tcPr>
            <w:tcW w:w="1948"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34(3)</w:t>
            </w:r>
          </w:p>
        </w:tc>
      </w:tr>
      <w:tr w:rsidR="00A957E8" w:rsidRPr="009E1FCB" w:rsidTr="00543069">
        <w:trPr>
          <w:jc w:val="center"/>
        </w:trPr>
        <w:tc>
          <w:tcPr>
            <w:tcW w:w="690" w:type="dxa"/>
          </w:tcPr>
          <w:p w:rsidR="00A957E8" w:rsidRPr="009E1FCB" w:rsidRDefault="00A957E8" w:rsidP="00543069">
            <w:pPr>
              <w:rPr>
                <w:rFonts w:ascii="Times New Roman" w:hAnsi="Times New Roman"/>
                <w:sz w:val="24"/>
                <w:szCs w:val="24"/>
              </w:rPr>
            </w:pPr>
          </w:p>
        </w:tc>
        <w:tc>
          <w:tcPr>
            <w:tcW w:w="4420" w:type="dxa"/>
          </w:tcPr>
          <w:p w:rsidR="00A957E8" w:rsidRPr="009E1FCB" w:rsidRDefault="00A957E8" w:rsidP="00543069">
            <w:pPr>
              <w:jc w:val="right"/>
              <w:rPr>
                <w:rFonts w:ascii="Times New Roman" w:hAnsi="Times New Roman"/>
                <w:b/>
                <w:sz w:val="24"/>
                <w:szCs w:val="24"/>
              </w:rPr>
            </w:pPr>
            <w:r w:rsidRPr="009E1FCB">
              <w:rPr>
                <w:rFonts w:ascii="Times New Roman" w:hAnsi="Times New Roman"/>
                <w:b/>
                <w:sz w:val="24"/>
                <w:szCs w:val="24"/>
              </w:rPr>
              <w:t>Iš viso:</w:t>
            </w:r>
          </w:p>
        </w:tc>
        <w:tc>
          <w:tcPr>
            <w:tcW w:w="1948" w:type="dxa"/>
          </w:tcPr>
          <w:p w:rsidR="00A957E8" w:rsidRPr="009E1FCB" w:rsidRDefault="00A957E8" w:rsidP="00543069">
            <w:pPr>
              <w:rPr>
                <w:rFonts w:ascii="Times New Roman" w:hAnsi="Times New Roman"/>
                <w:sz w:val="24"/>
                <w:szCs w:val="24"/>
              </w:rPr>
            </w:pPr>
            <w:r w:rsidRPr="009E1FCB">
              <w:rPr>
                <w:rFonts w:ascii="Times New Roman" w:hAnsi="Times New Roman"/>
                <w:sz w:val="24"/>
                <w:szCs w:val="24"/>
              </w:rPr>
              <w:t>144(6)</w:t>
            </w:r>
          </w:p>
        </w:tc>
      </w:tr>
    </w:tbl>
    <w:p w:rsidR="00A957E8" w:rsidRPr="009E1FCB" w:rsidRDefault="00A957E8" w:rsidP="00A957E8">
      <w:pPr>
        <w:ind w:right="-170"/>
        <w:jc w:val="both"/>
        <w:rPr>
          <w:rFonts w:ascii="Times New Roman" w:hAnsi="Times New Roman"/>
          <w:sz w:val="24"/>
          <w:szCs w:val="24"/>
        </w:rPr>
      </w:pP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2015 m. pradžioje buvo 139(+3) sąrašiniai vaikai, 2015 m. pabaigoje 144(+6), viso 150 sąrašiniai vaikai, vidutinis sąrašinis vaikų skaičius buvo 146 vaikai.</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2015 metais lopšelyje-darželyje dirbo 46 darbuotojai:  21 pedagogas (16 - pedagogų turi aukštąjį išsilavinimą, 5 pedagogai – aukštesnįjį), 25 kiti darbuotojai. Septyni pedagogai turi metodininko kvalifikacinę kategoriją, 10 pedagogų – vyr. auklėtojo kvalifikacinę kategoriją, du pedagogai – auklėtojo kvalifikacinę kategoriją. Įstaigos vadovai turi II vadybos kvalifikacinę kategoriją. Įstaigoje dirba keturi pedagogai turintys edukologijos magistro laipsnį. Visi įstaigos pedagogai yra specialistai.</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lastRenderedPageBreak/>
        <w:t xml:space="preserve">                                    </w:t>
      </w:r>
      <w:r w:rsidRPr="009E1FCB">
        <w:rPr>
          <w:rFonts w:ascii="Times New Roman" w:hAnsi="Times New Roman"/>
          <w:noProof/>
          <w:sz w:val="24"/>
          <w:szCs w:val="24"/>
          <w:lang w:eastAsia="lt-LT"/>
        </w:rPr>
        <w:drawing>
          <wp:inline distT="0" distB="0" distL="0" distR="0">
            <wp:extent cx="3482975" cy="1757045"/>
            <wp:effectExtent l="0" t="0" r="3175" b="0"/>
            <wp:docPr id="84" name="Paveikslėli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82975" cy="1757045"/>
                    </a:xfrm>
                    <a:prstGeom prst="rect">
                      <a:avLst/>
                    </a:prstGeom>
                    <a:noFill/>
                    <a:ln>
                      <a:noFill/>
                    </a:ln>
                  </pic:spPr>
                </pic:pic>
              </a:graphicData>
            </a:graphic>
          </wp:inline>
        </w:drawing>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Nuo 2016 m. sausio 1 d. logopedė įgijo metodininko kvalifikacinę kategoriją. Trys pedagogai (Aksana Švaplienė, Daiva Jovaišienė, Renata Stumbrienė) turi tarptautinės programos ,,Zipio draugai“ konsultanto padėjėjo kvalifikaciją.  </w:t>
      </w:r>
    </w:p>
    <w:p w:rsidR="00A957E8" w:rsidRPr="009E1FCB" w:rsidRDefault="00A957E8" w:rsidP="00A957E8">
      <w:pPr>
        <w:ind w:right="-170" w:firstLine="709"/>
        <w:jc w:val="both"/>
        <w:rPr>
          <w:rFonts w:ascii="Times New Roman" w:hAnsi="Times New Roman"/>
          <w:sz w:val="24"/>
          <w:szCs w:val="24"/>
          <w:lang w:eastAsia="lt-LT"/>
        </w:rPr>
      </w:pPr>
      <w:r w:rsidRPr="009E1FCB">
        <w:rPr>
          <w:rFonts w:ascii="Times New Roman" w:hAnsi="Times New Roman"/>
          <w:sz w:val="24"/>
          <w:szCs w:val="24"/>
          <w:lang w:eastAsia="lt-LT"/>
        </w:rPr>
        <w:t>2015 mokslo metais buvo teikiama pedagoginė, psichologinė, socialinė pagalba vaikui, šeimai. Logopedo pagalba buvo teikiama 34 vaikams, iš jų: 17 priešmokyklinio amžiaus vaikams (6-</w:t>
      </w:r>
      <w:smartTag w:uri="urn:schemas-microsoft-com:office:smarttags" w:element="metricconverter">
        <w:smartTagPr>
          <w:attr w:name="ProductID" w:val="7 m"/>
        </w:smartTagPr>
        <w:r w:rsidRPr="009E1FCB">
          <w:rPr>
            <w:rFonts w:ascii="Times New Roman" w:hAnsi="Times New Roman"/>
            <w:sz w:val="24"/>
            <w:szCs w:val="24"/>
            <w:lang w:eastAsia="lt-LT"/>
          </w:rPr>
          <w:t>7 m</w:t>
        </w:r>
      </w:smartTag>
      <w:r w:rsidRPr="009E1FCB">
        <w:rPr>
          <w:rFonts w:ascii="Times New Roman" w:hAnsi="Times New Roman"/>
          <w:sz w:val="24"/>
          <w:szCs w:val="24"/>
          <w:lang w:eastAsia="lt-LT"/>
        </w:rPr>
        <w:t>.), 11 vyresniojo amžiaus (5-</w:t>
      </w:r>
      <w:smartTag w:uri="urn:schemas-microsoft-com:office:smarttags" w:element="metricconverter">
        <w:smartTagPr>
          <w:attr w:name="ProductID" w:val="6 m"/>
        </w:smartTagPr>
        <w:r w:rsidRPr="009E1FCB">
          <w:rPr>
            <w:rFonts w:ascii="Times New Roman" w:hAnsi="Times New Roman"/>
            <w:sz w:val="24"/>
            <w:szCs w:val="24"/>
            <w:lang w:eastAsia="lt-LT"/>
          </w:rPr>
          <w:t>6 m</w:t>
        </w:r>
      </w:smartTag>
      <w:r w:rsidRPr="009E1FCB">
        <w:rPr>
          <w:rFonts w:ascii="Times New Roman" w:hAnsi="Times New Roman"/>
          <w:sz w:val="24"/>
          <w:szCs w:val="24"/>
          <w:lang w:eastAsia="lt-LT"/>
        </w:rPr>
        <w:t>.), 6 viduriniojo (4-</w:t>
      </w:r>
      <w:smartTag w:uri="urn:schemas-microsoft-com:office:smarttags" w:element="metricconverter">
        <w:smartTagPr>
          <w:attr w:name="ProductID" w:val="5 m"/>
        </w:smartTagPr>
        <w:r w:rsidRPr="009E1FCB">
          <w:rPr>
            <w:rFonts w:ascii="Times New Roman" w:hAnsi="Times New Roman"/>
            <w:sz w:val="24"/>
            <w:szCs w:val="24"/>
            <w:lang w:eastAsia="lt-LT"/>
          </w:rPr>
          <w:t>5 m</w:t>
        </w:r>
      </w:smartTag>
      <w:r w:rsidRPr="009E1FCB">
        <w:rPr>
          <w:rFonts w:ascii="Times New Roman" w:hAnsi="Times New Roman"/>
          <w:sz w:val="24"/>
          <w:szCs w:val="24"/>
          <w:lang w:eastAsia="lt-LT"/>
        </w:rPr>
        <w:t>.) amžiaus vaikams. Specialistai teikė metodinę pagalbą pedagogams, konsultavo tėvus.</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lang w:eastAsia="lt-LT"/>
        </w:rPr>
        <w:t xml:space="preserve">           </w:t>
      </w:r>
      <w:r w:rsidRPr="009E1FCB">
        <w:rPr>
          <w:rFonts w:ascii="Times New Roman" w:hAnsi="Times New Roman"/>
          <w:sz w:val="24"/>
          <w:szCs w:val="24"/>
        </w:rPr>
        <w:t xml:space="preserve">Įstaiga įsijungusi į Lietuvos sveikatą stiprinančių mokyklų tinklą </w:t>
      </w:r>
      <w:r w:rsidRPr="009E1FCB">
        <w:rPr>
          <w:rFonts w:ascii="Times New Roman" w:hAnsi="Times New Roman"/>
          <w:b/>
          <w:sz w:val="24"/>
          <w:szCs w:val="24"/>
        </w:rPr>
        <w:t>,,Sveikatos želmenėliai“</w:t>
      </w:r>
      <w:r w:rsidRPr="009E1FCB">
        <w:rPr>
          <w:rFonts w:ascii="Times New Roman" w:hAnsi="Times New Roman"/>
          <w:sz w:val="24"/>
          <w:szCs w:val="24"/>
        </w:rPr>
        <w:t xml:space="preserve"> ir vykdo sveikos gyvensenos ugdymo programą, kurios pagrindinis tikslas išugdyti vaikus, kurie būtų atsakingi už savo sveikatą. Realiai veikianti darželio ir tėvų partnerystė paprastomis, kasdienėmis priemonėmis, kaip vaikų fizinis aktyvumas, grūdinimas, sveika mityba, saugi aplinka, padeda stiprinti ikimokyklinio amžiaus vaikų sveikatą. 2015 m. esminės veiklos kryptys planuojant sveikatos stiprinimo veiklą:  saugios ir sveikos ugdymo aplinkos kūrimas, sveikatos ugdymo programos įgyvendinimas ,,Ir judrus ir sveikas auga mūsų vaikas“, veikla su tėvais ir bendruomene.</w:t>
      </w:r>
      <w:r w:rsidRPr="009E1FCB">
        <w:rPr>
          <w:rFonts w:ascii="Times New Roman" w:hAnsi="Times New Roman"/>
          <w:color w:val="000000"/>
          <w:sz w:val="24"/>
          <w:szCs w:val="24"/>
        </w:rPr>
        <w:t xml:space="preserve"> Tėvų dalyvavimas darželio bendruomenės gyvenime: susirinkimuose nuolat lankosi 52 % tėvų, kartais - 48%, darželio renginiuose nuolatos lankosi 75 % tėvų, kartais– 25%, aktyviai domisi darželyje vykdoma veikla 50 %, kartais - 50%, aktyviai domisi darželyje vykdoma sveikatingumo veikla 56 %, kartais - 44%. Įstaigos taryboje ir grupių komitetuose yra aptariami šie klausimai</w:t>
      </w:r>
      <w:r w:rsidRPr="009E1FCB">
        <w:rPr>
          <w:rFonts w:ascii="Times New Roman" w:hAnsi="Times New Roman"/>
          <w:sz w:val="24"/>
          <w:szCs w:val="24"/>
        </w:rPr>
        <w:t>:</w:t>
      </w:r>
      <w:r w:rsidRPr="009E1FCB">
        <w:rPr>
          <w:rFonts w:ascii="Times New Roman" w:hAnsi="Times New Roman"/>
          <w:color w:val="000000"/>
          <w:sz w:val="24"/>
          <w:szCs w:val="24"/>
        </w:rPr>
        <w:t xml:space="preserve"> </w:t>
      </w:r>
      <w:r w:rsidRPr="009E1FCB">
        <w:rPr>
          <w:rFonts w:ascii="Times New Roman" w:hAnsi="Times New Roman"/>
          <w:sz w:val="24"/>
          <w:szCs w:val="24"/>
        </w:rPr>
        <w:t xml:space="preserve">aptaria vaikų mitybos problemas, numato jos gerinimo galimybes, numato darželio vaikų sveikatos stiprinimo gaires, aptaria siūlymus programų, projektų rengimo. Svarsto papildomo ugdymo poveikį vaikų vystymui(-si), aptaria tėvų galimybes dalyvauti prevencinėje veikloje.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Sukurtas lopšelis – darželis su sveikos gyvensenos formavimo pakraipa.</w:t>
      </w:r>
      <w:r w:rsidRPr="009E1FCB">
        <w:rPr>
          <w:rFonts w:ascii="Times New Roman" w:hAnsi="Times New Roman"/>
          <w:kern w:val="24"/>
          <w:sz w:val="24"/>
          <w:szCs w:val="24"/>
        </w:rPr>
        <w:t xml:space="preserve"> Įkurta sporto salė, kurioje vyksta kūno kultūros užsiėmimai, įvairi sveikatingumo veikla, krepšinio treniruotės, šokių pamokos, įstaigos renginiai, vaikų karaokės ir kt.             </w:t>
      </w:r>
    </w:p>
    <w:p w:rsidR="00A957E8" w:rsidRPr="009E1FCB" w:rsidRDefault="00A957E8" w:rsidP="00A957E8">
      <w:pPr>
        <w:ind w:right="-170"/>
        <w:jc w:val="both"/>
        <w:rPr>
          <w:rFonts w:ascii="Times New Roman" w:hAnsi="Times New Roman"/>
          <w:b/>
          <w:sz w:val="24"/>
          <w:szCs w:val="24"/>
        </w:rPr>
      </w:pPr>
      <w:r w:rsidRPr="009E1FCB">
        <w:rPr>
          <w:rFonts w:ascii="Times New Roman" w:hAnsi="Times New Roman"/>
          <w:color w:val="000000"/>
          <w:sz w:val="24"/>
          <w:szCs w:val="24"/>
          <w:lang w:eastAsia="ru-RU"/>
        </w:rPr>
        <w:t xml:space="preserve">          </w:t>
      </w:r>
      <w:r w:rsidRPr="009E1FCB">
        <w:rPr>
          <w:rFonts w:ascii="Times New Roman" w:hAnsi="Times New Roman"/>
          <w:sz w:val="24"/>
          <w:szCs w:val="24"/>
        </w:rPr>
        <w:t>2015 m. lopšelio-darželio veikla buvo orientuota į ikimokyklinio ir priešmokyklinio ugdymo programų įgyvendinimą, kokybišką ugdymą, padedanti vaikui išbandyti ir pajusti savo kūrybines galias, edukacinių aplinkų plėtimą ir turtinimą, vaiko sveikatos saugojimui ir sveikatingumo nuostatų formavimui, pedagogų profesiniam tobulėjimui, taikant šiuolaikines technologijas ugdymo procese,  tėvų švietimą ir jų įtraukimą į įstaigos veiklą. Nuolat rūpinomės tinkamos, higienos normas atitinkančios fiziškai ir psichologiškai saugios aplinkos kūrimu. Įstaigos vadovai, mokytojai ir pagalbos mokiniui specialistai nuolat tobulino savo vadybines ir dalykines kompetencijas: lankė kvalifikacijos kėlimo programas, seminarus, dalyvavo miesto, įstaigos ikimokyklinių įstaigų auklėtojų metodinių grupių veikloje</w:t>
      </w:r>
      <w:r w:rsidRPr="009E1FCB">
        <w:rPr>
          <w:rFonts w:ascii="Times New Roman" w:hAnsi="Times New Roman"/>
          <w:b/>
          <w:sz w:val="24"/>
          <w:szCs w:val="24"/>
        </w:rPr>
        <w:t>.</w:t>
      </w:r>
      <w:r w:rsidRPr="009E1FCB">
        <w:rPr>
          <w:rFonts w:ascii="Times New Roman" w:hAnsi="Times New Roman"/>
          <w:sz w:val="24"/>
          <w:szCs w:val="24"/>
        </w:rPr>
        <w:t xml:space="preserve"> Padėjome darbuotojams realizuoti savo galimybes įgyvendinant ugdymo turinio naujoves, siekiant kokybiško ikimokyklinio ir priešmokyklinio amžiaus vaikų ugdymo. 2015 metais</w:t>
      </w:r>
      <w:r w:rsidRPr="009E1FCB">
        <w:rPr>
          <w:rFonts w:ascii="Times New Roman" w:hAnsi="Times New Roman"/>
          <w:bCs/>
          <w:sz w:val="24"/>
          <w:szCs w:val="24"/>
        </w:rPr>
        <w:t xml:space="preserve"> </w:t>
      </w:r>
      <w:r w:rsidRPr="009E1FCB">
        <w:rPr>
          <w:rFonts w:ascii="Times New Roman" w:hAnsi="Times New Roman"/>
          <w:bCs/>
          <w:sz w:val="24"/>
          <w:szCs w:val="24"/>
        </w:rPr>
        <w:lastRenderedPageBreak/>
        <w:t>pedagogai dalyvavo kvalifikacijos tobulinimo  renginiuose, per metus vidutiniškai 12 dienų. Sudaromos sąlygos tobulinti kvalifikaciją buhalteriui, sandėlininkui, ūkvedžiui, sekretoriui, slaugytojui, auklėtojų padėjėjams. Personalas mokosi vertinti kitų darbuotojų darbo kokybę, sugeba teikti pasiūlymus, dalyvauti darbo grupių veikloje, planuoti kvalifikacijos kėlimą. 2015 metais  įstaigos vadovai vidutiniškai dalyvavo 18 dienų.</w:t>
      </w:r>
    </w:p>
    <w:p w:rsidR="00A957E8" w:rsidRPr="009E1FCB" w:rsidRDefault="00A957E8" w:rsidP="00A957E8">
      <w:pPr>
        <w:tabs>
          <w:tab w:val="left" w:pos="426"/>
        </w:tabs>
        <w:ind w:right="-170" w:hanging="57"/>
        <w:jc w:val="both"/>
        <w:rPr>
          <w:rFonts w:ascii="Times New Roman" w:hAnsi="Times New Roman"/>
          <w:bCs/>
          <w:sz w:val="24"/>
          <w:szCs w:val="24"/>
        </w:rPr>
      </w:pPr>
      <w:r w:rsidRPr="009E1FCB">
        <w:rPr>
          <w:rFonts w:ascii="Times New Roman" w:hAnsi="Times New Roman"/>
          <w:bCs/>
          <w:sz w:val="24"/>
          <w:szCs w:val="24"/>
        </w:rPr>
        <w:t xml:space="preserve">          Direktoriaus pavaduotoja ugdymui Aksana Švaplienė dalyvavo šiuose mokymuose bei kursuose:</w:t>
      </w:r>
    </w:p>
    <w:p w:rsidR="00A957E8" w:rsidRPr="009E1FCB" w:rsidRDefault="00A957E8" w:rsidP="00A957E8">
      <w:pPr>
        <w:jc w:val="both"/>
        <w:rPr>
          <w:rFonts w:ascii="Times New Roman" w:hAnsi="Times New Roman"/>
          <w:sz w:val="24"/>
          <w:szCs w:val="24"/>
        </w:rPr>
      </w:pPr>
      <w:r w:rsidRPr="009E1FCB">
        <w:rPr>
          <w:rFonts w:ascii="Times New Roman" w:hAnsi="Times New Roman"/>
          <w:bCs/>
          <w:sz w:val="24"/>
          <w:szCs w:val="24"/>
        </w:rPr>
        <w:t xml:space="preserve">          </w:t>
      </w:r>
      <w:r w:rsidRPr="009E1FCB">
        <w:rPr>
          <w:rFonts w:ascii="Times New Roman" w:hAnsi="Times New Roman"/>
          <w:sz w:val="24"/>
          <w:szCs w:val="24"/>
        </w:rPr>
        <w:t>Seminaras „Judėjimas- sveikata ir gera nuotaika“ VšĮ Trakų švietimo centras (2015-12 04). 1d.–6 val.), Seminaras „Mokymo naujovės: tradicinės ir alternatyvios ugdymo metodikos ir ugdymo priemonės“ PPŠC Nr.30381 (2015-11-13) 1d.–6 val., Renginys „Bendravimas ir bendradarbiavimas su tėvais“ PPŠC Nr. 28968 (2015-10-06) 6 val. Seminaro ,,Ikimokyklinio ir priešmokyklinio ugdymo aktualijos“ PPŠC Nr.67037(2015-04-14,20,05—13) 3 d.- 18 val.</w:t>
      </w:r>
    </w:p>
    <w:p w:rsidR="00A957E8" w:rsidRPr="009E1FCB" w:rsidRDefault="00A957E8" w:rsidP="00A957E8">
      <w:pPr>
        <w:ind w:right="-71"/>
        <w:jc w:val="both"/>
        <w:rPr>
          <w:rFonts w:ascii="Times New Roman" w:hAnsi="Times New Roman"/>
          <w:sz w:val="24"/>
          <w:szCs w:val="24"/>
        </w:rPr>
      </w:pPr>
      <w:r w:rsidRPr="009E1FCB">
        <w:rPr>
          <w:rFonts w:ascii="Times New Roman" w:hAnsi="Times New Roman"/>
          <w:bCs/>
          <w:sz w:val="24"/>
          <w:szCs w:val="24"/>
        </w:rPr>
        <w:t xml:space="preserve">     Direktorė Irena Padkauskienė dalyvavo šiuose mokymuose ir kursuose:</w:t>
      </w:r>
      <w:r w:rsidRPr="009E1FCB">
        <w:rPr>
          <w:rFonts w:ascii="Times New Roman" w:hAnsi="Times New Roman"/>
          <w:sz w:val="24"/>
          <w:szCs w:val="24"/>
        </w:rPr>
        <w:t xml:space="preserve"> 2015-02-12 Emocinė ir dalykinė lyderystė“ (100 val.) Panevėžio kolegija. Projektas ,,Šiaurės Lietuvos auk aukštos kvalifikacijos specialistų naujų kompetencijų ugdymas; 2015-02-26 Renginys ,,Skiriu Lietuvai“ </w:t>
      </w:r>
    </w:p>
    <w:p w:rsidR="00A957E8" w:rsidRPr="009E1FCB" w:rsidRDefault="00A957E8" w:rsidP="00A957E8">
      <w:pPr>
        <w:jc w:val="both"/>
        <w:rPr>
          <w:rFonts w:ascii="Times New Roman" w:hAnsi="Times New Roman"/>
          <w:sz w:val="24"/>
          <w:szCs w:val="24"/>
        </w:rPr>
      </w:pPr>
      <w:r w:rsidRPr="009E1FCB">
        <w:rPr>
          <w:rFonts w:ascii="Times New Roman" w:hAnsi="Times New Roman"/>
          <w:sz w:val="24"/>
          <w:szCs w:val="24"/>
        </w:rPr>
        <w:t>Panevėžio lopšelis-darželis ,,Jūratė“; 2015-03-20 ,,Mokslo ir verslo sąjunga – įžvalgos į ateitį“ Projekto ,,Šiaurės Lietuvos aukštos kvalifikacijos specialistų naujų kompetencijų ugdymas“ baigiamoji konferencija. 8 val. Panevėžio kolegija; 2015 kovo 13, 27 ir balandžio 02 d. „Šiuolaikinės ikimokyklinio ir priešmokyklinio ugdymo gairės“ 18 val. PPŠC; 2015-03-19 Civilinės saugos kursas.(8 val.) Panevėžio apskrities priešgaisrinė gelbėjimo valdyba; 2015-05-08 Konferencija ,,Panevėžio mokytojų seminarijos reikšmė miesto kultūrai: tradicijos ir šiandiena. (6 val.)Panevėžio kolegija; 2015-06-09 „Pedagogų kvalifikacijos tobulinimo ir perkvalifikavimo sistemos plėtra“ (6 val.) Ugdymo plėtotės centras; 2015-10-06 ,,Bendravimas ir bendradarbiavimas su tėvais“ (6 val.) PPŠC; 2015-10-27 ,,Ikimokyklinio amžiaus vaikų kūno kultūros veiklos turinio modeliavimas sveikatos aspektu.(6 val.) PPŠC; 2015-12-01 ,,Vaiko teisių apsauga. Bendravimas su žiniasklaida nepažeidžiant vaiko interesų“ (8 val) PPŠC.</w:t>
      </w:r>
    </w:p>
    <w:p w:rsidR="00A957E8" w:rsidRPr="009E1FCB" w:rsidRDefault="00A957E8" w:rsidP="00A957E8">
      <w:pPr>
        <w:tabs>
          <w:tab w:val="left" w:pos="426"/>
        </w:tabs>
        <w:ind w:right="-170"/>
        <w:jc w:val="both"/>
        <w:rPr>
          <w:rFonts w:ascii="Times New Roman" w:hAnsi="Times New Roman"/>
          <w:bCs/>
          <w:sz w:val="24"/>
          <w:szCs w:val="24"/>
        </w:rPr>
      </w:pPr>
      <w:r w:rsidRPr="009E1FCB">
        <w:rPr>
          <w:rFonts w:ascii="Times New Roman" w:hAnsi="Times New Roman"/>
          <w:b/>
          <w:sz w:val="24"/>
          <w:szCs w:val="24"/>
        </w:rPr>
        <w:t xml:space="preserve">          </w:t>
      </w:r>
      <w:r w:rsidRPr="009E1FCB">
        <w:rPr>
          <w:rFonts w:ascii="Times New Roman" w:hAnsi="Times New Roman"/>
          <w:sz w:val="24"/>
          <w:szCs w:val="24"/>
        </w:rPr>
        <w:t>Kvalifikacijos tobulinimo procesas užtikrina dermę tarp individualių pedagogo, mokyklos ir nacionalinių poreikių. Žinodama pagrindinius kvalifikacijos tobulinimo principus (įsivertinimo, motyvacijos, gerosios praktikos), organizavau pedagogų ir bendruomenės narių kvalifikacijos ir profesinio tobulinimo veiklą. Sudariau planus mokytojų kvalifikacijos tobulinimui, kad darbuotojai galėtų įgyti stokojamas kompetencijas, svarbias mokyklos veiklos gerinimui ir jos iškeltų uždavinių įgyvendinimui. Skatinau pedagogus, kad jie galėtų realizuoti asmeninius gebėjimus, polinkius bei siekius, įveiktų problemas, kurios yra kliūtis geresniems profesinės veiklos rezultatams.</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bCs/>
          <w:sz w:val="24"/>
          <w:szCs w:val="24"/>
        </w:rPr>
        <w:t xml:space="preserve">          </w:t>
      </w:r>
      <w:r w:rsidRPr="009E1FCB">
        <w:rPr>
          <w:rFonts w:ascii="Times New Roman" w:hAnsi="Times New Roman"/>
          <w:sz w:val="24"/>
          <w:szCs w:val="24"/>
        </w:rPr>
        <w:t xml:space="preserve">Kvalifikacijos tobulinimo renginiai organizuojami pačioje įstaigoje, kitose miesto ir respublikos ikimokyklinėse įstaigose, Panevėžio  pedagogų švietimo centre pagal parengtas programas. Visiems įstaigos darbuotojams pagal parengtą veiklos planą, vykdomi pirmos medicinos pagalbos, higienos sveikatos mokymo, darbų saugos ir civilinės saugos mokymai.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w:t>
      </w:r>
      <w:r w:rsidRPr="009E1FCB">
        <w:rPr>
          <w:rFonts w:ascii="Times New Roman" w:hAnsi="Times New Roman"/>
          <w:kern w:val="24"/>
          <w:sz w:val="24"/>
          <w:szCs w:val="24"/>
        </w:rPr>
        <w:t>Strateginiai tikslai buvo įgyvendinami vykdant  2015 m. veiklos planą.</w:t>
      </w:r>
      <w:r w:rsidRPr="009E1FCB">
        <w:rPr>
          <w:rFonts w:ascii="Times New Roman" w:hAnsi="Times New Roman"/>
          <w:sz w:val="24"/>
          <w:szCs w:val="24"/>
        </w:rPr>
        <w:t xml:space="preserve">  Parengtas ir įgyvendinamas Vaiko gerovės komisijos darbo organizavimo tvarkos aprašas. Parengtas ir įgyvendinamas  įstaigos aprūpinimo mokymo priemonėmis tvarkos aprašas. Parengtos rengimo šeimai ir lytiškumo ugdymo programos temos ikimokyklinio ir priešmokyklinio amžiaus vaikams.</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lastRenderedPageBreak/>
        <w:t xml:space="preserve">          Siekėme, kad vaikui darželyje būtų įdomu, saugu, jauku, kad buvimas darželyje duotų naudos vaiko poreikių plėtojimuisi, skatintų naujų poreikių atsiradimą, užtikrintų vaiko gebėjimų nuoseklų ugdymą(si). Ugdant vaikus buvo  vadovaujamasi aktyvumo, demokratiškumo, prieinamumo, humaniškumo, gyvybingumo, saugumo, lankstumo, tęstinumo, integralumo, tautiškumo, socialumo, nediskriminavimo, bendradarbiavimo principais.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w:t>
      </w:r>
      <w:r w:rsidR="009E1FCB">
        <w:rPr>
          <w:rFonts w:ascii="Times New Roman" w:hAnsi="Times New Roman"/>
          <w:sz w:val="24"/>
          <w:szCs w:val="24"/>
        </w:rPr>
        <w:t xml:space="preserve">       </w:t>
      </w:r>
      <w:r w:rsidRPr="009E1FCB">
        <w:rPr>
          <w:rFonts w:ascii="Times New Roman" w:hAnsi="Times New Roman"/>
          <w:sz w:val="24"/>
          <w:szCs w:val="24"/>
        </w:rPr>
        <w:t xml:space="preserve">2015 metais didžiausias dėmesys buvo skiriamas  ugdymo aplinkų kūrimui: įsigijome naujų siužetinių baldų, žaislų, metodinės ir vaikų literatūros, plakatų, sportinio inventoriaus bei naujų priemonių, kuriomis sudarėme sąlygas judrių ir aktyvių vaikų poreikiams tenkinti, kūrybiškumo įprasminimui plėtojant vaiko ugdymo(si) kompetencijas, sveikos mitybos įgūdžių bei įpročių ugdymui. Įstaigoje sukurta saugi ir sveika edukacinė aplinka, turtinga ugdymo ir priemonėmis, užtikrinanti vaiko saugumą, tausojanti sveikatą.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Priešmokyklinis ugdymas organizuotas vadovaujantis Lietuvos Respublikos Švietimo įstatymu, vyriausybės nutarimais, Švietimo ir mokslo ministerijos ir Panevėžio miesto savivaldybės teisės aktais, reglamentuojančiais priešmokyklinio amžiaus vaikų ugdymą, pagal 2002 m. Lietuvos Respublikos Švietimo ministro patvirtintą priešmokyklinio ugdymo programą "Bendroji priešmokyklinio ugdymo ir ugdymo (-si) programa", priešmokyklinio ugdymo tvarkos aprašu.</w:t>
      </w:r>
      <w:r w:rsidRPr="009E1FCB">
        <w:rPr>
          <w:rFonts w:ascii="Times New Roman" w:hAnsi="Times New Roman"/>
          <w:sz w:val="24"/>
          <w:szCs w:val="24"/>
        </w:rPr>
        <w:tab/>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Siekiame užtikrinti ikimokyklinio, priešmokyklinio ir pradinio ugdymo tęstinumą. Užtikrintos lygios galimybės visiems priešmokyklinio amžiaus vaikams gauti kokybišką priešmokyklinį ugdymą. Priešmokyklinės grupės aprūpintos vaizdinėmis ugdymo priemonėmis pagal priešmokyklinių grupių aprūpinimo standartus. Glaudžiai bendradarbiaujame su VšĮ K. Paltaroko gimnazijos, ,,Ąžuolo“, ,,Vilties“ pagrindinių mokyklų pedagogais. Sekame ir aptariame buvusių ugdytinių adaptaciją mokykloje. Priešmokyklinės grupės vaikai susipažino su mokyklos aplinka, dalyvavo pirmose pamokose, sporto varžybose. Mokslo metų pabaigoje priešmokyklinio ugdymo pedagogai kiekvienam ugdytiniui parengė vaiko pasiekimų aprašą. Vaiko pasiekimų vertinimas padėjo geriau pažinti vaikus, numatyti pasiekimų lygį. Vaiko pasiekimai buvo vertinami ir ikimokyklinio amžiaus grupėse. Vertinimas vyksta sistemingai. Įstaigoje sudaryta individuali vaiko vertinimo sistema, kuri apima bendravimo, kalbos, savitvarkos, pažinimo ir motorikos  vystymą. Ugdomasis procesas buvo planuojamas savaitei, buvo siekiama, kad visose grupės aplinkose atsispindėtų savaitės tema. Į planavimą siekiama įtraukti visą lopšelio – darželio bendruomenę. Švietimo kokybės vertinimą atliekame vertindami ugdymo pokyčius. Lopšelio–darželio veikla grindžiama visų bendruomenės narių bendravimu ir bendradarbiavimu.        </w:t>
      </w:r>
    </w:p>
    <w:p w:rsidR="00A957E8" w:rsidRPr="009E1FCB" w:rsidRDefault="00A957E8" w:rsidP="009E1FCB">
      <w:pPr>
        <w:pStyle w:val="Pagrindiniotekstotrauka"/>
        <w:spacing w:line="276" w:lineRule="auto"/>
        <w:ind w:left="0" w:right="-170"/>
        <w:jc w:val="both"/>
        <w:rPr>
          <w:sz w:val="24"/>
          <w:szCs w:val="24"/>
        </w:rPr>
      </w:pPr>
      <w:r w:rsidRPr="009E1FCB">
        <w:rPr>
          <w:sz w:val="24"/>
          <w:szCs w:val="24"/>
        </w:rPr>
        <w:t xml:space="preserve">           Nuo  rugsėjo  įstaiga pradėjo naudoti elektroninį dienyną ,,Mūsų darželis“. „Mūsų darželis“- tai internetinė sistema, kurioje tėvai ir ugdymo įstaigų darbuotojai bendrauja tarpusavyje siekdami bendro tikslo – kuo geriau ugdyti vaikus. Ši sistema sudaro galimybę pasinaudoti labai svarbiomis funkcijomis.  Viena sistemos galimybių – sumažina laiko sąnaudas pildant dokumentaciją. Antroji galimybė – padeda įsitraukti į kasdieninį darbą nuotoliniu būdu. Ugdymo įstaigų administracija, naudojanti šią sistemą, gali stebėti ir kartu dalyvauti kiekvieno pedagogo veikloje, peržiūrėdama savaitės planus, teikdama pasiūlymus ir rekomendacijas. Trečioji galimybė – suteikia tėvams tikslingą informaciją apie vaikų ugdymo(si) pasiekimus. Ketvirtoji galimybė – glaudesnis tėvų ir pedagogų bendradarbiavimas keičiantis informacija, patalpinant sistemoje reikalingus dokumentus. Penktoji galimybė – sistema lanksčiai pritaikoma individualiai ugdymo įstaigai, atsižvelgiant į jos poreikius. </w:t>
      </w:r>
    </w:p>
    <w:p w:rsidR="00A957E8" w:rsidRPr="009E1FCB" w:rsidRDefault="00A957E8" w:rsidP="009E1FCB">
      <w:pPr>
        <w:pStyle w:val="Pagrindiniotekstotrauka"/>
        <w:spacing w:line="276" w:lineRule="auto"/>
        <w:ind w:left="0" w:right="-170"/>
        <w:jc w:val="both"/>
        <w:rPr>
          <w:sz w:val="24"/>
          <w:szCs w:val="24"/>
        </w:rPr>
      </w:pPr>
      <w:r w:rsidRPr="009E1FCB">
        <w:rPr>
          <w:sz w:val="24"/>
          <w:szCs w:val="24"/>
        </w:rPr>
        <w:t xml:space="preserve">           Stiprinama priežiūros sistema, padedanti iškelti bendrosios būklės gerinimo uždavinius ir vertinanti strateginių siekių įgyvendinimo sėkmę.           </w:t>
      </w:r>
    </w:p>
    <w:p w:rsidR="00A957E8" w:rsidRPr="009E1FCB" w:rsidRDefault="00A957E8" w:rsidP="009E1FCB">
      <w:pPr>
        <w:pStyle w:val="Pagrindiniotekstotrauka"/>
        <w:spacing w:line="276" w:lineRule="auto"/>
        <w:ind w:left="0" w:right="-170"/>
        <w:jc w:val="both"/>
        <w:rPr>
          <w:sz w:val="24"/>
          <w:szCs w:val="24"/>
        </w:rPr>
      </w:pPr>
      <w:r w:rsidRPr="009E1FCB">
        <w:rPr>
          <w:sz w:val="24"/>
          <w:szCs w:val="24"/>
        </w:rPr>
        <w:lastRenderedPageBreak/>
        <w:t xml:space="preserve">           Lopšelyje-darželyje veiksmingai dirbo kūrybinės grupės, kurios tobulino įstaigos aplinką, rinko įvairią informacinę medžiagą apie įstaigos veiklą.  Siekdami įstaigos veiklos viešumo  informaciją talpiname  internetinėje svetainėje </w:t>
      </w:r>
      <w:hyperlink r:id="rId87" w:history="1">
        <w:r w:rsidRPr="009E1FCB">
          <w:rPr>
            <w:rStyle w:val="Hipersaitas"/>
            <w:sz w:val="24"/>
            <w:szCs w:val="24"/>
          </w:rPr>
          <w:t>www.ldvaivorykste.lt</w:t>
        </w:r>
      </w:hyperlink>
      <w:r w:rsidRPr="009E1FCB">
        <w:rPr>
          <w:sz w:val="24"/>
          <w:szCs w:val="24"/>
        </w:rPr>
        <w:t xml:space="preserve">.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Ikimokyklinio ir priešmokyklinio amžiaus vaikai kartu su mokytojais  dalyvavo tarptautiniuose, šalies ir miesto projektuose, akcijose, konkursuose, edukacinėse išvykose, šventėse ir renginiuose. Ugdytiniai yra  respublikos ir miesto švenčių,  projektų, konkursų ir varžybų nugalėtojai,  prizininkai ir dalyviai.  Siekdami  stiprinti prevencinę pagalbą, įstaigoje organizavome daug  įvairių  akcijų,  konkursų, varžybų, sistemingai  vykdėme tėvų švietimą pagalbos vaikams klausimais.</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Inicijavome ir rūpinomės naujų, saugių edukacinių erdvių  ir aplinkų  kūrimu ir įrengimu, kurios sudarė sąlygas garantuoti sveiką, saugią ir estetinę aplinką, sudarė galimybes diferencijuoti ir individualizuoti ugdymą, ugdyti įvairių gebėjimų ir poreikių vaikus, įgyvendinti ugdymo programas.</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Įstaigoje veikiančios savivaldos institucijos (įstaigos taryba, mokytojų taryba) dalyvauja sprendžiant ir tobulinant ugdymo proceso, socialinius, finansinius, kitus įstaigos bendruomenės veiklos klausimus. Šiuo metu įstaigos tarybos pirmininkė yra</w:t>
      </w:r>
      <w:r w:rsidRPr="009E1FCB">
        <w:rPr>
          <w:rFonts w:ascii="Times New Roman" w:hAnsi="Times New Roman"/>
          <w:color w:val="FF0000"/>
          <w:sz w:val="24"/>
          <w:szCs w:val="24"/>
        </w:rPr>
        <w:t xml:space="preserve"> </w:t>
      </w:r>
      <w:r w:rsidRPr="009E1FCB">
        <w:rPr>
          <w:rFonts w:ascii="Times New Roman" w:hAnsi="Times New Roman"/>
          <w:sz w:val="24"/>
          <w:szCs w:val="24"/>
        </w:rPr>
        <w:t>Laura Mackevičienė(tėvų atstovė).</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Vyko visi numatyti mokytojų tarybos posėdžiai, kurių metu buvo sprendžiami aktualūs klausimai. Metodinis būrelis dirbo pagal veiklos planą. Pedagogai dalijosi gerąja patirtimi dalyvaujant projektinėje veikloje, pristatydavo kursų medžiagą, nagrinėjo naujausią literatūrą.</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Įstaigoje kaupiama įvairių renginių scenarijai, naujausia metodinė literatūra, renginių nuotraukos. Rūpinomės žmoniškųjų išteklių vadyba. Padėjome darbuotojams realizuoti savo galimybes įgyvendinant ugdymo turinio naujoves, siekiant kokybiško ikimokyklinio ir priešmokyklinio amžiaus vaikų ugdymo.</w:t>
      </w:r>
    </w:p>
    <w:p w:rsidR="00A957E8" w:rsidRPr="009E1FCB" w:rsidRDefault="00A957E8" w:rsidP="00A957E8">
      <w:pPr>
        <w:ind w:right="-170"/>
        <w:jc w:val="both"/>
        <w:rPr>
          <w:rFonts w:ascii="Times New Roman" w:hAnsi="Times New Roman"/>
          <w:sz w:val="24"/>
          <w:szCs w:val="24"/>
        </w:rPr>
      </w:pPr>
    </w:p>
    <w:p w:rsidR="00A957E8"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w:t>
      </w:r>
      <w:r w:rsidRPr="009E1FCB">
        <w:rPr>
          <w:rFonts w:ascii="Times New Roman" w:hAnsi="Times New Roman"/>
          <w:b/>
          <w:sz w:val="24"/>
          <w:szCs w:val="24"/>
        </w:rPr>
        <w:t>Išvados</w:t>
      </w:r>
      <w:r w:rsidRPr="009E1FCB">
        <w:rPr>
          <w:rFonts w:ascii="Times New Roman" w:hAnsi="Times New Roman"/>
          <w:sz w:val="24"/>
          <w:szCs w:val="24"/>
        </w:rPr>
        <w:t xml:space="preserve">:  įstaigoje visapusiškai, harmoningai lavinami ir ugdomi vaikai, saugoma ir stiprinama jų sveikata, rūpinamasi jų fiziniu ir psichiniu saugumu, aktyvumu, saviraiška, skatinamas vaikų savarankiškumas, iniciatyvumas, kūrybiškumas, atskleidžiami ir ugdomi įvairūs gebėjimai, puoselėjama individualybė. </w:t>
      </w:r>
    </w:p>
    <w:p w:rsidR="009E1FCB" w:rsidRPr="009E1FCB" w:rsidRDefault="009E1FCB" w:rsidP="00A957E8">
      <w:pPr>
        <w:ind w:right="-170"/>
        <w:jc w:val="both"/>
        <w:rPr>
          <w:rFonts w:ascii="Times New Roman" w:hAnsi="Times New Roman"/>
          <w:b/>
          <w:sz w:val="24"/>
          <w:szCs w:val="24"/>
        </w:rPr>
      </w:pPr>
    </w:p>
    <w:p w:rsidR="00A957E8" w:rsidRPr="009E1FCB" w:rsidRDefault="00A957E8" w:rsidP="009C1B69">
      <w:pPr>
        <w:pStyle w:val="Pagrindinistekstas"/>
        <w:numPr>
          <w:ilvl w:val="0"/>
          <w:numId w:val="133"/>
        </w:numPr>
        <w:spacing w:after="0" w:line="240" w:lineRule="auto"/>
        <w:ind w:right="-170"/>
        <w:jc w:val="center"/>
        <w:rPr>
          <w:rFonts w:ascii="Times New Roman" w:hAnsi="Times New Roman"/>
          <w:b/>
          <w:sz w:val="24"/>
          <w:szCs w:val="24"/>
        </w:rPr>
      </w:pPr>
      <w:r w:rsidRPr="009E1FCB">
        <w:rPr>
          <w:rFonts w:ascii="Times New Roman" w:hAnsi="Times New Roman"/>
          <w:b/>
          <w:sz w:val="24"/>
          <w:szCs w:val="24"/>
        </w:rPr>
        <w:t>ĮSTAIGOS  VEIKLAI ĮTAKOS TURĖJUSIŲ VEIKSNIŲ APŽVALGA</w:t>
      </w:r>
    </w:p>
    <w:p w:rsidR="00A957E8" w:rsidRPr="009E1FCB" w:rsidRDefault="00A957E8" w:rsidP="00A957E8">
      <w:pPr>
        <w:ind w:left="360" w:right="-170"/>
        <w:rPr>
          <w:rFonts w:ascii="Times New Roman" w:hAnsi="Times New Roman"/>
          <w:sz w:val="24"/>
          <w:szCs w:val="24"/>
        </w:rPr>
      </w:pP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Lopšelio-darželio 2013  metų veiklai įtakos turėjo:</w:t>
      </w:r>
    </w:p>
    <w:p w:rsidR="00A957E8" w:rsidRPr="009E1FCB" w:rsidRDefault="00A957E8" w:rsidP="00A957E8">
      <w:pPr>
        <w:ind w:right="-170"/>
        <w:jc w:val="both"/>
        <w:outlineLvl w:val="0"/>
        <w:rPr>
          <w:rFonts w:ascii="Times New Roman" w:hAnsi="Times New Roman"/>
          <w:b/>
          <w:sz w:val="24"/>
          <w:szCs w:val="24"/>
        </w:rPr>
      </w:pPr>
      <w:r w:rsidRPr="009E1FCB">
        <w:rPr>
          <w:rFonts w:ascii="Times New Roman" w:hAnsi="Times New Roman"/>
          <w:b/>
          <w:sz w:val="24"/>
          <w:szCs w:val="24"/>
        </w:rPr>
        <w:t>Politiniai veiksniai:</w:t>
      </w:r>
    </w:p>
    <w:p w:rsidR="00A957E8" w:rsidRPr="009E1FCB" w:rsidRDefault="00A957E8" w:rsidP="009E1FCB">
      <w:pPr>
        <w:ind w:right="-170"/>
        <w:jc w:val="both"/>
        <w:rPr>
          <w:rFonts w:ascii="Times New Roman" w:hAnsi="Times New Roman"/>
          <w:sz w:val="24"/>
          <w:szCs w:val="24"/>
        </w:rPr>
      </w:pPr>
      <w:r w:rsidRPr="009E1FCB">
        <w:rPr>
          <w:rFonts w:ascii="Times New Roman" w:hAnsi="Times New Roman"/>
          <w:sz w:val="24"/>
          <w:szCs w:val="24"/>
        </w:rPr>
        <w:t xml:space="preserve">                Pagrindiniai Lietuvos švietimo siekiai apibrėžti Valstybinėje švietimo 2013-2022 metų strategijoje, patvirtintoje Lietuvos Respublikos Seimo 2013 m. gruodžio 23 d. nutarimu Nr. XII-745. Strategija parengta siekiant sutelkti švietimo bendruomenės pastangas esminiams švietimo pokyčiams, kurie būtini atsižvelgiant į visuomenės lūkesčius, Valstybės pažangos strategijos ,,Lietuvos pažangos strategija “Lietuva 2030”, patvirtintos Lietuvos Respublikos Seimo 2012 m. gegužės 15 d. nutarimu Nr. XI-2015  nuostatas, pasaulines švietimo filosofijos, politikos ir praktikos tendencijas, naujausius Lietuvos ir Europos Sąjungos švietimo būklės duomenis, ir tam kryptingai skirti finansinius, </w:t>
      </w:r>
      <w:r w:rsidRPr="009E1FCB">
        <w:rPr>
          <w:rFonts w:ascii="Times New Roman" w:hAnsi="Times New Roman"/>
          <w:sz w:val="24"/>
          <w:szCs w:val="24"/>
        </w:rPr>
        <w:lastRenderedPageBreak/>
        <w:t>materialinius ir intelektinius išteklius. Strategija rengta vadovaujantis Lietuvos Respublikos švietimo įstatymo 54 straipsnio 2 dalimi ir atsižvelgiant į Strateginio planavimo metodiką, patvirtintą Lietuvos Respublikos Vyriausybės 2002 m. birželio 6 d. nutarimu Nr. 827. Strategiją rengiant paisyta Lietuvos švietimo 2014-2022 metų strategijos įgyvendinimo nuostatų, analizės ir įvertinimo. Daugelis numatytų priemonių yra palankios ikimokyklinio ir priešmokyklinio ugdymo institucijoms, formuojamas naujas bendruomenės požiūris į lopšelį-darželį, neformaliojo švietimo mokyklą, kaip šeimos pagalbininkę vaiko ugdymui ir auklėjimui.</w:t>
      </w:r>
    </w:p>
    <w:p w:rsidR="00A957E8" w:rsidRDefault="00A957E8" w:rsidP="009E1FCB">
      <w:pPr>
        <w:pStyle w:val="Paantrat"/>
        <w:spacing w:line="276" w:lineRule="auto"/>
        <w:ind w:right="-170"/>
        <w:jc w:val="both"/>
        <w:rPr>
          <w:b w:val="0"/>
          <w:i w:val="0"/>
          <w:noProof/>
          <w:sz w:val="24"/>
          <w:szCs w:val="24"/>
          <w:lang w:val="lt-LT"/>
        </w:rPr>
      </w:pPr>
      <w:r w:rsidRPr="009E1FCB">
        <w:rPr>
          <w:b w:val="0"/>
          <w:i w:val="0"/>
          <w:sz w:val="24"/>
          <w:szCs w:val="24"/>
          <w:lang w:val="lt-LT"/>
        </w:rPr>
        <w:t xml:space="preserve">         Savo veikloje lopšelis-darželis „Vaivorykštė“  vadovaujasi pagrindiniais norminiais teisės aktais: Lietuvos Respublikos Konstitucija, Jungtinių Tautų vaiko teisių konvencija, Lietuvos Respublikos darbo kodeksu, Lietuvos Respublikos b</w:t>
      </w:r>
      <w:r w:rsidRPr="009E1FCB">
        <w:rPr>
          <w:b w:val="0"/>
          <w:i w:val="0"/>
          <w:color w:val="000000"/>
          <w:sz w:val="24"/>
          <w:szCs w:val="24"/>
          <w:lang w:val="lt-LT"/>
        </w:rPr>
        <w:t xml:space="preserve">iudžetinių įstaigų įstatymu, </w:t>
      </w:r>
      <w:r w:rsidRPr="009E1FCB">
        <w:rPr>
          <w:b w:val="0"/>
          <w:i w:val="0"/>
          <w:sz w:val="24"/>
          <w:szCs w:val="24"/>
          <w:lang w:val="lt-LT"/>
        </w:rPr>
        <w:t>Lietuvos Respublikos švietimo</w:t>
      </w:r>
      <w:r w:rsidRPr="009E1FCB">
        <w:rPr>
          <w:b w:val="0"/>
          <w:i w:val="0"/>
          <w:color w:val="000000"/>
          <w:sz w:val="24"/>
          <w:szCs w:val="24"/>
          <w:lang w:val="lt-LT"/>
        </w:rPr>
        <w:t xml:space="preserve"> įstatymu, </w:t>
      </w:r>
      <w:r w:rsidRPr="009E1FCB">
        <w:rPr>
          <w:b w:val="0"/>
          <w:i w:val="0"/>
          <w:sz w:val="24"/>
          <w:szCs w:val="24"/>
          <w:lang w:val="lt-LT"/>
        </w:rPr>
        <w:t>Vaiko gerovės valstybės politikos koncepcija, Lietuvos Respublikos  Vyriausybės  nutarimais,  švietimo  ir  mokslo,  sveikatos  apsaugos, kitų ministerijų įsakymais ir norminiais aktais,  Panevėžio savivaldybės tarybos sprendimais, Panevėžio savivaldybės administracijos direktoriaus, švietimo skyriaus vedėjo įsakymais bei šių dokumentų pagrindu parengtais lopšelio-darželio nuostatais.</w:t>
      </w:r>
      <w:r w:rsidRPr="009E1FCB">
        <w:rPr>
          <w:b w:val="0"/>
          <w:i w:val="0"/>
          <w:noProof/>
          <w:sz w:val="24"/>
          <w:szCs w:val="24"/>
          <w:lang w:val="lt-LT"/>
        </w:rPr>
        <w:t xml:space="preserve"> Nacionalinė  darnaus vystymosi  strategija  nusako Lietuvos kaip Europos Sąjungos valstybės paskirtį – sukurti darnaus formaliojo bei neformaliojo švietimo vystymosi sąlygas, savišvietos bei visuomenės informavimo kokybę, kad kiekvienas žmogus galėtų prisidėti prie darnaus vystymosi asmeniškai bei savo  profesine veikla.</w:t>
      </w:r>
    </w:p>
    <w:p w:rsidR="009E1FCB" w:rsidRPr="009E1FCB" w:rsidRDefault="009E1FCB" w:rsidP="009E1FCB">
      <w:pPr>
        <w:pStyle w:val="Pagrindinistekstas"/>
        <w:rPr>
          <w:lang w:eastAsia="ar-SA"/>
        </w:rPr>
      </w:pPr>
    </w:p>
    <w:p w:rsidR="00A957E8" w:rsidRPr="009E1FCB" w:rsidRDefault="00A957E8" w:rsidP="00A957E8">
      <w:pPr>
        <w:ind w:right="-170"/>
        <w:jc w:val="both"/>
        <w:rPr>
          <w:rFonts w:ascii="Times New Roman" w:hAnsi="Times New Roman"/>
          <w:b/>
          <w:noProof/>
          <w:sz w:val="24"/>
          <w:szCs w:val="24"/>
        </w:rPr>
      </w:pPr>
      <w:r w:rsidRPr="009E1FCB">
        <w:rPr>
          <w:rFonts w:ascii="Times New Roman" w:hAnsi="Times New Roman"/>
          <w:b/>
          <w:noProof/>
          <w:sz w:val="24"/>
          <w:szCs w:val="24"/>
        </w:rPr>
        <w:t>Ekonominiai veiksniai:</w:t>
      </w:r>
    </w:p>
    <w:p w:rsidR="00A957E8" w:rsidRPr="009E1FCB" w:rsidRDefault="00A957E8" w:rsidP="00A957E8">
      <w:pPr>
        <w:ind w:right="-170"/>
        <w:jc w:val="both"/>
        <w:outlineLvl w:val="0"/>
        <w:rPr>
          <w:rFonts w:ascii="Times New Roman" w:hAnsi="Times New Roman"/>
          <w:noProof/>
          <w:sz w:val="24"/>
          <w:szCs w:val="24"/>
        </w:rPr>
      </w:pPr>
      <w:r w:rsidRPr="009E1FCB">
        <w:rPr>
          <w:rFonts w:ascii="Times New Roman" w:hAnsi="Times New Roman"/>
          <w:noProof/>
          <w:sz w:val="24"/>
          <w:szCs w:val="24"/>
        </w:rPr>
        <w:t xml:space="preserve">        Bendras šalies ekonominis vystymasis yra gana svarbus faktorius ir ikimokyklinio ugdymo organizavime. Nors ir sunki finansinė miesto savivaldybės padėtis, tačiau lyginant su 2014 metais, sumažėjo kreditorinis įsiskolinimas už šildymą. Metų pabaigoje liko 11158,78 Eur. įsiskolinimas už šildymą. Likome skolingi maisto prekių tėkėjams 1591,28 Eur.</w:t>
      </w:r>
      <w:r w:rsidRPr="009E1FCB">
        <w:rPr>
          <w:rFonts w:ascii="Times New Roman" w:hAnsi="Times New Roman"/>
          <w:sz w:val="24"/>
          <w:szCs w:val="24"/>
        </w:rPr>
        <w:t xml:space="preserve">Trūkstant valstybės ir savivaldybės finansavimo švietimui modernizuoti svarbu pritraukti ne tik ES programų, bet ir ES struktūrinių fondų lėšas. </w:t>
      </w:r>
    </w:p>
    <w:p w:rsidR="00A957E8" w:rsidRPr="009E1FCB" w:rsidRDefault="00A957E8" w:rsidP="00A957E8">
      <w:pPr>
        <w:ind w:right="-170"/>
        <w:jc w:val="both"/>
        <w:outlineLvl w:val="0"/>
        <w:rPr>
          <w:rFonts w:ascii="Times New Roman" w:hAnsi="Times New Roman"/>
          <w:b/>
          <w:i/>
          <w:sz w:val="24"/>
          <w:szCs w:val="24"/>
        </w:rPr>
      </w:pPr>
      <w:r w:rsidRPr="009E1FCB">
        <w:rPr>
          <w:rFonts w:ascii="Times New Roman" w:hAnsi="Times New Roman"/>
          <w:i/>
          <w:sz w:val="24"/>
          <w:szCs w:val="24"/>
        </w:rPr>
        <w:t xml:space="preserve"> </w:t>
      </w:r>
      <w:r w:rsidRPr="009E1FCB">
        <w:rPr>
          <w:rFonts w:ascii="Times New Roman" w:hAnsi="Times New Roman"/>
          <w:b/>
          <w:i/>
          <w:sz w:val="24"/>
          <w:szCs w:val="24"/>
        </w:rPr>
        <w:t>Socialiniai veiksniai:</w:t>
      </w:r>
    </w:p>
    <w:p w:rsidR="00A957E8" w:rsidRPr="009E1FCB" w:rsidRDefault="00A957E8" w:rsidP="00A957E8">
      <w:pPr>
        <w:ind w:right="-170"/>
        <w:jc w:val="both"/>
        <w:rPr>
          <w:rFonts w:ascii="Times New Roman" w:hAnsi="Times New Roman"/>
          <w:b/>
          <w:noProof/>
          <w:sz w:val="24"/>
          <w:szCs w:val="24"/>
        </w:rPr>
      </w:pPr>
      <w:r w:rsidRPr="009E1FCB">
        <w:rPr>
          <w:rFonts w:ascii="Times New Roman" w:hAnsi="Times New Roman"/>
          <w:b/>
          <w:sz w:val="24"/>
          <w:szCs w:val="24"/>
        </w:rPr>
        <w:t xml:space="preserve">  </w:t>
      </w:r>
      <w:r w:rsidRPr="009E1FCB">
        <w:rPr>
          <w:rFonts w:ascii="Times New Roman" w:hAnsi="Times New Roman"/>
          <w:sz w:val="24"/>
          <w:szCs w:val="24"/>
        </w:rPr>
        <w:t xml:space="preserve">       </w:t>
      </w:r>
      <w:r w:rsidRPr="009E1FCB">
        <w:rPr>
          <w:rFonts w:ascii="Times New Roman" w:hAnsi="Times New Roman"/>
          <w:noProof/>
          <w:sz w:val="24"/>
          <w:szCs w:val="24"/>
        </w:rPr>
        <w:t>Lietuvos gyventojų skaičiaus ir gimstamumo  mažėjimas, emigracija didelės  įtakos mūsų lopšelio-darželio ugdytinių kontingentui neturėjo: tik vienas vaikas  išvyko gyventi į užsienį.  Įstaiga užpildyta 97 %. Panevėžio miesto savivaldybėje nors ir nežymiai, tačiau gyventojų skaičius stabilizavosi ir tai atsispindėjo užpildant miesto ikimokyklinio ugdymo įstaigas - vaikų skaičius jose 2015 metų rugsėjo mėnesį padidėjo. Tokie socialiniai rodikliai teigiamai veikia ne tik miesto bendruomenę, bet ir  ikimokyklinio ugdymo mokyklų  darbuotojus.</w:t>
      </w:r>
    </w:p>
    <w:p w:rsidR="00A957E8" w:rsidRPr="009E1FCB" w:rsidRDefault="00A957E8" w:rsidP="00A957E8">
      <w:pPr>
        <w:ind w:right="-170"/>
        <w:jc w:val="both"/>
        <w:rPr>
          <w:rFonts w:ascii="Times New Roman" w:hAnsi="Times New Roman"/>
          <w:noProof/>
          <w:sz w:val="24"/>
          <w:szCs w:val="24"/>
        </w:rPr>
      </w:pPr>
      <w:r w:rsidRPr="009E1FCB">
        <w:rPr>
          <w:rFonts w:ascii="Times New Roman" w:hAnsi="Times New Roman"/>
          <w:b/>
          <w:noProof/>
          <w:sz w:val="24"/>
          <w:szCs w:val="24"/>
        </w:rPr>
        <w:t xml:space="preserve">         </w:t>
      </w:r>
      <w:r w:rsidRPr="009E1FCB">
        <w:rPr>
          <w:rFonts w:ascii="Times New Roman" w:hAnsi="Times New Roman"/>
          <w:noProof/>
          <w:sz w:val="24"/>
          <w:szCs w:val="24"/>
        </w:rPr>
        <w:t>Dalies įstaigos ugdytinių šeimų socialinė padėtis problematiška:</w:t>
      </w:r>
    </w:p>
    <w:p w:rsidR="00A957E8" w:rsidRPr="009E1FCB" w:rsidRDefault="00A957E8" w:rsidP="00A957E8">
      <w:pPr>
        <w:ind w:right="-170"/>
        <w:jc w:val="both"/>
        <w:rPr>
          <w:rFonts w:ascii="Times New Roman" w:hAnsi="Times New Roman"/>
          <w:noProof/>
          <w:sz w:val="24"/>
          <w:szCs w:val="24"/>
        </w:rPr>
      </w:pPr>
      <w:r w:rsidRPr="009E1FCB">
        <w:rPr>
          <w:rFonts w:ascii="Times New Roman" w:hAnsi="Times New Roman"/>
          <w:noProof/>
          <w:sz w:val="24"/>
          <w:szCs w:val="24"/>
        </w:rPr>
        <w:t xml:space="preserve">20  šeimų gauna valstybės paramą pagal Lietuvos Respublikos piniginės paramos nepasiturinčioms šeimoms ir vieniems gyvenantiems asmenims įstatymą. Pagal Lietuvos Respublikos socialinės paramos mokiniams įstatymą nemokamus pietus 2015-2016 mokslo metais gavo 6 vaikai. Tačiau galiu pasidžiaugti, kad  yra daugiavaikų šeimų vaikų - tokių  net 23. Yra šeimų, kurių vienas iš tėvų laikinai išvykęs dirbti į užsienį. </w:t>
      </w:r>
    </w:p>
    <w:p w:rsidR="00A957E8" w:rsidRPr="009E1FCB" w:rsidRDefault="00A957E8" w:rsidP="00A957E8">
      <w:pPr>
        <w:ind w:right="-170"/>
        <w:jc w:val="both"/>
        <w:rPr>
          <w:rFonts w:ascii="Times New Roman" w:hAnsi="Times New Roman"/>
          <w:noProof/>
          <w:sz w:val="24"/>
          <w:szCs w:val="24"/>
        </w:rPr>
      </w:pPr>
      <w:r w:rsidRPr="009E1FCB">
        <w:rPr>
          <w:rFonts w:ascii="Times New Roman" w:hAnsi="Times New Roman"/>
          <w:b/>
          <w:noProof/>
          <w:sz w:val="24"/>
          <w:szCs w:val="24"/>
        </w:rPr>
        <w:t xml:space="preserve">         </w:t>
      </w:r>
      <w:r w:rsidRPr="009E1FCB">
        <w:rPr>
          <w:rFonts w:ascii="Times New Roman" w:hAnsi="Times New Roman"/>
          <w:noProof/>
          <w:sz w:val="24"/>
          <w:szCs w:val="24"/>
        </w:rPr>
        <w:t>2015 metais logopedinė pagalba buvo teikta 34 vaikams. Pagal 2015 m. rugsėjo mėn. mokinių registro duomenis 5 vaikams nustatyti dideli specialieji poreikiai.</w:t>
      </w:r>
    </w:p>
    <w:p w:rsidR="00A957E8" w:rsidRPr="009E1FCB" w:rsidRDefault="00A957E8" w:rsidP="00A957E8">
      <w:pPr>
        <w:ind w:right="-170"/>
        <w:jc w:val="both"/>
        <w:rPr>
          <w:rFonts w:ascii="Times New Roman" w:hAnsi="Times New Roman"/>
          <w:noProof/>
          <w:sz w:val="24"/>
          <w:szCs w:val="24"/>
        </w:rPr>
      </w:pPr>
      <w:r w:rsidRPr="009E1FCB">
        <w:rPr>
          <w:rFonts w:ascii="Times New Roman" w:hAnsi="Times New Roman"/>
          <w:sz w:val="24"/>
          <w:szCs w:val="24"/>
        </w:rPr>
        <w:lastRenderedPageBreak/>
        <w:t xml:space="preserve">                                     </w:t>
      </w:r>
      <w:r w:rsidRPr="009E1FCB">
        <w:rPr>
          <w:rFonts w:ascii="Times New Roman" w:hAnsi="Times New Roman"/>
          <w:noProof/>
          <w:sz w:val="24"/>
          <w:szCs w:val="24"/>
          <w:lang w:eastAsia="lt-LT"/>
        </w:rPr>
        <w:drawing>
          <wp:inline distT="0" distB="0" distL="0" distR="0">
            <wp:extent cx="3395345" cy="1645920"/>
            <wp:effectExtent l="0" t="0" r="0" b="0"/>
            <wp:docPr id="83" name="Paveikslėli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95345" cy="1645920"/>
                    </a:xfrm>
                    <a:prstGeom prst="rect">
                      <a:avLst/>
                    </a:prstGeom>
                    <a:noFill/>
                    <a:ln>
                      <a:noFill/>
                    </a:ln>
                  </pic:spPr>
                </pic:pic>
              </a:graphicData>
            </a:graphic>
          </wp:inline>
        </w:drawing>
      </w:r>
    </w:p>
    <w:p w:rsidR="00A957E8" w:rsidRPr="009E1FCB" w:rsidRDefault="00A957E8" w:rsidP="00A957E8">
      <w:pPr>
        <w:ind w:right="-170"/>
        <w:jc w:val="both"/>
        <w:rPr>
          <w:rFonts w:ascii="Times New Roman" w:hAnsi="Times New Roman"/>
          <w:noProof/>
          <w:sz w:val="24"/>
          <w:szCs w:val="24"/>
        </w:rPr>
      </w:pPr>
    </w:p>
    <w:p w:rsidR="00A957E8" w:rsidRPr="009E1FCB" w:rsidRDefault="00A957E8" w:rsidP="00A957E8">
      <w:pPr>
        <w:ind w:right="-170"/>
        <w:jc w:val="both"/>
        <w:rPr>
          <w:rFonts w:ascii="Times New Roman" w:hAnsi="Times New Roman"/>
          <w:sz w:val="24"/>
          <w:szCs w:val="24"/>
        </w:rPr>
      </w:pPr>
      <w:r w:rsidRPr="009E1FCB">
        <w:rPr>
          <w:rFonts w:ascii="Times New Roman" w:hAnsi="Times New Roman"/>
          <w:noProof/>
          <w:sz w:val="24"/>
          <w:szCs w:val="24"/>
        </w:rPr>
        <w:t xml:space="preserve">           Šiems vaikams pagal PPPT rekomendacijas siūloma lankyti specialiąsias įstaigas ar grupes, tačiau vaikų tėveliai nenori keisti ugdymo įstaigos. Pagal įstaigoje numatytą tvarką, tėvai yra supažindinami, kokių specialistų pagalbos netenka jų vaikas, likus lankyti bendrosios paskirties ugdymo įstaigą. Specialiųjų ugdymo(si) poreikių turintys vaikai integruojami į bendrojo ugdymo grupes,  tačiau tokiems vaikams reikalinga efektyvi, modernesnė specialioji pagalba. Nepilnai atliepiami specialiųjų poreikių turinčių vaikų ugdymo(si) poreikiai, nes daugėja vaikų, laukiančių eilėje. Logopedai konsultavo vaikų tėvus ir pedagogus dėl padarytos pažangos bei patiriamų sunkumų, nuolat aptariamas tėvų darbas su vaikais namuose. Rengė metodines priemones mokomųjų garsų įtvirtinimui, įsigytas šviesos stalas diferenciacijai, smulkiajai motorikai lavinti, garsinės analizės įgūdžiams formuoti. Stebėjo ir tyrė vaikų šnekamąją kalbą. Aktyviai dalyvavo Panevėžio miesto pedagoginės psichologinės tarnybos mokymuose, seminaruose aktualiomis temomis, domėjosi naujomis kalbinių gebėjimų vertinimo metodikomis. </w:t>
      </w:r>
      <w:r w:rsidRPr="009E1FCB">
        <w:rPr>
          <w:rFonts w:ascii="Times New Roman" w:hAnsi="Times New Roman"/>
          <w:sz w:val="24"/>
          <w:szCs w:val="24"/>
        </w:rPr>
        <w:t>Socialinėje srityje yra žymiai daugiau rizikos veiksnių, kurie gali labai įtakoti įstaigos strateginio veiklos plano, metinės veiklos programos  kryptis: nepalanki demografinė padėtis šalyje ir mieste, gyventojų skaičiaus mažėjimas dėl neigiamo natūralaus prieaugio ir migracijos (2015 metai Panevėžyje užregistruoti 1056 naujagimiai, tai 24 naujagimiais mažiau nei 2014 metais, iš jų 200 – gimė užsienyje), blogėjantis  vaikų ir  personalo sveikatos indeksas. Per pastaruosius metus labai išaugo vaikų sergamumas kvėpavimo takų, kaulų-raumenų sistemos, virškinimo trakto, alerginėmis ligomis,  kalbos, kompleksinių sveikatos sutrikimų ir kitų  komunikacijos sutrikimų turinčių vaikų.</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i/>
          <w:sz w:val="24"/>
          <w:szCs w:val="24"/>
        </w:rPr>
        <w:t xml:space="preserve">          </w:t>
      </w:r>
      <w:r w:rsidRPr="009E1FCB">
        <w:rPr>
          <w:rFonts w:ascii="Times New Roman" w:hAnsi="Times New Roman"/>
          <w:sz w:val="24"/>
          <w:szCs w:val="24"/>
        </w:rPr>
        <w:t xml:space="preserve">Blogėjant gyventojų ekonominei padėčiai įstaigoje didėja šeimų skaičius, kurioms teikiama socialinė parama. Įstaigoje 29 proc.  vaikų kuriems taikomos lengvatos maitinimo įmokoms.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Lopšelyje-darželyje „Vaivorykštė“ vaikų skaičius laikosi stabilus: darželį lanko -  144 vaikai, iki maksimumo dar galėtume priimti 5 vaikus. Manau, kad</w:t>
      </w:r>
      <w:r w:rsidRPr="009E1FCB">
        <w:rPr>
          <w:rFonts w:ascii="Times New Roman" w:hAnsi="Times New Roman"/>
          <w:b/>
          <w:sz w:val="24"/>
          <w:szCs w:val="24"/>
        </w:rPr>
        <w:t xml:space="preserve"> </w:t>
      </w:r>
      <w:r w:rsidRPr="009E1FCB">
        <w:rPr>
          <w:rFonts w:ascii="Times New Roman" w:hAnsi="Times New Roman"/>
          <w:sz w:val="24"/>
          <w:szCs w:val="24"/>
        </w:rPr>
        <w:t>nepakeisti įstaigos langai, nesandarūs, neužtikrinantys optimalios grupių temperatūros yra viena iš priežasčių nedidėjančio vaikų skaičiaus. Vis mažiau vaikų į įstaigą ateina visiškai sveiki. Įstaiga padeda vaikams pasveikti taikydama inhaliacines procedūras. Vaikų sveikatą lemia silpna vaikų imuninė sistema, vaikų grūdinimas, mitybos įpročiai.  Vaikų sveikatos pablogėjimui įtakos turi materialinės šeimų sąlygos, miesto ekologinė būklė ir kiti tyrimų reikalaujantys faktoriai.</w:t>
      </w:r>
    </w:p>
    <w:p w:rsidR="00A957E8" w:rsidRPr="009E1FCB" w:rsidRDefault="00A957E8" w:rsidP="00A957E8">
      <w:pPr>
        <w:spacing w:after="240"/>
        <w:ind w:right="-170" w:firstLine="709"/>
        <w:jc w:val="both"/>
        <w:rPr>
          <w:rFonts w:ascii="Times New Roman" w:hAnsi="Times New Roman"/>
          <w:sz w:val="24"/>
          <w:szCs w:val="24"/>
          <w:lang w:eastAsia="lt-LT"/>
        </w:rPr>
      </w:pPr>
      <w:r w:rsidRPr="009E1FCB">
        <w:rPr>
          <w:rFonts w:ascii="Times New Roman" w:hAnsi="Times New Roman"/>
          <w:sz w:val="24"/>
          <w:szCs w:val="24"/>
          <w:lang w:eastAsia="lt-LT"/>
        </w:rPr>
        <w:t xml:space="preserve">Panevėžio lopšelis-darželis ,,Vaivorykštė“ plėtoja bendradarbiavimą su socialiniais partneriais, sudarytos galimybės mokyklos komandoms tobulinti bendradarbiavimo įgūdžius.  Lopšelis-darželis bendradarbiauja su savivaldybės administracijos švietimo skyriumi, Panevėžio miesto ikimokyklinio ugdymo įstaigomis,  Panevėžio kurija, Katechetikos centru, sveikatos biuru, Gamtos mokykla, Pedagogine-psichologine tarnyba, Pedagogų švietimo centru, Panevėžio miesto mokyklomis, </w:t>
      </w:r>
      <w:r w:rsidRPr="009E1FCB">
        <w:rPr>
          <w:rFonts w:ascii="Times New Roman" w:hAnsi="Times New Roman"/>
          <w:sz w:val="24"/>
          <w:szCs w:val="24"/>
          <w:lang w:eastAsia="lt-LT"/>
        </w:rPr>
        <w:lastRenderedPageBreak/>
        <w:t>gimnazijomis,  savivaldybės administracijos socialinės paramos skyriumi, Panevėžio miesto policijos komisariatu, Vaikų teisių apsaugos skyriumi, šeima, žiniasklaida, rėmėjais. Veikia šeimų pedagoginio informavimo ir konsultavimo sistema.</w:t>
      </w:r>
      <w:r w:rsidRPr="009E1FCB">
        <w:rPr>
          <w:rFonts w:ascii="Times New Roman" w:hAnsi="Times New Roman"/>
          <w:sz w:val="24"/>
          <w:szCs w:val="24"/>
          <w:lang w:eastAsia="lt-LT"/>
        </w:rPr>
        <w:br/>
        <w:t>Organizuoti bendri sveikatingumo, kultūriniai renginiai, kūrybinių darbų parodos, seminarai, konferencijos, spektakliai. Pravesti ugdytinių tėvų susirinkimai vaikų kalbos ugdymo, sveikatingumo, grūdinimo, aplinkosaugos klausimais.   Lopšelio-darželio veiklą įtakoja tiek bendra šalies ekonominė situacija, tiek Panevėžio savivaldybės ekonominė-finansinė padėtis.</w:t>
      </w:r>
    </w:p>
    <w:p w:rsidR="00A957E8" w:rsidRPr="009E1FCB" w:rsidRDefault="00A957E8" w:rsidP="00A957E8">
      <w:pPr>
        <w:spacing w:after="240"/>
        <w:ind w:right="-170" w:firstLine="709"/>
        <w:jc w:val="both"/>
        <w:rPr>
          <w:rFonts w:ascii="Times New Roman" w:hAnsi="Times New Roman"/>
          <w:sz w:val="24"/>
          <w:szCs w:val="24"/>
          <w:lang w:eastAsia="lt-LT"/>
        </w:rPr>
      </w:pPr>
      <w:r w:rsidRPr="009E1FCB">
        <w:rPr>
          <w:rFonts w:ascii="Times New Roman" w:hAnsi="Times New Roman"/>
          <w:b/>
          <w:bCs/>
          <w:i/>
          <w:sz w:val="24"/>
          <w:szCs w:val="24"/>
          <w:u w:val="single"/>
          <w:lang w:eastAsia="lt-LT"/>
        </w:rPr>
        <w:t xml:space="preserve">Technologiniai veiksniai </w:t>
      </w:r>
      <w:r w:rsidRPr="009E1FCB">
        <w:rPr>
          <w:rFonts w:ascii="Times New Roman" w:hAnsi="Times New Roman"/>
          <w:sz w:val="24"/>
          <w:szCs w:val="24"/>
        </w:rPr>
        <w:t>Informacinės ir komunikacinės technologijos daro įtaką  ugdymo(-si) metodams, visam ugdymo procesui ir ugdymo įstaigos veiklos organizavimui. Plintančios informacinės technologijos dalinai keičia ir darželio sąlygas veiklai</w:t>
      </w:r>
      <w:r w:rsidRPr="009E1FCB">
        <w:rPr>
          <w:rFonts w:ascii="Times New Roman" w:hAnsi="Times New Roman"/>
          <w:b/>
          <w:sz w:val="24"/>
          <w:szCs w:val="24"/>
        </w:rPr>
        <w:t xml:space="preserve">. </w:t>
      </w:r>
      <w:r w:rsidRPr="009E1FCB">
        <w:rPr>
          <w:rFonts w:ascii="Times New Roman" w:hAnsi="Times New Roman"/>
          <w:sz w:val="24"/>
          <w:szCs w:val="24"/>
        </w:rPr>
        <w:t>Įstaigoje veikia internetinis ryšys, taip sudaromos  sąlygos darbuotojams prieiti prie informacijos, pagrįstos nuolatiniu sistemoje vykstančių procesų stebėjimu. Lopšelyje – darželyje pedagogai ruošdamiesi teorinei ar praktinei veiklai (įrengtas metodinės veiklos kabinetas), turi galimybę naudotis naujausiomis informacinėmis technologijomis (video medžiaga, kompiuteriais, multimedija, internetiniu ryšiu, muzikiniais centrais, skaitmeninių  projektoriumi ir kt.), įstaigoje yra 11 kompiuteriu. 2016 metais įstaiga planuoja įsigyti dar 3 kompiuterius.</w:t>
      </w:r>
    </w:p>
    <w:p w:rsidR="00A957E8" w:rsidRPr="009E1FCB" w:rsidRDefault="00A957E8" w:rsidP="00A957E8">
      <w:pPr>
        <w:spacing w:after="240"/>
        <w:ind w:right="-170" w:firstLine="709"/>
        <w:jc w:val="both"/>
        <w:rPr>
          <w:rFonts w:ascii="Times New Roman" w:hAnsi="Times New Roman"/>
          <w:sz w:val="24"/>
          <w:szCs w:val="24"/>
          <w:lang w:eastAsia="lt-LT"/>
        </w:rPr>
      </w:pPr>
      <w:r w:rsidRPr="009E1FCB">
        <w:rPr>
          <w:rFonts w:ascii="Times New Roman" w:hAnsi="Times New Roman"/>
          <w:sz w:val="24"/>
          <w:szCs w:val="24"/>
          <w:lang w:eastAsia="lt-LT"/>
        </w:rPr>
        <w:t>Nors šiuolaikinės informacinės technologijos efektyvios, bet ir pakankamai brangios, todėl ne visada laiku atnaujinamos arba įsigyjama reikalinga programinė įranga.</w:t>
      </w:r>
      <w:r w:rsidRPr="009E1FCB">
        <w:rPr>
          <w:rFonts w:ascii="Times New Roman" w:hAnsi="Times New Roman"/>
          <w:sz w:val="24"/>
          <w:szCs w:val="24"/>
        </w:rPr>
        <w:t xml:space="preserve"> Įstaiga įsigijo skaitmeninį projektorių, kuris leis interaktyvaus ryšio tarp kompiuterio ir vartotojo pagalba daug efektyviau naudotis informacija. Naudodamiesi šia įranga galime efektyviau organizuoti seminarus, bendruomenės, tėvų susirinkimus, įvairius metodinius ir kitus renginius, plėsti šeimos ir darželio  bendradarbiavimą, dalintis gerąja darbo patirtimi ir kt.  Visi administracijos darbuotojai moka dirbti kompiuteriu. Administracijos darbuotojai įgijo naujų IKT žinių, gebėjimų  ir įgūdžių.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Mokesčius už maitinimą ir lėšas įstaigos reikmėms tėvai gali sumokėti naudodamiesi elektronine bankininkyste.</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Tačiau,  modernių mokymo priemonių diegimas neatitinka šių dienų reikalavimų. Norint geresnės ugdymo kokybės, reikia siekti, kad daugeliui mokytojų būtų prieinamos šiuolaikinės IKT, nuolat tobulinamasi, atnaujinama kompiuterinė įranga.</w:t>
      </w:r>
    </w:p>
    <w:p w:rsidR="00A957E8" w:rsidRDefault="00A957E8" w:rsidP="00A957E8">
      <w:pPr>
        <w:spacing w:after="240"/>
        <w:ind w:right="-170"/>
        <w:jc w:val="both"/>
        <w:rPr>
          <w:rFonts w:ascii="Times New Roman" w:hAnsi="Times New Roman"/>
          <w:sz w:val="24"/>
          <w:szCs w:val="24"/>
          <w:lang w:eastAsia="lt-LT"/>
        </w:rPr>
      </w:pPr>
      <w:r w:rsidRPr="009E1FCB">
        <w:rPr>
          <w:rFonts w:ascii="Times New Roman" w:hAnsi="Times New Roman"/>
          <w:b/>
          <w:sz w:val="24"/>
          <w:szCs w:val="24"/>
        </w:rPr>
        <w:t xml:space="preserve">          </w:t>
      </w:r>
      <w:r w:rsidRPr="009E1FCB">
        <w:rPr>
          <w:rFonts w:ascii="Times New Roman" w:hAnsi="Times New Roman"/>
          <w:sz w:val="24"/>
          <w:szCs w:val="24"/>
          <w:lang w:eastAsia="lt-LT"/>
        </w:rPr>
        <w:t xml:space="preserve"> Lopšelyje-darželyje kiekvienas, ne tik specialistai, bet ir visi darbuotojai turi prieigą prie interneto, specialistai - kompiuterizuotą darbo vietą. Įstaiga įsigijo 5 nešiojamus kompiuterius. Nuo 2015 m. gegužės mėn. 5 grupės pradėjo planuoti veiklas elektroninę pagalbą, Nuo rugsėjo mėn. visos grupės planuos veiklą tik elektroninių būdų. Šiuo metu didesnė kompiuterinės įrangos yra pasenusi, todėl siekiant efektyviau organizuoti įstaigos specialistų veiklą, siekiama atnaujinti kompiuterinę įrangą. Programinės įrangos bazė apima tiek bendro pobūdžio taikomąsias programas (</w:t>
      </w:r>
      <w:r w:rsidRPr="009E1FCB">
        <w:rPr>
          <w:rFonts w:ascii="Times New Roman" w:hAnsi="Times New Roman"/>
          <w:i/>
          <w:iCs/>
          <w:sz w:val="24"/>
          <w:szCs w:val="24"/>
          <w:lang w:eastAsia="lt-LT"/>
        </w:rPr>
        <w:t>MS Office</w:t>
      </w:r>
      <w:r w:rsidRPr="009E1FCB">
        <w:rPr>
          <w:rFonts w:ascii="Times New Roman" w:hAnsi="Times New Roman"/>
          <w:sz w:val="24"/>
          <w:szCs w:val="24"/>
          <w:lang w:eastAsia="lt-LT"/>
        </w:rPr>
        <w:t xml:space="preserve">), tiek ir specializuotas informacines sistemas: buhalterinės apskaitos programa (atlyginimų skaičiavimo programa), duomenų bazės programa. </w:t>
      </w:r>
      <w:r w:rsidRPr="009E1FCB">
        <w:rPr>
          <w:rFonts w:ascii="Times New Roman" w:hAnsi="Times New Roman"/>
          <w:sz w:val="24"/>
          <w:szCs w:val="24"/>
          <w:lang w:eastAsia="lt-LT"/>
        </w:rPr>
        <w:br/>
        <w:t xml:space="preserve">          Pagrindinė išorinė ir vidinė komunikacija įstaigoje vykdoma telefonu, faksu, paštu, tiesioginiais kontaktais bei elektroniniu paštu. </w:t>
      </w:r>
      <w:r w:rsidRPr="009E1FCB">
        <w:rPr>
          <w:rFonts w:ascii="Times New Roman" w:hAnsi="Times New Roman"/>
          <w:sz w:val="24"/>
          <w:szCs w:val="24"/>
          <w:lang w:eastAsia="lt-LT"/>
        </w:rPr>
        <w:br/>
        <w:t xml:space="preserve">          Sukurtas ir veikia internetinis įstaigos puslapis, adresu:  </w:t>
      </w:r>
      <w:hyperlink r:id="rId89" w:history="1">
        <w:r w:rsidRPr="009E1FCB">
          <w:rPr>
            <w:rStyle w:val="Hipersaitas"/>
            <w:rFonts w:ascii="Times New Roman" w:hAnsi="Times New Roman"/>
            <w:sz w:val="24"/>
            <w:szCs w:val="24"/>
            <w:lang w:eastAsia="lt-LT"/>
          </w:rPr>
          <w:t>www.ldvaivorykste.lt</w:t>
        </w:r>
      </w:hyperlink>
      <w:r w:rsidRPr="009E1FCB">
        <w:rPr>
          <w:rFonts w:ascii="Times New Roman" w:hAnsi="Times New Roman"/>
          <w:sz w:val="24"/>
          <w:szCs w:val="24"/>
          <w:lang w:eastAsia="lt-LT"/>
        </w:rPr>
        <w:t>, pateikta informacija apie įstaigos veiklą visuomenei, efektyviau įgyvendinama informavimo sistema.</w:t>
      </w:r>
    </w:p>
    <w:p w:rsidR="009E1FCB" w:rsidRPr="009E1FCB" w:rsidRDefault="009E1FCB" w:rsidP="00A957E8">
      <w:pPr>
        <w:spacing w:after="240"/>
        <w:ind w:right="-170"/>
        <w:jc w:val="both"/>
        <w:rPr>
          <w:rFonts w:ascii="Times New Roman" w:hAnsi="Times New Roman"/>
          <w:b/>
          <w:bCs/>
          <w:i/>
          <w:iCs/>
          <w:sz w:val="24"/>
          <w:szCs w:val="24"/>
          <w:u w:val="single"/>
          <w:lang w:eastAsia="lt-LT"/>
        </w:rPr>
      </w:pPr>
    </w:p>
    <w:p w:rsidR="00A957E8" w:rsidRPr="009E1FCB" w:rsidRDefault="00A957E8" w:rsidP="00A957E8">
      <w:pPr>
        <w:spacing w:before="100" w:beforeAutospacing="1" w:after="100" w:afterAutospacing="1"/>
        <w:jc w:val="center"/>
        <w:outlineLvl w:val="2"/>
        <w:rPr>
          <w:rFonts w:ascii="Times New Roman" w:hAnsi="Times New Roman"/>
          <w:b/>
          <w:bCs/>
          <w:sz w:val="24"/>
          <w:szCs w:val="24"/>
          <w:lang w:eastAsia="lt-LT"/>
        </w:rPr>
      </w:pPr>
      <w:r w:rsidRPr="009E1FCB">
        <w:rPr>
          <w:rFonts w:ascii="Times New Roman" w:hAnsi="Times New Roman"/>
          <w:b/>
          <w:bCs/>
          <w:sz w:val="24"/>
          <w:szCs w:val="24"/>
          <w:lang w:eastAsia="lt-LT"/>
        </w:rPr>
        <w:lastRenderedPageBreak/>
        <w:t>Vidaus veiksniai ir jų poveikis įstaigos veiklai</w:t>
      </w:r>
    </w:p>
    <w:p w:rsidR="00A957E8" w:rsidRPr="009E1FCB" w:rsidRDefault="00A957E8" w:rsidP="00A957E8">
      <w:pPr>
        <w:spacing w:before="100" w:beforeAutospacing="1" w:after="100" w:afterAutospacing="1"/>
        <w:ind w:right="-170"/>
        <w:jc w:val="both"/>
        <w:outlineLvl w:val="2"/>
        <w:rPr>
          <w:rFonts w:ascii="Times New Roman" w:hAnsi="Times New Roman"/>
          <w:b/>
          <w:bCs/>
          <w:i/>
          <w:sz w:val="24"/>
          <w:szCs w:val="24"/>
          <w:lang w:eastAsia="lt-LT"/>
        </w:rPr>
      </w:pPr>
      <w:r w:rsidRPr="009E1FCB">
        <w:rPr>
          <w:rFonts w:ascii="Times New Roman" w:hAnsi="Times New Roman"/>
          <w:b/>
          <w:bCs/>
          <w:i/>
          <w:sz w:val="24"/>
          <w:szCs w:val="24"/>
          <w:u w:val="single"/>
          <w:lang w:eastAsia="lt-LT"/>
        </w:rPr>
        <w:t xml:space="preserve">Teisinė bazė </w:t>
      </w:r>
      <w:r w:rsidRPr="009E1FCB">
        <w:rPr>
          <w:rFonts w:ascii="Times New Roman" w:hAnsi="Times New Roman"/>
          <w:sz w:val="24"/>
          <w:szCs w:val="24"/>
          <w:lang w:eastAsia="lt-LT"/>
        </w:rPr>
        <w:t xml:space="preserve">Lopšelis - darželis yra finansuojamas Panevėžio savivaldybės, Lietuvos Respublikos valstybės biudžeto. Lopšelio - darželio vykdomos funkcijos apibrėžtos Lietuvos Respublikos įstatymais, Lietuvos Respublikos Vyriausybės nutarimais, lopšelio-darželio nuostatais bei kitais teisės aktais. </w:t>
      </w:r>
    </w:p>
    <w:p w:rsidR="00A957E8" w:rsidRPr="009E1FCB" w:rsidRDefault="00A957E8" w:rsidP="00A957E8">
      <w:pPr>
        <w:spacing w:before="100" w:beforeAutospacing="1" w:after="100" w:afterAutospacing="1"/>
        <w:ind w:right="-170" w:firstLine="357"/>
        <w:jc w:val="both"/>
        <w:outlineLvl w:val="2"/>
        <w:rPr>
          <w:rFonts w:ascii="Times New Roman" w:hAnsi="Times New Roman"/>
          <w:i/>
          <w:sz w:val="24"/>
          <w:szCs w:val="24"/>
          <w:lang w:eastAsia="lt-LT"/>
        </w:rPr>
      </w:pPr>
      <w:r w:rsidRPr="009E1FCB">
        <w:rPr>
          <w:rFonts w:ascii="Times New Roman" w:hAnsi="Times New Roman"/>
          <w:b/>
          <w:bCs/>
          <w:i/>
          <w:iCs/>
          <w:sz w:val="24"/>
          <w:szCs w:val="24"/>
          <w:u w:val="single"/>
          <w:lang w:eastAsia="lt-LT"/>
        </w:rPr>
        <w:t xml:space="preserve">Žmogiškieji ištekliai </w:t>
      </w:r>
      <w:r w:rsidRPr="009E1FCB">
        <w:rPr>
          <w:rFonts w:ascii="Times New Roman" w:hAnsi="Times New Roman"/>
          <w:sz w:val="24"/>
          <w:szCs w:val="24"/>
        </w:rPr>
        <w:t>Įstaigoje  patvirtintas 41,82</w:t>
      </w:r>
      <w:r w:rsidRPr="009E1FCB">
        <w:rPr>
          <w:rFonts w:ascii="Times New Roman" w:hAnsi="Times New Roman"/>
          <w:b/>
          <w:sz w:val="24"/>
          <w:szCs w:val="24"/>
        </w:rPr>
        <w:t xml:space="preserve"> </w:t>
      </w:r>
      <w:r w:rsidRPr="009E1FCB">
        <w:rPr>
          <w:rFonts w:ascii="Times New Roman" w:hAnsi="Times New Roman"/>
          <w:sz w:val="24"/>
          <w:szCs w:val="24"/>
        </w:rPr>
        <w:t xml:space="preserve">etatų sąrašas. </w:t>
      </w:r>
      <w:r w:rsidRPr="009E1FCB">
        <w:rPr>
          <w:rFonts w:ascii="Times New Roman" w:hAnsi="Times New Roman"/>
          <w:sz w:val="24"/>
          <w:szCs w:val="24"/>
          <w:lang w:eastAsia="lt-LT"/>
        </w:rPr>
        <w:t>Lopšelyje-darželyje dirba 46 darbuotojai: su vaikais dirba 21 pedagogas (iš jų 2 vadovai): 16 pedagogų turi aukštąjį išsilavinimą; 5 pedagogai – aukštesnįjį išsilavinimą. Pedagogų kvalifikacija: 10 pedagogu turi ikimokyklinio ugdymo vyresniojo auklėtojo kvalifikacinę kategoriją; 7 pedagogai turi ikimokyklinio ugdymo auklėtojo metodininko kvalifikacinę kategoriją; 2 pedagogai turi auklėtojo kvalifikacinę kategoriją, meninio ugdymo pedagogė neatestuota. Direktorius ir direktoriaus pavaduotojas ugdymui  turi II vadybinę kvalifikacinę kategoriją. Abu vadovai įgijo edukologijos magistro laipsnį.</w:t>
      </w:r>
      <w:r w:rsidRPr="009E1FCB">
        <w:rPr>
          <w:rFonts w:ascii="Times New Roman" w:hAnsi="Times New Roman"/>
          <w:i/>
          <w:sz w:val="24"/>
          <w:szCs w:val="24"/>
          <w:lang w:eastAsia="lt-LT"/>
        </w:rPr>
        <w:t xml:space="preserve">      </w:t>
      </w:r>
    </w:p>
    <w:p w:rsidR="00A957E8" w:rsidRPr="009E1FCB" w:rsidRDefault="00A957E8" w:rsidP="00A957E8">
      <w:pPr>
        <w:spacing w:before="100" w:beforeAutospacing="1" w:after="100" w:afterAutospacing="1"/>
        <w:ind w:right="-170" w:firstLine="357"/>
        <w:outlineLvl w:val="2"/>
        <w:rPr>
          <w:rFonts w:ascii="Times New Roman" w:hAnsi="Times New Roman"/>
          <w:i/>
          <w:sz w:val="24"/>
          <w:szCs w:val="24"/>
          <w:lang w:eastAsia="lt-LT"/>
        </w:rPr>
      </w:pPr>
      <w:r w:rsidRPr="009E1FCB">
        <w:rPr>
          <w:rFonts w:ascii="Times New Roman" w:hAnsi="Times New Roman"/>
          <w:b/>
          <w:bCs/>
          <w:i/>
          <w:iCs/>
          <w:sz w:val="24"/>
          <w:szCs w:val="24"/>
          <w:u w:val="single"/>
          <w:lang w:eastAsia="lt-LT"/>
        </w:rPr>
        <w:t>Finansiniai ištekliai</w:t>
      </w:r>
      <w:r w:rsidRPr="009E1FCB">
        <w:rPr>
          <w:rFonts w:ascii="Times New Roman" w:hAnsi="Times New Roman"/>
          <w:sz w:val="24"/>
          <w:szCs w:val="24"/>
          <w:lang w:eastAsia="lt-LT"/>
        </w:rPr>
        <w:t>.</w:t>
      </w:r>
      <w:r w:rsidRPr="009E1FCB">
        <w:rPr>
          <w:rFonts w:ascii="Times New Roman" w:hAnsi="Times New Roman"/>
          <w:sz w:val="24"/>
          <w:szCs w:val="24"/>
        </w:rPr>
        <w:t xml:space="preserve"> Finansiniai ištekliai buvo gaunami iš Panevėžio miesto savivaldybės biudžeto, specialiosios lėšos įstaigos reikmėms, mokinio krepšelio lėšos ir paramos lėšos.</w:t>
      </w:r>
      <w:r w:rsidRPr="009E1FCB">
        <w:rPr>
          <w:rFonts w:ascii="Times New Roman" w:hAnsi="Times New Roman"/>
          <w:sz w:val="24"/>
          <w:szCs w:val="24"/>
          <w:lang w:eastAsia="lt-LT"/>
        </w:rPr>
        <w:t xml:space="preserve"> Finansinių išteklių nepakanka - ieškome ir bendradarbiaujame su rėmėjais - tėvais, partneriais (2 proc. parama). Mokinio krepšelio lėšos, kaupiamos 2 procentų lėšos, specialiosios lėšos leidžia tikslingiau ir įvairiau panaudoti turimus finansinius išteklius. </w:t>
      </w:r>
    </w:p>
    <w:p w:rsidR="00A957E8" w:rsidRPr="009E1FCB" w:rsidRDefault="00A957E8" w:rsidP="00A957E8">
      <w:pPr>
        <w:pStyle w:val="Pagrindinistekstas"/>
        <w:ind w:right="-170"/>
        <w:jc w:val="center"/>
        <w:rPr>
          <w:rFonts w:ascii="Times New Roman" w:hAnsi="Times New Roman"/>
          <w:b/>
          <w:sz w:val="24"/>
          <w:szCs w:val="24"/>
        </w:rPr>
      </w:pPr>
      <w:r w:rsidRPr="009E1FCB">
        <w:rPr>
          <w:rFonts w:ascii="Times New Roman" w:hAnsi="Times New Roman"/>
          <w:b/>
          <w:sz w:val="24"/>
          <w:szCs w:val="24"/>
        </w:rPr>
        <w:t>III. ĮSTAIGOS</w:t>
      </w:r>
      <w:r w:rsidRPr="009E1FCB">
        <w:rPr>
          <w:rFonts w:ascii="Times New Roman" w:hAnsi="Times New Roman"/>
          <w:sz w:val="24"/>
          <w:szCs w:val="24"/>
        </w:rPr>
        <w:t xml:space="preserve"> </w:t>
      </w:r>
      <w:r w:rsidRPr="009E1FCB">
        <w:rPr>
          <w:rFonts w:ascii="Times New Roman" w:hAnsi="Times New Roman"/>
          <w:b/>
          <w:bCs/>
          <w:sz w:val="24"/>
          <w:szCs w:val="24"/>
        </w:rPr>
        <w:t>VYKDYTA VEIKLA</w:t>
      </w:r>
      <w:r w:rsidRPr="009E1FCB">
        <w:rPr>
          <w:rFonts w:ascii="Times New Roman" w:hAnsi="Times New Roman"/>
          <w:b/>
          <w:sz w:val="24"/>
          <w:szCs w:val="24"/>
        </w:rPr>
        <w:t xml:space="preserve"> IR PASIEKTI REZULTATAI</w:t>
      </w:r>
    </w:p>
    <w:p w:rsidR="00A957E8" w:rsidRPr="009E1FCB" w:rsidRDefault="00A957E8" w:rsidP="00A957E8">
      <w:pPr>
        <w:pStyle w:val="Pagrindinistekstas2"/>
        <w:spacing w:line="240" w:lineRule="auto"/>
        <w:ind w:right="-170"/>
        <w:jc w:val="center"/>
        <w:rPr>
          <w:rFonts w:ascii="Times New Roman" w:hAnsi="Times New Roman"/>
          <w:b/>
          <w:bCs/>
          <w:sz w:val="24"/>
          <w:szCs w:val="24"/>
        </w:rPr>
      </w:pPr>
      <w:r w:rsidRPr="009E1FCB">
        <w:rPr>
          <w:rFonts w:ascii="Times New Roman" w:hAnsi="Times New Roman"/>
          <w:b/>
          <w:bCs/>
          <w:sz w:val="24"/>
          <w:szCs w:val="24"/>
        </w:rPr>
        <w:t>Veiklos tikslų įgyvendinimas</w:t>
      </w:r>
    </w:p>
    <w:p w:rsidR="00A957E8" w:rsidRPr="009E1FCB" w:rsidRDefault="00A957E8" w:rsidP="009E1FCB">
      <w:pPr>
        <w:rPr>
          <w:rFonts w:ascii="Times New Roman" w:hAnsi="Times New Roman"/>
          <w:sz w:val="24"/>
          <w:szCs w:val="24"/>
        </w:rPr>
      </w:pPr>
      <w:r w:rsidRPr="009E1FCB">
        <w:rPr>
          <w:rFonts w:ascii="Times New Roman" w:hAnsi="Times New Roman"/>
          <w:b/>
          <w:sz w:val="24"/>
          <w:szCs w:val="24"/>
        </w:rPr>
        <w:t xml:space="preserve">          </w:t>
      </w:r>
      <w:r w:rsidRPr="009E1FCB">
        <w:rPr>
          <w:rFonts w:ascii="Times New Roman" w:hAnsi="Times New Roman"/>
          <w:sz w:val="24"/>
          <w:szCs w:val="24"/>
        </w:rPr>
        <w:t xml:space="preserve">          Mūsų įstaigoje ugdymo procesas organizuojamas pagal ikimokyklinio ugdymo ,,Vaikystės spalvos“ bei Priešmokyklinio ugdymo bendrąją programas. Į ugdomąjį procesą 4-6 metų vaikams integruojama katalikiško ugdymo programa ,,Dieve, kalbėk su manimi“. Tarptautinė vaikų  socialinių įgūdžių  ugdymo programa ,,</w:t>
      </w:r>
      <w:r w:rsidRPr="009E1FCB">
        <w:rPr>
          <w:rFonts w:ascii="Times New Roman" w:hAnsi="Times New Roman"/>
          <w:bCs/>
          <w:sz w:val="24"/>
          <w:szCs w:val="24"/>
        </w:rPr>
        <w:t xml:space="preserve">Zipio draugai“ </w:t>
      </w:r>
      <w:r w:rsidRPr="009E1FCB">
        <w:rPr>
          <w:rFonts w:ascii="Times New Roman" w:hAnsi="Times New Roman"/>
          <w:sz w:val="24"/>
          <w:szCs w:val="24"/>
        </w:rPr>
        <w:t xml:space="preserve">vykdoma priešmokyklinėje grupėje socialinių ir emocinių įgūdžių ugdymui. Visos įstaigoje vykdomos programos dera tarpusavyje, užtikrindamos ugdymo tęstinumą yra orientuotos į visuminį vaiko ugdymą.  </w:t>
      </w:r>
    </w:p>
    <w:p w:rsidR="00A957E8" w:rsidRPr="009E1FCB" w:rsidRDefault="00A957E8" w:rsidP="00A957E8">
      <w:pPr>
        <w:autoSpaceDE w:val="0"/>
        <w:autoSpaceDN w:val="0"/>
        <w:adjustRightInd w:val="0"/>
        <w:jc w:val="both"/>
        <w:rPr>
          <w:rFonts w:ascii="Times New Roman" w:hAnsi="Times New Roman"/>
          <w:sz w:val="24"/>
          <w:szCs w:val="24"/>
        </w:rPr>
      </w:pPr>
      <w:r w:rsidRPr="009E1FCB">
        <w:rPr>
          <w:rFonts w:ascii="Times New Roman" w:hAnsi="Times New Roman"/>
          <w:sz w:val="24"/>
          <w:szCs w:val="24"/>
        </w:rPr>
        <w:t xml:space="preserve">           Įgyvendinant katalikiško ugdymo programą vyko katalikiško ugdymo valandėlės, išvykos į Kristaus Karaliaus katedrą, veikė ,,Suaugusiųjų sakralinio giedojimo studija“.  Siekiant užtikrinti katalikiško ugdymo programos vykdymą organizuojami įvairūs renginiai: velykinė popietė, Advento vakaronė. Birželio 7 d. (sekmadienį) Panevėžio mieste vyko Kristaus Kūno ir Kraujo šventė – Devintinės. Šioje didelėje šventėje, su lopšelio-darželio vėliava, dalyvavo ir mūsų įstaigos bendruomenės nariai.</w:t>
      </w:r>
    </w:p>
    <w:p w:rsidR="00A957E8" w:rsidRPr="009E1FCB" w:rsidRDefault="00A957E8" w:rsidP="00A957E8">
      <w:pPr>
        <w:jc w:val="both"/>
        <w:textAlignment w:val="baseline"/>
        <w:rPr>
          <w:rFonts w:ascii="Times New Roman" w:hAnsi="Times New Roman"/>
          <w:sz w:val="24"/>
          <w:szCs w:val="24"/>
        </w:rPr>
      </w:pPr>
      <w:r w:rsidRPr="009E1FCB">
        <w:rPr>
          <w:rFonts w:ascii="Times New Roman" w:hAnsi="Times New Roman"/>
          <w:sz w:val="24"/>
          <w:szCs w:val="24"/>
        </w:rPr>
        <w:t xml:space="preserve">          Įstaigoje teikiamas papildomas ugdymas </w:t>
      </w:r>
      <w:r w:rsidRPr="009E1FCB">
        <w:rPr>
          <w:rFonts w:ascii="Times New Roman" w:hAnsi="Times New Roman"/>
          <w:color w:val="000000"/>
          <w:sz w:val="24"/>
          <w:szCs w:val="24"/>
        </w:rPr>
        <w:t>–</w:t>
      </w:r>
      <w:r w:rsidRPr="009E1FCB">
        <w:rPr>
          <w:rFonts w:ascii="Times New Roman" w:hAnsi="Times New Roman"/>
          <w:sz w:val="24"/>
          <w:szCs w:val="24"/>
        </w:rPr>
        <w:t xml:space="preserve">  anglų kalbos užsiėmimai, krepšinis, pramoginiai šokiai, vedamos katalikiško ugdymo valandėlės. Įstaigoje sudarytos sąlygos, kurios skatina vaikus atskleisti savo individualumą ir kūrybiškumą </w:t>
      </w:r>
      <w:r w:rsidRPr="009E1FCB">
        <w:rPr>
          <w:rFonts w:ascii="Times New Roman" w:hAnsi="Times New Roman"/>
          <w:color w:val="000000"/>
          <w:sz w:val="24"/>
          <w:szCs w:val="24"/>
        </w:rPr>
        <w:t>–</w:t>
      </w:r>
      <w:r w:rsidRPr="009E1FCB">
        <w:rPr>
          <w:rFonts w:ascii="Times New Roman" w:hAnsi="Times New Roman"/>
          <w:sz w:val="24"/>
          <w:szCs w:val="24"/>
        </w:rPr>
        <w:t xml:space="preserve"> vyksta teatro bei dailės studijų užsiėmimai. Vaikams turintiems kalbinių sutrikimų teikiama logopedo pagalba.  </w:t>
      </w:r>
    </w:p>
    <w:p w:rsidR="00A957E8" w:rsidRPr="009E1FCB" w:rsidRDefault="00A957E8" w:rsidP="00A957E8">
      <w:pPr>
        <w:autoSpaceDE w:val="0"/>
        <w:autoSpaceDN w:val="0"/>
        <w:adjustRightInd w:val="0"/>
        <w:jc w:val="both"/>
        <w:rPr>
          <w:rFonts w:ascii="Times New Roman" w:hAnsi="Times New Roman"/>
          <w:sz w:val="24"/>
          <w:szCs w:val="24"/>
        </w:rPr>
      </w:pPr>
      <w:r w:rsidRPr="009E1FCB">
        <w:rPr>
          <w:rFonts w:ascii="Times New Roman" w:hAnsi="Times New Roman"/>
          <w:sz w:val="24"/>
          <w:szCs w:val="24"/>
        </w:rPr>
        <w:t xml:space="preserve">        Aktyviai dalyvavome ir garsinome </w:t>
      </w:r>
      <w:r w:rsidRPr="009E1FCB">
        <w:rPr>
          <w:rFonts w:ascii="Times New Roman" w:hAnsi="Times New Roman"/>
          <w:color w:val="000000"/>
          <w:sz w:val="24"/>
          <w:szCs w:val="24"/>
        </w:rPr>
        <w:t>savo įstaigą respublikinėse akcijoje „Savaitė be patyčių</w:t>
      </w:r>
      <w:r w:rsidRPr="009E1FCB">
        <w:rPr>
          <w:rFonts w:ascii="Times New Roman" w:hAnsi="Times New Roman"/>
          <w:b/>
          <w:color w:val="000000"/>
          <w:sz w:val="24"/>
          <w:szCs w:val="24"/>
        </w:rPr>
        <w:t>“</w:t>
      </w:r>
      <w:r w:rsidRPr="009E1FCB">
        <w:rPr>
          <w:rFonts w:ascii="Times New Roman" w:hAnsi="Times New Roman"/>
          <w:color w:val="000000"/>
          <w:sz w:val="24"/>
          <w:szCs w:val="24"/>
        </w:rPr>
        <w:t>.</w:t>
      </w:r>
      <w:r w:rsidRPr="009E1FCB">
        <w:rPr>
          <w:rFonts w:ascii="Times New Roman" w:hAnsi="Times New Roman"/>
          <w:b/>
          <w:color w:val="000000"/>
          <w:sz w:val="24"/>
          <w:szCs w:val="24"/>
        </w:rPr>
        <w:t xml:space="preserve"> </w:t>
      </w:r>
      <w:r w:rsidRPr="009E1FCB">
        <w:rPr>
          <w:rFonts w:ascii="Times New Roman" w:hAnsi="Times New Roman"/>
          <w:sz w:val="24"/>
          <w:szCs w:val="24"/>
        </w:rPr>
        <w:t xml:space="preserve">Visus mokslo metus įstaigoje buvo organizuojamos pramoginės popietės, koncertai, įvairūs renginiai: ,,Saugus eismas“, Užgavėnių linksmybės , šventinis rytmetis Lietuvos Nepriklausomybės dienai </w:t>
      </w:r>
      <w:r w:rsidRPr="009E1FCB">
        <w:rPr>
          <w:rFonts w:ascii="Times New Roman" w:hAnsi="Times New Roman"/>
          <w:sz w:val="24"/>
          <w:szCs w:val="24"/>
        </w:rPr>
        <w:lastRenderedPageBreak/>
        <w:t xml:space="preserve">paminėti, ,,Seku seku pasakėlę“. Užkrečiamųjų ligų prevencijai itin svarbi higiena. Todėl, Panevėžio l.d. ,,Vaivorykštės" auklėtoja V. Gužėnienė kartu su visuomenės sveikatos priežiūros specialiste ir ,,Pelėdžiukų" grupės vaikais, kūrybiškai pažvelgė į švarių rankų svarbą ir sukūrė originalų rankų šokį. Sukurtas vaizdo įrašas dalyvavo iniciatyvoje ,,Švarių rankų šokis 2015", kuri skirta ugdyti teisingus vaikų rankų higienos įpročius ir į rankų plovimo procesą pažiūrėti linksmai. Vyko sveikatingumo renginys Pasaulinei širdies dienai paminėti ,, Sveika širdelė – laiminga širdelė“. Šio renginio metu vaikai sužinojo sveikos gyvensenos principus, kurie padeda stiprinti ir saugoti širdelę. 2015 m. rugsėjo mėn. „Vaikystės“ ir „Žiogelių“ grupių ugdytiniai vyko į Panevėžio apskrities vyriausiojo policijos komisariato Kelių policijos biurą, kuriame įrengta saugaus eismo klasė. Vasara vaikams – atostogų ir linksmybių metas. Birželio mėn. „Nykštukų“ grupės ugdytiniai kartu su auklėtojomis autobusu vyko į Panevėžio gamtos mokyklą. Ši mokykla padeda nuo mažų dienų ugdyti norą pažinti, mylėti, rūpintis globoti gamtą ir gyvūnus. Birželio mėn. mūsų lopšelio-darželio lauko aikštelėje vyko meninė pramoga </w:t>
      </w:r>
      <w:r w:rsidRPr="009E1FCB">
        <w:rPr>
          <w:rFonts w:ascii="Times New Roman" w:hAnsi="Times New Roman"/>
          <w:bCs/>
          <w:sz w:val="24"/>
          <w:szCs w:val="24"/>
        </w:rPr>
        <w:t>„Vasaros įspūdžiai piešinyje“</w:t>
      </w:r>
      <w:r w:rsidRPr="009E1FCB">
        <w:rPr>
          <w:rFonts w:ascii="Times New Roman" w:hAnsi="Times New Roman"/>
          <w:sz w:val="24"/>
          <w:szCs w:val="24"/>
        </w:rPr>
        <w:t xml:space="preserve">. Pirmą kartą visų grupių ugdytiniai ant pastato fasadinės sienos pritvirtintos juodos agroplėvelės spalvotomis kreidelėmis piešė bendrą piešinį, kuriame vaizdavo vasarą. </w:t>
      </w:r>
    </w:p>
    <w:p w:rsidR="00A957E8" w:rsidRPr="009E1FCB" w:rsidRDefault="00A957E8" w:rsidP="00A957E8">
      <w:pPr>
        <w:ind w:right="-54"/>
        <w:jc w:val="both"/>
        <w:rPr>
          <w:rFonts w:ascii="Times New Roman" w:hAnsi="Times New Roman"/>
          <w:sz w:val="24"/>
          <w:szCs w:val="24"/>
        </w:rPr>
      </w:pPr>
      <w:r w:rsidRPr="009E1FCB">
        <w:rPr>
          <w:rFonts w:ascii="Times New Roman" w:hAnsi="Times New Roman"/>
          <w:sz w:val="24"/>
          <w:szCs w:val="24"/>
        </w:rPr>
        <w:t xml:space="preserve">          2015 metais įstaigos patalpose vyko vaikų, tėvų darbų teminės parodos: ,,Būk gatvėje saugus“, ,,Rudens gerybės“, ,,Šalis kur gyvenu“, ,,Gyvūnų globos diena“,</w:t>
      </w:r>
    </w:p>
    <w:p w:rsidR="00A957E8" w:rsidRPr="009E1FCB" w:rsidRDefault="00A957E8" w:rsidP="00A957E8">
      <w:pPr>
        <w:ind w:right="-54"/>
        <w:jc w:val="both"/>
        <w:rPr>
          <w:rFonts w:ascii="Times New Roman" w:hAnsi="Times New Roman"/>
          <w:sz w:val="24"/>
          <w:szCs w:val="24"/>
        </w:rPr>
      </w:pPr>
      <w:r w:rsidRPr="009E1FCB">
        <w:rPr>
          <w:rFonts w:ascii="Times New Roman" w:hAnsi="Times New Roman"/>
          <w:sz w:val="24"/>
          <w:szCs w:val="24"/>
        </w:rPr>
        <w:t xml:space="preserve">          Sveikas vaikas – aktyvus, linksmas, džiugios nuotaikos, geranoriškai nusiteikęs aplinkinių žmonių atžvilgiu. Šiais mokslo metais mūsų įstaigoje vyko sveikatingumo savaitėlė. Kiekvieną savaitės dieną ugdytinių laukė vis nauja veikla ir staigmenos. Sveikatos savaitėlės renginiai ugdo vaiko norą būti sveikam, stipriam, vikriam, padeda grūdintis, išvengti ligų, puoselėja sveiką gyvenseną. </w:t>
      </w:r>
    </w:p>
    <w:p w:rsidR="00A957E8" w:rsidRPr="009E1FCB" w:rsidRDefault="00A957E8" w:rsidP="00A957E8">
      <w:pPr>
        <w:autoSpaceDE w:val="0"/>
        <w:autoSpaceDN w:val="0"/>
        <w:adjustRightInd w:val="0"/>
        <w:jc w:val="both"/>
        <w:rPr>
          <w:rFonts w:ascii="Times New Roman" w:hAnsi="Times New Roman"/>
          <w:sz w:val="24"/>
          <w:szCs w:val="24"/>
        </w:rPr>
      </w:pPr>
      <w:r w:rsidRPr="009E1FCB">
        <w:rPr>
          <w:rFonts w:ascii="Times New Roman" w:hAnsi="Times New Roman"/>
          <w:sz w:val="24"/>
          <w:szCs w:val="24"/>
        </w:rPr>
        <w:t xml:space="preserve">           Įstaigoje sudarytos sąlygos dalintis pažangiąja patirtimi. Vadovų, metodinių grupių ir pedagogų konstruktyvus bendradarbiavimas padeda įgyvendinti strateginį įstaigos planą ir veiklos programą.   </w:t>
      </w:r>
    </w:p>
    <w:p w:rsidR="00A957E8" w:rsidRPr="009E1FCB" w:rsidRDefault="00A957E8" w:rsidP="00A957E8">
      <w:pPr>
        <w:jc w:val="both"/>
        <w:rPr>
          <w:rFonts w:ascii="Times New Roman" w:hAnsi="Times New Roman"/>
          <w:sz w:val="24"/>
          <w:szCs w:val="24"/>
        </w:rPr>
      </w:pPr>
      <w:r w:rsidRPr="009E1FCB">
        <w:rPr>
          <w:rFonts w:ascii="Times New Roman" w:hAnsi="Times New Roman"/>
          <w:sz w:val="24"/>
          <w:szCs w:val="24"/>
          <w:lang w:eastAsia="ru-RU"/>
        </w:rPr>
        <w:t xml:space="preserve">          </w:t>
      </w:r>
      <w:r w:rsidRPr="009E1FCB">
        <w:rPr>
          <w:rFonts w:ascii="Times New Roman" w:hAnsi="Times New Roman"/>
          <w:sz w:val="24"/>
          <w:szCs w:val="24"/>
        </w:rPr>
        <w:t xml:space="preserve">Siekiant sustiprinti šeimos ir darželio bendradarbiavimą mūsų įstaigoje 2014-2015 m. m. buvo pravesti renginiai bei šventės, kuriuos organizavo ir kuriuose dalyvavo ikimokyklinių, priešmokyklinių grupių pedagogai, darželio bendruomenė. </w:t>
      </w:r>
    </w:p>
    <w:p w:rsidR="00A957E8" w:rsidRPr="009E1FCB" w:rsidRDefault="00A957E8" w:rsidP="00A957E8">
      <w:pPr>
        <w:jc w:val="both"/>
        <w:rPr>
          <w:rFonts w:ascii="Times New Roman" w:hAnsi="Times New Roman"/>
          <w:sz w:val="24"/>
          <w:szCs w:val="24"/>
          <w:lang w:eastAsia="ru-RU"/>
        </w:rPr>
      </w:pPr>
      <w:r w:rsidRPr="009E1FCB">
        <w:rPr>
          <w:rFonts w:ascii="Times New Roman" w:hAnsi="Times New Roman"/>
          <w:sz w:val="24"/>
          <w:szCs w:val="24"/>
        </w:rPr>
        <w:t xml:space="preserve">          M</w:t>
      </w:r>
      <w:r w:rsidRPr="009E1FCB">
        <w:rPr>
          <w:rFonts w:ascii="Times New Roman" w:hAnsi="Times New Roman"/>
          <w:sz w:val="24"/>
          <w:szCs w:val="24"/>
          <w:lang w:eastAsia="ru-RU"/>
        </w:rPr>
        <w:t>ūsų ugdytiniai kartu su tėveliais, dalyvavo parodoje ,,Aš – ne tik esu morkytė...“, ,,Kalėdinis žaisliukas“. Rugsėjo 30 d. vyko nuotaikinga Rudenėlio šventė. Tėvelių papuoštomis rudeninių lapų skraistėmis, vaikai susirinko į darželio kiemą, kur visus pasitiko ir pasveikino linksmai nusiteikęs obuoliukas, atstraksėjęs kiškis, atpuškavęs ežys. Lopšelio-darželio „Žiogelių“ grupės auklėtojos, auklėtojos padėjėja, ugdytiniai ir jų tėveliai vykdo grupės projektą „</w:t>
      </w:r>
      <w:r w:rsidRPr="009E1FCB">
        <w:rPr>
          <w:rFonts w:ascii="Times New Roman" w:hAnsi="Times New Roman"/>
          <w:bCs/>
          <w:sz w:val="24"/>
          <w:szCs w:val="24"/>
          <w:lang w:eastAsia="ru-RU"/>
        </w:rPr>
        <w:t>Noriu pažinti pasaulio gyvūnus</w:t>
      </w:r>
      <w:r w:rsidRPr="009E1FCB">
        <w:rPr>
          <w:rFonts w:ascii="Times New Roman" w:hAnsi="Times New Roman"/>
          <w:sz w:val="24"/>
          <w:szCs w:val="24"/>
          <w:lang w:eastAsia="ru-RU"/>
        </w:rPr>
        <w:t>“. Birželio mėn. projekto dalyviai vyko į ekskursiją po Raubonių parke įsikūrusį </w:t>
      </w:r>
      <w:r w:rsidRPr="009E1FCB">
        <w:rPr>
          <w:rFonts w:ascii="Times New Roman" w:hAnsi="Times New Roman"/>
          <w:bCs/>
          <w:sz w:val="24"/>
          <w:szCs w:val="24"/>
          <w:lang w:eastAsia="ru-RU"/>
        </w:rPr>
        <w:t>mini zoologijos sodą</w:t>
      </w:r>
      <w:r w:rsidRPr="009E1FCB">
        <w:rPr>
          <w:rFonts w:ascii="Times New Roman" w:hAnsi="Times New Roman"/>
          <w:sz w:val="24"/>
          <w:szCs w:val="24"/>
          <w:lang w:eastAsia="ru-RU"/>
        </w:rPr>
        <w:t>. Į kelionę vaikai pasikvietė vyresnius broliukus ir sesutes. </w:t>
      </w:r>
    </w:p>
    <w:p w:rsidR="00A957E8" w:rsidRPr="009E1FCB" w:rsidRDefault="00A957E8" w:rsidP="00A957E8">
      <w:pPr>
        <w:jc w:val="both"/>
        <w:rPr>
          <w:rFonts w:ascii="Times New Roman" w:hAnsi="Times New Roman"/>
          <w:sz w:val="24"/>
          <w:szCs w:val="24"/>
          <w:lang w:eastAsia="ru-RU"/>
        </w:rPr>
      </w:pPr>
      <w:r w:rsidRPr="009E1FCB">
        <w:rPr>
          <w:rFonts w:ascii="Times New Roman" w:hAnsi="Times New Roman"/>
          <w:sz w:val="24"/>
          <w:szCs w:val="24"/>
        </w:rPr>
        <w:t xml:space="preserve">          Siekiant informuoti ir tobulinti pateikiamos informacijos kokybę tėvams  internetiniame tinklalapyje </w:t>
      </w:r>
      <w:r w:rsidRPr="009E1FCB">
        <w:rPr>
          <w:rFonts w:ascii="Times New Roman" w:hAnsi="Times New Roman"/>
          <w:color w:val="FF0000"/>
          <w:sz w:val="24"/>
          <w:szCs w:val="24"/>
        </w:rPr>
        <w:t xml:space="preserve"> </w:t>
      </w:r>
      <w:r w:rsidRPr="009E1FCB">
        <w:rPr>
          <w:rFonts w:ascii="Times New Roman" w:hAnsi="Times New Roman"/>
          <w:sz w:val="24"/>
          <w:szCs w:val="24"/>
        </w:rPr>
        <w:t xml:space="preserve">nuolat buvo rašyti straipsniai apie įstaigoje vykusius renginius, edukacines keliones, pasiekimus. </w:t>
      </w:r>
      <w:r w:rsidRPr="009E1FCB">
        <w:rPr>
          <w:rFonts w:ascii="Times New Roman" w:hAnsi="Times New Roman"/>
          <w:sz w:val="24"/>
          <w:szCs w:val="24"/>
          <w:lang w:eastAsia="ru-RU"/>
        </w:rPr>
        <w:t xml:space="preserve">2015 mokslo metais mūsų įstaigoje lankėsi psichologas, psichodramos terapeutas Evaldas Karmaza iš Vilniaus. Pirmoje dienos pusėje jis diskutavo su įstaigos pedagogais apie jų bendravimą ir bendradarbiavimą su vaikų tėvais. Vakare susirinkusiems tėveliams psichologas kalbėjo tema: „Taisyklių laikymasis šeimoje“. E. Karmaza dalijosi patirtimi, davė daug praktinių patarimų, kaip surasti glaudesnį ryšį tarp pedagogo-vaiko-šeimos. Susitikimo metu buvo </w:t>
      </w:r>
      <w:r w:rsidRPr="009E1FCB">
        <w:rPr>
          <w:rFonts w:ascii="Times New Roman" w:hAnsi="Times New Roman"/>
          <w:sz w:val="24"/>
          <w:szCs w:val="24"/>
          <w:lang w:eastAsia="ru-RU"/>
        </w:rPr>
        <w:lastRenderedPageBreak/>
        <w:t>sprendžiamos auklėtojų ir tėvų pasiūlytos problemos. Pedagogai ir tėvai pageidavo ateityje paanalizuoti darželio bendruomenei aktualias temas.</w:t>
      </w:r>
    </w:p>
    <w:p w:rsidR="00A957E8" w:rsidRPr="009E1FCB" w:rsidRDefault="00A957E8" w:rsidP="00A957E8">
      <w:pPr>
        <w:jc w:val="both"/>
        <w:rPr>
          <w:rFonts w:ascii="Times New Roman" w:hAnsi="Times New Roman"/>
          <w:sz w:val="24"/>
          <w:szCs w:val="24"/>
        </w:rPr>
      </w:pPr>
      <w:r w:rsidRPr="009E1FCB">
        <w:rPr>
          <w:rFonts w:ascii="Times New Roman" w:hAnsi="Times New Roman"/>
          <w:sz w:val="24"/>
          <w:szCs w:val="24"/>
        </w:rPr>
        <w:t xml:space="preserve">            2015 m. buvo teikiama pedagoginė pagalba šeimoms, o du logopedai nuolat konsultavo tėvus kalbos sutrikimų šalinimo klausimais. Vyko bendradarbiavimas su Panevėžio m. PPT kalbos sutrikimų klausimais. Siekiant skleisti informaciją apie įstaigoje vykstančius procesus mūsų įstaigoje buvo įvykdyti  projektai, atviros veiklos ir  parodos. Taip pat buvo organizuotas Panevėžio miesto ikimokyklinių įstaigų ugdytiniams ir jų tėvams šaškių turnyras. Visų grupių vaikai bei darželio bendruomenė aktyviai dalyvavo miesto renginiuose, konkursuose bei šventėse. Buvo organizuota ekskursija į Lietuvos paštą. Dalyvavome Panevėžio eisenoje skirtoje Tarptautinei Vaikų gynimo dienai. </w:t>
      </w:r>
    </w:p>
    <w:p w:rsidR="00A957E8" w:rsidRPr="009E1FCB" w:rsidRDefault="00A957E8" w:rsidP="00A957E8">
      <w:pPr>
        <w:ind w:right="-468"/>
        <w:rPr>
          <w:rFonts w:ascii="Times New Roman" w:hAnsi="Times New Roman"/>
          <w:bCs/>
          <w:sz w:val="24"/>
          <w:szCs w:val="24"/>
        </w:rPr>
      </w:pPr>
      <w:r w:rsidRPr="009E1FCB">
        <w:rPr>
          <w:rFonts w:ascii="Times New Roman" w:hAnsi="Times New Roman"/>
          <w:b/>
          <w:sz w:val="24"/>
          <w:szCs w:val="24"/>
        </w:rPr>
        <w:t xml:space="preserve">            </w:t>
      </w:r>
      <w:r w:rsidRPr="009E1FCB">
        <w:rPr>
          <w:rFonts w:ascii="Times New Roman" w:hAnsi="Times New Roman"/>
          <w:bCs/>
          <w:sz w:val="24"/>
          <w:szCs w:val="24"/>
        </w:rPr>
        <w:t>Apibendrinus 2015m. įvykdytas veiklas galima teigti, jog įstaiga dirbo efektyviai: įgyvendino  metų veiklos  programoje užsibrėžtus uždavinius, realizavo numatytas priemones.</w:t>
      </w:r>
    </w:p>
    <w:p w:rsidR="00A957E8" w:rsidRPr="009E1FCB" w:rsidRDefault="00A957E8" w:rsidP="00A957E8">
      <w:pPr>
        <w:autoSpaceDE w:val="0"/>
        <w:autoSpaceDN w:val="0"/>
        <w:adjustRightInd w:val="0"/>
        <w:ind w:firstLine="708"/>
        <w:jc w:val="both"/>
        <w:rPr>
          <w:rFonts w:ascii="Times New Roman" w:hAnsi="Times New Roman"/>
          <w:sz w:val="24"/>
          <w:szCs w:val="24"/>
        </w:rPr>
      </w:pPr>
      <w:r w:rsidRPr="009E1FCB">
        <w:rPr>
          <w:rFonts w:ascii="Times New Roman" w:hAnsi="Times New Roman"/>
          <w:sz w:val="24"/>
          <w:szCs w:val="24"/>
        </w:rPr>
        <w:t>Siekdami kuo geriau įvertinti esamą įstaigos situaciją, išryškinti jos pasiekimus ir trūkumus, atlikome stiprybių, silpnybių, grėsmių ir galimybių analizę. Išryškėjo šios įstaigos silpnosios ir stipriosios pusės.</w:t>
      </w:r>
    </w:p>
    <w:p w:rsidR="00A957E8" w:rsidRPr="009E1FCB" w:rsidRDefault="00A957E8" w:rsidP="00A957E8">
      <w:pPr>
        <w:pStyle w:val="Pagrindinistekstas"/>
        <w:ind w:right="-170" w:firstLine="709"/>
        <w:jc w:val="center"/>
        <w:rPr>
          <w:rFonts w:ascii="Times New Roman" w:hAnsi="Times New Roman"/>
          <w:b/>
          <w:caps/>
          <w:sz w:val="24"/>
          <w:szCs w:val="24"/>
        </w:rPr>
      </w:pPr>
      <w:r w:rsidRPr="009E1FCB">
        <w:rPr>
          <w:rFonts w:ascii="Times New Roman" w:hAnsi="Times New Roman"/>
          <w:b/>
          <w:caps/>
          <w:sz w:val="24"/>
          <w:szCs w:val="24"/>
        </w:rPr>
        <w:t>Įstaigos vykdytos programos, projektai</w:t>
      </w:r>
    </w:p>
    <w:p w:rsidR="00A957E8" w:rsidRPr="009E1FCB" w:rsidRDefault="00A957E8" w:rsidP="00A957E8">
      <w:pPr>
        <w:pStyle w:val="Antrat4"/>
        <w:spacing w:line="240" w:lineRule="auto"/>
        <w:ind w:right="-170"/>
        <w:rPr>
          <w:szCs w:val="24"/>
          <w:lang w:val="es-ES" w:eastAsia="lt-LT"/>
        </w:rPr>
      </w:pPr>
      <w:r w:rsidRPr="009E1FCB">
        <w:rPr>
          <w:b/>
          <w:szCs w:val="24"/>
          <w:lang w:val="es-ES" w:eastAsia="lt-LT"/>
        </w:rPr>
        <w:t>1. Švietimo paslaugų plėtros programa</w:t>
      </w:r>
      <w:r w:rsidRPr="009E1FCB">
        <w:rPr>
          <w:szCs w:val="24"/>
          <w:lang w:val="es-ES" w:eastAsia="lt-LT"/>
        </w:rPr>
        <w:t>.</w:t>
      </w:r>
      <w:r w:rsidR="009E1FCB">
        <w:rPr>
          <w:szCs w:val="24"/>
          <w:lang w:val="es-ES" w:eastAsia="lt-LT"/>
        </w:rPr>
        <w:t xml:space="preserve"> </w:t>
      </w:r>
    </w:p>
    <w:p w:rsidR="00A957E8" w:rsidRPr="009E1FCB" w:rsidRDefault="00A957E8" w:rsidP="00A957E8">
      <w:pPr>
        <w:ind w:right="-170"/>
        <w:jc w:val="both"/>
        <w:rPr>
          <w:rFonts w:ascii="Times New Roman" w:hAnsi="Times New Roman"/>
          <w:sz w:val="24"/>
          <w:szCs w:val="24"/>
          <w:lang w:val="es-ES" w:eastAsia="lt-LT"/>
        </w:rPr>
      </w:pPr>
      <w:r w:rsidRPr="009E1FCB">
        <w:rPr>
          <w:rFonts w:ascii="Times New Roman" w:hAnsi="Times New Roman"/>
          <w:sz w:val="24"/>
          <w:szCs w:val="24"/>
          <w:lang w:val="es-ES" w:eastAsia="lt-LT"/>
        </w:rPr>
        <w:t xml:space="preserve">          Programa įgyvendino strateginį tikslą – suburti pedagogų komandą, kuri ugdydama vaiką, bendradarbiautų su juo ir jo tėvais, kūrybiškai ir kokybiškai teiktų švietimo paslaugą, gebėtų prisitaikyti prie ugdymo turinio kaitos.</w:t>
      </w:r>
    </w:p>
    <w:p w:rsidR="00A957E8" w:rsidRPr="009E1FCB" w:rsidRDefault="00A957E8" w:rsidP="009E1FCB">
      <w:pPr>
        <w:pStyle w:val="Pagrindinistekstas2"/>
        <w:spacing w:line="276" w:lineRule="auto"/>
        <w:ind w:right="-170"/>
        <w:jc w:val="both"/>
        <w:rPr>
          <w:rFonts w:ascii="Times New Roman" w:hAnsi="Times New Roman"/>
          <w:sz w:val="24"/>
          <w:szCs w:val="24"/>
          <w:lang w:val="es-ES" w:eastAsia="lt-LT"/>
        </w:rPr>
      </w:pPr>
      <w:r w:rsidRPr="009E1FCB">
        <w:rPr>
          <w:rFonts w:ascii="Times New Roman" w:hAnsi="Times New Roman"/>
          <w:sz w:val="24"/>
          <w:szCs w:val="24"/>
          <w:lang w:val="es-ES" w:eastAsia="lt-LT"/>
        </w:rPr>
        <w:t xml:space="preserve">          Ikimokyklinio ugdymo paslaugos labai svarbios ugdant vaikus kaip asmenybes. Jos papildė vaikų ugdymą šeimose, skatino jų socialinį, pažintinį vystymą(si), praturtino vaikų bendravimo su kitais patirtį, padėjo pasiruošti mokymuisi mokykloje. Ugdymas lopšelyje-darželyje puoselėjo visas vaiko galias (intelektualines, emocines, fizines), lemiančias asmenybės brandą ir socializacijos sėkmę, skatino vaiko savarankiškumą, iniciatyvą, kūrybiškumą, padėjo atskleisti ir ugdyti įvairius gebėjimus, puoselėti individualybę, užtikrinant ikimokyklinio ir pradinio ugdymo tęstinumą. </w:t>
      </w:r>
      <w:r w:rsidRPr="009E1FCB">
        <w:rPr>
          <w:rFonts w:ascii="Times New Roman" w:hAnsi="Times New Roman"/>
          <w:sz w:val="24"/>
          <w:szCs w:val="24"/>
          <w:lang w:val="es-ES" w:eastAsia="lt-LT"/>
        </w:rPr>
        <w:br/>
        <w:t xml:space="preserve">          Mūsų įstaigos vaikų ugdymo paskirtis ne tik ugdyti ir globoti vaikus, bet ir teikti švietimo pagalbą ugdytinių tėvams. Tokiu būdu išryškėjo šiuolaikinės ikimokyklinio ugdymo šeimų pedagoginės ir psichologinės pagalbos, jų švietimo ir konsultavimo sistemos plėtotė, kuri įgaliojo pedagogą teikti tėvams švietimo, konsultavimo, socialinės paramos paslaugas. </w:t>
      </w:r>
      <w:r w:rsidRPr="009E1FCB">
        <w:rPr>
          <w:rFonts w:ascii="Times New Roman" w:hAnsi="Times New Roman"/>
          <w:sz w:val="24"/>
          <w:szCs w:val="24"/>
          <w:lang w:val="es-ES" w:eastAsia="lt-LT"/>
        </w:rPr>
        <w:br/>
        <w:t xml:space="preserve">          Visa bendruomenė siekėme telkti vaikus ir suaugusius bendruomenės veiklai, užtikrinant kultūrinį ir socialinį visuomenės integralumą suteikiant bendrą kalbą, vertybių ir žinių branduolį; rengėme metodines priemones vaikams ir pedagogams, kūrėme mokomąsias priemones, bendravome su vietos bendruomene, palaikėme glaudžius ryšius su kitomis ikimokyklinėmis įstaigomis, rengėme seminarus ikimokyklinių įstaigų pedagogams; tobulinome bendruomenės tarpusavio santykius, kvalifikacinį augimą.Įstaigoje veikia teatro studija ,,Pinokis”bei dailės studija, kuriuoje tobulėja piešimui gabūs vaikai.</w:t>
      </w:r>
    </w:p>
    <w:p w:rsidR="00A957E8" w:rsidRPr="009E1FCB" w:rsidRDefault="00A957E8" w:rsidP="00A957E8">
      <w:pPr>
        <w:pStyle w:val="Pagrindinistekstas2"/>
        <w:spacing w:line="240" w:lineRule="auto"/>
        <w:ind w:right="-170"/>
        <w:rPr>
          <w:rFonts w:ascii="Times New Roman" w:hAnsi="Times New Roman"/>
          <w:sz w:val="24"/>
          <w:szCs w:val="24"/>
          <w:lang w:val="en-GB" w:eastAsia="lt-LT"/>
        </w:rPr>
      </w:pPr>
      <w:r w:rsidRPr="009E1FCB">
        <w:rPr>
          <w:rFonts w:ascii="Times New Roman" w:hAnsi="Times New Roman"/>
          <w:sz w:val="24"/>
          <w:szCs w:val="24"/>
          <w:lang w:val="es-ES" w:eastAsia="lt-LT"/>
        </w:rPr>
        <w:t xml:space="preserve">          </w:t>
      </w:r>
      <w:r w:rsidRPr="009E1FCB">
        <w:rPr>
          <w:rFonts w:ascii="Times New Roman" w:hAnsi="Times New Roman"/>
          <w:bCs/>
          <w:sz w:val="24"/>
          <w:szCs w:val="24"/>
          <w:lang w:val="en-GB" w:eastAsia="lt-LT"/>
        </w:rPr>
        <w:t>Programos uždaviniai:</w:t>
      </w:r>
    </w:p>
    <w:p w:rsidR="00A957E8" w:rsidRPr="009E1FCB" w:rsidRDefault="00A957E8" w:rsidP="009C1B69">
      <w:pPr>
        <w:pStyle w:val="Pagrindinistekstas2"/>
        <w:numPr>
          <w:ilvl w:val="0"/>
          <w:numId w:val="136"/>
        </w:numPr>
        <w:spacing w:after="0" w:line="240" w:lineRule="auto"/>
        <w:ind w:right="-170"/>
        <w:jc w:val="both"/>
        <w:rPr>
          <w:rFonts w:ascii="Times New Roman" w:hAnsi="Times New Roman"/>
          <w:sz w:val="24"/>
          <w:szCs w:val="24"/>
        </w:rPr>
      </w:pPr>
      <w:r w:rsidRPr="009E1FCB">
        <w:rPr>
          <w:rFonts w:ascii="Times New Roman" w:hAnsi="Times New Roman"/>
          <w:bCs/>
          <w:sz w:val="24"/>
          <w:szCs w:val="24"/>
          <w:lang w:val="en-GB" w:eastAsia="lt-LT"/>
        </w:rPr>
        <w:t>Ugdyti vaikų savarankiškumą, bendrosios kultūros įgūdžius, išmokyti vaiką spręsti iškylančias problemas jam bendraujant su aplinka, bei užtikrinti mokinių saugumą.</w:t>
      </w:r>
    </w:p>
    <w:p w:rsidR="00A957E8" w:rsidRPr="009E1FCB" w:rsidRDefault="00A957E8" w:rsidP="009C1B69">
      <w:pPr>
        <w:pStyle w:val="Pagrindinistekstas2"/>
        <w:numPr>
          <w:ilvl w:val="0"/>
          <w:numId w:val="136"/>
        </w:numPr>
        <w:spacing w:after="0" w:line="240" w:lineRule="auto"/>
        <w:ind w:right="-170"/>
        <w:jc w:val="both"/>
        <w:rPr>
          <w:rFonts w:ascii="Times New Roman" w:hAnsi="Times New Roman"/>
          <w:sz w:val="24"/>
          <w:szCs w:val="24"/>
        </w:rPr>
      </w:pPr>
      <w:r w:rsidRPr="009E1FCB">
        <w:rPr>
          <w:rFonts w:ascii="Times New Roman" w:hAnsi="Times New Roman"/>
          <w:bCs/>
          <w:sz w:val="24"/>
          <w:szCs w:val="24"/>
          <w:lang w:eastAsia="lt-LT"/>
        </w:rPr>
        <w:t>Sudaryti sąlygas kiekvienam vaikui atskleisti interesus, saviraiškos poreikius, plėtoti savo gabumus ir gebėjimus.</w:t>
      </w:r>
    </w:p>
    <w:p w:rsidR="00A957E8" w:rsidRPr="009E1FCB" w:rsidRDefault="00A957E8" w:rsidP="009C1B69">
      <w:pPr>
        <w:pStyle w:val="Pagrindinistekstas2"/>
        <w:numPr>
          <w:ilvl w:val="0"/>
          <w:numId w:val="136"/>
        </w:numPr>
        <w:spacing w:after="0" w:line="240" w:lineRule="auto"/>
        <w:ind w:right="-170"/>
        <w:jc w:val="both"/>
        <w:rPr>
          <w:rFonts w:ascii="Times New Roman" w:hAnsi="Times New Roman"/>
          <w:sz w:val="24"/>
          <w:szCs w:val="24"/>
        </w:rPr>
      </w:pPr>
      <w:r w:rsidRPr="009E1FCB">
        <w:rPr>
          <w:rFonts w:ascii="Times New Roman" w:hAnsi="Times New Roman"/>
          <w:bCs/>
          <w:sz w:val="24"/>
          <w:szCs w:val="24"/>
          <w:lang w:eastAsia="lt-LT"/>
        </w:rPr>
        <w:lastRenderedPageBreak/>
        <w:t>Vykdyti nuoseklią, kokybišką, pagrįstą ir kvalifikuotą mokyklos veiklą.</w:t>
      </w:r>
    </w:p>
    <w:p w:rsidR="00A957E8" w:rsidRPr="009E1FCB" w:rsidRDefault="00A957E8" w:rsidP="009C1B69">
      <w:pPr>
        <w:pStyle w:val="Pagrindinistekstas2"/>
        <w:numPr>
          <w:ilvl w:val="0"/>
          <w:numId w:val="136"/>
        </w:numPr>
        <w:spacing w:after="0" w:line="240" w:lineRule="auto"/>
        <w:ind w:right="-170"/>
        <w:jc w:val="both"/>
        <w:rPr>
          <w:rFonts w:ascii="Times New Roman" w:hAnsi="Times New Roman"/>
          <w:sz w:val="24"/>
          <w:szCs w:val="24"/>
        </w:rPr>
      </w:pPr>
      <w:r w:rsidRPr="009E1FCB">
        <w:rPr>
          <w:rFonts w:ascii="Times New Roman" w:hAnsi="Times New Roman"/>
          <w:bCs/>
          <w:sz w:val="24"/>
          <w:szCs w:val="24"/>
          <w:lang w:eastAsia="lt-LT"/>
        </w:rPr>
        <w:t>Kurti saugią, estetišką ir ugdymo proceso įgyvendinimui reikalingą aplinką,</w:t>
      </w:r>
      <w:r w:rsidR="009E1FCB">
        <w:rPr>
          <w:rFonts w:ascii="Times New Roman" w:hAnsi="Times New Roman"/>
          <w:bCs/>
          <w:sz w:val="24"/>
          <w:szCs w:val="24"/>
          <w:lang w:eastAsia="lt-LT"/>
        </w:rPr>
        <w:t xml:space="preserve"> </w:t>
      </w:r>
      <w:r w:rsidRPr="009E1FCB">
        <w:rPr>
          <w:rFonts w:ascii="Times New Roman" w:hAnsi="Times New Roman"/>
          <w:bCs/>
          <w:sz w:val="24"/>
          <w:szCs w:val="24"/>
          <w:lang w:eastAsia="lt-LT"/>
        </w:rPr>
        <w:t>atnaujinti turimą materialinę techninę bazę.</w:t>
      </w:r>
    </w:p>
    <w:p w:rsidR="00A957E8" w:rsidRPr="009E1FCB" w:rsidRDefault="00A957E8" w:rsidP="00A957E8">
      <w:pPr>
        <w:pStyle w:val="WW-TableContents1111111"/>
        <w:ind w:right="-170"/>
        <w:jc w:val="both"/>
        <w:rPr>
          <w:rFonts w:cs="Times New Roman"/>
          <w:lang w:val="lt-LT"/>
        </w:rPr>
      </w:pPr>
      <w:r w:rsidRPr="009E1FCB">
        <w:rPr>
          <w:rFonts w:eastAsia="Times New Roman" w:cs="Times New Roman"/>
          <w:lang w:val="lt-LT" w:eastAsia="lt-LT"/>
        </w:rPr>
        <w:t xml:space="preserve">          Įgyvendinant šią programą buvo sudarytos saugios, atitinkančios higieninius bei technologinius reikalavimus ugdymo(si) sąlygos, kuriama saugi ir sveika ugdymo(si) aplinka. Įstaigos pedagogai ir specialistai teikė konsultacinę ir metodinę pagalbą (paskaitos, diskusijos, informaciniai leidiniai), didėjo šeimų atsakomybė ir kompetencija ugdant vaikus. Įsigyta naujų baldų, atlikti remontai virtuvėje, grupinėse patalpose, lauko teritorija papildyta statiniais vaikams. Tobulėjo specialistų (pedagogų ir kitų darbuotojų) kvalifikacija.</w:t>
      </w:r>
      <w:r w:rsidRPr="009E1FCB">
        <w:rPr>
          <w:rFonts w:cs="Times New Roman"/>
          <w:lang w:val="lt-LT"/>
        </w:rPr>
        <w:t xml:space="preserve"> </w:t>
      </w:r>
      <w:r w:rsidRPr="009E1FCB">
        <w:rPr>
          <w:rFonts w:eastAsia="Times New Roman" w:cs="Times New Roman"/>
          <w:lang w:val="lt-LT" w:eastAsia="lt-LT"/>
        </w:rPr>
        <w:t xml:space="preserve">Užtikrinta visuomenei prieinama informacija apie ikimokyklinį ir priešmokyklinį ugdymą. (Internetinis tinklapis </w:t>
      </w:r>
      <w:hyperlink r:id="rId90" w:history="1">
        <w:r w:rsidRPr="009E1FCB">
          <w:rPr>
            <w:rStyle w:val="Hipersaitas"/>
            <w:rFonts w:cs="Times New Roman"/>
            <w:lang w:val="lt-LT" w:eastAsia="lt-LT"/>
          </w:rPr>
          <w:t>www.ldvaivorykste.lt</w:t>
        </w:r>
      </w:hyperlink>
      <w:r w:rsidRPr="009E1FCB">
        <w:rPr>
          <w:rFonts w:eastAsia="Times New Roman" w:cs="Times New Roman"/>
          <w:lang w:val="lt-LT" w:eastAsia="lt-LT"/>
        </w:rPr>
        <w:t>., bei elektroninis dienynas ,,Mūsų darželis“)</w:t>
      </w:r>
    </w:p>
    <w:p w:rsidR="00A957E8" w:rsidRPr="009E1FCB" w:rsidRDefault="00A957E8" w:rsidP="00A957E8">
      <w:pPr>
        <w:pStyle w:val="Pagrindinistekstas2"/>
        <w:spacing w:line="240" w:lineRule="auto"/>
        <w:ind w:right="-170"/>
        <w:rPr>
          <w:rFonts w:ascii="Times New Roman" w:hAnsi="Times New Roman"/>
          <w:b/>
          <w:sz w:val="24"/>
          <w:szCs w:val="24"/>
        </w:rPr>
      </w:pPr>
      <w:r w:rsidRPr="009E1FCB">
        <w:rPr>
          <w:rFonts w:ascii="Times New Roman" w:hAnsi="Times New Roman"/>
          <w:b/>
          <w:sz w:val="24"/>
          <w:szCs w:val="24"/>
        </w:rPr>
        <w:t>2. Infrastruktūros plėtros programa.</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            Programa</w:t>
      </w:r>
      <w:r w:rsidRPr="009E1FCB">
        <w:rPr>
          <w:rFonts w:ascii="Times New Roman" w:hAnsi="Times New Roman"/>
          <w:sz w:val="24"/>
          <w:szCs w:val="24"/>
          <w:lang w:eastAsia="lt-LT"/>
        </w:rPr>
        <w:t xml:space="preserve"> įgyvendino strateginį tikslą – siekti, kad vaiko ugdymo aplinka būtų įvairesnė, inovatyvesnė, kūrybiškesnė.</w:t>
      </w:r>
    </w:p>
    <w:p w:rsidR="00A957E8" w:rsidRPr="009E1FCB" w:rsidRDefault="00A957E8" w:rsidP="00A957E8">
      <w:pPr>
        <w:pStyle w:val="Pagrindinistekstas2"/>
        <w:spacing w:line="240" w:lineRule="auto"/>
        <w:ind w:right="-170" w:firstLine="709"/>
        <w:rPr>
          <w:rFonts w:ascii="Times New Roman" w:hAnsi="Times New Roman"/>
          <w:bCs/>
          <w:sz w:val="24"/>
          <w:szCs w:val="24"/>
          <w:lang w:eastAsia="lt-LT"/>
        </w:rPr>
      </w:pPr>
      <w:r w:rsidRPr="009E1FCB">
        <w:rPr>
          <w:rFonts w:ascii="Times New Roman" w:hAnsi="Times New Roman"/>
          <w:bCs/>
          <w:sz w:val="24"/>
          <w:szCs w:val="24"/>
          <w:lang w:eastAsia="lt-LT"/>
        </w:rPr>
        <w:t xml:space="preserve">           Programos uždaviniai:</w:t>
      </w:r>
    </w:p>
    <w:p w:rsidR="00A957E8" w:rsidRPr="009E1FCB" w:rsidRDefault="00A957E8" w:rsidP="00A957E8">
      <w:pPr>
        <w:pStyle w:val="Pagrindinistekstas2"/>
        <w:spacing w:line="240" w:lineRule="auto"/>
        <w:ind w:right="-170"/>
        <w:rPr>
          <w:rFonts w:ascii="Times New Roman" w:hAnsi="Times New Roman"/>
          <w:bCs/>
          <w:sz w:val="24"/>
          <w:szCs w:val="24"/>
          <w:lang w:eastAsia="lt-LT"/>
        </w:rPr>
      </w:pPr>
      <w:r w:rsidRPr="009E1FCB">
        <w:rPr>
          <w:rFonts w:ascii="Times New Roman" w:hAnsi="Times New Roman"/>
          <w:bCs/>
          <w:sz w:val="24"/>
          <w:szCs w:val="24"/>
          <w:lang w:eastAsia="lt-LT"/>
        </w:rPr>
        <w:t>Tikslas - materialinės-techninės bazės turtinimas.</w:t>
      </w:r>
    </w:p>
    <w:p w:rsidR="00A957E8" w:rsidRPr="009E1FCB" w:rsidRDefault="00A957E8" w:rsidP="00A957E8">
      <w:pPr>
        <w:pStyle w:val="Pagrindinistekstas2"/>
        <w:spacing w:line="240" w:lineRule="auto"/>
        <w:ind w:right="-170"/>
        <w:rPr>
          <w:rFonts w:ascii="Times New Roman" w:hAnsi="Times New Roman"/>
          <w:sz w:val="24"/>
          <w:szCs w:val="24"/>
          <w:lang w:eastAsia="lt-LT"/>
        </w:rPr>
      </w:pPr>
      <w:r w:rsidRPr="009E1FCB">
        <w:rPr>
          <w:rFonts w:ascii="Times New Roman" w:hAnsi="Times New Roman"/>
          <w:bCs/>
          <w:sz w:val="24"/>
          <w:szCs w:val="24"/>
          <w:lang w:eastAsia="lt-LT"/>
        </w:rPr>
        <w:t xml:space="preserve">          </w:t>
      </w:r>
      <w:r w:rsidRPr="009E1FCB">
        <w:rPr>
          <w:rFonts w:ascii="Times New Roman" w:hAnsi="Times New Roman"/>
          <w:sz w:val="24"/>
          <w:szCs w:val="24"/>
          <w:lang w:eastAsia="lt-LT"/>
        </w:rPr>
        <w:t xml:space="preserve"> Lopšelio-darželio aplinka formuojama siekiant sukurti socialiniu, ekonominiu ir techniniu atžvilgiu pagrįstą, patikimą, estetišką ir efektyviai valdomą aplinką, atitinkančią besikeičiančios įstaigos bendruomenės poreikius.</w:t>
      </w:r>
      <w:r w:rsidRPr="009E1FCB">
        <w:rPr>
          <w:rFonts w:ascii="Times New Roman" w:hAnsi="Times New Roman"/>
          <w:sz w:val="24"/>
          <w:szCs w:val="24"/>
          <w:lang w:eastAsia="lt-LT"/>
        </w:rPr>
        <w:br/>
        <w:t>Uždaviniui įvykdyti numatytos priemonės:</w:t>
      </w:r>
      <w:r w:rsidRPr="009E1FCB">
        <w:rPr>
          <w:rFonts w:ascii="Times New Roman" w:hAnsi="Times New Roman"/>
          <w:i/>
          <w:sz w:val="24"/>
          <w:szCs w:val="24"/>
          <w:lang w:eastAsia="lt-LT"/>
        </w:rPr>
        <w:br/>
      </w:r>
      <w:r w:rsidRPr="009E1FCB">
        <w:rPr>
          <w:rFonts w:ascii="Times New Roman" w:hAnsi="Times New Roman"/>
          <w:sz w:val="24"/>
          <w:szCs w:val="24"/>
          <w:lang w:eastAsia="lt-LT"/>
        </w:rPr>
        <w:t>1. Virtuvės patalpų remontas ir įrangos įsigijimas bei atnaujinimas – dalinai  įvykdyta.</w:t>
      </w:r>
    </w:p>
    <w:p w:rsidR="00A957E8" w:rsidRPr="009E1FCB" w:rsidRDefault="00A957E8" w:rsidP="00A957E8">
      <w:pPr>
        <w:pStyle w:val="Pagrindinistekstas2"/>
        <w:spacing w:line="240" w:lineRule="auto"/>
        <w:ind w:right="-170"/>
        <w:rPr>
          <w:rFonts w:ascii="Times New Roman" w:hAnsi="Times New Roman"/>
          <w:sz w:val="24"/>
          <w:szCs w:val="24"/>
          <w:lang w:eastAsia="lt-LT"/>
        </w:rPr>
      </w:pPr>
      <w:r w:rsidRPr="009E1FCB">
        <w:rPr>
          <w:rFonts w:ascii="Times New Roman" w:hAnsi="Times New Roman"/>
          <w:sz w:val="24"/>
          <w:szCs w:val="24"/>
          <w:lang w:eastAsia="lt-LT"/>
        </w:rPr>
        <w:t>Nupirkta:</w:t>
      </w:r>
    </w:p>
    <w:p w:rsidR="00A957E8" w:rsidRPr="009E1FCB" w:rsidRDefault="00A957E8" w:rsidP="00A957E8">
      <w:pPr>
        <w:ind w:firstLine="360"/>
        <w:jc w:val="both"/>
        <w:rPr>
          <w:rFonts w:ascii="Times New Roman" w:hAnsi="Times New Roman"/>
          <w:sz w:val="24"/>
          <w:szCs w:val="24"/>
        </w:rPr>
      </w:pPr>
      <w:r w:rsidRPr="009E1FCB">
        <w:rPr>
          <w:rFonts w:ascii="Times New Roman" w:hAnsi="Times New Roman"/>
          <w:sz w:val="24"/>
          <w:szCs w:val="24"/>
        </w:rPr>
        <w:t>Nupirkta termometrai su metr. patikra  matuoti pagamintų patiekalų temperatūrai 2 vnt. 36,30 Eur., puodai nerūdijančio plieno su dangčiais 2 vnt. 230,98 Eur., nerūd.pl.keptuvė 1 vnt.  40,35 Eur., lentelės pjaustymo 3 vnt. 14,07 Eur..</w:t>
      </w:r>
    </w:p>
    <w:p w:rsidR="00A957E8" w:rsidRPr="009E1FCB" w:rsidRDefault="00A957E8" w:rsidP="00A957E8">
      <w:pPr>
        <w:ind w:firstLine="360"/>
        <w:jc w:val="both"/>
        <w:rPr>
          <w:rFonts w:ascii="Times New Roman" w:hAnsi="Times New Roman"/>
          <w:sz w:val="24"/>
          <w:szCs w:val="24"/>
        </w:rPr>
      </w:pPr>
      <w:r w:rsidRPr="009E1FCB">
        <w:rPr>
          <w:rFonts w:ascii="Times New Roman" w:hAnsi="Times New Roman"/>
          <w:sz w:val="24"/>
          <w:szCs w:val="24"/>
        </w:rPr>
        <w:t>Atnaujinta ištraukiamoji ventiliacija: atšaka ortakio 2 vnt. 60,50 Eur., kanalinis ventiliatorius 1 vnt. 121,10 Eur.,plokštė 1 vnt. 114,85 Eur., filtras 4 vnt.  242 Eur., balnas 1 vnt. 36,30 Eur., ortakis 1 vnt. 36,30 Eur., greičio reguliatorius 1 vnt. 60,50 Eur., ventiliacijos gaubtas 1 vnt. 302,50 Eur.</w:t>
      </w:r>
    </w:p>
    <w:p w:rsidR="00A957E8" w:rsidRPr="009E1FCB" w:rsidRDefault="00A957E8" w:rsidP="009C1B69">
      <w:pPr>
        <w:numPr>
          <w:ilvl w:val="0"/>
          <w:numId w:val="137"/>
        </w:numPr>
        <w:spacing w:after="0" w:line="240" w:lineRule="auto"/>
        <w:jc w:val="both"/>
        <w:rPr>
          <w:rFonts w:ascii="Times New Roman" w:hAnsi="Times New Roman"/>
          <w:sz w:val="24"/>
          <w:szCs w:val="24"/>
        </w:rPr>
      </w:pPr>
      <w:r w:rsidRPr="009E1FCB">
        <w:rPr>
          <w:rFonts w:ascii="Times New Roman" w:hAnsi="Times New Roman"/>
          <w:sz w:val="24"/>
          <w:szCs w:val="24"/>
        </w:rPr>
        <w:t>Lauko įrengimų įsigijimas, esamų atnaujinimas.</w:t>
      </w:r>
    </w:p>
    <w:p w:rsidR="00A957E8" w:rsidRPr="009E1FCB" w:rsidRDefault="00A957E8" w:rsidP="00A957E8">
      <w:pPr>
        <w:ind w:firstLine="360"/>
        <w:jc w:val="both"/>
        <w:rPr>
          <w:rFonts w:ascii="Times New Roman" w:hAnsi="Times New Roman"/>
          <w:sz w:val="24"/>
          <w:szCs w:val="24"/>
        </w:rPr>
      </w:pPr>
      <w:r w:rsidRPr="009E1FCB">
        <w:rPr>
          <w:rFonts w:ascii="Times New Roman" w:hAnsi="Times New Roman"/>
          <w:sz w:val="24"/>
          <w:szCs w:val="24"/>
        </w:rPr>
        <w:t>Nupirkta žaidimų aikštelė ,,Gudrutis“ 1 vnt. 724 Eur., buvo perdažyti seni įrengimai, impregnuota žaidimų aikštelė.</w:t>
      </w:r>
    </w:p>
    <w:p w:rsidR="00A957E8" w:rsidRPr="009E1FCB" w:rsidRDefault="00A957E8" w:rsidP="009C1B69">
      <w:pPr>
        <w:pStyle w:val="Pagrindinistekstas2"/>
        <w:numPr>
          <w:ilvl w:val="0"/>
          <w:numId w:val="137"/>
        </w:numPr>
        <w:spacing w:after="0" w:line="240" w:lineRule="auto"/>
        <w:ind w:right="-170"/>
        <w:rPr>
          <w:rFonts w:ascii="Times New Roman" w:hAnsi="Times New Roman"/>
          <w:sz w:val="24"/>
          <w:szCs w:val="24"/>
          <w:lang w:eastAsia="lt-LT"/>
        </w:rPr>
      </w:pPr>
      <w:r w:rsidRPr="009E1FCB">
        <w:rPr>
          <w:rFonts w:ascii="Times New Roman" w:hAnsi="Times New Roman"/>
          <w:sz w:val="24"/>
          <w:szCs w:val="24"/>
          <w:lang w:eastAsia="lt-LT"/>
        </w:rPr>
        <w:t>Grupių patalpų remontas - įvykdyta.</w:t>
      </w:r>
    </w:p>
    <w:p w:rsidR="00A957E8" w:rsidRPr="009E1FCB" w:rsidRDefault="00A957E8" w:rsidP="009C1B69">
      <w:pPr>
        <w:pStyle w:val="Pagrindinistekstas2"/>
        <w:numPr>
          <w:ilvl w:val="0"/>
          <w:numId w:val="137"/>
        </w:numPr>
        <w:spacing w:after="0" w:line="240" w:lineRule="auto"/>
        <w:ind w:right="-170"/>
        <w:rPr>
          <w:rFonts w:ascii="Times New Roman" w:hAnsi="Times New Roman"/>
          <w:sz w:val="24"/>
          <w:szCs w:val="24"/>
          <w:lang w:eastAsia="lt-LT"/>
        </w:rPr>
      </w:pPr>
      <w:r w:rsidRPr="009E1FCB">
        <w:rPr>
          <w:rFonts w:ascii="Times New Roman" w:hAnsi="Times New Roman"/>
          <w:sz w:val="24"/>
          <w:szCs w:val="24"/>
          <w:lang w:eastAsia="lt-LT"/>
        </w:rPr>
        <w:t>Sanitarinių mazgų renovacija – neįvykdyta.</w:t>
      </w:r>
    </w:p>
    <w:p w:rsidR="00A957E8" w:rsidRPr="009E1FCB" w:rsidRDefault="00A957E8" w:rsidP="009C1B69">
      <w:pPr>
        <w:numPr>
          <w:ilvl w:val="0"/>
          <w:numId w:val="137"/>
        </w:numPr>
        <w:spacing w:after="0" w:line="240" w:lineRule="auto"/>
        <w:jc w:val="both"/>
        <w:rPr>
          <w:rFonts w:ascii="Times New Roman" w:hAnsi="Times New Roman"/>
          <w:sz w:val="24"/>
          <w:szCs w:val="24"/>
        </w:rPr>
      </w:pPr>
      <w:r w:rsidRPr="009E1FCB">
        <w:rPr>
          <w:rFonts w:ascii="Times New Roman" w:hAnsi="Times New Roman"/>
          <w:sz w:val="24"/>
          <w:szCs w:val="24"/>
        </w:rPr>
        <w:t>Lauko tvoros atnaujinimas-neįvykdyta. 2015-09-03 raštu kreipiamės į Panevėžio savivaldybės administracijos direktorių T.Jukną, bei į statybos ir statinių priežiūros skyrių dėl tvoros pakeitimo. 2015-09-08 Gautas Panevėžio miesto savivaldybės administracijos atsakymas- lėšos naujos tvoros darbams atlikti Panevėžio lopšelyje-darželyje ,,Vaivorykštė“ atlikti biudžete neskirtos.</w:t>
      </w:r>
    </w:p>
    <w:p w:rsidR="00A957E8" w:rsidRDefault="00A957E8" w:rsidP="00A957E8">
      <w:pPr>
        <w:pStyle w:val="Pagrindinistekstas2"/>
        <w:spacing w:line="240" w:lineRule="auto"/>
        <w:ind w:left="360" w:right="-170"/>
        <w:rPr>
          <w:rFonts w:ascii="Times New Roman" w:hAnsi="Times New Roman"/>
          <w:sz w:val="24"/>
          <w:szCs w:val="24"/>
          <w:lang w:eastAsia="lt-LT"/>
        </w:rPr>
      </w:pPr>
      <w:r w:rsidRPr="009E1FCB">
        <w:rPr>
          <w:rFonts w:ascii="Times New Roman" w:hAnsi="Times New Roman"/>
          <w:sz w:val="24"/>
          <w:szCs w:val="24"/>
          <w:lang w:eastAsia="lt-LT"/>
        </w:rPr>
        <w:br/>
        <w:t>6. Inventoriaus bei baldų įsigijimas (stalai ir kėdutės vaikams, spintos, komodos žaislams) – įvykdyta dalinai.</w:t>
      </w:r>
    </w:p>
    <w:p w:rsidR="009E1FCB" w:rsidRDefault="009E1FCB" w:rsidP="00A957E8">
      <w:pPr>
        <w:pStyle w:val="Pagrindinistekstas2"/>
        <w:spacing w:line="240" w:lineRule="auto"/>
        <w:ind w:left="360" w:right="-170"/>
        <w:rPr>
          <w:rFonts w:ascii="Times New Roman" w:hAnsi="Times New Roman"/>
          <w:sz w:val="24"/>
          <w:szCs w:val="24"/>
          <w:lang w:eastAsia="lt-LT"/>
        </w:rPr>
      </w:pPr>
    </w:p>
    <w:p w:rsidR="009E1FCB" w:rsidRDefault="009E1FCB" w:rsidP="00A957E8">
      <w:pPr>
        <w:pStyle w:val="Pagrindinistekstas2"/>
        <w:spacing w:line="240" w:lineRule="auto"/>
        <w:ind w:left="360" w:right="-170"/>
        <w:rPr>
          <w:rFonts w:ascii="Times New Roman" w:hAnsi="Times New Roman"/>
          <w:sz w:val="24"/>
          <w:szCs w:val="24"/>
          <w:lang w:eastAsia="lt-LT"/>
        </w:rPr>
      </w:pPr>
    </w:p>
    <w:p w:rsidR="009E1FCB" w:rsidRPr="009E1FCB" w:rsidRDefault="009E1FCB" w:rsidP="00A957E8">
      <w:pPr>
        <w:pStyle w:val="Pagrindinistekstas2"/>
        <w:spacing w:line="240" w:lineRule="auto"/>
        <w:ind w:left="360" w:right="-170"/>
        <w:rPr>
          <w:rFonts w:ascii="Times New Roman" w:hAnsi="Times New Roman"/>
          <w:sz w:val="24"/>
          <w:szCs w:val="24"/>
          <w:lang w:eastAsia="lt-LT"/>
        </w:rPr>
      </w:pPr>
    </w:p>
    <w:p w:rsidR="00A957E8" w:rsidRPr="009E1FCB" w:rsidRDefault="00A957E8" w:rsidP="009E1FCB">
      <w:pPr>
        <w:pStyle w:val="Pagrindinistekstas2"/>
        <w:spacing w:after="0" w:line="276" w:lineRule="auto"/>
        <w:ind w:right="-170"/>
        <w:rPr>
          <w:rFonts w:ascii="Times New Roman" w:hAnsi="Times New Roman"/>
          <w:sz w:val="24"/>
          <w:szCs w:val="24"/>
          <w:lang w:eastAsia="lt-LT"/>
        </w:rPr>
      </w:pPr>
      <w:r w:rsidRPr="009E1FCB">
        <w:rPr>
          <w:rFonts w:ascii="Times New Roman" w:hAnsi="Times New Roman"/>
          <w:sz w:val="24"/>
          <w:szCs w:val="24"/>
          <w:lang w:eastAsia="lt-LT"/>
        </w:rPr>
        <w:lastRenderedPageBreak/>
        <w:t>Nupirkta:</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Pinigų tikrinimo apratas 1 vnt. 28,93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Dokumentų naikiklis 1 vnt. 37,85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Laminatorius 1 vnt. 105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Lygintuvas 1 vnt. 37,99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Siurblys 1 vnt. 49,40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Samsung audio centras 1 vnt. 112,99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Molbertai 2 vnt. 35,98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Natūralaus medžio reguliuojamo aukščio  kėdutės 24 vnt. 412,05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Stalčių blokas 6 vnt. 229,16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Staliukai metalinėmis kojomis 3 vnt. 149,70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Stačiakampis stalas reguliuojamas 3 vnt. 164,21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Spintelė priemonėms 1 vnt. 129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Balansiniai dviračiai 5 vnt. 139,45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Atnaujinti grupių puodai 212,33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Dygsniuotos pagalvės 46 vnt. 252,75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Antklodės 12 vnt. 155,88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Rankšluosčiai 20 vnt. 18,40 Eur.</w:t>
      </w:r>
    </w:p>
    <w:p w:rsidR="00A957E8" w:rsidRPr="009E1FCB" w:rsidRDefault="00A957E8" w:rsidP="009E1FCB">
      <w:pPr>
        <w:pStyle w:val="Pagrindinistekstas2"/>
        <w:spacing w:after="0" w:line="276" w:lineRule="auto"/>
        <w:rPr>
          <w:rFonts w:ascii="Times New Roman" w:hAnsi="Times New Roman"/>
          <w:sz w:val="24"/>
          <w:szCs w:val="24"/>
          <w:lang w:eastAsia="lt-LT"/>
        </w:rPr>
      </w:pPr>
      <w:r w:rsidRPr="009E1FCB">
        <w:rPr>
          <w:rFonts w:ascii="Times New Roman" w:hAnsi="Times New Roman"/>
          <w:sz w:val="24"/>
          <w:szCs w:val="24"/>
          <w:lang w:eastAsia="lt-LT"/>
        </w:rPr>
        <w:t>7. Ilgalaikio ir materialaus turto įsigijimas (kompiuterinės - technologinės priemonės, kompiuterinės programos) –dalinai  įvykdyta.</w:t>
      </w:r>
    </w:p>
    <w:p w:rsidR="00A957E8" w:rsidRPr="009E1FCB" w:rsidRDefault="00A957E8" w:rsidP="009E1FCB">
      <w:pPr>
        <w:pStyle w:val="Pagrindinistekstas2"/>
        <w:spacing w:after="0" w:line="276" w:lineRule="auto"/>
        <w:rPr>
          <w:rFonts w:ascii="Times New Roman" w:hAnsi="Times New Roman"/>
          <w:sz w:val="24"/>
          <w:szCs w:val="24"/>
          <w:lang w:eastAsia="lt-LT"/>
        </w:rPr>
      </w:pPr>
      <w:r w:rsidRPr="009E1FCB">
        <w:rPr>
          <w:rFonts w:ascii="Times New Roman" w:hAnsi="Times New Roman"/>
          <w:sz w:val="24"/>
          <w:szCs w:val="24"/>
          <w:lang w:eastAsia="lt-LT"/>
        </w:rPr>
        <w:t>Nupirkta:</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rPr>
        <w:t>Nupirktas nešiojamas kompiuteris 3 vnt. 826 Eur.</w:t>
      </w:r>
    </w:p>
    <w:p w:rsidR="00A957E8" w:rsidRPr="009E1FCB" w:rsidRDefault="00A957E8" w:rsidP="009E1FCB">
      <w:pPr>
        <w:spacing w:after="0"/>
        <w:jc w:val="both"/>
        <w:rPr>
          <w:rFonts w:ascii="Times New Roman" w:hAnsi="Times New Roman"/>
          <w:sz w:val="24"/>
          <w:szCs w:val="24"/>
        </w:rPr>
      </w:pPr>
      <w:r w:rsidRPr="009E1FCB">
        <w:rPr>
          <w:rFonts w:ascii="Times New Roman" w:hAnsi="Times New Roman"/>
          <w:sz w:val="24"/>
          <w:szCs w:val="24"/>
          <w:lang w:eastAsia="lt-LT"/>
        </w:rPr>
        <w:t>8.</w:t>
      </w:r>
      <w:r w:rsidRPr="009E1FCB">
        <w:rPr>
          <w:rFonts w:ascii="Times New Roman" w:hAnsi="Times New Roman"/>
          <w:i/>
          <w:sz w:val="24"/>
          <w:szCs w:val="24"/>
          <w:lang w:eastAsia="lt-LT"/>
        </w:rPr>
        <w:t xml:space="preserve"> </w:t>
      </w:r>
      <w:r w:rsidRPr="009E1FCB">
        <w:rPr>
          <w:rFonts w:ascii="Times New Roman" w:hAnsi="Times New Roman"/>
          <w:sz w:val="24"/>
          <w:szCs w:val="24"/>
        </w:rPr>
        <w:t>Skalbimo mašinos įsigijimas-neįvykdytas.</w:t>
      </w:r>
    </w:p>
    <w:p w:rsidR="00A957E8" w:rsidRPr="009E1FCB" w:rsidRDefault="00A957E8" w:rsidP="00A957E8">
      <w:pPr>
        <w:pStyle w:val="Pagrindinistekstas2"/>
        <w:spacing w:line="240" w:lineRule="auto"/>
        <w:rPr>
          <w:rFonts w:ascii="Times New Roman" w:hAnsi="Times New Roman"/>
          <w:sz w:val="24"/>
          <w:szCs w:val="24"/>
          <w:lang w:eastAsia="lt-LT"/>
        </w:rPr>
      </w:pPr>
      <w:r w:rsidRPr="009E1FCB">
        <w:rPr>
          <w:rFonts w:ascii="Times New Roman" w:hAnsi="Times New Roman"/>
          <w:bCs/>
          <w:sz w:val="24"/>
          <w:szCs w:val="24"/>
          <w:lang w:eastAsia="lt-LT"/>
        </w:rPr>
        <w:t xml:space="preserve">          </w:t>
      </w:r>
      <w:r w:rsidRPr="009E1FCB">
        <w:rPr>
          <w:rFonts w:ascii="Times New Roman" w:hAnsi="Times New Roman"/>
          <w:sz w:val="24"/>
          <w:szCs w:val="24"/>
          <w:lang w:eastAsia="lt-LT"/>
        </w:rPr>
        <w:t xml:space="preserve"> Įgyvendinant šią programą, buvo užtikrinta ugdymo kokybė, sukurta saugi ir sveika ugdymo(si) bei darbo aplinka. Pagerėjo įstaigos pastato vidaus ir teritorijos aplinka. Buvo sudarytos saugios, atitinkančios higieninius bei technologinius reikalavimus ugdymo(si) sąlygos. Pagerėjo materialinė - techninė įstaigos bazė.</w:t>
      </w:r>
    </w:p>
    <w:p w:rsidR="00A957E8" w:rsidRPr="009E1FCB" w:rsidRDefault="00A957E8" w:rsidP="00A957E8">
      <w:pPr>
        <w:pStyle w:val="Pagrindinistekstas2"/>
        <w:spacing w:line="240" w:lineRule="auto"/>
        <w:rPr>
          <w:rFonts w:ascii="Times New Roman" w:hAnsi="Times New Roman"/>
          <w:sz w:val="24"/>
          <w:szCs w:val="24"/>
          <w:lang w:eastAsia="lt-LT"/>
        </w:rPr>
      </w:pPr>
      <w:r w:rsidRPr="009E1FCB">
        <w:rPr>
          <w:rFonts w:ascii="Times New Roman" w:hAnsi="Times New Roman"/>
          <w:sz w:val="24"/>
          <w:szCs w:val="24"/>
          <w:lang w:eastAsia="lt-LT"/>
        </w:rPr>
        <w:t>2016 metų materialinės – techninės bazės turtinimo priemonės:</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Virtuvės įrangos įsigijimas bei atnaujinimas.</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Lauko įrengimų įsigijimas, esamų atnaujinimas.</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Sanitarinių mazgų renovacija.</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Lauko tvoros atnaujinimas.</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Įstaigos kabinetų baldų atnaujinimas.</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Skalbimo mašinos įsigijimas.</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Inventoriaus bei baldų įsigijimas grupėms (stalai ir kėdutės vaikams ir kt.).</w:t>
      </w:r>
    </w:p>
    <w:p w:rsidR="00A957E8" w:rsidRPr="009E1FCB" w:rsidRDefault="00A957E8" w:rsidP="009C1B69">
      <w:pPr>
        <w:numPr>
          <w:ilvl w:val="0"/>
          <w:numId w:val="138"/>
        </w:numPr>
        <w:spacing w:after="0" w:line="240" w:lineRule="auto"/>
        <w:jc w:val="both"/>
        <w:rPr>
          <w:rFonts w:ascii="Times New Roman" w:hAnsi="Times New Roman"/>
          <w:sz w:val="24"/>
          <w:szCs w:val="24"/>
        </w:rPr>
      </w:pPr>
      <w:r w:rsidRPr="009E1FCB">
        <w:rPr>
          <w:rFonts w:ascii="Times New Roman" w:hAnsi="Times New Roman"/>
          <w:sz w:val="24"/>
          <w:szCs w:val="24"/>
        </w:rPr>
        <w:t>Naujų vasarinių antklodžių įsigijimas.</w:t>
      </w:r>
    </w:p>
    <w:p w:rsidR="00A957E8" w:rsidRPr="009E1FCB" w:rsidRDefault="00A957E8" w:rsidP="00A957E8">
      <w:pPr>
        <w:pStyle w:val="Pagrindinistekstas2"/>
        <w:spacing w:line="240" w:lineRule="auto"/>
        <w:rPr>
          <w:rFonts w:ascii="Times New Roman" w:hAnsi="Times New Roman"/>
          <w:b/>
          <w:bCs/>
          <w:i/>
          <w:sz w:val="24"/>
          <w:szCs w:val="24"/>
          <w:lang w:eastAsia="lt-LT"/>
        </w:rPr>
      </w:pPr>
      <w:r w:rsidRPr="009E1FCB">
        <w:rPr>
          <w:rFonts w:ascii="Times New Roman" w:hAnsi="Times New Roman"/>
          <w:i/>
          <w:sz w:val="24"/>
          <w:szCs w:val="24"/>
          <w:lang w:eastAsia="lt-LT"/>
        </w:rPr>
        <w:br/>
      </w:r>
      <w:r w:rsidRPr="009E1FCB">
        <w:rPr>
          <w:rFonts w:ascii="Times New Roman" w:hAnsi="Times New Roman"/>
          <w:b/>
          <w:bCs/>
          <w:i/>
          <w:sz w:val="24"/>
          <w:szCs w:val="24"/>
          <w:lang w:eastAsia="lt-LT"/>
        </w:rPr>
        <w:t>3. Socialinės paramos įgyvendinimas.</w:t>
      </w:r>
    </w:p>
    <w:p w:rsidR="00A957E8" w:rsidRPr="009E1FCB" w:rsidRDefault="00A957E8" w:rsidP="009E1FCB">
      <w:pPr>
        <w:pStyle w:val="Pagrindinistekstas2"/>
        <w:spacing w:after="0" w:line="276" w:lineRule="auto"/>
        <w:jc w:val="both"/>
        <w:rPr>
          <w:rFonts w:ascii="Times New Roman" w:hAnsi="Times New Roman"/>
          <w:b/>
          <w:bCs/>
          <w:sz w:val="24"/>
          <w:szCs w:val="24"/>
          <w:lang w:eastAsia="lt-LT"/>
        </w:rPr>
      </w:pPr>
      <w:r w:rsidRPr="009E1FCB">
        <w:rPr>
          <w:rFonts w:ascii="Times New Roman" w:hAnsi="Times New Roman"/>
          <w:b/>
          <w:bCs/>
          <w:i/>
          <w:sz w:val="24"/>
          <w:szCs w:val="24"/>
          <w:lang w:eastAsia="lt-LT"/>
        </w:rPr>
        <w:t xml:space="preserve">          </w:t>
      </w:r>
      <w:r w:rsidRPr="009E1FCB">
        <w:rPr>
          <w:rFonts w:ascii="Times New Roman" w:hAnsi="Times New Roman"/>
          <w:sz w:val="24"/>
          <w:szCs w:val="24"/>
        </w:rPr>
        <w:t>Programa įgyvendina strateginį tikslą</w:t>
      </w:r>
      <w:r w:rsidRPr="009E1FCB">
        <w:rPr>
          <w:rFonts w:ascii="Times New Roman" w:hAnsi="Times New Roman"/>
          <w:b/>
          <w:bCs/>
          <w:sz w:val="24"/>
          <w:szCs w:val="24"/>
        </w:rPr>
        <w:t xml:space="preserve"> </w:t>
      </w:r>
      <w:r w:rsidRPr="009E1FCB">
        <w:rPr>
          <w:rFonts w:ascii="Times New Roman" w:hAnsi="Times New Roman"/>
          <w:sz w:val="24"/>
          <w:szCs w:val="24"/>
        </w:rPr>
        <w:t>- gerinti socialinę aplinką, vykdant specialiųjų poreikių vaikų ugdymą, vaikų maitinimą,  bei šeimos informavimo apie vaiką procedūrų kokybę.</w:t>
      </w:r>
      <w:r w:rsidRPr="009E1FCB">
        <w:rPr>
          <w:rFonts w:ascii="Times New Roman" w:hAnsi="Times New Roman"/>
          <w:sz w:val="24"/>
          <w:szCs w:val="24"/>
        </w:rPr>
        <w:br/>
      </w:r>
      <w:r w:rsidRPr="009E1FCB">
        <w:rPr>
          <w:rFonts w:ascii="Times New Roman" w:hAnsi="Times New Roman"/>
          <w:bCs/>
          <w:sz w:val="24"/>
          <w:szCs w:val="24"/>
        </w:rPr>
        <w:t>Programos uždaviniai:</w:t>
      </w:r>
      <w:r w:rsidRPr="009E1FCB">
        <w:rPr>
          <w:rFonts w:ascii="Times New Roman" w:hAnsi="Times New Roman"/>
          <w:sz w:val="24"/>
          <w:szCs w:val="24"/>
        </w:rPr>
        <w:t xml:space="preserve"> užtikrinti vaikų  subalansuotą maitinimą, ieškoti naujų darbo formų su tėvais,</w:t>
      </w:r>
      <w:r w:rsidRPr="009E1FCB">
        <w:rPr>
          <w:rFonts w:ascii="Times New Roman" w:hAnsi="Times New Roman"/>
          <w:b/>
          <w:bCs/>
          <w:sz w:val="24"/>
          <w:szCs w:val="24"/>
        </w:rPr>
        <w:t xml:space="preserve"> </w:t>
      </w:r>
      <w:r w:rsidRPr="009E1FCB">
        <w:rPr>
          <w:rFonts w:ascii="Times New Roman" w:hAnsi="Times New Roman"/>
          <w:sz w:val="24"/>
          <w:szCs w:val="24"/>
        </w:rPr>
        <w:t>sanitarinių – higieninių sąlygų gerinimas, vaikų socialinio saugumo užtikrinimas.</w:t>
      </w:r>
      <w:r w:rsidRPr="009E1FCB">
        <w:rPr>
          <w:rFonts w:ascii="Times New Roman" w:hAnsi="Times New Roman"/>
          <w:b/>
          <w:bCs/>
          <w:sz w:val="24"/>
          <w:szCs w:val="24"/>
        </w:rPr>
        <w:t xml:space="preserve"> </w:t>
      </w:r>
      <w:r w:rsidRPr="009E1FCB">
        <w:rPr>
          <w:rFonts w:ascii="Times New Roman" w:hAnsi="Times New Roman"/>
          <w:sz w:val="24"/>
          <w:szCs w:val="24"/>
        </w:rPr>
        <w:t xml:space="preserve">Įgyvendinant šį uždavinį, įstaiga dalyvauja tarptautinėje  socialinių įgūdžių  programoje ,,Zipio draugai”, trumpalaikiuose projektuose kartu su socialiniais partneriais.  Dalyvaujame ES programoje „Pienas vaikams“. Tai programa skatinanti vaikus vartoti pieno produktus ir subalansuotai maitintis. Remdama gerų valgymo ir maitinimosi įgūdžių, išliksiančių visą gyvenimą, ugdymą, programa </w:t>
      </w:r>
      <w:r w:rsidRPr="009E1FCB">
        <w:rPr>
          <w:rFonts w:ascii="Times New Roman" w:hAnsi="Times New Roman"/>
          <w:sz w:val="24"/>
          <w:szCs w:val="24"/>
        </w:rPr>
        <w:lastRenderedPageBreak/>
        <w:t xml:space="preserve">atlieka ir švietėjišką vaidmenį. Nuo 2011 metų prisijungėme prie ES vaisių vartojimo skatinimo programos. Tai programa sudaranti sąlygas vaikams skanauti vaisiais ir daržovėmis bendraamžių aplinkoje, taip siekiama didinti vaisių ir daržovių vartojimą, formuojamas supratimas apie daržovių vartojimo teigiamą poveikį žmogaus sveikata. </w:t>
      </w:r>
    </w:p>
    <w:p w:rsidR="00A957E8" w:rsidRPr="009E1FCB" w:rsidRDefault="00A957E8" w:rsidP="00A957E8">
      <w:pPr>
        <w:pStyle w:val="Pagrindinistekstas"/>
        <w:ind w:firstLine="709"/>
        <w:jc w:val="both"/>
        <w:rPr>
          <w:rFonts w:ascii="Times New Roman" w:hAnsi="Times New Roman"/>
          <w:sz w:val="24"/>
          <w:szCs w:val="24"/>
        </w:rPr>
      </w:pPr>
    </w:p>
    <w:p w:rsidR="00A957E8" w:rsidRPr="009E1FCB" w:rsidRDefault="00A957E8" w:rsidP="00A957E8">
      <w:pPr>
        <w:pStyle w:val="Pagrindinistekstas2"/>
        <w:spacing w:line="240" w:lineRule="auto"/>
        <w:jc w:val="center"/>
        <w:rPr>
          <w:rFonts w:ascii="Times New Roman" w:hAnsi="Times New Roman"/>
          <w:b/>
          <w:bCs/>
          <w:sz w:val="24"/>
          <w:szCs w:val="24"/>
        </w:rPr>
      </w:pPr>
      <w:r w:rsidRPr="009E1FCB">
        <w:rPr>
          <w:rFonts w:ascii="Times New Roman" w:hAnsi="Times New Roman"/>
          <w:b/>
          <w:bCs/>
          <w:sz w:val="24"/>
          <w:szCs w:val="24"/>
        </w:rPr>
        <w:t>Patvirtintų asignavimų panaudojimas</w:t>
      </w:r>
    </w:p>
    <w:p w:rsidR="00A957E8" w:rsidRPr="009E1FCB" w:rsidRDefault="00A957E8" w:rsidP="00A957E8">
      <w:pPr>
        <w:pStyle w:val="Pagrindinistekstas"/>
        <w:tabs>
          <w:tab w:val="left" w:pos="720"/>
        </w:tabs>
        <w:ind w:firstLine="709"/>
        <w:rPr>
          <w:rFonts w:ascii="Times New Roman" w:hAnsi="Times New Roman"/>
          <w:bCs/>
          <w:sz w:val="24"/>
          <w:szCs w:val="24"/>
        </w:rPr>
      </w:pPr>
    </w:p>
    <w:p w:rsidR="00A957E8" w:rsidRPr="009E1FCB" w:rsidRDefault="00A957E8" w:rsidP="00A957E8">
      <w:pPr>
        <w:spacing w:after="240"/>
        <w:jc w:val="both"/>
        <w:rPr>
          <w:rFonts w:ascii="Times New Roman" w:hAnsi="Times New Roman"/>
          <w:sz w:val="24"/>
          <w:szCs w:val="24"/>
          <w:lang w:eastAsia="lt-LT"/>
        </w:rPr>
      </w:pPr>
      <w:r w:rsidRPr="009E1FCB">
        <w:rPr>
          <w:rFonts w:ascii="Times New Roman" w:hAnsi="Times New Roman"/>
          <w:sz w:val="24"/>
          <w:szCs w:val="24"/>
          <w:lang w:eastAsia="lt-LT"/>
        </w:rPr>
        <w:t xml:space="preserve">          Lopšelio-darželio metinis biudžetas: iš viso 391627.76 Eur. iš jų 42204.76 Eur. Asignavimų sudaro pajamos už teikiamas paslaugas. Iš bendrų asignavimų darbo užmokesčiui skirta 242558 Eur., socialinio draudimo įmokoms-75144 Eur., mitybai-35598.51 Eur. iš jų: tėvų įnašai 27027.51 Eur. Mokinio krepšeliui skirta 112433 Eur, iš jų 82352 Eur. išlaidos darbo užmokesčiui, 25513 Eur. socialinio draudimo įmokos, 550 Eur. vadoveliams, 2200 Eur. mokymo priemonėms 624 Eur. kvalifikacijos kėlimui, 494 Eur. mokinių pažintinei veiklai. Gautinos lėšos suplanuotos tikslingai, materialiniai ištekliai naudojami taupiai. 2016 metais už 2 proc. GPM planuojama gauti iki 1000 Eur. Dėl nesutaupytų bei nesurinktų lešų likome skolingi:.</w:t>
      </w:r>
    </w:p>
    <w:p w:rsidR="00A957E8" w:rsidRPr="009E1FCB" w:rsidRDefault="00A957E8" w:rsidP="009C1B69">
      <w:pPr>
        <w:pStyle w:val="Pagrindinistekstas2"/>
        <w:numPr>
          <w:ilvl w:val="0"/>
          <w:numId w:val="135"/>
        </w:numPr>
        <w:spacing w:after="0" w:line="240" w:lineRule="auto"/>
        <w:jc w:val="both"/>
        <w:rPr>
          <w:rFonts w:ascii="Times New Roman" w:hAnsi="Times New Roman"/>
          <w:sz w:val="24"/>
          <w:szCs w:val="24"/>
        </w:rPr>
      </w:pPr>
      <w:r w:rsidRPr="009E1FCB">
        <w:rPr>
          <w:rFonts w:ascii="Times New Roman" w:hAnsi="Times New Roman"/>
          <w:sz w:val="24"/>
          <w:szCs w:val="24"/>
        </w:rPr>
        <w:t>Darbo užmokestis 12429.62 Eur.;</w:t>
      </w:r>
    </w:p>
    <w:p w:rsidR="00A957E8" w:rsidRPr="009E1FCB" w:rsidRDefault="00A957E8" w:rsidP="009C1B69">
      <w:pPr>
        <w:pStyle w:val="Pagrindinistekstas2"/>
        <w:numPr>
          <w:ilvl w:val="0"/>
          <w:numId w:val="135"/>
        </w:numPr>
        <w:spacing w:after="0" w:line="240" w:lineRule="auto"/>
        <w:ind w:right="-170"/>
        <w:jc w:val="both"/>
        <w:rPr>
          <w:rFonts w:ascii="Times New Roman" w:hAnsi="Times New Roman"/>
          <w:sz w:val="24"/>
          <w:szCs w:val="24"/>
        </w:rPr>
      </w:pPr>
      <w:r w:rsidRPr="009E1FCB">
        <w:rPr>
          <w:rFonts w:ascii="Times New Roman" w:hAnsi="Times New Roman"/>
          <w:sz w:val="24"/>
          <w:szCs w:val="24"/>
        </w:rPr>
        <w:t>Soc. draudimo įmokos 2952,77 Eur.;</w:t>
      </w:r>
    </w:p>
    <w:p w:rsidR="00A957E8" w:rsidRPr="009E1FCB" w:rsidRDefault="00A957E8" w:rsidP="00A957E8">
      <w:pPr>
        <w:ind w:right="-170"/>
        <w:jc w:val="both"/>
        <w:rPr>
          <w:rFonts w:ascii="Times New Roman" w:hAnsi="Times New Roman"/>
          <w:sz w:val="24"/>
          <w:szCs w:val="24"/>
        </w:rPr>
      </w:pPr>
    </w:p>
    <w:p w:rsidR="00A957E8" w:rsidRPr="009E1FCB" w:rsidRDefault="00A957E8" w:rsidP="00A957E8">
      <w:pPr>
        <w:pStyle w:val="Pagrindinistekstas2"/>
        <w:spacing w:line="240" w:lineRule="auto"/>
        <w:ind w:right="-170"/>
        <w:rPr>
          <w:rFonts w:ascii="Times New Roman" w:hAnsi="Times New Roman"/>
          <w:sz w:val="24"/>
          <w:szCs w:val="24"/>
        </w:rPr>
      </w:pPr>
      <w:r w:rsidRPr="009E1FCB">
        <w:rPr>
          <w:rFonts w:ascii="Times New Roman" w:hAnsi="Times New Roman"/>
          <w:sz w:val="24"/>
          <w:szCs w:val="24"/>
        </w:rPr>
        <w:t xml:space="preserve">      Dėl negauto finansavimo  2016m. sausio 1d. likome skolingi 13221,16 Eur.</w:t>
      </w:r>
    </w:p>
    <w:p w:rsidR="00A957E8" w:rsidRPr="009E1FCB" w:rsidRDefault="00A957E8" w:rsidP="009C1B69">
      <w:pPr>
        <w:numPr>
          <w:ilvl w:val="0"/>
          <w:numId w:val="134"/>
        </w:numPr>
        <w:spacing w:after="0" w:line="240" w:lineRule="auto"/>
        <w:ind w:left="714" w:right="-170" w:hanging="357"/>
        <w:jc w:val="both"/>
        <w:rPr>
          <w:rFonts w:ascii="Times New Roman" w:hAnsi="Times New Roman"/>
          <w:sz w:val="24"/>
          <w:szCs w:val="24"/>
        </w:rPr>
      </w:pPr>
      <w:r w:rsidRPr="009E1FCB">
        <w:rPr>
          <w:rFonts w:ascii="Times New Roman" w:hAnsi="Times New Roman"/>
          <w:sz w:val="24"/>
          <w:szCs w:val="24"/>
        </w:rPr>
        <w:t>AB ,,Panevėžio energija” už šildymą (2.2.1.1.1.20) -11158,78 Eur.</w:t>
      </w:r>
    </w:p>
    <w:p w:rsidR="00A957E8" w:rsidRPr="009E1FCB" w:rsidRDefault="00A957E8" w:rsidP="009C1B69">
      <w:pPr>
        <w:numPr>
          <w:ilvl w:val="0"/>
          <w:numId w:val="134"/>
        </w:numPr>
        <w:spacing w:after="0" w:line="240" w:lineRule="auto"/>
        <w:ind w:left="714" w:right="-170" w:hanging="357"/>
        <w:jc w:val="both"/>
        <w:rPr>
          <w:rFonts w:ascii="Times New Roman" w:hAnsi="Times New Roman"/>
          <w:sz w:val="24"/>
          <w:szCs w:val="24"/>
        </w:rPr>
      </w:pPr>
      <w:r w:rsidRPr="009E1FCB">
        <w:rPr>
          <w:rFonts w:ascii="Times New Roman" w:hAnsi="Times New Roman"/>
          <w:sz w:val="24"/>
          <w:szCs w:val="24"/>
        </w:rPr>
        <w:t>AB ,,Lesto‘‘už elektros energijos persiuntimą(2.2.1.1.1.20)-81,21 Eur.</w:t>
      </w:r>
    </w:p>
    <w:p w:rsidR="00A957E8" w:rsidRPr="009E1FCB" w:rsidRDefault="00A957E8" w:rsidP="009C1B69">
      <w:pPr>
        <w:numPr>
          <w:ilvl w:val="0"/>
          <w:numId w:val="134"/>
        </w:numPr>
        <w:spacing w:after="0" w:line="240" w:lineRule="auto"/>
        <w:ind w:left="714" w:right="-170" w:hanging="357"/>
        <w:jc w:val="both"/>
        <w:rPr>
          <w:rFonts w:ascii="Times New Roman" w:hAnsi="Times New Roman"/>
          <w:sz w:val="24"/>
          <w:szCs w:val="24"/>
        </w:rPr>
      </w:pPr>
      <w:r w:rsidRPr="009E1FCB">
        <w:rPr>
          <w:rFonts w:ascii="Times New Roman" w:hAnsi="Times New Roman"/>
          <w:sz w:val="24"/>
          <w:szCs w:val="24"/>
        </w:rPr>
        <w:t>Energijos tiekimas UAB už elektrą(2.2.1.1.1.20)182,89 Eur.</w:t>
      </w:r>
    </w:p>
    <w:p w:rsidR="00A957E8" w:rsidRPr="009E1FCB" w:rsidRDefault="00A957E8" w:rsidP="009C1B69">
      <w:pPr>
        <w:numPr>
          <w:ilvl w:val="0"/>
          <w:numId w:val="134"/>
        </w:numPr>
        <w:spacing w:after="0" w:line="240" w:lineRule="auto"/>
        <w:ind w:left="714" w:right="-170" w:hanging="357"/>
        <w:jc w:val="both"/>
        <w:rPr>
          <w:rFonts w:ascii="Times New Roman" w:hAnsi="Times New Roman"/>
          <w:sz w:val="24"/>
          <w:szCs w:val="24"/>
        </w:rPr>
      </w:pPr>
      <w:r w:rsidRPr="009E1FCB">
        <w:rPr>
          <w:rFonts w:ascii="Times New Roman" w:hAnsi="Times New Roman"/>
          <w:sz w:val="24"/>
          <w:szCs w:val="24"/>
        </w:rPr>
        <w:t>UAB,,Akštaitijos vandenys‘‘ už vandenį ir nuotekas(2.2.1.1.1.20)-207 Eur.</w:t>
      </w:r>
    </w:p>
    <w:p w:rsidR="00A957E8" w:rsidRPr="009E1FCB" w:rsidRDefault="00A957E8" w:rsidP="009C1B69">
      <w:pPr>
        <w:numPr>
          <w:ilvl w:val="0"/>
          <w:numId w:val="134"/>
        </w:numPr>
        <w:spacing w:after="0" w:line="240" w:lineRule="auto"/>
        <w:ind w:left="714" w:right="-170" w:hanging="357"/>
        <w:jc w:val="both"/>
        <w:rPr>
          <w:rFonts w:ascii="Times New Roman" w:hAnsi="Times New Roman"/>
          <w:sz w:val="24"/>
          <w:szCs w:val="24"/>
        </w:rPr>
      </w:pPr>
      <w:r w:rsidRPr="009E1FCB">
        <w:rPr>
          <w:rFonts w:ascii="Times New Roman" w:hAnsi="Times New Roman"/>
          <w:sz w:val="24"/>
          <w:szCs w:val="24"/>
        </w:rPr>
        <w:t>AB Vigesta (2.2.1.1.1.01-) 463,14 Eur.</w:t>
      </w:r>
    </w:p>
    <w:p w:rsidR="00A957E8" w:rsidRPr="009E1FCB" w:rsidRDefault="00A957E8" w:rsidP="009C1B69">
      <w:pPr>
        <w:numPr>
          <w:ilvl w:val="0"/>
          <w:numId w:val="134"/>
        </w:numPr>
        <w:spacing w:after="0" w:line="240" w:lineRule="auto"/>
        <w:ind w:left="714" w:right="-170" w:hanging="357"/>
        <w:jc w:val="both"/>
        <w:rPr>
          <w:rFonts w:ascii="Times New Roman" w:hAnsi="Times New Roman"/>
          <w:sz w:val="24"/>
          <w:szCs w:val="24"/>
        </w:rPr>
      </w:pPr>
      <w:r w:rsidRPr="009E1FCB">
        <w:rPr>
          <w:rFonts w:ascii="Times New Roman" w:hAnsi="Times New Roman"/>
          <w:sz w:val="24"/>
          <w:szCs w:val="24"/>
        </w:rPr>
        <w:t>UAB,,Sanitex‘‘(2.2.1.1.1.01)- 1128,14 Eur.</w:t>
      </w:r>
    </w:p>
    <w:p w:rsidR="00A957E8" w:rsidRPr="009E1FCB" w:rsidRDefault="00A957E8" w:rsidP="00A957E8">
      <w:pPr>
        <w:rPr>
          <w:rFonts w:ascii="Times New Roman" w:hAnsi="Times New Roman"/>
          <w:sz w:val="24"/>
          <w:szCs w:val="24"/>
        </w:rPr>
      </w:pPr>
    </w:p>
    <w:p w:rsidR="00A957E8" w:rsidRPr="009E1FCB" w:rsidRDefault="00A957E8" w:rsidP="00A957E8">
      <w:pPr>
        <w:pStyle w:val="Pagrindinistekstas2"/>
        <w:spacing w:line="240" w:lineRule="auto"/>
        <w:ind w:right="-170"/>
        <w:jc w:val="center"/>
        <w:rPr>
          <w:rFonts w:ascii="Times New Roman" w:hAnsi="Times New Roman"/>
          <w:b/>
          <w:sz w:val="24"/>
          <w:szCs w:val="24"/>
        </w:rPr>
      </w:pPr>
      <w:r w:rsidRPr="009E1FCB">
        <w:rPr>
          <w:rFonts w:ascii="Times New Roman" w:hAnsi="Times New Roman"/>
          <w:b/>
          <w:sz w:val="24"/>
          <w:szCs w:val="24"/>
        </w:rPr>
        <w:t>Kita svarbi informacija.</w:t>
      </w:r>
    </w:p>
    <w:p w:rsidR="00A957E8" w:rsidRPr="009E1FCB" w:rsidRDefault="00A957E8" w:rsidP="00A957E8">
      <w:pPr>
        <w:pStyle w:val="Pagrindinistekstas2"/>
        <w:spacing w:line="240" w:lineRule="auto"/>
        <w:ind w:right="-170"/>
        <w:jc w:val="center"/>
        <w:rPr>
          <w:rFonts w:ascii="Times New Roman" w:hAnsi="Times New Roman"/>
          <w:sz w:val="24"/>
          <w:szCs w:val="24"/>
        </w:rPr>
      </w:pPr>
    </w:p>
    <w:p w:rsidR="00A957E8" w:rsidRPr="009E1FCB" w:rsidRDefault="00A957E8" w:rsidP="00A957E8">
      <w:pPr>
        <w:pStyle w:val="Pagrindinistekstas"/>
        <w:ind w:right="-170"/>
        <w:jc w:val="both"/>
        <w:rPr>
          <w:rFonts w:ascii="Times New Roman" w:hAnsi="Times New Roman"/>
          <w:sz w:val="24"/>
          <w:szCs w:val="24"/>
          <w:lang w:eastAsia="lt-LT"/>
        </w:rPr>
      </w:pPr>
      <w:r w:rsidRPr="009E1FCB">
        <w:rPr>
          <w:rFonts w:ascii="Times New Roman" w:hAnsi="Times New Roman"/>
          <w:sz w:val="24"/>
          <w:szCs w:val="24"/>
          <w:lang w:eastAsia="lt-LT"/>
        </w:rPr>
        <w:t xml:space="preserve">           Nuo 2009 rugsėjo mėn. lopšelis-darželis tapo katalikiškos krypties įstaiga.</w:t>
      </w:r>
    </w:p>
    <w:p w:rsidR="00A957E8" w:rsidRPr="009E1FCB" w:rsidRDefault="00A957E8" w:rsidP="00A957E8">
      <w:pPr>
        <w:pStyle w:val="Pagrindinistekstas"/>
        <w:ind w:right="-170"/>
        <w:jc w:val="both"/>
        <w:rPr>
          <w:rFonts w:ascii="Times New Roman" w:hAnsi="Times New Roman"/>
          <w:sz w:val="24"/>
          <w:szCs w:val="24"/>
        </w:rPr>
      </w:pPr>
      <w:r w:rsidRPr="009E1FCB">
        <w:rPr>
          <w:rFonts w:ascii="Times New Roman" w:hAnsi="Times New Roman"/>
          <w:sz w:val="24"/>
          <w:szCs w:val="24"/>
          <w:lang w:eastAsia="lt-LT"/>
        </w:rPr>
        <w:t xml:space="preserve">            Įstaiga yra</w:t>
      </w:r>
      <w:r w:rsidRPr="009E1FCB">
        <w:rPr>
          <w:rFonts w:ascii="Times New Roman" w:hAnsi="Times New Roman"/>
          <w:sz w:val="24"/>
          <w:szCs w:val="24"/>
        </w:rPr>
        <w:t xml:space="preserve"> tarptautinės socialinių įgūdžių programos ,,Zipio draugai“ </w:t>
      </w:r>
      <w:r w:rsidRPr="009E1FCB">
        <w:rPr>
          <w:rFonts w:ascii="Times New Roman" w:hAnsi="Times New Roman"/>
          <w:b/>
          <w:sz w:val="24"/>
          <w:szCs w:val="24"/>
        </w:rPr>
        <w:t xml:space="preserve"> </w:t>
      </w:r>
      <w:r w:rsidRPr="009E1FCB">
        <w:rPr>
          <w:rFonts w:ascii="Times New Roman" w:hAnsi="Times New Roman"/>
          <w:sz w:val="24"/>
          <w:szCs w:val="24"/>
        </w:rPr>
        <w:t>metodinis centras Panevėžio apskrityje.</w:t>
      </w:r>
    </w:p>
    <w:p w:rsidR="00A957E8" w:rsidRPr="009E1FCB" w:rsidRDefault="00A957E8" w:rsidP="00A957E8">
      <w:pPr>
        <w:ind w:right="-170"/>
        <w:jc w:val="both"/>
        <w:rPr>
          <w:rFonts w:ascii="Times New Roman" w:hAnsi="Times New Roman"/>
          <w:color w:val="424F68"/>
          <w:sz w:val="24"/>
          <w:szCs w:val="24"/>
          <w:shd w:val="clear" w:color="auto" w:fill="FFFFFF"/>
        </w:rPr>
      </w:pPr>
      <w:r w:rsidRPr="009E1FCB">
        <w:rPr>
          <w:rFonts w:ascii="Times New Roman" w:hAnsi="Times New Roman"/>
          <w:sz w:val="24"/>
          <w:szCs w:val="24"/>
        </w:rPr>
        <w:t xml:space="preserve">           </w:t>
      </w:r>
    </w:p>
    <w:p w:rsidR="00A957E8" w:rsidRPr="009E1FCB" w:rsidRDefault="00A957E8" w:rsidP="00A957E8">
      <w:pPr>
        <w:pStyle w:val="Pagrindinistekstas3"/>
        <w:ind w:right="-170"/>
        <w:jc w:val="center"/>
        <w:rPr>
          <w:rFonts w:ascii="Times New Roman" w:hAnsi="Times New Roman"/>
          <w:b/>
          <w:bCs/>
          <w:sz w:val="24"/>
          <w:szCs w:val="24"/>
        </w:rPr>
      </w:pPr>
      <w:r w:rsidRPr="009E1FCB">
        <w:rPr>
          <w:rFonts w:ascii="Times New Roman" w:hAnsi="Times New Roman"/>
          <w:b/>
          <w:bCs/>
          <w:sz w:val="24"/>
          <w:szCs w:val="24"/>
        </w:rPr>
        <w:t>IV. ARTIMIAUSIO LAIKOTARPIO ĮSTAIGOS VEIKLOS PRIORITETINĖS</w:t>
      </w:r>
    </w:p>
    <w:p w:rsidR="00A957E8" w:rsidRPr="009E1FCB" w:rsidRDefault="00A957E8" w:rsidP="00A957E8">
      <w:pPr>
        <w:pStyle w:val="Pagrindinistekstas3"/>
        <w:ind w:right="-170"/>
        <w:jc w:val="center"/>
        <w:rPr>
          <w:rFonts w:ascii="Times New Roman" w:hAnsi="Times New Roman"/>
          <w:b/>
          <w:bCs/>
          <w:sz w:val="24"/>
          <w:szCs w:val="24"/>
        </w:rPr>
      </w:pPr>
      <w:r w:rsidRPr="009E1FCB">
        <w:rPr>
          <w:rFonts w:ascii="Times New Roman" w:hAnsi="Times New Roman"/>
          <w:b/>
          <w:bCs/>
          <w:sz w:val="24"/>
          <w:szCs w:val="24"/>
        </w:rPr>
        <w:t xml:space="preserve"> KRYPTYS</w:t>
      </w:r>
    </w:p>
    <w:p w:rsidR="00A957E8" w:rsidRPr="009E1FCB" w:rsidRDefault="00A957E8" w:rsidP="00A957E8">
      <w:pPr>
        <w:spacing w:before="100" w:beforeAutospacing="1" w:after="100" w:afterAutospacing="1"/>
        <w:ind w:right="-170" w:firstLine="709"/>
        <w:jc w:val="both"/>
        <w:rPr>
          <w:rFonts w:ascii="Times New Roman" w:hAnsi="Times New Roman"/>
          <w:sz w:val="24"/>
          <w:szCs w:val="24"/>
          <w:lang w:eastAsia="lt-LT"/>
        </w:rPr>
      </w:pPr>
      <w:r w:rsidRPr="009E1FCB">
        <w:rPr>
          <w:rFonts w:ascii="Times New Roman" w:hAnsi="Times New Roman"/>
          <w:sz w:val="24"/>
          <w:szCs w:val="24"/>
          <w:lang w:eastAsia="lt-LT"/>
        </w:rPr>
        <w:t>Ikimokyklinė įstaiga – tai socialinė vaikystės apsaugos institucija, kurioje vaikas orientuojamas tapti tikra asmenybe, sudaromos sąlygos tęsti vaiko socializaciją tarp trijų svarbiausių grandžių: šeimos, darželio, mokyklos. Sparčiai modernėjanti visuomenė ir augantys jos poreikiai didina reikalavimus visoms švietimo įstaigoms, taip pat ir ikimokyklinėms. Vis daugiau tėvų pradeda suprasti ir pripažinti ikimokyklinio amžiaus tarpsnio brandos svarbumą, teigiamai vertina institucinio ugdymo įtaką vaiko brandai. Tai skatina nuolat tobulėti ir tobulinti mokyklos ugdymo procesą.</w:t>
      </w:r>
    </w:p>
    <w:p w:rsidR="00A957E8" w:rsidRPr="009E1FCB" w:rsidRDefault="00A957E8" w:rsidP="00A957E8">
      <w:pPr>
        <w:spacing w:before="100" w:beforeAutospacing="1" w:after="100" w:afterAutospacing="1"/>
        <w:ind w:right="-170"/>
        <w:rPr>
          <w:rFonts w:ascii="Times New Roman" w:hAnsi="Times New Roman"/>
          <w:b/>
          <w:bCs/>
          <w:i/>
          <w:sz w:val="24"/>
          <w:szCs w:val="24"/>
          <w:lang w:eastAsia="lt-LT"/>
        </w:rPr>
      </w:pPr>
      <w:r w:rsidRPr="009E1FCB">
        <w:rPr>
          <w:rFonts w:ascii="Times New Roman" w:hAnsi="Times New Roman"/>
          <w:b/>
          <w:bCs/>
          <w:i/>
          <w:sz w:val="24"/>
          <w:szCs w:val="24"/>
          <w:lang w:eastAsia="lt-LT"/>
        </w:rPr>
        <w:lastRenderedPageBreak/>
        <w:t>      Veiklos prioritetai:</w:t>
      </w:r>
    </w:p>
    <w:p w:rsidR="00A957E8" w:rsidRPr="009E1FCB" w:rsidRDefault="00A957E8" w:rsidP="00A957E8">
      <w:pPr>
        <w:spacing w:before="100" w:beforeAutospacing="1" w:after="100" w:afterAutospacing="1"/>
        <w:ind w:right="-170"/>
        <w:rPr>
          <w:rFonts w:ascii="Times New Roman" w:hAnsi="Times New Roman"/>
          <w:b/>
          <w:bCs/>
          <w:i/>
          <w:sz w:val="24"/>
          <w:szCs w:val="24"/>
          <w:lang w:eastAsia="lt-LT"/>
        </w:rPr>
      </w:pPr>
      <w:r w:rsidRPr="009E1FCB">
        <w:rPr>
          <w:rFonts w:ascii="Times New Roman" w:hAnsi="Times New Roman"/>
          <w:sz w:val="24"/>
          <w:szCs w:val="24"/>
          <w:lang w:eastAsia="ru-RU"/>
        </w:rPr>
        <w:t>Mokyklos , tėvų ir socialinių partnerių bendradarbiavimas.</w:t>
      </w:r>
      <w:r w:rsidRPr="009E1FCB">
        <w:rPr>
          <w:rFonts w:ascii="Times New Roman" w:hAnsi="Times New Roman"/>
          <w:sz w:val="24"/>
          <w:szCs w:val="24"/>
        </w:rPr>
        <w:t xml:space="preserve"> </w:t>
      </w:r>
      <w:r w:rsidRPr="009E1FCB">
        <w:rPr>
          <w:rFonts w:ascii="Times New Roman" w:hAnsi="Times New Roman"/>
          <w:b/>
          <w:bCs/>
          <w:i/>
          <w:sz w:val="24"/>
          <w:szCs w:val="24"/>
          <w:lang w:eastAsia="lt-LT"/>
        </w:rPr>
        <w:t xml:space="preserve">                                                    </w:t>
      </w:r>
      <w:r w:rsidRPr="009E1FCB">
        <w:rPr>
          <w:rFonts w:ascii="Times New Roman" w:hAnsi="Times New Roman"/>
          <w:sz w:val="24"/>
          <w:szCs w:val="24"/>
        </w:rPr>
        <w:t xml:space="preserve">    </w:t>
      </w:r>
      <w:r w:rsidRPr="009E1FCB">
        <w:rPr>
          <w:rStyle w:val="st"/>
          <w:rFonts w:ascii="Times New Roman" w:hAnsi="Times New Roman"/>
          <w:sz w:val="24"/>
          <w:szCs w:val="24"/>
        </w:rPr>
        <w:t xml:space="preserve">Ugdymo kokybės garantas – </w:t>
      </w:r>
      <w:r w:rsidRPr="009E1FCB">
        <w:rPr>
          <w:rStyle w:val="Emfaz"/>
          <w:rFonts w:ascii="Times New Roman" w:hAnsi="Times New Roman"/>
          <w:i w:val="0"/>
          <w:sz w:val="24"/>
          <w:szCs w:val="24"/>
        </w:rPr>
        <w:t>inovatyvus pedagogas</w:t>
      </w:r>
      <w:r w:rsidRPr="009E1FCB">
        <w:rPr>
          <w:rStyle w:val="st"/>
          <w:rFonts w:ascii="Times New Roman" w:hAnsi="Times New Roman"/>
          <w:i/>
          <w:sz w:val="24"/>
          <w:szCs w:val="24"/>
        </w:rPr>
        <w:t>.</w:t>
      </w:r>
    </w:p>
    <w:p w:rsidR="00A957E8" w:rsidRPr="009E1FCB" w:rsidRDefault="00A957E8" w:rsidP="00A957E8">
      <w:pPr>
        <w:spacing w:before="100" w:beforeAutospacing="1" w:after="100" w:afterAutospacing="1"/>
        <w:ind w:left="360" w:right="-170"/>
        <w:rPr>
          <w:rFonts w:ascii="Times New Roman" w:hAnsi="Times New Roman"/>
          <w:b/>
          <w:sz w:val="24"/>
          <w:szCs w:val="24"/>
          <w:lang w:eastAsia="lt-LT"/>
        </w:rPr>
      </w:pPr>
      <w:r w:rsidRPr="009E1FCB">
        <w:rPr>
          <w:rFonts w:ascii="Times New Roman" w:hAnsi="Times New Roman"/>
          <w:b/>
          <w:bCs/>
          <w:sz w:val="24"/>
          <w:szCs w:val="24"/>
          <w:lang w:eastAsia="lt-LT"/>
        </w:rPr>
        <w:t>Lopšelio – darželio strateginiai tikslai: </w:t>
      </w:r>
    </w:p>
    <w:p w:rsidR="00A957E8" w:rsidRPr="009E1FCB" w:rsidRDefault="00A957E8" w:rsidP="00A957E8">
      <w:pPr>
        <w:autoSpaceDE w:val="0"/>
        <w:autoSpaceDN w:val="0"/>
        <w:adjustRightInd w:val="0"/>
        <w:ind w:right="-170"/>
        <w:jc w:val="both"/>
        <w:rPr>
          <w:rFonts w:ascii="Times New Roman" w:hAnsi="Times New Roman"/>
          <w:color w:val="000000"/>
          <w:sz w:val="24"/>
          <w:szCs w:val="24"/>
          <w:lang w:val="fi-FI"/>
        </w:rPr>
      </w:pPr>
      <w:r w:rsidRPr="009E1FCB">
        <w:rPr>
          <w:rFonts w:ascii="Times New Roman" w:hAnsi="Times New Roman"/>
          <w:color w:val="000000"/>
          <w:sz w:val="24"/>
          <w:szCs w:val="24"/>
          <w:lang w:val="fi-FI"/>
        </w:rPr>
        <w:t>1. Užtikrinti kokybišką ugdymą, tenkinant vaikų visapusiškus poreikius.</w:t>
      </w:r>
    </w:p>
    <w:p w:rsidR="00A957E8" w:rsidRPr="009E1FCB" w:rsidRDefault="00A957E8" w:rsidP="00A957E8">
      <w:pPr>
        <w:autoSpaceDE w:val="0"/>
        <w:autoSpaceDN w:val="0"/>
        <w:adjustRightInd w:val="0"/>
        <w:ind w:right="-170"/>
        <w:jc w:val="both"/>
        <w:rPr>
          <w:rFonts w:ascii="Times New Roman" w:hAnsi="Times New Roman"/>
          <w:color w:val="000000"/>
          <w:sz w:val="24"/>
          <w:szCs w:val="24"/>
        </w:rPr>
      </w:pPr>
      <w:r w:rsidRPr="009E1FCB">
        <w:rPr>
          <w:rFonts w:ascii="Times New Roman" w:hAnsi="Times New Roman"/>
          <w:color w:val="000000"/>
          <w:sz w:val="24"/>
          <w:szCs w:val="24"/>
        </w:rPr>
        <w:t>2. Skatinti bendradarbiavimą su tėvais, bendruomene ir socialiniais parteriais, plėsti komandinio darbo ir patirčių ribas.</w:t>
      </w:r>
    </w:p>
    <w:p w:rsidR="00A957E8" w:rsidRPr="009E1FCB" w:rsidRDefault="00A957E8" w:rsidP="00A957E8">
      <w:pPr>
        <w:autoSpaceDE w:val="0"/>
        <w:autoSpaceDN w:val="0"/>
        <w:adjustRightInd w:val="0"/>
        <w:spacing w:line="360" w:lineRule="auto"/>
        <w:ind w:right="-170"/>
        <w:jc w:val="both"/>
        <w:rPr>
          <w:rFonts w:ascii="Times New Roman" w:hAnsi="Times New Roman"/>
          <w:color w:val="000000"/>
          <w:sz w:val="24"/>
          <w:szCs w:val="24"/>
        </w:rPr>
      </w:pPr>
      <w:r w:rsidRPr="009E1FCB">
        <w:rPr>
          <w:rFonts w:ascii="Times New Roman" w:hAnsi="Times New Roman"/>
          <w:color w:val="000000"/>
          <w:sz w:val="24"/>
          <w:szCs w:val="24"/>
        </w:rPr>
        <w:t>3. Siekti, kad vaiko ugdymo (-si) aplinka būtų įvairesnė,  inovatyvesnė,  kūrybiškesnė .</w:t>
      </w:r>
    </w:p>
    <w:p w:rsidR="00A957E8" w:rsidRPr="009E1FCB" w:rsidRDefault="00A957E8" w:rsidP="00A957E8">
      <w:pPr>
        <w:ind w:right="-170"/>
        <w:jc w:val="both"/>
        <w:rPr>
          <w:rFonts w:ascii="Times New Roman" w:hAnsi="Times New Roman"/>
          <w:b/>
          <w:sz w:val="24"/>
          <w:szCs w:val="24"/>
        </w:rPr>
      </w:pPr>
      <w:r w:rsidRPr="009E1FCB">
        <w:rPr>
          <w:rFonts w:ascii="Times New Roman" w:hAnsi="Times New Roman"/>
          <w:b/>
          <w:i/>
          <w:sz w:val="24"/>
          <w:szCs w:val="24"/>
        </w:rPr>
        <w:t xml:space="preserve">Problemos: </w:t>
      </w:r>
    </w:p>
    <w:p w:rsidR="00A957E8" w:rsidRPr="009E1FCB" w:rsidRDefault="00A957E8" w:rsidP="00A957E8">
      <w:pPr>
        <w:ind w:right="-227"/>
        <w:jc w:val="both"/>
        <w:rPr>
          <w:rFonts w:ascii="Times New Roman" w:hAnsi="Times New Roman"/>
          <w:sz w:val="24"/>
          <w:szCs w:val="24"/>
        </w:rPr>
      </w:pPr>
      <w:r w:rsidRPr="009E1FCB">
        <w:rPr>
          <w:rFonts w:ascii="Times New Roman" w:hAnsi="Times New Roman"/>
          <w:sz w:val="24"/>
          <w:szCs w:val="24"/>
        </w:rPr>
        <w:t xml:space="preserve">          Lopšelyje-darželyje nenumatyta kompleksinė švietimo pagalba vaikams, turintiems specialiųjų ugdymosi poreikių. Įstaigoje yra poreikis specialiojo pedagogo, psichologo, judesio korekcijos pedagogo ir kitų specialistų paslaugoms.</w:t>
      </w:r>
    </w:p>
    <w:p w:rsidR="00A957E8" w:rsidRPr="009E1FCB" w:rsidRDefault="00A957E8" w:rsidP="00A957E8">
      <w:pPr>
        <w:ind w:right="-227"/>
        <w:jc w:val="both"/>
        <w:rPr>
          <w:rFonts w:ascii="Times New Roman" w:hAnsi="Times New Roman"/>
          <w:sz w:val="24"/>
          <w:szCs w:val="24"/>
        </w:rPr>
      </w:pPr>
      <w:r w:rsidRPr="009E1FCB">
        <w:rPr>
          <w:rFonts w:ascii="Times New Roman" w:hAnsi="Times New Roman"/>
          <w:sz w:val="24"/>
          <w:szCs w:val="24"/>
        </w:rPr>
        <w:t xml:space="preserve">          Problema privažiavimas prie darželio. Dauguma tėvų vaikus į darželį atveža automobiliais, tačiau neturi, kur jų pastatyti, ir esant siauram įvažiavimui, mašinos važinėja šaligatviu. Susidaro kamščiai. Kyla pavojus vaikų saugumui.  Reikalinga įsigyti skalbimo mašiną. Darželio tvora neatitinka higienos normų reikalavimų. </w:t>
      </w:r>
    </w:p>
    <w:p w:rsidR="00A957E8" w:rsidRPr="009E1FCB" w:rsidRDefault="00A957E8" w:rsidP="00A957E8">
      <w:pPr>
        <w:ind w:right="-170" w:firstLine="1298"/>
        <w:jc w:val="both"/>
        <w:rPr>
          <w:rFonts w:ascii="Times New Roman" w:hAnsi="Times New Roman"/>
          <w:sz w:val="24"/>
          <w:szCs w:val="24"/>
        </w:rPr>
      </w:pPr>
      <w:r w:rsidRPr="009E1FCB">
        <w:rPr>
          <w:rFonts w:ascii="Times New Roman" w:hAnsi="Times New Roman"/>
          <w:sz w:val="24"/>
          <w:szCs w:val="24"/>
        </w:rPr>
        <w:t xml:space="preserve">Lopšelio-darželio apšvietimo, šildymo, vandentiekio sistemos bei kita materialinė bazė – pasenusi, susidėvėjusi. Lopšelis-darželis pastatytas prieš 37 metus, Norint užtikrinti efektyvų energetinių resursų naudojimą reikia apšiltinti pastato stogą, sienas, atlikti vidaus patalpų remontą. Gruodžio mėnesį mūsų įstaigai buvo pakeisti 15 langų(virtuvėje ir vienos grupės 6 langai). Tikimės, kad bus pakeisti ir likusieji. </w:t>
      </w:r>
    </w:p>
    <w:p w:rsidR="00A957E8" w:rsidRPr="009E1FCB" w:rsidRDefault="00A957E8" w:rsidP="00A957E8">
      <w:pPr>
        <w:ind w:right="-170"/>
        <w:jc w:val="both"/>
        <w:rPr>
          <w:rFonts w:ascii="Times New Roman" w:hAnsi="Times New Roman"/>
          <w:sz w:val="24"/>
          <w:szCs w:val="24"/>
        </w:rPr>
      </w:pPr>
      <w:r w:rsidRPr="009E1FCB">
        <w:rPr>
          <w:rFonts w:ascii="Times New Roman" w:hAnsi="Times New Roman"/>
          <w:sz w:val="24"/>
          <w:szCs w:val="24"/>
        </w:rPr>
        <w:t xml:space="preserve">Lopšelio-darželio kiemo danga ir tvora neužtikrina higienos bei vaikų saugumo reikalavimų </w:t>
      </w:r>
    </w:p>
    <w:p w:rsidR="00A957E8" w:rsidRPr="009E1FCB" w:rsidRDefault="00A957E8" w:rsidP="00A957E8">
      <w:pPr>
        <w:ind w:firstLine="1298"/>
        <w:jc w:val="both"/>
        <w:rPr>
          <w:rFonts w:ascii="Times New Roman" w:hAnsi="Times New Roman"/>
          <w:bCs/>
          <w:sz w:val="24"/>
          <w:szCs w:val="24"/>
        </w:rPr>
      </w:pPr>
    </w:p>
    <w:p w:rsidR="00A957E8" w:rsidRPr="009E1FCB" w:rsidRDefault="00A957E8" w:rsidP="00A957E8">
      <w:pPr>
        <w:jc w:val="both"/>
        <w:rPr>
          <w:rFonts w:ascii="Times New Roman" w:hAnsi="Times New Roman"/>
          <w:bCs/>
          <w:sz w:val="24"/>
          <w:szCs w:val="24"/>
        </w:rPr>
      </w:pPr>
    </w:p>
    <w:p w:rsidR="00A957E8" w:rsidRPr="009E1FCB" w:rsidRDefault="00A957E8" w:rsidP="00A957E8">
      <w:pPr>
        <w:pStyle w:val="Pagrindinistekstas2"/>
        <w:spacing w:line="240" w:lineRule="auto"/>
        <w:rPr>
          <w:rFonts w:ascii="Times New Roman" w:hAnsi="Times New Roman"/>
          <w:bCs/>
          <w:sz w:val="24"/>
          <w:szCs w:val="24"/>
        </w:rPr>
      </w:pPr>
      <w:r w:rsidRPr="009E1FCB">
        <w:rPr>
          <w:rFonts w:ascii="Times New Roman" w:hAnsi="Times New Roman"/>
          <w:sz w:val="24"/>
          <w:szCs w:val="24"/>
        </w:rPr>
        <w:t>Direktorė</w:t>
      </w:r>
      <w:r w:rsidRPr="009E1FCB">
        <w:rPr>
          <w:rFonts w:ascii="Times New Roman" w:hAnsi="Times New Roman"/>
          <w:bCs/>
          <w:sz w:val="24"/>
          <w:szCs w:val="24"/>
        </w:rPr>
        <w:tab/>
        <w:t xml:space="preserve">                    </w:t>
      </w:r>
      <w:r w:rsidRPr="009E1FCB">
        <w:rPr>
          <w:rFonts w:ascii="Times New Roman" w:hAnsi="Times New Roman"/>
          <w:bCs/>
          <w:sz w:val="24"/>
          <w:szCs w:val="24"/>
        </w:rPr>
        <w:tab/>
      </w:r>
      <w:r w:rsidRPr="009E1FCB">
        <w:rPr>
          <w:rFonts w:ascii="Times New Roman" w:hAnsi="Times New Roman"/>
          <w:bCs/>
          <w:sz w:val="24"/>
          <w:szCs w:val="24"/>
        </w:rPr>
        <w:tab/>
        <w:t xml:space="preserve">                                                   Irena Padkauskienė</w:t>
      </w:r>
    </w:p>
    <w:p w:rsidR="00A957E8" w:rsidRPr="00E27DBF" w:rsidRDefault="00A957E8" w:rsidP="00A957E8">
      <w:pPr>
        <w:jc w:val="both"/>
        <w:rPr>
          <w:i/>
          <w:sz w:val="24"/>
          <w:szCs w:val="24"/>
        </w:rPr>
      </w:pPr>
    </w:p>
    <w:p w:rsidR="00A957E8" w:rsidRDefault="00A957E8" w:rsidP="00A957E8"/>
    <w:p w:rsidR="00F12602" w:rsidRPr="000B3981" w:rsidRDefault="00F12602" w:rsidP="002D638F">
      <w:pPr>
        <w:jc w:val="center"/>
        <w:rPr>
          <w:rFonts w:ascii="Times New Roman" w:hAnsi="Times New Roman"/>
          <w:b/>
          <w:sz w:val="24"/>
          <w:szCs w:val="24"/>
        </w:rPr>
      </w:pPr>
    </w:p>
    <w:p w:rsidR="00F12602" w:rsidRPr="000B3981" w:rsidRDefault="00F12602" w:rsidP="002D638F">
      <w:pPr>
        <w:jc w:val="center"/>
        <w:rPr>
          <w:rFonts w:ascii="Times New Roman" w:hAnsi="Times New Roman"/>
          <w:b/>
          <w:sz w:val="24"/>
          <w:szCs w:val="24"/>
        </w:rPr>
      </w:pPr>
    </w:p>
    <w:p w:rsidR="00F12602" w:rsidRPr="000B3981" w:rsidRDefault="00F12602" w:rsidP="002D638F">
      <w:pPr>
        <w:jc w:val="center"/>
        <w:rPr>
          <w:rFonts w:ascii="Times New Roman" w:hAnsi="Times New Roman"/>
          <w:b/>
          <w:sz w:val="24"/>
          <w:szCs w:val="24"/>
        </w:rPr>
      </w:pPr>
    </w:p>
    <w:p w:rsidR="00CF108E" w:rsidRPr="000B3981" w:rsidRDefault="00CF108E">
      <w:pPr>
        <w:rPr>
          <w:rFonts w:ascii="Times New Roman" w:hAnsi="Times New Roman"/>
          <w:b/>
          <w:sz w:val="24"/>
          <w:szCs w:val="24"/>
        </w:rPr>
      </w:pPr>
      <w:r w:rsidRPr="000B3981">
        <w:rPr>
          <w:rFonts w:ascii="Times New Roman" w:hAnsi="Times New Roman"/>
          <w:b/>
          <w:sz w:val="24"/>
          <w:szCs w:val="24"/>
        </w:rPr>
        <w:br w:type="page"/>
      </w:r>
    </w:p>
    <w:p w:rsidR="00F12602" w:rsidRPr="000B3981" w:rsidRDefault="00F12602" w:rsidP="00F12602">
      <w:pPr>
        <w:tabs>
          <w:tab w:val="left" w:pos="3780"/>
        </w:tabs>
        <w:jc w:val="center"/>
        <w:rPr>
          <w:rFonts w:ascii="Times New Roman" w:hAnsi="Times New Roman"/>
          <w:b/>
          <w:sz w:val="24"/>
          <w:szCs w:val="24"/>
        </w:rPr>
      </w:pPr>
      <w:r w:rsidRPr="000B3981">
        <w:rPr>
          <w:rFonts w:ascii="Times New Roman" w:hAnsi="Times New Roman"/>
          <w:b/>
          <w:sz w:val="24"/>
          <w:szCs w:val="24"/>
        </w:rPr>
        <w:lastRenderedPageBreak/>
        <w:t>PANEVĖŽIOLOPŠELIS –DARŽELIS ,,RIEŠUTĖLIS“</w:t>
      </w:r>
    </w:p>
    <w:p w:rsidR="00F12602" w:rsidRPr="000B3981" w:rsidRDefault="00F12602" w:rsidP="00F12602">
      <w:pPr>
        <w:tabs>
          <w:tab w:val="left" w:pos="3780"/>
        </w:tabs>
        <w:jc w:val="center"/>
        <w:rPr>
          <w:rFonts w:ascii="Times New Roman" w:hAnsi="Times New Roman"/>
          <w:b/>
          <w:sz w:val="24"/>
          <w:szCs w:val="24"/>
        </w:rPr>
      </w:pPr>
      <w:r w:rsidRPr="000B3981">
        <w:rPr>
          <w:rFonts w:ascii="Times New Roman" w:hAnsi="Times New Roman"/>
          <w:b/>
          <w:sz w:val="24"/>
          <w:szCs w:val="24"/>
        </w:rPr>
        <w:t>2015 METŲ VEIKLOS ATASKAITA</w:t>
      </w:r>
    </w:p>
    <w:p w:rsidR="00F12602" w:rsidRPr="000B3981" w:rsidRDefault="00F12602" w:rsidP="00CF108E">
      <w:pPr>
        <w:tabs>
          <w:tab w:val="left" w:pos="2700"/>
        </w:tabs>
        <w:spacing w:after="0"/>
        <w:jc w:val="center"/>
        <w:rPr>
          <w:rFonts w:ascii="Times New Roman" w:hAnsi="Times New Roman"/>
          <w:sz w:val="24"/>
          <w:szCs w:val="24"/>
        </w:rPr>
      </w:pPr>
      <w:r w:rsidRPr="000B3981">
        <w:rPr>
          <w:rFonts w:ascii="Times New Roman" w:hAnsi="Times New Roman"/>
          <w:sz w:val="24"/>
          <w:szCs w:val="24"/>
        </w:rPr>
        <w:t>2016-01-10</w:t>
      </w:r>
    </w:p>
    <w:p w:rsidR="00F12602" w:rsidRPr="000B3981" w:rsidRDefault="00F12602" w:rsidP="00CF108E">
      <w:pPr>
        <w:tabs>
          <w:tab w:val="left" w:pos="2700"/>
        </w:tabs>
        <w:spacing w:after="0"/>
        <w:jc w:val="center"/>
        <w:rPr>
          <w:rFonts w:ascii="Times New Roman" w:hAnsi="Times New Roman"/>
          <w:sz w:val="24"/>
          <w:szCs w:val="24"/>
        </w:rPr>
      </w:pPr>
      <w:r w:rsidRPr="000B3981">
        <w:rPr>
          <w:rFonts w:ascii="Times New Roman" w:hAnsi="Times New Roman"/>
          <w:sz w:val="24"/>
          <w:szCs w:val="24"/>
        </w:rPr>
        <w:t>Panevėžys</w:t>
      </w:r>
    </w:p>
    <w:p w:rsidR="00F12602" w:rsidRPr="000B3981" w:rsidRDefault="00F12602" w:rsidP="00F12602">
      <w:pPr>
        <w:tabs>
          <w:tab w:val="left" w:pos="3780"/>
        </w:tabs>
        <w:rPr>
          <w:rFonts w:ascii="Times New Roman" w:hAnsi="Times New Roman"/>
          <w:b/>
          <w:sz w:val="24"/>
          <w:szCs w:val="24"/>
        </w:rPr>
      </w:pPr>
    </w:p>
    <w:p w:rsidR="00F12602" w:rsidRPr="000B3981" w:rsidRDefault="00F12602" w:rsidP="00CF108E">
      <w:pPr>
        <w:tabs>
          <w:tab w:val="left" w:pos="3780"/>
        </w:tabs>
        <w:jc w:val="center"/>
        <w:rPr>
          <w:rFonts w:ascii="Times New Roman" w:hAnsi="Times New Roman"/>
          <w:b/>
          <w:sz w:val="24"/>
          <w:szCs w:val="24"/>
        </w:rPr>
      </w:pPr>
      <w:r w:rsidRPr="000B3981">
        <w:rPr>
          <w:rFonts w:ascii="Times New Roman" w:hAnsi="Times New Roman"/>
          <w:b/>
          <w:sz w:val="24"/>
          <w:szCs w:val="24"/>
        </w:rPr>
        <w:t>I. ĮSTAIGOS VEIKLOS ATASKAITOS SANTRAUKA</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Panevėžio lopšelis-darželis ,,Riešutėlis“ yra atvira, patogi, efektyvi mokykla, tenkinanti vaikų ir vaikų ir vaikų su specialiais poreikiais bei jų tėvų poreikius, teikianti kokybišką  ugdymą, užtikrinanti vaiko psichinį , fizinį vystymą(si) pagal individualias galimybes; sauganti ir puoselėjanti vaikų ugdymo socialinę gerovę ir globą ankstyvojo, ikimokyklinio ir priešmokyklinio amžiaus visų socialinių sluoksnių ir socialinės aplinkos vaikams. Kasdienis bendruomenės rūpestis-sveikas vaikas ir vaikas, turintis specialiųjų poreikių. Puoselėjame ugdytinių fizinę, psichinę, dvasinę raidą, kuriame ikimokyklinėje mokykloje tokią aplinką, kad vaikams būtų saugu, patogu ir gera, tėvams ramu. Panevėžio miesto savivaldybės administracijos 2012 metais baigtas įgyvendinti ES struktūrinių fondų lėšomis finansuojamas projektas „Panevėžio lopšelio- darželio „Riešutėlis“ modernizavimas“ pagal priemonę VP3-2.2. ŠMM-06-R ir tinkamas biudžeto ir spec. lėšų panaudojimas leido įstaigai užtikrinti teisės aktų reikalavimus atitinkančias higienos normas ir kokybišką vaikų nuo gimimo iki šešerių metų ugdymą.</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2015 metais lopšelio-darželio ,,Riešutėlis“ bendruomenė įgyvendino veiklos programoje numatytus tikslus ir uždavinius, dirbdama pagal ikimokyklinio ugdymo programą ,,Padėkime augti vaikui“, kuri 2015 metais 20% buvo papildyta ir pakeista. Programoje papildyta ir pakeista: dalinai bendrosios nuostatos: pedagogų skaičius, jų kvalifikacija, pakeisti kai kurie dokumentai, išimta surdopedagogo teikiama pagalba, pakeistas tikslas ir uždaviniai, išimtas iš programos visas vaikų su klausos sutrikimais ugdymas, įkelta lentelė, kaip vaiko pasiekimų sritys apjungiamos į kompetencijas, pakeisti vaikų ugdymosi pasiekimai ir jų vertinimas, pagal 18 vaiko pasiekimų ugdymosi sričių, papildytas skyrius „Naudoti šaltiniai ir literatūra“, nuo 2015m. rugsėjo 1d.nauja priešmokyklinio ugdymo bendrąja programa , patvirtinta Lietuvos Respublikos švietimo ir mokslo ministro 2014m. rugsėjo 2 d. įsakymu Nr. V-779. Į priešmokyklinio ugdymo turinį integruojama tarptautinė socialinių gebėjimų ugdymo programa    „Zipio draugai“, prevencinė “Alkoholio, tabako ir kitų psichiką veikiančių medžiagų vartojimo programa“, patvirtinta Lietuvos Respublikos švietimo ir mokslo ministro 2006m. kovo 17d. įsakymu Nr. ISAK-494. Specialiųjų poreikių vaikams sudaromos individualios programos.  Parengėme ir dirbome pagal darbo grupės parengtą sveikatos ugdymo programą 2014-2016 metams „Padėkime augti vaikui sveikam ir stipriam“. Įstaigos pedagogai aktyviai dalyvavo respublikinės ikimokyklinių įstaigų darbuotojų asociacijos „Sveikatos želmenėliai“ veikloje, jos organizuojamose seminaruose kėlė kvalifikaciją.</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Ugdymo(si) procesas planuojamas, organizuojamas orientuojantis į vaikų kompetencijų (sveikatos saugojimo, pažinimo, komunikavimo, meninę, socialinę) ugdymo(si) plėtojimą. Ugdymo(si) procesą vykdo pedagogai, kurie savo darbe vadovaujasi demokratišku ugdymo stiliumi.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2015 metais siekėme geresnės ugdymo kokybės, modeliuodami ugdymo procesą orientavomės į vaiko pasiekimus, diegiant ir įtvirtinant naują vaikų vertinimo sistemą, sistemingai planavome ugdymo turinį, taikėme įvairesnius ugdymo metodus; tikslingai panaudojome finansinius išteklius, </w:t>
      </w:r>
      <w:r w:rsidRPr="000B3981">
        <w:rPr>
          <w:rFonts w:ascii="Times New Roman" w:hAnsi="Times New Roman"/>
          <w:sz w:val="24"/>
          <w:szCs w:val="24"/>
        </w:rPr>
        <w:lastRenderedPageBreak/>
        <w:t>sudarėme sąlygas lankyti įstaigą vaikams nuo gimimo. Siekėme pilietinio ir tautinio vaikų sąmoningumo, kaip būtino demokratinės gyvensenos pagrindo, kūrėme sveiką ir saugią ugdymosi aplinką, kryptingai atlikome įstaigos veiklos įsivertinimą, pokyčių analizę.</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2015 metais įstaigai vadovavo direktorė Violeta Kaupelienė, III vadybinė kategorija, 33metų pedagoginio ir vadybinio darbo stažo. Direktoriaus pavaduotoja ugdymui Bronė Gumbelevičienė , III vadybinė  kategorija , darbo stažas 43 metai. Įstaigos vadovų kvalifikacinės kategorijos patvirtintos Panevėžio miesto mokyklų vadovų atestacijos komisijos 2015-11-18 nutarimu Nr.3. Įstaigos veikla buvo organizuojama dirbant 46 darbuotojams (žr. lentelę).Vyko pedagoginio personalo pasikeitimai. Iš darbo į pensiją išėjus vienai pedagogei įstaigoje pradėjo dirbti dar viena jauna specialistė.</w:t>
      </w:r>
    </w:p>
    <w:p w:rsidR="00F12602" w:rsidRPr="000B3981" w:rsidRDefault="00F12602" w:rsidP="00F12602">
      <w:pPr>
        <w:jc w:val="both"/>
        <w:rPr>
          <w:rFonts w:ascii="Times New Roman" w:hAnsi="Times New Roman"/>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2520"/>
      </w:tblGrid>
      <w:tr w:rsidR="00F12602" w:rsidRPr="000B3981" w:rsidTr="0068372C">
        <w:tc>
          <w:tcPr>
            <w:tcW w:w="5220" w:type="dxa"/>
          </w:tcPr>
          <w:p w:rsidR="00F12602" w:rsidRPr="000B3981" w:rsidRDefault="00F12602" w:rsidP="0068372C">
            <w:pPr>
              <w:jc w:val="both"/>
              <w:rPr>
                <w:rFonts w:ascii="Times New Roman" w:hAnsi="Times New Roman"/>
                <w:b/>
                <w:sz w:val="24"/>
                <w:szCs w:val="24"/>
              </w:rPr>
            </w:pPr>
            <w:r w:rsidRPr="000B3981">
              <w:rPr>
                <w:rFonts w:ascii="Times New Roman" w:hAnsi="Times New Roman"/>
                <w:b/>
                <w:sz w:val="24"/>
                <w:szCs w:val="24"/>
              </w:rPr>
              <w:t>Visas (pedagoginis ir nepedagoginis)personalas: 46darbuotojai</w:t>
            </w:r>
          </w:p>
        </w:tc>
        <w:tc>
          <w:tcPr>
            <w:tcW w:w="2520" w:type="dxa"/>
          </w:tcPr>
          <w:p w:rsidR="00F12602" w:rsidRPr="000B3981" w:rsidRDefault="00F12602" w:rsidP="0068372C">
            <w:pPr>
              <w:jc w:val="both"/>
              <w:rPr>
                <w:rFonts w:ascii="Times New Roman" w:hAnsi="Times New Roman"/>
                <w:sz w:val="24"/>
                <w:szCs w:val="24"/>
              </w:rPr>
            </w:pPr>
            <w:r w:rsidRPr="000B3981">
              <w:rPr>
                <w:rFonts w:ascii="Times New Roman" w:hAnsi="Times New Roman"/>
                <w:sz w:val="24"/>
                <w:szCs w:val="24"/>
              </w:rPr>
              <w:t xml:space="preserve">    Darbuotojų skaičius</w:t>
            </w:r>
          </w:p>
        </w:tc>
      </w:tr>
      <w:tr w:rsidR="00F12602" w:rsidRPr="000B3981" w:rsidTr="0068372C">
        <w:trPr>
          <w:trHeight w:val="465"/>
        </w:trPr>
        <w:tc>
          <w:tcPr>
            <w:tcW w:w="5220" w:type="dxa"/>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1. Pedagoginis personalas:</w:t>
            </w:r>
          </w:p>
          <w:p w:rsidR="00F12602" w:rsidRPr="000B3981" w:rsidRDefault="00F12602" w:rsidP="0068372C">
            <w:pPr>
              <w:rPr>
                <w:rFonts w:ascii="Times New Roman" w:hAnsi="Times New Roman"/>
                <w:b/>
                <w:sz w:val="24"/>
                <w:szCs w:val="24"/>
              </w:rPr>
            </w:pPr>
            <w:r w:rsidRPr="000B3981">
              <w:rPr>
                <w:rFonts w:ascii="Times New Roman" w:hAnsi="Times New Roman"/>
                <w:sz w:val="24"/>
                <w:szCs w:val="24"/>
              </w:rPr>
              <w:t>Auklėtojai, priešmokyklinio ugdymo pedagogai</w:t>
            </w:r>
          </w:p>
        </w:tc>
        <w:tc>
          <w:tcPr>
            <w:tcW w:w="2520" w:type="dxa"/>
          </w:tcPr>
          <w:p w:rsidR="00F12602" w:rsidRPr="000B3981" w:rsidRDefault="00F12602" w:rsidP="0068372C">
            <w:pPr>
              <w:jc w:val="center"/>
              <w:rPr>
                <w:rFonts w:ascii="Times New Roman" w:hAnsi="Times New Roman"/>
                <w:sz w:val="24"/>
                <w:szCs w:val="24"/>
              </w:rPr>
            </w:pPr>
          </w:p>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15</w:t>
            </w:r>
          </w:p>
        </w:tc>
      </w:tr>
      <w:tr w:rsidR="00F12602" w:rsidRPr="000B3981" w:rsidTr="0068372C">
        <w:trPr>
          <w:trHeight w:val="450"/>
        </w:trPr>
        <w:tc>
          <w:tcPr>
            <w:tcW w:w="5220" w:type="dxa"/>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Meninio ugdymo pedagogas</w:t>
            </w:r>
          </w:p>
        </w:tc>
        <w:tc>
          <w:tcPr>
            <w:tcW w:w="2520" w:type="dxa"/>
          </w:tcPr>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1</w:t>
            </w:r>
          </w:p>
        </w:tc>
      </w:tr>
      <w:tr w:rsidR="00F12602" w:rsidRPr="000B3981" w:rsidTr="0068372C">
        <w:trPr>
          <w:trHeight w:val="345"/>
        </w:trPr>
        <w:tc>
          <w:tcPr>
            <w:tcW w:w="5220" w:type="dxa"/>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Logopedas</w:t>
            </w:r>
          </w:p>
        </w:tc>
        <w:tc>
          <w:tcPr>
            <w:tcW w:w="2520" w:type="dxa"/>
          </w:tcPr>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2</w:t>
            </w:r>
          </w:p>
        </w:tc>
      </w:tr>
      <w:tr w:rsidR="00F12602" w:rsidRPr="000B3981" w:rsidTr="0068372C">
        <w:trPr>
          <w:trHeight w:val="525"/>
        </w:trPr>
        <w:tc>
          <w:tcPr>
            <w:tcW w:w="5220" w:type="dxa"/>
          </w:tcPr>
          <w:p w:rsidR="00CF108E" w:rsidRPr="000B3981" w:rsidRDefault="00CF108E" w:rsidP="00CF108E">
            <w:pPr>
              <w:jc w:val="both"/>
              <w:rPr>
                <w:rFonts w:ascii="Times New Roman" w:hAnsi="Times New Roman"/>
                <w:b/>
                <w:sz w:val="24"/>
                <w:szCs w:val="24"/>
              </w:rPr>
            </w:pPr>
            <w:r w:rsidRPr="000B3981">
              <w:rPr>
                <w:rFonts w:ascii="Times New Roman" w:hAnsi="Times New Roman"/>
                <w:b/>
                <w:sz w:val="24"/>
                <w:szCs w:val="24"/>
              </w:rPr>
              <w:t xml:space="preserve">2. </w:t>
            </w:r>
            <w:r w:rsidR="00F12602" w:rsidRPr="000B3981">
              <w:rPr>
                <w:rFonts w:ascii="Times New Roman" w:hAnsi="Times New Roman"/>
                <w:b/>
                <w:sz w:val="24"/>
                <w:szCs w:val="24"/>
              </w:rPr>
              <w:t xml:space="preserve">Nepedagoginis personalas: </w:t>
            </w:r>
          </w:p>
          <w:p w:rsidR="00F12602" w:rsidRPr="000B3981" w:rsidRDefault="00F12602" w:rsidP="00CF108E">
            <w:pPr>
              <w:rPr>
                <w:rFonts w:ascii="Times New Roman" w:hAnsi="Times New Roman"/>
                <w:b/>
                <w:sz w:val="24"/>
                <w:szCs w:val="24"/>
              </w:rPr>
            </w:pPr>
            <w:r w:rsidRPr="000B3981">
              <w:rPr>
                <w:rFonts w:ascii="Times New Roman" w:hAnsi="Times New Roman"/>
                <w:sz w:val="24"/>
                <w:szCs w:val="24"/>
              </w:rPr>
              <w:t>Auklėtojų padėjėjai</w:t>
            </w:r>
          </w:p>
        </w:tc>
        <w:tc>
          <w:tcPr>
            <w:tcW w:w="2520" w:type="dxa"/>
          </w:tcPr>
          <w:p w:rsidR="00F12602" w:rsidRPr="000B3981" w:rsidRDefault="00F12602" w:rsidP="0068372C">
            <w:pPr>
              <w:jc w:val="center"/>
              <w:rPr>
                <w:rFonts w:ascii="Times New Roman" w:hAnsi="Times New Roman"/>
                <w:sz w:val="24"/>
                <w:szCs w:val="24"/>
              </w:rPr>
            </w:pPr>
          </w:p>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9</w:t>
            </w:r>
          </w:p>
        </w:tc>
      </w:tr>
      <w:tr w:rsidR="00F12602" w:rsidRPr="000B3981" w:rsidTr="0068372C">
        <w:trPr>
          <w:trHeight w:val="315"/>
        </w:trPr>
        <w:tc>
          <w:tcPr>
            <w:tcW w:w="5220" w:type="dxa"/>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Sveikatos ir socialinės pagalbos darbuotojai</w:t>
            </w:r>
          </w:p>
        </w:tc>
        <w:tc>
          <w:tcPr>
            <w:tcW w:w="2520" w:type="dxa"/>
          </w:tcPr>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1</w:t>
            </w:r>
          </w:p>
        </w:tc>
      </w:tr>
      <w:tr w:rsidR="00F12602" w:rsidRPr="000B3981" w:rsidTr="0068372C">
        <w:trPr>
          <w:trHeight w:val="540"/>
        </w:trPr>
        <w:tc>
          <w:tcPr>
            <w:tcW w:w="5220" w:type="dxa"/>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 xml:space="preserve">3. Vadovai ir kiti administracijos darbuotojai </w:t>
            </w:r>
            <w:r w:rsidRPr="000B3981">
              <w:rPr>
                <w:rFonts w:ascii="Times New Roman" w:hAnsi="Times New Roman"/>
                <w:sz w:val="24"/>
                <w:szCs w:val="24"/>
              </w:rPr>
              <w:t>Ikimokyklinio ugdymo įstaigos vadovai</w:t>
            </w:r>
          </w:p>
        </w:tc>
        <w:tc>
          <w:tcPr>
            <w:tcW w:w="2520" w:type="dxa"/>
          </w:tcPr>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2</w:t>
            </w:r>
          </w:p>
        </w:tc>
      </w:tr>
      <w:tr w:rsidR="00F12602" w:rsidRPr="000B3981" w:rsidTr="0068372C">
        <w:trPr>
          <w:trHeight w:val="345"/>
        </w:trPr>
        <w:tc>
          <w:tcPr>
            <w:tcW w:w="5220" w:type="dxa"/>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Kiti administracijos darbuotojai</w:t>
            </w:r>
          </w:p>
        </w:tc>
        <w:tc>
          <w:tcPr>
            <w:tcW w:w="2520" w:type="dxa"/>
          </w:tcPr>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3</w:t>
            </w:r>
          </w:p>
        </w:tc>
      </w:tr>
      <w:tr w:rsidR="00F12602" w:rsidRPr="000B3981" w:rsidTr="0068372C">
        <w:trPr>
          <w:trHeight w:val="510"/>
        </w:trPr>
        <w:tc>
          <w:tcPr>
            <w:tcW w:w="5220" w:type="dxa"/>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4. Techninis personalas</w:t>
            </w:r>
          </w:p>
        </w:tc>
        <w:tc>
          <w:tcPr>
            <w:tcW w:w="2520" w:type="dxa"/>
          </w:tcPr>
          <w:p w:rsidR="00F12602" w:rsidRPr="000B3981" w:rsidRDefault="00F12602" w:rsidP="0068372C">
            <w:pPr>
              <w:jc w:val="center"/>
              <w:rPr>
                <w:rFonts w:ascii="Times New Roman" w:hAnsi="Times New Roman"/>
                <w:sz w:val="24"/>
                <w:szCs w:val="24"/>
              </w:rPr>
            </w:pPr>
            <w:r w:rsidRPr="000B3981">
              <w:rPr>
                <w:rFonts w:ascii="Times New Roman" w:hAnsi="Times New Roman"/>
                <w:sz w:val="24"/>
                <w:szCs w:val="24"/>
              </w:rPr>
              <w:t>13</w:t>
            </w:r>
          </w:p>
        </w:tc>
      </w:tr>
    </w:tbl>
    <w:p w:rsidR="00F12602" w:rsidRPr="000B3981" w:rsidRDefault="00F12602" w:rsidP="00F12602">
      <w:pPr>
        <w:jc w:val="both"/>
        <w:rPr>
          <w:rFonts w:ascii="Times New Roman" w:hAnsi="Times New Roman"/>
          <w:sz w:val="24"/>
          <w:szCs w:val="24"/>
        </w:rPr>
      </w:pPr>
    </w:p>
    <w:p w:rsidR="00F12602" w:rsidRPr="000B3981" w:rsidRDefault="00F12602" w:rsidP="00F12602">
      <w:pPr>
        <w:jc w:val="both"/>
        <w:rPr>
          <w:rFonts w:ascii="Times New Roman" w:hAnsi="Times New Roman"/>
          <w:sz w:val="24"/>
          <w:szCs w:val="24"/>
        </w:rPr>
      </w:pPr>
      <w:r w:rsidRPr="000B3981">
        <w:rPr>
          <w:rFonts w:ascii="Times New Roman" w:hAnsi="Times New Roman"/>
          <w:i/>
          <w:sz w:val="24"/>
          <w:szCs w:val="24"/>
        </w:rPr>
        <w:t>2015m. rugsėjo 1 dienai</w:t>
      </w:r>
      <w:r w:rsidRPr="000B3981">
        <w:rPr>
          <w:rFonts w:ascii="Times New Roman" w:hAnsi="Times New Roman"/>
          <w:sz w:val="24"/>
          <w:szCs w:val="24"/>
        </w:rPr>
        <w:t xml:space="preserve"> sukomplektuotos 9 grupės:1 grupė ( nuo gimimo iki 3m.) 2 grupės ankstyvojo ugdymo (1-3m.) 4 grupės – ikimokyklinio ugdymo (3-6m.), 2 grupės priešmokyklinio ugdymo(si) (6-7m.).Įstaiga 2015-2016 mokslo metų ugdymo organizavimą pradėjo pagal kelių rūšių modelius: IV modelį  - 1 grupė ( 9 val. per dieną),VII modelį - 7 grupės (10,8 val. per dieną),  X modelį – 1 grupė ( 12,6 val. per dieną) . Ugdymo paslaugos 2015m. rugsėjo 1d. buvo teikiamos 144vaikams ( iš jų 2 turintys koeficientą 2)  , o metų pabaigoje146 vaikams (iš jų 2  turintys koeficientą 2). 2015m. rugsėjo 1 dienai grupės buvo komplektuojamos vadovaujantis Panevėžio miesto savivaldybės tarybos 2015 m. sausio 29 d. nutarimu Nr. 1-8, kuriame pasikeitė minimalus ir maksimalus vaikų skaičius. Dalis vaikų norėjusių lankyti įstaigą buvo nukreipti į kitas ikimokyklines mokyklas.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lastRenderedPageBreak/>
        <w:t>Pagal tėvų pageidavimus vaikai įstaigoje maitinami 1, 2 ar 3 kartus. Mokesčio už vaikų išlaikymą lengvatų 2015m. gruodžio 31d. duomenimis:50 procentų lengvata taikyta - 19 vaikų, tai 3 vaikais mažiau negu pernai tuo pačiu metu, 100 procentų lengvata - 6 vaikams tai  tiek pat , kaip ir praėjusiais metais. 4 vaikai lankė 4 val.  be maitinimų, tai daugiau negu dvigubai mažiau, negu 2014m. Jie buvo integruoti į bendrąsias grupes. Vadovaujantis LR Socialinės paramos mokiniams įstatymu ir Panevėžio miesto savivaldybės socialinės paramos skyriaus sprendimais 2015m. rugsėjo mėn. 5 priešmokyklinio amžiaus vaikai gavo nemokamus pietus ir paramą mokinio reikmėms įsigyti. Tai perpus mažiau negu praeitais metais.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Priešmokyklinio ugdymo programą baigė 32 ugdytiniai, kurie įgijo būtinų kompetencijų mokymuisi mokykloje. Ugdytiniai išvyko į šias miesto mokyklas: “Saulėtekio“ progimnaziją – 14 ugdytinių, Mykolo Karkos pagrindinę mokyklą -12 ugdytinių, Šaltinio  progimnaziją -1ugdytinis, Paltaroko gimnaziją – 1 ugdytinis, Žemynos progimnaziją -1 vaikas, „Vyturio“ progimnaziją -3 vaikai.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Kvalifikuota logopedų pagalba 2015 metais buvo teikiama 61 vaikui: I pusmetyje buvo teikiama 58 vaikams, ištaisyta 12 vaikų , II pusmetyje 17 priešmokyklinio amžiaus ugdytinių visiškai pašalinti kalbos ir komunikacijos sutrikimai, 2 priešmokyklinio amžiaus vaikams  tik iš dalies sutrikimas pašalintas.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Lopšelio – darželio bendruomenė dalyvavo mieste ir respublikoje organizuotose pilietinėse akcijose, projektuose ir parodose.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Įstaiga aktyviai bendradarbiavo su „Saulėtekio“ progimnazija, ,Mykolo Karkos pagrindine mokykla, Panevėžio gamtos mokykla , Pedagogine psichologine tarnyba , Pedagogu švietimo centru, miesto ir respublikos ikimokyklinėmis mokyklomis. Bendradarbiavome  su „Žiburėlio“ ir „Židinio „ bibliotekomis, regos centru „Linelis‘‘, lopšeliu – darželiu “Papartis“, Visuomenės sveikatos biuru.</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Aktyviai dirbo lopšelio-darželio savivalda: vyko lopšelio-darželio tarybos, mokytojų tarybos, auklėtojų metodinės grupės, vaiko gerovės komisijos, atestacijos komisijos posėdžiai.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Dirbome pagal strateginį įstaigos 2014-2016 metų planą bei 2015 metų veiklos planą. Visus metus direktoriaus įsakymu sudaromos darbo grupės vykdė įvairią veiklą.</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2015 metais pakeistas įstaigos interneto svetainės </w:t>
      </w:r>
      <w:hyperlink r:id="rId91" w:history="1">
        <w:r w:rsidRPr="000B3981">
          <w:rPr>
            <w:rStyle w:val="Hipersaitas"/>
            <w:rFonts w:ascii="Times New Roman" w:hAnsi="Times New Roman"/>
            <w:sz w:val="24"/>
            <w:szCs w:val="24"/>
          </w:rPr>
          <w:t>www.riesutelis.panevezys.lm.lt</w:t>
        </w:r>
      </w:hyperlink>
      <w:r w:rsidRPr="000B3981">
        <w:rPr>
          <w:rFonts w:ascii="Times New Roman" w:hAnsi="Times New Roman"/>
          <w:sz w:val="24"/>
          <w:szCs w:val="24"/>
        </w:rPr>
        <w:t xml:space="preserve">  formatas. Informavome tėvus ir visuomenę apie įstaigos veiklą. Internetinė svetainė 2015m. tapo funkcionalesnė , nes įstaigoje dirbanti auklėtoja Asta Kregždytė pati įveda informaciją.</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Vaikų pilietinio ugdymo svarbą nulemia vykstantys pokyčiai visuomenėje. Valstybinių švenčių rytmečiai, renginiai, ekskursijos sudaro pilietinio ugdymo pradus. Jie įstaigoje vyksta nuolat ir vedami atsakingai ir kokybiškai.</w:t>
      </w: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F12602" w:rsidRPr="000B3981" w:rsidRDefault="00F12602" w:rsidP="00F12602">
      <w:pPr>
        <w:tabs>
          <w:tab w:val="left" w:pos="3345"/>
        </w:tabs>
        <w:jc w:val="both"/>
        <w:rPr>
          <w:rFonts w:ascii="Times New Roman" w:hAnsi="Times New Roman"/>
          <w:b/>
          <w:sz w:val="24"/>
          <w:szCs w:val="24"/>
        </w:rPr>
      </w:pPr>
      <w:r w:rsidRPr="000B3981">
        <w:rPr>
          <w:rFonts w:ascii="Times New Roman" w:hAnsi="Times New Roman"/>
          <w:b/>
          <w:sz w:val="24"/>
          <w:szCs w:val="24"/>
        </w:rPr>
        <w:t>Svarbiausi išoriniai ir vidiniai veiksniai, kurie 2015m. turėjo įtakos įstaigos veiklai:</w:t>
      </w:r>
      <w:r w:rsidRPr="000B3981">
        <w:rPr>
          <w:rFonts w:ascii="Times New Roman" w:hAnsi="Times New Roman"/>
          <w:b/>
          <w:sz w:val="24"/>
          <w:szCs w:val="24"/>
        </w:rPr>
        <w:tab/>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Lietuvos švietimo politika yra orientuota į Vakarų šalių vertybes ir formuojama pirmiausia atsižvelgiant į Europos Sąjungos švietimo gaires ir prioritetus. Jais vadovaujantis sukurtos Valstybės ilgalaikės Švietimo strategijos 2013-2022metų nuostatos, Geros mokyklos koncepcija.</w:t>
      </w:r>
    </w:p>
    <w:p w:rsidR="00F12602" w:rsidRPr="000B3981" w:rsidRDefault="00F12602" w:rsidP="00F12602">
      <w:pPr>
        <w:jc w:val="both"/>
        <w:rPr>
          <w:rFonts w:ascii="Times New Roman" w:hAnsi="Times New Roman"/>
          <w:strike/>
          <w:sz w:val="24"/>
          <w:szCs w:val="24"/>
        </w:rPr>
      </w:pPr>
      <w:r w:rsidRPr="000B3981">
        <w:rPr>
          <w:rFonts w:ascii="Times New Roman" w:hAnsi="Times New Roman"/>
          <w:sz w:val="24"/>
          <w:szCs w:val="24"/>
        </w:rPr>
        <w:lastRenderedPageBreak/>
        <w:t xml:space="preserve">   Lopšelis-darželis ,,Riešutėlis“ savo veiklą grindžia įstatymais ir norminiais teisės aktais, kurie reglamentuoja švietimo įstaigų veiklą, tai Lietuvos Respublikos švietimo įstatymas ,ikimokyklinio ir priešmokyklinio ugdymo plėtros programa; Metodinės rekomendacijos dėl ikimokyklinio ugdymo lėšų skyrimo vienam vaikui principo taikymo(2007.05.29 Nr.ISAK1026), LR biudžetinių buhalterinės apskaitos įstaigų įstatymu Nr. IX-574</w:t>
      </w:r>
      <w:r w:rsidRPr="000B3981">
        <w:rPr>
          <w:rFonts w:ascii="Times New Roman" w:hAnsi="Times New Roman"/>
          <w:strike/>
          <w:sz w:val="24"/>
          <w:szCs w:val="24"/>
        </w:rPr>
        <w:t xml:space="preserve">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Galima įvardinti ir kai kuriuos švietimo politikos trūkumus: politiniu lygmeniu ikimokykliniam ugdymui skiriama mažai dėmesio, lyginant su kitomis švietimo pakopomis; efektyviai nesprendžiama ikimokyklinio ugdymo pedagogų etatų problema; nepakankamos savivaldybės biudžeto lėšos skiriamos ikimokykliniam ugdymui; pasyviai diegiamos naujos ugdymo technologijos; ikimokyklinio ugdymo lygmuo apeinamas, vykdant švietimo įstaigų kompiuterizacijos programas.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Švietimo finansavimas priklauso nuo konkrečios ekonominės būklės šalyje. Todėl ikimokyklinio ir priešmokyklinio ugdymo įstaigos veiklą įtakoja bendrieji Lietuvos ekonominiai rodikliai. 2009m. dėl prasidėjusios ekonominės krizės sumažėjo gyventojų pragyvenimo lygis, vis dar mažėja perkamoji galia. Vyriausybei tvirtinant, kad ekonomika atsigauna, ikimokyklinio ugdymo mokyklos to nejaučia ir vis dar turi taupyti. Euro įvedimas nuo 2015 metų  nepagerino ikimokyklinių mokyklų finansinių išteklių. Reikėjo taupyti mokos fondą ir kituose srityse. Maži visų darbuotojų atlyginimai neleidžia jaustis oriai ir tobulėti kaip norėtume.</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Kalbant apie ekonominių veiksnių įtaką konkrečiai įstaigai svarbi mūsų regiono ir miesto būklė. Kadangi iš biudžeto gaunamų lėšų neužtenka ne tik būtiniausioms reikmėms, bet ir darbuotojų atlyginimams, kurio technikiniam personalui buvome gavę 11 mėn. , o pedagogams dėka krepšelio lėšų buvo išmokėta beveik už 12 mėnesių. Padėtį blogino tai, kad iš specialiųjų lėšų įstaigos reikmėms turėjome apmokėti 50% elektros, šalto vandens , kitų paslaugų sąskaitas, todėl trūko lėšų aplinkos gerinimui.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Įstaigos veiklą ir jos strateginio plano kryptis įtakoja bendroji Lietuvos socialinė politika, jos būklė, miesto socialiniai veiksniai. Mažėja bendras gyventojų skaičius Panevėžio mieste. 2001m.-119 749, o 2010 m.-111 959 gyventojai, o 2015 metais gyventojų buvo 95 218.Taigi per pastaruosius penkerius metus gyventojų sumažėjo, o tai lemia mažėjantis gimstamumas ir emigracija.  2015 metais  vyko vaikų judėjimas. Vaikai ne tik išvyko į užsienį, bet ir sugrįžo.</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Sergamumas vis dar išlieka opi problema. Jau 10 metų stebima vaikų sergamumo didėjimo tendencija. Šalyje fiksuojamas žymus vaikų sergamumo rodiklių augimas. Per pastaruosius metus labai išaugo vaikų vystymosi raidos sutrikimai, kalbos ir kiti komunikacijų sutrikimai, didėja sergamumas kvėpavimo takų ligomis, psichikos, virškinimo trakto ligomis. Panašios vaikų sveikatos blogėjimo tendencijos ir Panevėžio mieste, todėl turime rinktis tokias veiklos perspektyvas, kuriose būtų akcentuojamas vaikų sveikatos stiprinimas. Galvojant apie tai įstaigoje įrengta sporto salė, sudaryta sveikatos stiprinimo programa, darbuotojai dalyvauja respublikinėje ikimokyklinių darbuotojų asociacijos „Sveikatos želmenėliai“ veikloje, nuolat vykdo įvairius sveikatingumo projektus, glaudžiai bendradarbiaujama su miesto savivaldybės administracijos Visuomenės sveikatos biuru.</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Iš visų Lietuvos ikimokyklinio amžiaus vaikų, ugdymo institucijas lanko 62proc.-65proc. Panevėžio mieste ikimokyklines įstaigas lanko panašus procentas vaikų, todėl įstaiga turi savo veiklą organizuoti taip, kad pritrauktų kuo daugiau vaikų. Tačiau dėl sergamumo ir kitų priežasčių vaikų lankomumas nėra šimtaprocentinis, lankomumo vidurkis 2015metais 105 vaikai. Daugiausiai vaikai </w:t>
      </w:r>
      <w:r w:rsidRPr="000B3981">
        <w:rPr>
          <w:rFonts w:ascii="Times New Roman" w:hAnsi="Times New Roman"/>
          <w:sz w:val="24"/>
          <w:szCs w:val="24"/>
        </w:rPr>
        <w:lastRenderedPageBreak/>
        <w:t>sirgo spalio ir vasario mėnesiais. Mažiausias sergamumas buvo  liepos ir rugpjūčio mėnesiais. Buvo mėnesių, kai kuriose grupėse, kur vaikai visai nesirgo.2015m. dažniausi susirgimai buvo bronchitai, UVRI, monoforingitai , tonzilitai.  Vykdėme profilaktinį darbą sveikatingumui gerinti.</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    Mažai gerėja tėvų materialinė tėvų padėtis , bet tikrai prastėja emocinė būklė. Kartais nerimą kelia kai kurių tėvų netolerancija, jų psichologinė  būsena, piktumas. Dalis šeimų socialiai remtinos, nepilnos, socialiai pažeidžiamos, o tai atsiliepia įstaigos bendruomenės psichinei sveikatai ir gerovei, mikroklimatui.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Vienu iš pagrindinių Valstybės ilgalaikės raidos strategijos tikslų yra vykdyti informacinės ir žinių visuomenės plėtros programą. Informacinės ir komunikacinės technologijos vis labiau veikia ugdymo ir ugdymo(si) metodus, daro įtaką ugdymo procesui. Kokybiškai besikeičiančios technologijos bei jų taikymo galimybės skatina plėtoti informacinių ir komunikacinių technologijų švietime infrastruktūrą. Todėl didėja kompiuterinio raštingumo pagrindų ugdymo būtinybė įvairiose ugdymo institucijose. Visi pedagogai yra baigę kompiuterinio raštingumo kursus, tačiau praktikoje taiko ne visi, nes vis dar trūksta kompiuterinės technikos. Daugiausia lėšų buvo numatoma skirti būtent bendrojo lavinimo mokykloms, tačiau ikimokyklinuko krepšelis ir įvykusi modernizacija padėtį pakeitė į gerąją pusę, nes metodinėje patalpoje yra įrengti 3 kompiuteriai, interaktyvi lenta,  kas suteikė galimybes naudotis kompiuterinėmis technologijomis ugdymo procese , kuo naudojasi įstaigos pedagogai, kiti specialistai.2015 m. įsigijome 1 nešiojamą kompiuterį.</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Įstaiga turi internetinę svetainę, kurią tobuliname, plečiame pagal turimus materialinius ir žmogiškuosius išteklius. Nors technologinių ir inovacinių veiksnių sferoje bendruoju lygmeniu jau padaryta žymi pažanga, tačiau šis progresas dar yra nepakankamas. Aukštesniu lygiu neorganizuojamas įstaigoms mokymas dirbti su internetinėmis svetainėmis, kas trukdo racionaliai išnaudoti tai ką turime.</w:t>
      </w:r>
      <w:r w:rsidRPr="000B3981">
        <w:rPr>
          <w:rFonts w:ascii="Times New Roman" w:hAnsi="Times New Roman"/>
          <w:sz w:val="24"/>
          <w:szCs w:val="24"/>
        </w:rPr>
        <w:tab/>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Patvirtintas LR viešojo sektoriaus atskaitomybės įstatymas. Viešojo sektoriaus apskaitos ir finansinės atskaitomybės standartai(VSAFAS) įnešė didelius pokyčius organizuojant buhalterinę apskaitą (apskaitos vadovas, pareiginiai nuostatai, registrai, tvarkos, ataskaitos)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Nuo 2011m.sausio 1d. įvestas ikimokyklinio ugdymo krepšelis. Įstaigoje sutvarkyta vaikų ir pedagogų duomenų bazė. Atnaujintos ir registruojamos sutartys su tėveliais.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Pagal LR HN pakeitimus buvo sudaryti 15-ties dienų valgiaraščiai, patvirtinti Panevėžio VSC, pažyma  2015-06-05 Nr. S(7.51) – 1851 , organizuojant maitinimą vadovaujamasi direktorės 2015 m. balandžio 15d. įsakymu Nr. V-28 „Dėl racionalaus vaikų maitinimo organizavimo, užtikrinant vidaus kontrolės procedūras“, 2015 gegužės 4d.įsakymu Nr. V-30 patvirtintu „Vaikų maitinimo organizavimo lopšelyje- darželyje „Riešutėlis“ tvarkos aprašu“.</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Bendradarbiaujant su tėvais 2015m. gauta materialinė pagalba, 2 procentų </w:t>
      </w:r>
      <w:smartTag w:uri="urn:schemas-microsoft-com:office:smarttags" w:element="stockticker">
        <w:r w:rsidRPr="000B3981">
          <w:rPr>
            <w:rFonts w:ascii="Times New Roman" w:hAnsi="Times New Roman"/>
            <w:sz w:val="24"/>
            <w:szCs w:val="24"/>
          </w:rPr>
          <w:t>GPM</w:t>
        </w:r>
      </w:smartTag>
      <w:r w:rsidRPr="000B3981">
        <w:rPr>
          <w:rFonts w:ascii="Times New Roman" w:hAnsi="Times New Roman"/>
          <w:sz w:val="24"/>
          <w:szCs w:val="24"/>
        </w:rPr>
        <w:t xml:space="preserve"> lėšos, kurios  sudarė 1 856,48 euro. Reikia pažymėti, kad didesnę šios paramos dalį sudaro darbuotojų ir jų šeimos narių pervestos lėšos.  Suderinus savivaldos institucijose paramos lėšų panaudojimą, lėšas panaudojome smėlio dėžių dangčiams  įsigyti.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Kai kuri kompiuterinė įranga – moraliai pasenusi, ją būtina keisti.    Lopšelis-darželis reaguoja į pokyčius visuomenėje ir siekia modernizuoti, kompiuterizuoti darbo vietas, plačiau naudoti </w:t>
      </w:r>
      <w:r w:rsidRPr="000B3981">
        <w:rPr>
          <w:rFonts w:ascii="Times New Roman" w:hAnsi="Times New Roman"/>
          <w:sz w:val="24"/>
          <w:szCs w:val="24"/>
        </w:rPr>
        <w:lastRenderedPageBreak/>
        <w:t>informacines technologijas. Pedagogai naudojasi kompiuteriais metodinėje patalpoje ir  konsultacijų kambaryje, dirba su vaikais su interaktyviąja lenta, pagal SMART , žiūri video įrašus, filmukus.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Įstaigos finansinę veiklą kontroliuoja įgaliotos valstybės kontrolės institucijos įstaigos veiklą koordinuoja steigėjas ar steigėjo įgaliotas asmuo. Kontrolę atlieka, kitos institucijos, prižiūrinčios tam tikras sritis. 2015 metais patikrą atliko Panevėžio veterinarinė tarnyba. Panevėžio miesto savivaldybės švietimo skyrius, Panevėžio visuotinės sveikatos saugos kontrolės skyrius. Patikrų rezultatai teigiami, jie pateikti aktuose.</w:t>
      </w: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 xml:space="preserve"> III. ĮSTAIGOS VYKDYTA VEIKLA IR PASIEKTIREZULTATAI</w:t>
      </w:r>
    </w:p>
    <w:p w:rsidR="00F12602" w:rsidRPr="000B3981" w:rsidRDefault="00F12602" w:rsidP="00F12602">
      <w:pPr>
        <w:rPr>
          <w:rFonts w:ascii="Times New Roman" w:hAnsi="Times New Roman"/>
          <w:b/>
          <w:sz w:val="24"/>
          <w:szCs w:val="24"/>
        </w:rPr>
      </w:pPr>
      <w:r w:rsidRPr="000B3981">
        <w:rPr>
          <w:rFonts w:ascii="Times New Roman" w:hAnsi="Times New Roman"/>
          <w:sz w:val="24"/>
          <w:szCs w:val="24"/>
        </w:rPr>
        <w:tab/>
      </w:r>
      <w:r w:rsidRPr="000B3981">
        <w:rPr>
          <w:rFonts w:ascii="Times New Roman" w:hAnsi="Times New Roman"/>
          <w:b/>
          <w:sz w:val="24"/>
          <w:szCs w:val="24"/>
        </w:rPr>
        <w:t>Veiklos tikslų įgyvendinimas</w:t>
      </w:r>
    </w:p>
    <w:p w:rsidR="00F12602" w:rsidRPr="000B3981" w:rsidRDefault="00F12602" w:rsidP="00F12602">
      <w:pPr>
        <w:rPr>
          <w:rFonts w:ascii="Times New Roman" w:hAnsi="Times New Roman"/>
          <w:sz w:val="24"/>
          <w:szCs w:val="24"/>
        </w:rPr>
      </w:pPr>
      <w:r w:rsidRPr="000B3981">
        <w:rPr>
          <w:rFonts w:ascii="Times New Roman" w:hAnsi="Times New Roman"/>
          <w:b/>
          <w:sz w:val="24"/>
          <w:szCs w:val="24"/>
        </w:rPr>
        <w:t>2015 metais buvome išsikėlę tris veiklos programos tikslus</w:t>
      </w:r>
      <w:r w:rsidRPr="000B3981">
        <w:rPr>
          <w:rFonts w:ascii="Times New Roman" w:hAnsi="Times New Roman"/>
          <w:sz w:val="24"/>
          <w:szCs w:val="24"/>
        </w:rPr>
        <w:t xml:space="preserve">: </w:t>
      </w:r>
    </w:p>
    <w:p w:rsidR="00F12602" w:rsidRPr="000B3981" w:rsidRDefault="00F12602" w:rsidP="00F12602">
      <w:pPr>
        <w:ind w:left="165"/>
        <w:rPr>
          <w:rFonts w:ascii="Times New Roman" w:hAnsi="Times New Roman"/>
          <w:sz w:val="24"/>
          <w:szCs w:val="24"/>
        </w:rPr>
      </w:pPr>
      <w:r w:rsidRPr="000B3981">
        <w:rPr>
          <w:rFonts w:ascii="Times New Roman" w:hAnsi="Times New Roman"/>
          <w:sz w:val="24"/>
          <w:szCs w:val="24"/>
        </w:rPr>
        <w:t>1.Teikti kokybiškas ikimokyklinio ir priešmokyklinio ugdymo paslaugas, grindžiamas tautos kultūros vertybėmis.</w:t>
      </w:r>
    </w:p>
    <w:p w:rsidR="00F12602" w:rsidRPr="000B3981" w:rsidRDefault="00F12602" w:rsidP="00F12602">
      <w:pPr>
        <w:ind w:left="165"/>
        <w:rPr>
          <w:rFonts w:ascii="Times New Roman" w:hAnsi="Times New Roman"/>
          <w:sz w:val="24"/>
          <w:szCs w:val="24"/>
        </w:rPr>
      </w:pPr>
      <w:r w:rsidRPr="000B3981">
        <w:rPr>
          <w:rFonts w:ascii="Times New Roman" w:hAnsi="Times New Roman"/>
          <w:sz w:val="24"/>
          <w:szCs w:val="24"/>
        </w:rPr>
        <w:t>2.Stiprinti lopšelio- darželio ir šeimos bendrystę, siekiant bendrų ugdymo tikslų ir saugios aplinkos.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   3. Kurti duomenų analize ir įsivertinimu grįstą įstaigos kultūrą.</w:t>
      </w:r>
    </w:p>
    <w:p w:rsidR="00F12602" w:rsidRPr="000B3981" w:rsidRDefault="00F12602" w:rsidP="00F12602">
      <w:pPr>
        <w:rPr>
          <w:rFonts w:ascii="Times New Roman" w:hAnsi="Times New Roman"/>
          <w:b/>
          <w:sz w:val="24"/>
          <w:szCs w:val="24"/>
        </w:rPr>
      </w:pPr>
      <w:r w:rsidRPr="000B3981">
        <w:rPr>
          <w:rFonts w:ascii="Times New Roman" w:hAnsi="Times New Roman"/>
          <w:b/>
          <w:sz w:val="24"/>
          <w:szCs w:val="24"/>
        </w:rPr>
        <w:t xml:space="preserve"> Šių tikslų siekėme tokiais uždaviniais: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1.1.Modeliuoti ugdymo procesą, orientuojantis į vaiko pasiekimus, diegiant ir įtvirtinant naują vaikų vertinimo sistemą.</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1.2.Gerinti ikimokyklinio ir priešmokyklinio ugdymo kokybę, įvairių gebėjimų vaikų poreikių tenkinimą.</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1.3.Siekti pilietinio ir tautinio vaikų sąmoningumo, kaip būtino demokratinės gyvensenos pagrindo, diegiant ekologinio- gamtosauginio ugdymo pradmenis ir plėtojant etnokultūrinį vaikų ugdymą.</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1.4.Siekti nuolatinio ir kryptingo pedagogų ir kitų darbuotojų profesinės kompetencijos augimo</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 2.1.Organizuoti sveikatai palankų vaikų maitinimą, sveikatos priežiūrą, įgyvendinant sveikatos ugdymo programą, diegiant sveikos gyvensenos įgūdžius.</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2.2.Kurti saugią ir sveiką ugdymosi aplinką.</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2.3.Teikti kokybišką ir saugią ugdymosi aplinką.</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 3.1.Kryptingai atlikti įstaigos veiklos įsivertinimą, pokyčių analizę.</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3.2.Kaupti įstaigos duomenų bazę.</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3.3.Plėtoti ir tvirtinti mokyklos atvirumą, socialinius ryšius.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Siekiant teikti kokybiškas ugdymo paslaugas būtina aukšta pedagogų kvalifikacija, nuolatinis profesinės kompetencijos tobulinimas.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lastRenderedPageBreak/>
        <w:t xml:space="preserve">       Vykdant mokytojų ir pagalbos specialistų atestacijos 2015-2017m. programą, 2015 metais nei viena auklėtoja savo kvalifikacijos nekėlė aukštesnei kategorijai.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Tobulinant asmenines kompetencijas ir gerinant ugdymo kokybę pedagogai dalyvavo įvairiose kvalifikacijos tobulinimo programose. Viso dalyvauta 114 seminarų. Vidutiniškai vienam pedagogui tenka 6,3 seminaro. Daugiausiai  devyniose seminaruose dalyvavo direktorė , išklausė -250 valandų ir L. Gudaitė 14 seminarų, išklausė – 112 val.  Mūsų lopšelyje – darželyje  buvo organizuoti 3 seminarai: “Auklėtojų vaidmuo ugdant skirtingų poreikių vaikus“ , „Vaikų psichologija per amžiaus tarpsnius“, edukacinė kelionė- seminaras “ Rokiškio rajono lopšelių-darželių ekologinio-aplinkosauginio ir etnokultūrinio ugdymo patirtis“.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Pedagogai kvalifikaciją tobulino dalyvaudami miesto ikimokyklinių įstaigų metodinio būrelio veikloje: stebėjo atviras veiklas, dalyvavo su vaikais parodose. Įstaigos pedagogės dalijosi gerąja patirtimi. Priešmokyklinio ugdymo pedagogė S. Remeikienė ir auklėtoja J. Keburienė lopšelyje –darželyje „Taika“ parengė skaidres, pristatė priešmokyklinio ir ikimokyklinio ugdymo programas. Įstaigos pedagogės dalijosi gerąja darbo patirtimi atvirų metodinių veiklų metu: vyresnioji auklėtoja R.Jonikienė 2015-04-01 parodė teatrinę veiklą- spektaklį „Raudonkepuraitė“; auklėtoja – metodininkė Alma Legienė padarė interaktyvų  pranešimą „Ikimokyklinio amžiaus meninės raiškos ugdymas per vaidybą“; priešmokyklinio ugdymo pedagogė-metodininkė S.Remeikienė 2015-11-26 parodė atvirą kūno kultūros valandėlę, o vyresnioji auklėtoja J.Kartanienė parengė interaktyvų pranešimą “Kūno kultūra vaikų darželyje“. Buvo vykdomas ilgalaikis projektas ( 2015-03-01- 2015-10-31 ) “Švari aplinka- sveikas aš“ ir kiti trumpalaikiai projektai.2015m. spalio 5-9 dienomis įstaigoje vyko miesto ikimokyklinių įstaigų pedagogų, ugdytinių ir jų tėvelių kūrybinių darbų paroda „Grybs grybs baravyks“, kurioje aktyviai dalyvavo viso miesto įstaigos. Lopšelio- darželio pedagogės aktyviai dalyvavo parodose, akcijose, varžybose mieste.</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2015 metais vyko 5 mokytojų tarybos posėdžiai, kurių metu analizuota: pedagogų veiklos pokyčių analizė, vaiko gerovės komisijos veikla, vaikų maitinimo aprašo pakeitimai, priešmokyklinio ugdymo kokybė ir brandumo rodikliai, programų pakeitimai ir papildymai, programų pristatymai, modelių nustatymas, pakartotinio audito klausimai, narių rinkimo į darbo grupes ir kiti klausimai.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Vadovaujantis LR  ŠMM ministro 2011m. balandžio 11d. įsakymu Nr. V-579 „Dėl mokyklos vaiko gerovės komisijos sudarymo ir jos darbo organizavimo tvarkos aprašo patvirtinimo“ sudaryta lopšelio- darželio „Riešutėlis“ komisija  dirbo vadovaudamasi „Įstaigos vaiko gerovės komisijos tvarkos aprašu“, kuris patvirtintas 2011m. rugsėjo 2 d. direktoriaus įsakymu Nr. V- 3.  2015 m. lapkričio 2d. direktoriaus įsakymu Nr. V-64 buvo patvirtintas pakeistas  „Lopšelio – darželio “Riešutėlis“ specialiosios pedagoginės pagalbos teikimo tvarkos aprašas“. Atsižvelgiant į lopšelio-darželio prioritetus ir ugdytinių bei jų tėvų pageidavimus, buvo tenkinami ugdytinių specialieji poreikiai. Logopedo pagalba nuo 2015m. rugsėjo mėnesio teikiama 61vaikui , iš jų 2 nustatyti dideli specialieji ugdymosi poreikiai, kuriems pagal PPT išvadas rekomenduojama pedagoginį- psichologinį vaiko raidos vertinimą atlikti prieš mokyklos lankymą. Siekiant ugdymosi tęstinumo ir kuo efektyviau šalinant vaikų kalbos ir  komunikacijos sutrikimus, logopedės bendradarbiavo su grupių auklėtojomis ir tėvais teikdamos rekomendacijas apie ugdymo plano pildymą specialiosiomis ugdymo priemonėmis, ugdymo individualizavimu, atsižvelgiant į vaiko kalbos sutrikimo pobūdį ir jo sunkumą .VGK  buvo aptarti ikimokyklinukų ir priešmokyklinukų specialiųjų poreikių ugdymosi pasiekimai, specialiųjų poreikių vaikų adaptacija, psichologinis saugumas ir vaikų integravimosi grupėse ypatumai.</w:t>
      </w:r>
    </w:p>
    <w:p w:rsidR="00F12602" w:rsidRPr="000B3981" w:rsidRDefault="00F12602" w:rsidP="00F12602">
      <w:pPr>
        <w:jc w:val="both"/>
        <w:rPr>
          <w:rFonts w:ascii="Times New Roman" w:hAnsi="Times New Roman"/>
          <w:sz w:val="24"/>
          <w:szCs w:val="24"/>
        </w:rPr>
      </w:pPr>
      <w:r w:rsidRPr="000B3981">
        <w:rPr>
          <w:rFonts w:ascii="Times New Roman" w:hAnsi="Times New Roman"/>
          <w:b/>
          <w:sz w:val="24"/>
          <w:szCs w:val="24"/>
        </w:rPr>
        <w:lastRenderedPageBreak/>
        <w:t xml:space="preserve">  Priešmokyklinis ugdymas -</w:t>
      </w:r>
      <w:r w:rsidRPr="000B3981">
        <w:rPr>
          <w:rFonts w:ascii="Times New Roman" w:hAnsi="Times New Roman"/>
          <w:sz w:val="24"/>
          <w:szCs w:val="24"/>
        </w:rPr>
        <w:t xml:space="preserve"> viena iš svarbiausių ugdymo sričių. Įgyvendinant jo tikslą ir uždavinius, remiantis priešmokyklinio ugdymo turinio metodinėmis rekomendacijomis pedagogės ugdymo turinį ir veiklos prioritetus detalizavo  ilgalaikiuose ir trumpalaikiuose ugdymo planuose, veiklą organizavo grupelėmis, užduotis individualizavo, atsižvelgiant į vaikų patirtį ir gebėjimus 2015m. gegužės 27d. direktoriaus įsakymu Nr. V- 31 buvo sudaryta darbo grupė  priešmokyklinio ugdymo tvarkos aprašui 2015-2016m.m. parengti. Parengtas „2015-2016 m. m. priešmokyklinio ugdymo mokyklos priešmokyklinio ugdymo tvarkos aprašas“ patvirtintas 2015m. rugsėjo 17d. direktoriaus įsakymu Nr. V- 5.</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Lopšelyje-darželyje ,,Riešutėlis“, vadovaujantis ikimokyklinio amžiaus vaikų Pasiekimų aprašu pakeistas  vaikų pasiekimų vertinimas. Vertinimas planuojamas ir vykdomas sistemingai, nes kokybiškas vertinimas- tai nenutrūkstamas , grįžtamas procesas. Vertinimo sistema padeda pažinti vaiką.18 vaiko pasiekimų sričių vertina grupės auklėtojas, logopedas, meninio ugdymo pedagogas. Vertinimo medžiaga laikoma grupėje. Informacija apie vaiko individualius pasiekimus neviešinama. Vaiko individualūs pasiekimai aptariami su tėvais asmeninių pokalbių metu. Jiems gali būti parodoma surinkta medžiaga. Papildoma  surinkta informacija kartais talpinama tėvų lentoje. Visuminio vertinimo duomenys kaupiami vaiko asmens bylose, kurios perduodamos į archyvą ir saugomos, vadovaujantis dokumentų archyvavimo reikalavimais.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Siekiant tėvų, pedagogų ir socialinių partnerių bendradarbiavimo  buvo organizuojami tėvų susirinkimai grupėse, priešmokyklinėse grupėse susirinkimai su mokyklų mokytojomis („ Karkos“, „Saulėtekio“ ).</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Geri bendradarbiavimo ryšiai su miesto ikimokyklinėmis mokyklomis , Mykolo Karkos pagrindine mokykla, „Saulėtekio“ progimnazija, „Židinio „ ir „Žiburėlio“ bibliotekomis, Panevėžio gamtos mokykla, regos centru „Linelis“, lopšeliu – darželiu „Papartis“. Tai padėjo užtikrinti ugdymo kokybę ir tęstinumą, gerosios darbo patirties sklaidą, savo darbo refleksiją.</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Toliau dirbo 2014m. sausio 2d. direktoriaus įsakymu Nr. V-18 “Dėl įstaigos tarybos tvirtinimo“  patvirtinta    įstaigos taryba.  Mokyklos  taryba – savivaldos institucija aktyviai dirbusi visose srityse, vyko 4 tarybos posėdžiai .Taryboje buvo aptarti visi reikalingi įstaigos veiklą liečiantys klausimai: asignavimai, įvairių planų, programų, ataskaitų aptarimas ir tvirtinimas, tvarkų aprašų tvirtinimas, grupių komplektavimas, 2 procentų </w:t>
      </w:r>
      <w:smartTag w:uri="urn:schemas-microsoft-com:office:smarttags" w:element="stockticker">
        <w:r w:rsidRPr="000B3981">
          <w:rPr>
            <w:rFonts w:ascii="Times New Roman" w:hAnsi="Times New Roman"/>
            <w:sz w:val="24"/>
            <w:szCs w:val="24"/>
          </w:rPr>
          <w:t>GPM</w:t>
        </w:r>
      </w:smartTag>
      <w:r w:rsidRPr="000B3981">
        <w:rPr>
          <w:rFonts w:ascii="Times New Roman" w:hAnsi="Times New Roman"/>
          <w:sz w:val="24"/>
          <w:szCs w:val="24"/>
        </w:rPr>
        <w:t xml:space="preserve"> panaudojimas ir kita.</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Buvo gerinama  įstaigos ugdymo aplinka: 2015 metais įstaiga papildomai gavo   2 % GPM lėšas, už kurias įsigyti smėlio dėžių dangčiai visoms grupių aikštelėms. Iš spec. lėšų įstaigos reikmėms ir krepšelio lėšų įsigyta ugdymo priemonių, inventoriaus sporto salei, laukui stalai su suolais. 4 grupėms  nupirktos laminato grindys, 4 patalpoms žaliuzės, 2 kriauklės virtuvei ir daug kitų dalykų.</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Vaikai maitinami subalansuotu, kokybišku maistu, meniu sudaromas remiantis Visuomenės sveikatos centro rekomendacijomis penkiolikai  dienų. Valgiaraščiai buvo patvirtinti Panevėžio visuomenės sveikatos centre, vadovaujantis Lietuvos Respublikos </w:t>
      </w:r>
      <w:smartTag w:uri="urn:schemas-microsoft-com:office:smarttags" w:element="stockticker">
        <w:r w:rsidRPr="000B3981">
          <w:rPr>
            <w:rFonts w:ascii="Times New Roman" w:hAnsi="Times New Roman"/>
            <w:sz w:val="24"/>
            <w:szCs w:val="24"/>
          </w:rPr>
          <w:t>SAM</w:t>
        </w:r>
      </w:smartTag>
      <w:r w:rsidRPr="000B3981">
        <w:rPr>
          <w:rFonts w:ascii="Times New Roman" w:hAnsi="Times New Roman"/>
          <w:sz w:val="24"/>
          <w:szCs w:val="24"/>
        </w:rPr>
        <w:t xml:space="preserve"> 2010m. balandžio 22d.įsakymu Nr. V-313“ Dėl Lietuvos higienos normos HN 75:2010“Įstaiga, vykdanti ikimokyklinio ir (ar) priešmokyklinio ugdymo programą. Bendrieji sveikatos saugos reikalavimai“ patvirtinimo; Lietuvos Respublikos SAM 2014m . liepos 4d. įsakymu “Dėl Lietuvos Respublikos sveikatos apsaugos ministro 2011m. lapkričio 11 d. įsakymo Nr. V- 964 „Dėl maitinimo organizavimo ikimokyklinio ugdymo, bendrojo ugdymo mokyklose ir vaikų socialinės globos įstaigose tvarkos aprašo patvirtinimo „ pakeitimo, įsigaliojusiu 2014m. lapkričio 1d.</w:t>
      </w:r>
    </w:p>
    <w:p w:rsidR="00F12602" w:rsidRPr="000B3981" w:rsidRDefault="00F12602" w:rsidP="00F12602">
      <w:pPr>
        <w:jc w:val="both"/>
        <w:rPr>
          <w:rFonts w:ascii="Times New Roman" w:hAnsi="Times New Roman"/>
          <w:b/>
          <w:sz w:val="24"/>
          <w:szCs w:val="24"/>
        </w:rPr>
      </w:pPr>
      <w:r w:rsidRPr="000B3981">
        <w:rPr>
          <w:rFonts w:ascii="Times New Roman" w:hAnsi="Times New Roman"/>
          <w:b/>
          <w:sz w:val="24"/>
          <w:szCs w:val="24"/>
        </w:rPr>
        <w:lastRenderedPageBreak/>
        <w:t>Įstaigos 2015 metais vykdytos programos, projektai, kita veikla.</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 xml:space="preserve">  Lopšelyje- darželyje-„Riešutėlis“ sėkmingai įgyvendinamos ikimokyklinio ir priešmokyklinio ugdymo programos, modeliuojamas ugdymo turinys, ugdymo planai derinami su įstaigoje dirbančių specialistų (logopedo,  meninio ugdymo pedagogo) ugdymo planais.2015 m.  įstaigos pedagogai dirbo pagal  programą „Padėkime augti vaikui“ , kuri  buvo 20% pakeista ir papildyta. Nuo 2015-09-01 buvo patvirtintos naujos planavimo formos. Rugsėjo mėnesį buvo pasirašyti ugdymo planai , jie aptarti. Su planais supažindinti tėvai  susirinkimų metu mokslo metų pradžioje.  2015-04-14 pravestas visuotinis tėvų susirinkimas. Jame dalyvavo ir pranešimus skaitė Panevėžio PPT psichologė  J.Ribačevskaitė ir Panevėžio  visuomenės sveikatos centro užkrečiamų ligų skyriaus Vedėja D.Brainskienė.</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2014-02-07 direktoriaus įsakymu Nr. V-26  patvirtinta sveikatos stiprinimo ir saugojimo programa 2014-2016 m. m.“Padėkime augti vaikams saugiems ir sveikiems „ toliau  buvo vykdoma,  integruojant į ugdymo turinį.</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Dvi priešmokyklinio ugdymo grupių pedagogės Sigita Remeikienė ir Jovita Kartanienė  sėkmingai įgyvendino tarptautinę socialinių įgūdžių programą  ,,Zipio draugai“.  Į ugdomąjį procesą integruota respublikinė programa ,,Alkoholio, tabako ir kitų psichiką veikiančių medžiagų vartojimo prevencijos programa“, patvirtinta Lietuvos Respublikos švietimo ir mokslo ministro 2006m. kovo 17d. įsakymu Nr. ISAK-494 (Žin.,2006,Nr33-1197). Rengimo šeimai ir lytiškumo ugdymo programa, patvirtinta Lietuvos Respublikos švietimo ir mokslo ministro 2007m. vasario 7d. įsakymu Nr. ISAK-179(Žin.,2007,Nr.19-740), ,,Ikimokyklinio amžiaus vaikų saugios gyvensenos įgūdžių ugdymo programa“, etninio ugdymo programa ,,Po    tėviškės dangum“.</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Direktoriaus 2015-11-26 įsakymu  Nr. V-67 sudaryta  darbo grupė  pateikė paraišką dalyvauti Panevėžio miesto savivaldybės aplinkosaugos švietimo projektų konkurse, savivaldybės ekologijos skyriui.  Direktoriaus 2015-11-26 įsakymu  V- 68 sudaryta darbo grupė rengė ir pateikė paraišką dalyvauti sveikatingumo projektų konkurse, savivaldybės sveikatos skyriui.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Lopšelio- darželio pedagogai dalyvavo tarptautinėje vaikų socialinių gebėjimų ugdymo programoje „Zipio draugai“ Respublikiniame sveikos gyvensenos pradmenų formavimo projekte „Sveika mokykla“, asociacijos „Sveikatos želmenėliai“ veikloje.</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Rūpinantis ugdytinių įvairesniu saviraiškos poreikių tenkinimu 2015m. lopšelyje – darželyje organizuoti tradiciniai ir netradiciniai renginiai, šventės, projektai, vaikų kūrybinių darbų parodos. Į veiklą įtraukti tėvai, bendruomenės nariai. Lopšelis – darželis aktyviai dalyvavo respublikoje ir mieste organizuotose pilietinėse akcijose ir projektuose :laisvės gynėjų dienai – sausio 13-ajai paminėti, kalėdinių eglučių papuošimo konkurse Cido arenoje, kūrybinių darbų plenere „Gamtos spalvos“, vykusiame Laisvės aikštėje , Panevėžio miesto ikimokyklinių įstaigų komandinėse linksmųjų orientavimosi  sporto varžybėlėse „Mokausi orientuotis“ ir kita.</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Siekiant plėtoti ir tenkinti  ugdytinių saviraiškos poreikius įstaigoje vyko tradiciniai ir netradiciniai renginiai: teminės parodos, šventiniai rytmečiai ir popietės kartu su tėveliais, vaikų kūrybos parodos, sporto šventės, teatro dienos, edukacinės pamokėlės, viktorinos, atvirų durų savaitės, vakaronės, išvykos. Organizuotos  edukacinės išvykos į kraštotyros muziejų , Gamtos mokyklą,  Lėlių vežimo teatrą.</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lastRenderedPageBreak/>
        <w:t xml:space="preserve">     Visos veiklos programoje numatytos priemonės įvykdytos. Tinkamai vaikai paruošti mokyklai: įgijo būtinų kompetencijų mokymuisi mokykloje. Buvo teikiama kompleksinė pagalba spec. poreikių vaikams, formuojamas tėvų supratimas apie būtiną specialistų ir pačių tėvų pagalbą vaikui.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Žadinome vaikų tautinę savimonę , pilietiškumą, organizavome tradicines tautines šventes, akcijas, parodas ir konkursus. Etnografinis vaikų ir darbuotojų ansamblis „Kevalėlis“ pravedė popietę „Kai žiba žibintai“ tėveliams ir bendruomenei.2015 metais pažymėtas  lopšelio-darželio “Riešutėlis“ 40-ties metų jubiliejinis gimtadienis.</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Direktoriaus 2015-05-27 įsakymu Nr. V-32 “Dėl darbo grupės sudarymo pakartotinai atlikti platųjį auditą“ buvo sudaryta darbo grupė , kuri pakartotinai atliko vidaus auditą .Vidaus audito darbo grupė išanalizavusi plačiojo audito gautus rezultatus pateikė mokytojų tarybai, kuri 2015-12-29 priėmė nutarimą  „Vaiko ugdymosi pasiekimų“ ir „Etoso“ srityse atlikti giluminę analizę iki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2016-11-01 ir išanalizavus rezultatus panaudoti strateginiam įstaigos planavimui.</w:t>
      </w:r>
    </w:p>
    <w:p w:rsidR="00F12602" w:rsidRPr="000B3981" w:rsidRDefault="00F12602" w:rsidP="00F12602">
      <w:pPr>
        <w:jc w:val="both"/>
        <w:rPr>
          <w:rFonts w:ascii="Times New Roman" w:hAnsi="Times New Roman"/>
          <w:sz w:val="24"/>
          <w:szCs w:val="24"/>
        </w:rPr>
      </w:pPr>
      <w:r w:rsidRPr="000B3981">
        <w:rPr>
          <w:rFonts w:ascii="Times New Roman" w:hAnsi="Times New Roman"/>
          <w:sz w:val="24"/>
          <w:szCs w:val="24"/>
        </w:rPr>
        <w:t xml:space="preserve">        2015 metais siekėme bendrų ugdymo ir ugdymosi tikslų kartu bendraujant su šeimomis. Kvietėme jas į įvairius renginius, akcijas,  šventes, talkas, varžybas. Pakeitėme internetinės svetainės formatą. Svetainėje pateikiama aktuali tėvams informacija , svarbiausi veiklą reglamentuojantys dokumentai, mokestis už darželį, Talpinamos renginių nuotraukos, kita  informacija apie įstaigos veiklą. Tėvai gali susisiekti elektroniniu paštu ir pareikšti savo nuomonę visais jiems rūpimais klausimais Taip pat gali ateiti konsultuotis pas įstaigos vadovus ir specialistus  jiems patogiu laiku, prieš tai suderinus .</w:t>
      </w:r>
    </w:p>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t xml:space="preserve"> Patvirtintų asignavimų panaudojimas 2015m.</w:t>
      </w:r>
    </w:p>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t>Biudžeto lėšos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3000"/>
        <w:gridCol w:w="1630"/>
        <w:gridCol w:w="1487"/>
        <w:gridCol w:w="2721"/>
      </w:tblGrid>
      <w:tr w:rsidR="00F12602" w:rsidRPr="000B3981" w:rsidTr="00CF108E">
        <w:tc>
          <w:tcPr>
            <w:tcW w:w="790"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Nr.</w:t>
            </w:r>
          </w:p>
          <w:p w:rsidR="00F12602" w:rsidRPr="000B3981" w:rsidRDefault="00F12602" w:rsidP="00CF108E">
            <w:pPr>
              <w:spacing w:after="0"/>
              <w:rPr>
                <w:rFonts w:ascii="Times New Roman" w:hAnsi="Times New Roman"/>
                <w:b/>
                <w:sz w:val="24"/>
                <w:szCs w:val="24"/>
              </w:rPr>
            </w:pPr>
          </w:p>
        </w:tc>
        <w:tc>
          <w:tcPr>
            <w:tcW w:w="3000"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Išlaidų pavadinimas</w:t>
            </w:r>
          </w:p>
        </w:tc>
        <w:tc>
          <w:tcPr>
            <w:tcW w:w="1630"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Finansavimas (eur.)</w:t>
            </w:r>
          </w:p>
        </w:tc>
        <w:tc>
          <w:tcPr>
            <w:tcW w:w="1487"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Išlaidos (eur.)</w:t>
            </w:r>
          </w:p>
        </w:tc>
        <w:tc>
          <w:tcPr>
            <w:tcW w:w="2721"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Paaiškinimai</w:t>
            </w:r>
          </w:p>
        </w:tc>
      </w:tr>
      <w:tr w:rsidR="00F12602" w:rsidRPr="000B3981" w:rsidTr="00CF108E">
        <w:trPr>
          <w:trHeight w:val="666"/>
        </w:trPr>
        <w:tc>
          <w:tcPr>
            <w:tcW w:w="79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w:t>
            </w:r>
          </w:p>
        </w:tc>
        <w:tc>
          <w:tcPr>
            <w:tcW w:w="300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Darbo užmokestis</w:t>
            </w:r>
          </w:p>
        </w:tc>
        <w:tc>
          <w:tcPr>
            <w:tcW w:w="163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171 274</w:t>
            </w:r>
          </w:p>
        </w:tc>
        <w:tc>
          <w:tcPr>
            <w:tcW w:w="14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171 274</w:t>
            </w:r>
          </w:p>
        </w:tc>
        <w:tc>
          <w:tcPr>
            <w:tcW w:w="272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Darbuotojų darbo užmokesčiui apmokėti</w:t>
            </w:r>
          </w:p>
        </w:tc>
      </w:tr>
      <w:tr w:rsidR="00F12602" w:rsidRPr="000B3981" w:rsidTr="00CF108E">
        <w:tc>
          <w:tcPr>
            <w:tcW w:w="79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w:t>
            </w:r>
          </w:p>
        </w:tc>
        <w:tc>
          <w:tcPr>
            <w:tcW w:w="300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Socialinio draudimo įmokos</w:t>
            </w:r>
          </w:p>
        </w:tc>
        <w:tc>
          <w:tcPr>
            <w:tcW w:w="163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53 060</w:t>
            </w:r>
          </w:p>
        </w:tc>
        <w:tc>
          <w:tcPr>
            <w:tcW w:w="14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53 060</w:t>
            </w:r>
          </w:p>
        </w:tc>
        <w:tc>
          <w:tcPr>
            <w:tcW w:w="272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Socialinio draudimo įmokos sumokėti</w:t>
            </w:r>
          </w:p>
        </w:tc>
      </w:tr>
      <w:tr w:rsidR="00F12602" w:rsidRPr="000B3981" w:rsidTr="00CF108E">
        <w:trPr>
          <w:trHeight w:val="430"/>
        </w:trPr>
        <w:tc>
          <w:tcPr>
            <w:tcW w:w="79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w:t>
            </w:r>
          </w:p>
        </w:tc>
        <w:tc>
          <w:tcPr>
            <w:tcW w:w="300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Mityba</w:t>
            </w:r>
          </w:p>
        </w:tc>
        <w:tc>
          <w:tcPr>
            <w:tcW w:w="163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5 102</w:t>
            </w:r>
          </w:p>
        </w:tc>
        <w:tc>
          <w:tcPr>
            <w:tcW w:w="14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5 102</w:t>
            </w:r>
          </w:p>
        </w:tc>
        <w:tc>
          <w:tcPr>
            <w:tcW w:w="272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Už maisto produktus</w:t>
            </w:r>
          </w:p>
        </w:tc>
      </w:tr>
      <w:tr w:rsidR="00F12602" w:rsidRPr="000B3981" w:rsidTr="00CF108E">
        <w:trPr>
          <w:trHeight w:val="430"/>
        </w:trPr>
        <w:tc>
          <w:tcPr>
            <w:tcW w:w="79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4</w:t>
            </w:r>
          </w:p>
        </w:tc>
        <w:tc>
          <w:tcPr>
            <w:tcW w:w="300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Kt. prekės</w:t>
            </w:r>
          </w:p>
        </w:tc>
        <w:tc>
          <w:tcPr>
            <w:tcW w:w="163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638</w:t>
            </w:r>
          </w:p>
        </w:tc>
        <w:tc>
          <w:tcPr>
            <w:tcW w:w="14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638</w:t>
            </w:r>
          </w:p>
        </w:tc>
        <w:tc>
          <w:tcPr>
            <w:tcW w:w="272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Pirktas inventorius įstaigai</w:t>
            </w:r>
          </w:p>
        </w:tc>
      </w:tr>
      <w:tr w:rsidR="00F12602" w:rsidRPr="000B3981" w:rsidTr="00CF108E">
        <w:trPr>
          <w:trHeight w:val="430"/>
        </w:trPr>
        <w:tc>
          <w:tcPr>
            <w:tcW w:w="79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w:t>
            </w:r>
          </w:p>
        </w:tc>
        <w:tc>
          <w:tcPr>
            <w:tcW w:w="300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Ilgalaikio turto einamasis remontas</w:t>
            </w:r>
          </w:p>
        </w:tc>
        <w:tc>
          <w:tcPr>
            <w:tcW w:w="163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290</w:t>
            </w:r>
          </w:p>
        </w:tc>
        <w:tc>
          <w:tcPr>
            <w:tcW w:w="14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290</w:t>
            </w:r>
          </w:p>
        </w:tc>
        <w:tc>
          <w:tcPr>
            <w:tcW w:w="272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Remontui, pasiruošiant naujiems mokslo metams</w:t>
            </w:r>
          </w:p>
        </w:tc>
      </w:tr>
      <w:tr w:rsidR="00F12602" w:rsidRPr="000B3981" w:rsidTr="00CF108E">
        <w:tc>
          <w:tcPr>
            <w:tcW w:w="79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6</w:t>
            </w:r>
          </w:p>
        </w:tc>
        <w:tc>
          <w:tcPr>
            <w:tcW w:w="300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Komunalinės paslaugos</w:t>
            </w:r>
          </w:p>
        </w:tc>
        <w:tc>
          <w:tcPr>
            <w:tcW w:w="163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18 357</w:t>
            </w:r>
          </w:p>
        </w:tc>
        <w:tc>
          <w:tcPr>
            <w:tcW w:w="14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18 357</w:t>
            </w:r>
          </w:p>
        </w:tc>
        <w:tc>
          <w:tcPr>
            <w:tcW w:w="272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Elektros energija, vanduo, šildymas, šiukšlių išvežimas.</w:t>
            </w:r>
          </w:p>
        </w:tc>
      </w:tr>
      <w:tr w:rsidR="00F12602" w:rsidRPr="000B3981" w:rsidTr="00CF108E">
        <w:tc>
          <w:tcPr>
            <w:tcW w:w="79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7</w:t>
            </w:r>
          </w:p>
        </w:tc>
        <w:tc>
          <w:tcPr>
            <w:tcW w:w="300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Kitos paslaugos</w:t>
            </w:r>
          </w:p>
        </w:tc>
        <w:tc>
          <w:tcPr>
            <w:tcW w:w="163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339</w:t>
            </w:r>
          </w:p>
        </w:tc>
        <w:tc>
          <w:tcPr>
            <w:tcW w:w="14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339</w:t>
            </w:r>
          </w:p>
        </w:tc>
        <w:tc>
          <w:tcPr>
            <w:tcW w:w="272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Patalpų remontas</w:t>
            </w:r>
          </w:p>
        </w:tc>
      </w:tr>
      <w:tr w:rsidR="00F12602" w:rsidRPr="000B3981" w:rsidTr="00CF108E">
        <w:tc>
          <w:tcPr>
            <w:tcW w:w="3790" w:type="dxa"/>
            <w:gridSpan w:val="2"/>
            <w:shd w:val="clear" w:color="auto" w:fill="auto"/>
          </w:tcPr>
          <w:p w:rsidR="00F12602" w:rsidRPr="000B3981" w:rsidRDefault="00F12602" w:rsidP="00CF108E">
            <w:pPr>
              <w:spacing w:after="0"/>
              <w:jc w:val="right"/>
              <w:rPr>
                <w:rFonts w:ascii="Times New Roman" w:hAnsi="Times New Roman"/>
                <w:b/>
                <w:sz w:val="24"/>
                <w:szCs w:val="24"/>
              </w:rPr>
            </w:pPr>
            <w:r w:rsidRPr="000B3981">
              <w:rPr>
                <w:rFonts w:ascii="Times New Roman" w:hAnsi="Times New Roman"/>
                <w:b/>
                <w:sz w:val="24"/>
                <w:szCs w:val="24"/>
              </w:rPr>
              <w:t>Viso:</w:t>
            </w:r>
          </w:p>
        </w:tc>
        <w:tc>
          <w:tcPr>
            <w:tcW w:w="1630"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249 060</w:t>
            </w:r>
          </w:p>
        </w:tc>
        <w:tc>
          <w:tcPr>
            <w:tcW w:w="1487"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249 060</w:t>
            </w:r>
          </w:p>
        </w:tc>
        <w:tc>
          <w:tcPr>
            <w:tcW w:w="2721" w:type="dxa"/>
            <w:shd w:val="clear" w:color="auto" w:fill="auto"/>
          </w:tcPr>
          <w:p w:rsidR="00F12602" w:rsidRPr="000B3981" w:rsidRDefault="00F12602" w:rsidP="00CF108E">
            <w:pPr>
              <w:spacing w:after="0"/>
              <w:rPr>
                <w:rFonts w:ascii="Times New Roman" w:hAnsi="Times New Roman"/>
                <w:sz w:val="24"/>
                <w:szCs w:val="24"/>
              </w:rPr>
            </w:pPr>
          </w:p>
        </w:tc>
      </w:tr>
    </w:tbl>
    <w:p w:rsidR="00F12602" w:rsidRPr="000B3981" w:rsidRDefault="00F12602" w:rsidP="00F12602">
      <w:pPr>
        <w:rPr>
          <w:rFonts w:ascii="Times New Roman" w:hAnsi="Times New Roman"/>
          <w:sz w:val="24"/>
          <w:szCs w:val="24"/>
        </w:rPr>
      </w:pPr>
    </w:p>
    <w:p w:rsidR="00F12602" w:rsidRPr="000B3981" w:rsidRDefault="00F12602" w:rsidP="00F12602">
      <w:pPr>
        <w:jc w:val="center"/>
        <w:rPr>
          <w:rFonts w:ascii="Times New Roman" w:hAnsi="Times New Roman"/>
          <w:b/>
          <w:sz w:val="24"/>
          <w:szCs w:val="24"/>
        </w:rPr>
      </w:pPr>
    </w:p>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lastRenderedPageBreak/>
        <w:t>Krepšelio lėšos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3005"/>
        <w:gridCol w:w="1725"/>
        <w:gridCol w:w="1391"/>
        <w:gridCol w:w="2720"/>
      </w:tblGrid>
      <w:tr w:rsidR="00F12602" w:rsidRPr="000B3981" w:rsidTr="00CF108E">
        <w:tc>
          <w:tcPr>
            <w:tcW w:w="787" w:type="dxa"/>
            <w:shd w:val="clear" w:color="auto" w:fill="auto"/>
          </w:tcPr>
          <w:p w:rsidR="00F12602" w:rsidRPr="000B3981" w:rsidRDefault="00F12602" w:rsidP="00CF108E">
            <w:pPr>
              <w:spacing w:after="0"/>
              <w:jc w:val="center"/>
              <w:rPr>
                <w:rFonts w:ascii="Times New Roman" w:hAnsi="Times New Roman"/>
                <w:b/>
                <w:sz w:val="24"/>
                <w:szCs w:val="24"/>
              </w:rPr>
            </w:pPr>
            <w:r w:rsidRPr="000B3981">
              <w:rPr>
                <w:rFonts w:ascii="Times New Roman" w:hAnsi="Times New Roman"/>
                <w:b/>
                <w:sz w:val="24"/>
                <w:szCs w:val="24"/>
              </w:rPr>
              <w:t>Nr.</w:t>
            </w:r>
          </w:p>
        </w:tc>
        <w:tc>
          <w:tcPr>
            <w:tcW w:w="3005"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Išlaidų pavadinimas</w:t>
            </w:r>
          </w:p>
        </w:tc>
        <w:tc>
          <w:tcPr>
            <w:tcW w:w="1725"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Finansavimas (eur.)</w:t>
            </w:r>
          </w:p>
        </w:tc>
        <w:tc>
          <w:tcPr>
            <w:tcW w:w="1391"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Išlaidos (eur.)</w:t>
            </w:r>
          </w:p>
        </w:tc>
        <w:tc>
          <w:tcPr>
            <w:tcW w:w="2720"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Paaiškinimai</w:t>
            </w:r>
          </w:p>
        </w:tc>
      </w:tr>
      <w:tr w:rsidR="00F12602" w:rsidRPr="000B3981" w:rsidTr="00CF108E">
        <w:trPr>
          <w:trHeight w:val="275"/>
        </w:trPr>
        <w:tc>
          <w:tcPr>
            <w:tcW w:w="7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 xml:space="preserve"> 1.      </w:t>
            </w:r>
          </w:p>
        </w:tc>
        <w:tc>
          <w:tcPr>
            <w:tcW w:w="300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Darbo užmokestis</w:t>
            </w:r>
          </w:p>
          <w:p w:rsidR="00F12602" w:rsidRPr="000B3981" w:rsidRDefault="00F12602" w:rsidP="00CF108E">
            <w:pPr>
              <w:spacing w:after="0"/>
              <w:rPr>
                <w:rFonts w:ascii="Times New Roman" w:hAnsi="Times New Roman"/>
                <w:sz w:val="24"/>
                <w:szCs w:val="24"/>
              </w:rPr>
            </w:pPr>
          </w:p>
        </w:tc>
        <w:tc>
          <w:tcPr>
            <w:tcW w:w="172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94 622</w:t>
            </w:r>
          </w:p>
        </w:tc>
        <w:tc>
          <w:tcPr>
            <w:tcW w:w="139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94 622</w:t>
            </w:r>
          </w:p>
        </w:tc>
        <w:tc>
          <w:tcPr>
            <w:tcW w:w="272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Darbuotojų darbo užmokesčiui</w:t>
            </w:r>
          </w:p>
        </w:tc>
      </w:tr>
      <w:tr w:rsidR="00F12602" w:rsidRPr="000B3981" w:rsidTr="00CF108E">
        <w:trPr>
          <w:trHeight w:val="551"/>
        </w:trPr>
        <w:tc>
          <w:tcPr>
            <w:tcW w:w="7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 xml:space="preserve">          2.</w:t>
            </w:r>
          </w:p>
        </w:tc>
        <w:tc>
          <w:tcPr>
            <w:tcW w:w="300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Socialinio draudimo įmokos</w:t>
            </w:r>
          </w:p>
        </w:tc>
        <w:tc>
          <w:tcPr>
            <w:tcW w:w="172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29 315</w:t>
            </w:r>
          </w:p>
        </w:tc>
        <w:tc>
          <w:tcPr>
            <w:tcW w:w="139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29 315</w:t>
            </w:r>
          </w:p>
        </w:tc>
        <w:tc>
          <w:tcPr>
            <w:tcW w:w="272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Socialinio draudimo įmokos sumokėti</w:t>
            </w:r>
          </w:p>
        </w:tc>
      </w:tr>
      <w:tr w:rsidR="00F12602" w:rsidRPr="000B3981" w:rsidTr="00CF108E">
        <w:tc>
          <w:tcPr>
            <w:tcW w:w="7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w:t>
            </w:r>
          </w:p>
        </w:tc>
        <w:tc>
          <w:tcPr>
            <w:tcW w:w="300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Ryšių paslaugos</w:t>
            </w:r>
          </w:p>
        </w:tc>
        <w:tc>
          <w:tcPr>
            <w:tcW w:w="172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350</w:t>
            </w:r>
          </w:p>
        </w:tc>
        <w:tc>
          <w:tcPr>
            <w:tcW w:w="139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350</w:t>
            </w:r>
          </w:p>
        </w:tc>
        <w:tc>
          <w:tcPr>
            <w:tcW w:w="272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Apmokėta už telefoną ir internetą</w:t>
            </w:r>
          </w:p>
        </w:tc>
      </w:tr>
      <w:tr w:rsidR="00F12602" w:rsidRPr="000B3981" w:rsidTr="00CF108E">
        <w:tc>
          <w:tcPr>
            <w:tcW w:w="7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4</w:t>
            </w:r>
          </w:p>
        </w:tc>
        <w:tc>
          <w:tcPr>
            <w:tcW w:w="300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Spaudiniai</w:t>
            </w:r>
          </w:p>
        </w:tc>
        <w:tc>
          <w:tcPr>
            <w:tcW w:w="172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438</w:t>
            </w:r>
          </w:p>
        </w:tc>
        <w:tc>
          <w:tcPr>
            <w:tcW w:w="139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438</w:t>
            </w:r>
          </w:p>
        </w:tc>
        <w:tc>
          <w:tcPr>
            <w:tcW w:w="272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 xml:space="preserve">Pirktos knygos </w:t>
            </w:r>
          </w:p>
        </w:tc>
      </w:tr>
      <w:tr w:rsidR="00F12602" w:rsidRPr="000B3981" w:rsidTr="00CF108E">
        <w:tc>
          <w:tcPr>
            <w:tcW w:w="7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w:t>
            </w:r>
          </w:p>
        </w:tc>
        <w:tc>
          <w:tcPr>
            <w:tcW w:w="300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Kitos prekės</w:t>
            </w:r>
          </w:p>
        </w:tc>
        <w:tc>
          <w:tcPr>
            <w:tcW w:w="172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2 072</w:t>
            </w:r>
          </w:p>
        </w:tc>
        <w:tc>
          <w:tcPr>
            <w:tcW w:w="139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2 072</w:t>
            </w:r>
          </w:p>
        </w:tc>
        <w:tc>
          <w:tcPr>
            <w:tcW w:w="272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Ugdymo ir lavinimo priemonės, žaislai, kanceliarinės prekės.</w:t>
            </w:r>
          </w:p>
        </w:tc>
      </w:tr>
      <w:tr w:rsidR="00F12602" w:rsidRPr="000B3981" w:rsidTr="00CF108E">
        <w:tc>
          <w:tcPr>
            <w:tcW w:w="7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6</w:t>
            </w:r>
          </w:p>
        </w:tc>
        <w:tc>
          <w:tcPr>
            <w:tcW w:w="300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Kvalifikacijos kėlimas</w:t>
            </w:r>
          </w:p>
        </w:tc>
        <w:tc>
          <w:tcPr>
            <w:tcW w:w="172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410</w:t>
            </w:r>
          </w:p>
        </w:tc>
        <w:tc>
          <w:tcPr>
            <w:tcW w:w="139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410</w:t>
            </w:r>
          </w:p>
        </w:tc>
        <w:tc>
          <w:tcPr>
            <w:tcW w:w="272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Seminarai</w:t>
            </w:r>
          </w:p>
        </w:tc>
      </w:tr>
      <w:tr w:rsidR="00F12602" w:rsidRPr="000B3981" w:rsidTr="00CF108E">
        <w:tc>
          <w:tcPr>
            <w:tcW w:w="787"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7</w:t>
            </w:r>
          </w:p>
        </w:tc>
        <w:tc>
          <w:tcPr>
            <w:tcW w:w="300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Kitos paslaugos</w:t>
            </w:r>
          </w:p>
        </w:tc>
        <w:tc>
          <w:tcPr>
            <w:tcW w:w="1725"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546</w:t>
            </w:r>
          </w:p>
        </w:tc>
        <w:tc>
          <w:tcPr>
            <w:tcW w:w="1391"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546</w:t>
            </w:r>
          </w:p>
        </w:tc>
        <w:tc>
          <w:tcPr>
            <w:tcW w:w="272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Vaikų pažintinei veiklai</w:t>
            </w:r>
          </w:p>
        </w:tc>
      </w:tr>
      <w:tr w:rsidR="00F12602" w:rsidRPr="000B3981" w:rsidTr="00CF108E">
        <w:tc>
          <w:tcPr>
            <w:tcW w:w="3792" w:type="dxa"/>
            <w:gridSpan w:val="2"/>
            <w:shd w:val="clear" w:color="auto" w:fill="auto"/>
          </w:tcPr>
          <w:p w:rsidR="00F12602" w:rsidRPr="000B3981" w:rsidRDefault="00F12602" w:rsidP="00CF108E">
            <w:pPr>
              <w:spacing w:after="0"/>
              <w:jc w:val="right"/>
              <w:rPr>
                <w:rFonts w:ascii="Times New Roman" w:hAnsi="Times New Roman"/>
                <w:b/>
                <w:sz w:val="24"/>
                <w:szCs w:val="24"/>
              </w:rPr>
            </w:pPr>
            <w:r w:rsidRPr="000B3981">
              <w:rPr>
                <w:rFonts w:ascii="Times New Roman" w:hAnsi="Times New Roman"/>
                <w:b/>
                <w:sz w:val="24"/>
                <w:szCs w:val="24"/>
              </w:rPr>
              <w:t>Viso:</w:t>
            </w:r>
          </w:p>
        </w:tc>
        <w:tc>
          <w:tcPr>
            <w:tcW w:w="1725"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127 753</w:t>
            </w:r>
          </w:p>
        </w:tc>
        <w:tc>
          <w:tcPr>
            <w:tcW w:w="1391"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127 753</w:t>
            </w:r>
          </w:p>
        </w:tc>
        <w:tc>
          <w:tcPr>
            <w:tcW w:w="2720" w:type="dxa"/>
            <w:shd w:val="clear" w:color="auto" w:fill="auto"/>
          </w:tcPr>
          <w:p w:rsidR="00F12602" w:rsidRPr="000B3981" w:rsidRDefault="00F12602" w:rsidP="00CF108E">
            <w:pPr>
              <w:spacing w:after="0"/>
              <w:rPr>
                <w:rFonts w:ascii="Times New Roman" w:hAnsi="Times New Roman"/>
                <w:sz w:val="24"/>
                <w:szCs w:val="24"/>
              </w:rPr>
            </w:pPr>
          </w:p>
        </w:tc>
      </w:tr>
    </w:tbl>
    <w:p w:rsidR="00F12602" w:rsidRPr="000B3981" w:rsidRDefault="00F12602" w:rsidP="00F12602">
      <w:pPr>
        <w:jc w:val="center"/>
        <w:rPr>
          <w:rFonts w:ascii="Times New Roman" w:hAnsi="Times New Roman"/>
          <w:b/>
          <w:sz w:val="24"/>
          <w:szCs w:val="24"/>
        </w:rPr>
      </w:pPr>
    </w:p>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t>Pajamos už išlaikymą švietimo įstaigoje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2334"/>
        <w:gridCol w:w="1276"/>
        <w:gridCol w:w="1134"/>
        <w:gridCol w:w="4104"/>
      </w:tblGrid>
      <w:tr w:rsidR="00F12602" w:rsidRPr="000B3981" w:rsidTr="004E24F6">
        <w:tc>
          <w:tcPr>
            <w:tcW w:w="780" w:type="dxa"/>
            <w:shd w:val="clear" w:color="auto" w:fill="auto"/>
          </w:tcPr>
          <w:p w:rsidR="00F12602" w:rsidRPr="000B3981" w:rsidRDefault="00F12602" w:rsidP="00CF108E">
            <w:pPr>
              <w:spacing w:after="0"/>
              <w:jc w:val="center"/>
              <w:rPr>
                <w:rFonts w:ascii="Times New Roman" w:hAnsi="Times New Roman"/>
                <w:b/>
                <w:sz w:val="24"/>
                <w:szCs w:val="24"/>
              </w:rPr>
            </w:pPr>
            <w:r w:rsidRPr="000B3981">
              <w:rPr>
                <w:rFonts w:ascii="Times New Roman" w:hAnsi="Times New Roman"/>
                <w:b/>
                <w:sz w:val="24"/>
                <w:szCs w:val="24"/>
              </w:rPr>
              <w:t>Nr.</w:t>
            </w:r>
          </w:p>
        </w:tc>
        <w:tc>
          <w:tcPr>
            <w:tcW w:w="2334"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Išlaidų pavadinimas</w:t>
            </w:r>
          </w:p>
        </w:tc>
        <w:tc>
          <w:tcPr>
            <w:tcW w:w="1276"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Finansavimas (eur.)</w:t>
            </w:r>
          </w:p>
        </w:tc>
        <w:tc>
          <w:tcPr>
            <w:tcW w:w="1134"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Išlaidos (eur.)</w:t>
            </w:r>
          </w:p>
        </w:tc>
        <w:tc>
          <w:tcPr>
            <w:tcW w:w="4104"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Paaiškinimai</w:t>
            </w: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Mityba</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37 480,94</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37 480,94</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Maisto produktai</w:t>
            </w: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2</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Ryšių paslaugos</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915</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915</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Telefono ir interneto paslaugos</w:t>
            </w: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Kitos prekės</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7 689,81</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7 689,81</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Kanceliarinės prekės, ūkinės, remonto, santechnikos, elektros, švaros prekės, žaislai, inventorius</w:t>
            </w:r>
          </w:p>
          <w:p w:rsidR="00F12602" w:rsidRPr="000B3981" w:rsidRDefault="00F12602" w:rsidP="00CF108E">
            <w:pPr>
              <w:spacing w:after="0"/>
              <w:rPr>
                <w:rFonts w:ascii="Times New Roman" w:hAnsi="Times New Roman"/>
                <w:sz w:val="24"/>
                <w:szCs w:val="24"/>
              </w:rPr>
            </w:pP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4</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Apranga ir patalynė</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600</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600</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Pagalvėlių užvalkalai, paklodės,</w:t>
            </w:r>
          </w:p>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 xml:space="preserve">rankšluostukai, auklėtojų padėjėjų ir virėjų apranga. </w:t>
            </w:r>
          </w:p>
          <w:p w:rsidR="00F12602" w:rsidRPr="000B3981" w:rsidRDefault="00F12602" w:rsidP="00CF108E">
            <w:pPr>
              <w:spacing w:after="0"/>
              <w:rPr>
                <w:rFonts w:ascii="Times New Roman" w:hAnsi="Times New Roman"/>
                <w:sz w:val="24"/>
                <w:szCs w:val="24"/>
              </w:rPr>
            </w:pP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 xml:space="preserve">Kvalifikacijos kėlimas </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100</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100</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Seminarai</w:t>
            </w:r>
          </w:p>
          <w:p w:rsidR="00F12602" w:rsidRPr="000B3981" w:rsidRDefault="00F12602" w:rsidP="00CF108E">
            <w:pPr>
              <w:spacing w:after="0"/>
              <w:rPr>
                <w:rFonts w:ascii="Times New Roman" w:hAnsi="Times New Roman"/>
                <w:sz w:val="24"/>
                <w:szCs w:val="24"/>
              </w:rPr>
            </w:pP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6</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 xml:space="preserve">Kitos paslaugos </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1 650</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1 650</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Įvairių paslaugų apmokėjimas, dezinfekcija, įrengimų priežiūra, programos aptarnavimas, šiukšlių išvežimas.</w:t>
            </w: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7</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Ilgalaikio turto einamasis remontas</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502</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502</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Šildymo sistemų priežiūra</w:t>
            </w:r>
          </w:p>
        </w:tc>
      </w:tr>
      <w:tr w:rsidR="00F12602" w:rsidRPr="000B3981" w:rsidTr="004E24F6">
        <w:tc>
          <w:tcPr>
            <w:tcW w:w="780"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8</w:t>
            </w:r>
          </w:p>
        </w:tc>
        <w:tc>
          <w:tcPr>
            <w:tcW w:w="23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Komunalinės paslaugos</w:t>
            </w:r>
          </w:p>
        </w:tc>
        <w:tc>
          <w:tcPr>
            <w:tcW w:w="1276"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3 782</w:t>
            </w:r>
          </w:p>
        </w:tc>
        <w:tc>
          <w:tcPr>
            <w:tcW w:w="113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3 782</w:t>
            </w:r>
          </w:p>
        </w:tc>
        <w:tc>
          <w:tcPr>
            <w:tcW w:w="4104" w:type="dxa"/>
            <w:shd w:val="clear" w:color="auto" w:fill="auto"/>
          </w:tcPr>
          <w:p w:rsidR="00F12602" w:rsidRPr="000B3981" w:rsidRDefault="00F12602" w:rsidP="00CF108E">
            <w:pPr>
              <w:spacing w:after="0"/>
              <w:rPr>
                <w:rFonts w:ascii="Times New Roman" w:hAnsi="Times New Roman"/>
                <w:sz w:val="24"/>
                <w:szCs w:val="24"/>
              </w:rPr>
            </w:pPr>
            <w:r w:rsidRPr="000B3981">
              <w:rPr>
                <w:rFonts w:ascii="Times New Roman" w:hAnsi="Times New Roman"/>
                <w:sz w:val="24"/>
                <w:szCs w:val="24"/>
              </w:rPr>
              <w:t>Elektros energija, vandentiekis ir kanalizacija, šiukšlių išvežimas</w:t>
            </w:r>
          </w:p>
        </w:tc>
      </w:tr>
      <w:tr w:rsidR="00F12602" w:rsidRPr="000B3981" w:rsidTr="004E24F6">
        <w:tc>
          <w:tcPr>
            <w:tcW w:w="3114" w:type="dxa"/>
            <w:gridSpan w:val="2"/>
            <w:shd w:val="clear" w:color="auto" w:fill="auto"/>
          </w:tcPr>
          <w:p w:rsidR="00F12602" w:rsidRPr="000B3981" w:rsidRDefault="00F12602" w:rsidP="00CF108E">
            <w:pPr>
              <w:spacing w:after="0"/>
              <w:jc w:val="right"/>
              <w:rPr>
                <w:rFonts w:ascii="Times New Roman" w:hAnsi="Times New Roman"/>
                <w:b/>
                <w:sz w:val="24"/>
                <w:szCs w:val="24"/>
              </w:rPr>
            </w:pPr>
            <w:r w:rsidRPr="000B3981">
              <w:rPr>
                <w:rFonts w:ascii="Times New Roman" w:hAnsi="Times New Roman"/>
                <w:b/>
                <w:sz w:val="24"/>
                <w:szCs w:val="24"/>
              </w:rPr>
              <w:t>Viso:</w:t>
            </w:r>
          </w:p>
        </w:tc>
        <w:tc>
          <w:tcPr>
            <w:tcW w:w="1276"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52 719,75</w:t>
            </w:r>
          </w:p>
        </w:tc>
        <w:tc>
          <w:tcPr>
            <w:tcW w:w="1134" w:type="dxa"/>
            <w:shd w:val="clear" w:color="auto" w:fill="auto"/>
          </w:tcPr>
          <w:p w:rsidR="00F12602" w:rsidRPr="000B3981" w:rsidRDefault="00F12602" w:rsidP="00CF108E">
            <w:pPr>
              <w:spacing w:after="0"/>
              <w:rPr>
                <w:rFonts w:ascii="Times New Roman" w:hAnsi="Times New Roman"/>
                <w:b/>
                <w:sz w:val="24"/>
                <w:szCs w:val="24"/>
              </w:rPr>
            </w:pPr>
            <w:r w:rsidRPr="000B3981">
              <w:rPr>
                <w:rFonts w:ascii="Times New Roman" w:hAnsi="Times New Roman"/>
                <w:b/>
                <w:sz w:val="24"/>
                <w:szCs w:val="24"/>
              </w:rPr>
              <w:t>52 719,75</w:t>
            </w:r>
          </w:p>
        </w:tc>
        <w:tc>
          <w:tcPr>
            <w:tcW w:w="4104" w:type="dxa"/>
            <w:shd w:val="clear" w:color="auto" w:fill="auto"/>
          </w:tcPr>
          <w:p w:rsidR="00F12602" w:rsidRPr="000B3981" w:rsidRDefault="00F12602" w:rsidP="00CF108E">
            <w:pPr>
              <w:spacing w:after="0"/>
              <w:rPr>
                <w:rFonts w:ascii="Times New Roman" w:hAnsi="Times New Roman"/>
                <w:sz w:val="24"/>
                <w:szCs w:val="24"/>
              </w:rPr>
            </w:pPr>
          </w:p>
        </w:tc>
      </w:tr>
    </w:tbl>
    <w:p w:rsidR="00F12602" w:rsidRPr="000B3981" w:rsidRDefault="00F12602" w:rsidP="00F12602">
      <w:pPr>
        <w:jc w:val="center"/>
        <w:rPr>
          <w:rFonts w:ascii="Times New Roman" w:hAnsi="Times New Roman"/>
          <w:b/>
          <w:sz w:val="24"/>
          <w:szCs w:val="24"/>
        </w:rPr>
      </w:pPr>
      <w:r w:rsidRPr="000B3981">
        <w:rPr>
          <w:rFonts w:ascii="Times New Roman" w:hAnsi="Times New Roman"/>
          <w:b/>
          <w:sz w:val="24"/>
          <w:szCs w:val="24"/>
        </w:rPr>
        <w:lastRenderedPageBreak/>
        <w:t>2 procentai GPM parama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3020"/>
        <w:gridCol w:w="1941"/>
        <w:gridCol w:w="1902"/>
        <w:gridCol w:w="1973"/>
      </w:tblGrid>
      <w:tr w:rsidR="00F12602" w:rsidRPr="000B3981" w:rsidTr="004E24F6">
        <w:tc>
          <w:tcPr>
            <w:tcW w:w="792" w:type="dxa"/>
            <w:shd w:val="clear" w:color="auto" w:fill="auto"/>
          </w:tcPr>
          <w:p w:rsidR="00F12602" w:rsidRPr="000B3981" w:rsidRDefault="00F12602" w:rsidP="0068372C">
            <w:pPr>
              <w:jc w:val="center"/>
              <w:rPr>
                <w:rFonts w:ascii="Times New Roman" w:hAnsi="Times New Roman"/>
                <w:b/>
                <w:sz w:val="24"/>
                <w:szCs w:val="24"/>
              </w:rPr>
            </w:pPr>
            <w:r w:rsidRPr="000B3981">
              <w:rPr>
                <w:rFonts w:ascii="Times New Roman" w:hAnsi="Times New Roman"/>
                <w:b/>
                <w:sz w:val="24"/>
                <w:szCs w:val="24"/>
              </w:rPr>
              <w:t>Nr.</w:t>
            </w:r>
          </w:p>
        </w:tc>
        <w:tc>
          <w:tcPr>
            <w:tcW w:w="3020" w:type="dxa"/>
            <w:shd w:val="clear" w:color="auto" w:fill="auto"/>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Išlaidų pavadinimas</w:t>
            </w:r>
          </w:p>
        </w:tc>
        <w:tc>
          <w:tcPr>
            <w:tcW w:w="1941" w:type="dxa"/>
            <w:shd w:val="clear" w:color="auto" w:fill="auto"/>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Gauta paramos lėšų per 2015m.(eur.)</w:t>
            </w:r>
          </w:p>
        </w:tc>
        <w:tc>
          <w:tcPr>
            <w:tcW w:w="1902" w:type="dxa"/>
            <w:shd w:val="clear" w:color="auto" w:fill="auto"/>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Išlaidos (eur.)</w:t>
            </w:r>
          </w:p>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2015m</w:t>
            </w:r>
          </w:p>
        </w:tc>
        <w:tc>
          <w:tcPr>
            <w:tcW w:w="1973" w:type="dxa"/>
            <w:shd w:val="clear" w:color="auto" w:fill="auto"/>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Paaiškinimai</w:t>
            </w:r>
          </w:p>
          <w:p w:rsidR="00F12602" w:rsidRPr="000B3981" w:rsidRDefault="00F12602" w:rsidP="0068372C">
            <w:pPr>
              <w:rPr>
                <w:rFonts w:ascii="Times New Roman" w:hAnsi="Times New Roman"/>
                <w:sz w:val="24"/>
                <w:szCs w:val="24"/>
              </w:rPr>
            </w:pPr>
            <w:r w:rsidRPr="000B3981">
              <w:rPr>
                <w:rFonts w:ascii="Times New Roman" w:hAnsi="Times New Roman"/>
                <w:sz w:val="24"/>
                <w:szCs w:val="24"/>
              </w:rPr>
              <w:t>Likutis 2016-01-01</w:t>
            </w:r>
          </w:p>
          <w:p w:rsidR="00F12602" w:rsidRPr="000B3981" w:rsidRDefault="00F12602" w:rsidP="0068372C">
            <w:pPr>
              <w:rPr>
                <w:rFonts w:ascii="Times New Roman" w:hAnsi="Times New Roman"/>
                <w:b/>
                <w:sz w:val="24"/>
                <w:szCs w:val="24"/>
              </w:rPr>
            </w:pPr>
          </w:p>
        </w:tc>
      </w:tr>
      <w:tr w:rsidR="00F12602" w:rsidRPr="000B3981" w:rsidTr="004E24F6">
        <w:tc>
          <w:tcPr>
            <w:tcW w:w="792"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1</w:t>
            </w:r>
          </w:p>
        </w:tc>
        <w:tc>
          <w:tcPr>
            <w:tcW w:w="3020"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Užuolaidos</w:t>
            </w:r>
          </w:p>
        </w:tc>
        <w:tc>
          <w:tcPr>
            <w:tcW w:w="1941" w:type="dxa"/>
            <w:shd w:val="clear" w:color="auto" w:fill="auto"/>
          </w:tcPr>
          <w:p w:rsidR="00F12602" w:rsidRPr="000B3981" w:rsidRDefault="00F12602" w:rsidP="0068372C">
            <w:pPr>
              <w:rPr>
                <w:rFonts w:ascii="Times New Roman" w:hAnsi="Times New Roman"/>
                <w:sz w:val="24"/>
                <w:szCs w:val="24"/>
              </w:rPr>
            </w:pPr>
          </w:p>
        </w:tc>
        <w:tc>
          <w:tcPr>
            <w:tcW w:w="1902"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30,65</w:t>
            </w:r>
          </w:p>
        </w:tc>
        <w:tc>
          <w:tcPr>
            <w:tcW w:w="1973" w:type="dxa"/>
            <w:shd w:val="clear" w:color="auto" w:fill="auto"/>
          </w:tcPr>
          <w:p w:rsidR="00F12602" w:rsidRPr="000B3981" w:rsidRDefault="00F12602" w:rsidP="0068372C">
            <w:pPr>
              <w:rPr>
                <w:rFonts w:ascii="Times New Roman" w:hAnsi="Times New Roman"/>
                <w:b/>
                <w:sz w:val="24"/>
                <w:szCs w:val="24"/>
              </w:rPr>
            </w:pPr>
          </w:p>
        </w:tc>
      </w:tr>
      <w:tr w:rsidR="00F12602" w:rsidRPr="000B3981" w:rsidTr="004E24F6">
        <w:tc>
          <w:tcPr>
            <w:tcW w:w="792"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2</w:t>
            </w:r>
          </w:p>
        </w:tc>
        <w:tc>
          <w:tcPr>
            <w:tcW w:w="3020"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Smėlio dėžių dangčiai</w:t>
            </w:r>
          </w:p>
        </w:tc>
        <w:tc>
          <w:tcPr>
            <w:tcW w:w="1941" w:type="dxa"/>
            <w:shd w:val="clear" w:color="auto" w:fill="auto"/>
          </w:tcPr>
          <w:p w:rsidR="00F12602" w:rsidRPr="000B3981" w:rsidRDefault="00F12602" w:rsidP="0068372C">
            <w:pPr>
              <w:rPr>
                <w:rFonts w:ascii="Times New Roman" w:hAnsi="Times New Roman"/>
                <w:sz w:val="24"/>
                <w:szCs w:val="24"/>
              </w:rPr>
            </w:pPr>
          </w:p>
        </w:tc>
        <w:tc>
          <w:tcPr>
            <w:tcW w:w="1902"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1 835,99</w:t>
            </w:r>
          </w:p>
        </w:tc>
        <w:tc>
          <w:tcPr>
            <w:tcW w:w="1973" w:type="dxa"/>
            <w:shd w:val="clear" w:color="auto" w:fill="auto"/>
          </w:tcPr>
          <w:p w:rsidR="00F12602" w:rsidRPr="000B3981" w:rsidRDefault="00F12602" w:rsidP="0068372C">
            <w:pPr>
              <w:rPr>
                <w:rFonts w:ascii="Times New Roman" w:hAnsi="Times New Roman"/>
                <w:b/>
                <w:sz w:val="24"/>
                <w:szCs w:val="24"/>
              </w:rPr>
            </w:pPr>
          </w:p>
        </w:tc>
      </w:tr>
      <w:tr w:rsidR="00F12602" w:rsidRPr="000B3981" w:rsidTr="004E24F6">
        <w:tc>
          <w:tcPr>
            <w:tcW w:w="792" w:type="dxa"/>
            <w:shd w:val="clear" w:color="auto" w:fill="auto"/>
          </w:tcPr>
          <w:p w:rsidR="00F12602" w:rsidRPr="000B3981" w:rsidRDefault="00F12602" w:rsidP="0068372C">
            <w:pPr>
              <w:rPr>
                <w:rFonts w:ascii="Times New Roman" w:hAnsi="Times New Roman"/>
                <w:sz w:val="24"/>
                <w:szCs w:val="24"/>
              </w:rPr>
            </w:pPr>
          </w:p>
        </w:tc>
        <w:tc>
          <w:tcPr>
            <w:tcW w:w="3020" w:type="dxa"/>
            <w:shd w:val="clear" w:color="auto" w:fill="auto"/>
          </w:tcPr>
          <w:p w:rsidR="00F12602" w:rsidRPr="000B3981" w:rsidRDefault="00F12602" w:rsidP="0068372C">
            <w:pPr>
              <w:rPr>
                <w:rFonts w:ascii="Times New Roman" w:hAnsi="Times New Roman"/>
                <w:sz w:val="24"/>
                <w:szCs w:val="24"/>
              </w:rPr>
            </w:pPr>
          </w:p>
        </w:tc>
        <w:tc>
          <w:tcPr>
            <w:tcW w:w="1941"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1 856,48</w:t>
            </w:r>
          </w:p>
        </w:tc>
        <w:tc>
          <w:tcPr>
            <w:tcW w:w="1902" w:type="dxa"/>
            <w:shd w:val="clear" w:color="auto" w:fill="auto"/>
          </w:tcPr>
          <w:p w:rsidR="00F12602" w:rsidRPr="000B3981" w:rsidRDefault="00F12602" w:rsidP="0068372C">
            <w:pPr>
              <w:rPr>
                <w:rFonts w:ascii="Times New Roman" w:hAnsi="Times New Roman"/>
                <w:sz w:val="24"/>
                <w:szCs w:val="24"/>
              </w:rPr>
            </w:pPr>
            <w:r w:rsidRPr="000B3981">
              <w:rPr>
                <w:rFonts w:ascii="Times New Roman" w:hAnsi="Times New Roman"/>
                <w:sz w:val="24"/>
                <w:szCs w:val="24"/>
              </w:rPr>
              <w:t>1 872,32</w:t>
            </w:r>
          </w:p>
        </w:tc>
        <w:tc>
          <w:tcPr>
            <w:tcW w:w="1973" w:type="dxa"/>
            <w:shd w:val="clear" w:color="auto" w:fill="auto"/>
          </w:tcPr>
          <w:p w:rsidR="00F12602" w:rsidRPr="000B3981" w:rsidRDefault="00F12602" w:rsidP="0068372C">
            <w:pPr>
              <w:rPr>
                <w:rFonts w:ascii="Times New Roman" w:hAnsi="Times New Roman"/>
                <w:b/>
                <w:sz w:val="24"/>
                <w:szCs w:val="24"/>
              </w:rPr>
            </w:pPr>
            <w:r w:rsidRPr="000B3981">
              <w:rPr>
                <w:rFonts w:ascii="Times New Roman" w:hAnsi="Times New Roman"/>
                <w:b/>
                <w:sz w:val="24"/>
                <w:szCs w:val="24"/>
              </w:rPr>
              <w:t>1 856,48</w:t>
            </w:r>
          </w:p>
        </w:tc>
      </w:tr>
    </w:tbl>
    <w:p w:rsidR="00F12602" w:rsidRPr="000B3981" w:rsidRDefault="00F12602" w:rsidP="00F12602">
      <w:pPr>
        <w:rPr>
          <w:rFonts w:ascii="Times New Roman" w:hAnsi="Times New Roman"/>
          <w:sz w:val="24"/>
          <w:szCs w:val="24"/>
        </w:rPr>
      </w:pPr>
    </w:p>
    <w:p w:rsidR="00F12602" w:rsidRPr="000B3981" w:rsidRDefault="00F12602" w:rsidP="00F12602">
      <w:pPr>
        <w:jc w:val="both"/>
        <w:rPr>
          <w:rFonts w:ascii="Times New Roman" w:hAnsi="Times New Roman"/>
          <w:b/>
          <w:sz w:val="24"/>
          <w:szCs w:val="24"/>
        </w:rPr>
      </w:pPr>
      <w:r w:rsidRPr="000B3981">
        <w:rPr>
          <w:rFonts w:ascii="Times New Roman" w:hAnsi="Times New Roman"/>
          <w:b/>
          <w:sz w:val="24"/>
          <w:szCs w:val="24"/>
        </w:rPr>
        <w:t xml:space="preserve">IV. ARTIMIAUSIO LAIKOTARPIO ĮSTAIGOS VEIKLOS PRIORITETINĖS KRYPTYS </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Vertinant įstaigos veiklos tikslų ir  uždavinių įgyvendinimą ir pedagogai , ir lopšelio-darželio taryba teigiamai vertina darbo rezultatus ir numato tikslingai orientuoti ikimokyklinį ir priešmokyklinį vaiko ugdymąsi, ugdant bendrąsias kompetencijas per etnokultūrą, vykdyti saugaus elgesio prevenciją, padėti įgyti socialinių įgūdžių ir gebėjimų, kryptingai siekti pedagogų ir kitų darbuotojų profesinės kompetencijos augimo; pradėti naudoti elektroninį dienyną, įsigyti mažiausiai 4 kompiuterius. Rūpintis racionalia vaikų mityba ir sveikatos priežiūra pagal rekomendacijas ir dokumentus, kurie įsigalioja  nuo 2016-01-01.</w:t>
      </w:r>
    </w:p>
    <w:p w:rsidR="00F12602" w:rsidRPr="000B3981" w:rsidRDefault="00F12602" w:rsidP="00F12602">
      <w:pPr>
        <w:rPr>
          <w:rFonts w:ascii="Times New Roman" w:hAnsi="Times New Roman"/>
          <w:sz w:val="24"/>
          <w:szCs w:val="24"/>
        </w:rPr>
      </w:pPr>
      <w:r w:rsidRPr="000B3981">
        <w:rPr>
          <w:rFonts w:ascii="Times New Roman" w:hAnsi="Times New Roman"/>
          <w:sz w:val="24"/>
          <w:szCs w:val="24"/>
        </w:rPr>
        <w:t>Sudaryti sąlygas gerai vaikų savijautai; kurti saugią vidinę ir išorinę ugdymosi aplinką; stiprinti tėvų informavimo ir švietimo sistemą įstaigoje. Rašyti projektus ir gauti papildomų finansinių išteklių.</w:t>
      </w:r>
    </w:p>
    <w:p w:rsidR="00F12602" w:rsidRPr="000B3981" w:rsidRDefault="00F12602" w:rsidP="00F12602">
      <w:pPr>
        <w:rPr>
          <w:rFonts w:ascii="Times New Roman" w:hAnsi="Times New Roman"/>
          <w:sz w:val="24"/>
          <w:szCs w:val="24"/>
        </w:rPr>
      </w:pPr>
    </w:p>
    <w:p w:rsidR="00F12602" w:rsidRPr="000B3981" w:rsidRDefault="00F12602" w:rsidP="00F12602">
      <w:pPr>
        <w:rPr>
          <w:rFonts w:ascii="Times New Roman" w:hAnsi="Times New Roman"/>
          <w:sz w:val="24"/>
          <w:szCs w:val="24"/>
        </w:rPr>
      </w:pPr>
    </w:p>
    <w:p w:rsidR="00F12602" w:rsidRPr="000B3981" w:rsidRDefault="00F12602" w:rsidP="00F12602">
      <w:pPr>
        <w:tabs>
          <w:tab w:val="center" w:pos="4819"/>
        </w:tabs>
        <w:rPr>
          <w:rFonts w:ascii="Times New Roman" w:hAnsi="Times New Roman"/>
          <w:sz w:val="24"/>
          <w:szCs w:val="24"/>
        </w:rPr>
      </w:pPr>
      <w:r w:rsidRPr="000B3981">
        <w:rPr>
          <w:rFonts w:ascii="Times New Roman" w:hAnsi="Times New Roman"/>
          <w:sz w:val="24"/>
          <w:szCs w:val="24"/>
        </w:rPr>
        <w:t xml:space="preserve"> Direktorė</w:t>
      </w:r>
      <w:r w:rsidRPr="000B3981">
        <w:rPr>
          <w:rFonts w:ascii="Times New Roman" w:hAnsi="Times New Roman"/>
          <w:sz w:val="24"/>
          <w:szCs w:val="24"/>
        </w:rPr>
        <w:tab/>
        <w:t xml:space="preserve">                                                                                                      Violeta  Kaupelienė</w:t>
      </w:r>
    </w:p>
    <w:p w:rsidR="004E24F6" w:rsidRPr="000B3981" w:rsidRDefault="004E24F6">
      <w:pPr>
        <w:rPr>
          <w:rFonts w:ascii="Times New Roman" w:hAnsi="Times New Roman"/>
          <w:b/>
          <w:sz w:val="24"/>
          <w:szCs w:val="24"/>
        </w:rPr>
      </w:pPr>
      <w:r w:rsidRPr="000B3981">
        <w:rPr>
          <w:rFonts w:ascii="Times New Roman" w:hAnsi="Times New Roman"/>
          <w:b/>
          <w:sz w:val="24"/>
          <w:szCs w:val="24"/>
        </w:rPr>
        <w:br w:type="page"/>
      </w:r>
    </w:p>
    <w:p w:rsidR="00422DC9" w:rsidRPr="000B3981" w:rsidRDefault="00422DC9" w:rsidP="00422DC9">
      <w:pPr>
        <w:jc w:val="center"/>
        <w:rPr>
          <w:rFonts w:ascii="Times New Roman" w:hAnsi="Times New Roman"/>
          <w:b/>
          <w:sz w:val="24"/>
          <w:szCs w:val="24"/>
        </w:rPr>
      </w:pPr>
      <w:r w:rsidRPr="000B3981">
        <w:rPr>
          <w:rFonts w:ascii="Times New Roman" w:hAnsi="Times New Roman"/>
          <w:b/>
          <w:sz w:val="24"/>
          <w:szCs w:val="24"/>
        </w:rPr>
        <w:lastRenderedPageBreak/>
        <w:t>PANEVĖŽIO LOPŠELIO-DARŽELIO „RUGELIS“</w:t>
      </w:r>
    </w:p>
    <w:p w:rsidR="00422DC9" w:rsidRPr="000B3981" w:rsidRDefault="00422DC9" w:rsidP="00422DC9">
      <w:pPr>
        <w:jc w:val="center"/>
        <w:rPr>
          <w:rFonts w:ascii="Times New Roman" w:hAnsi="Times New Roman"/>
          <w:b/>
          <w:sz w:val="24"/>
          <w:szCs w:val="24"/>
        </w:rPr>
      </w:pPr>
      <w:r w:rsidRPr="000B3981">
        <w:rPr>
          <w:rFonts w:ascii="Times New Roman" w:hAnsi="Times New Roman"/>
          <w:b/>
          <w:sz w:val="24"/>
          <w:szCs w:val="24"/>
        </w:rPr>
        <w:t>2015 METŲ VEIKLOS ATASKAITA</w:t>
      </w:r>
    </w:p>
    <w:p w:rsidR="00422DC9" w:rsidRPr="000B3981" w:rsidRDefault="00422DC9" w:rsidP="00422DC9">
      <w:pPr>
        <w:jc w:val="center"/>
        <w:rPr>
          <w:rFonts w:ascii="Times New Roman" w:hAnsi="Times New Roman"/>
          <w:b/>
          <w:sz w:val="24"/>
          <w:szCs w:val="24"/>
        </w:rPr>
      </w:pPr>
    </w:p>
    <w:p w:rsidR="00422DC9" w:rsidRPr="000B3981" w:rsidRDefault="004E24F6" w:rsidP="004E24F6">
      <w:pPr>
        <w:spacing w:after="0" w:line="240" w:lineRule="auto"/>
        <w:jc w:val="center"/>
        <w:rPr>
          <w:rFonts w:ascii="Times New Roman" w:hAnsi="Times New Roman"/>
          <w:b/>
          <w:sz w:val="24"/>
          <w:szCs w:val="24"/>
        </w:rPr>
      </w:pPr>
      <w:r w:rsidRPr="000B3981">
        <w:rPr>
          <w:rFonts w:ascii="Times New Roman" w:hAnsi="Times New Roman"/>
          <w:b/>
          <w:sz w:val="24"/>
          <w:szCs w:val="24"/>
        </w:rPr>
        <w:t>2016-01-15</w:t>
      </w:r>
    </w:p>
    <w:p w:rsidR="004E24F6" w:rsidRPr="000B3981" w:rsidRDefault="004E24F6" w:rsidP="004E24F6">
      <w:pPr>
        <w:spacing w:after="0" w:line="240" w:lineRule="auto"/>
        <w:jc w:val="center"/>
        <w:rPr>
          <w:rFonts w:ascii="Times New Roman" w:hAnsi="Times New Roman"/>
          <w:b/>
          <w:sz w:val="24"/>
          <w:szCs w:val="24"/>
        </w:rPr>
      </w:pPr>
      <w:r w:rsidRPr="000B3981">
        <w:rPr>
          <w:rFonts w:ascii="Times New Roman" w:hAnsi="Times New Roman"/>
          <w:b/>
          <w:sz w:val="24"/>
          <w:szCs w:val="24"/>
        </w:rPr>
        <w:t>Panevėžys</w:t>
      </w:r>
    </w:p>
    <w:p w:rsidR="00422DC9" w:rsidRPr="000B3981" w:rsidRDefault="00422DC9" w:rsidP="00422DC9">
      <w:pPr>
        <w:jc w:val="center"/>
        <w:rPr>
          <w:rFonts w:ascii="Times New Roman" w:hAnsi="Times New Roman"/>
          <w:b/>
          <w:sz w:val="24"/>
          <w:szCs w:val="24"/>
        </w:rPr>
      </w:pPr>
    </w:p>
    <w:p w:rsidR="00422DC9" w:rsidRPr="000B3981" w:rsidRDefault="00422DC9" w:rsidP="008B2C7D">
      <w:pPr>
        <w:numPr>
          <w:ilvl w:val="0"/>
          <w:numId w:val="77"/>
        </w:numPr>
        <w:suppressAutoHyphens/>
        <w:spacing w:after="0" w:line="240" w:lineRule="auto"/>
        <w:jc w:val="center"/>
        <w:rPr>
          <w:rFonts w:ascii="Times New Roman" w:hAnsi="Times New Roman"/>
          <w:b/>
          <w:sz w:val="24"/>
          <w:szCs w:val="24"/>
        </w:rPr>
      </w:pPr>
      <w:r w:rsidRPr="000B3981">
        <w:rPr>
          <w:rFonts w:ascii="Times New Roman" w:hAnsi="Times New Roman"/>
          <w:b/>
          <w:sz w:val="24"/>
          <w:szCs w:val="24"/>
        </w:rPr>
        <w:t>ĮSTAIGOS VEIKLOS ATASKAITOS SANTRAUKA</w:t>
      </w:r>
    </w:p>
    <w:p w:rsidR="00422DC9" w:rsidRPr="000B3981" w:rsidRDefault="00422DC9" w:rsidP="00422DC9">
      <w:pPr>
        <w:jc w:val="center"/>
        <w:rPr>
          <w:rFonts w:ascii="Times New Roman" w:hAnsi="Times New Roman"/>
          <w:b/>
          <w:sz w:val="24"/>
          <w:szCs w:val="24"/>
        </w:rPr>
      </w:pP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Lopšelio-darželio „Rugelis“ (toliau tekste – lopšelis-darželis) veiklos ataskaitoje apžvelgtas įstaigos 2014–2016 metų strateginio plano ir 2015 metų metinio veiklos plano įgyvendinimas, įstaigos veiklai įtakos turėję išoriniai ir vidiniai veiksniai, vykdyta veikla ir pasiekti rezultatai, artimiausio laikotarpio įstaigos veiklos prioritetinės kryptys.   </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Pirmoje ataskaitos dalyje trumpai pristatoma kiekvienos dalies santrauka apie lopšelio-darželio vykdytą veiklą, jos pasiekimus, trūkumus, sprendimo būdus.</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Antroje dalyje analizuojama kokie vidiniai ir išoriniai veiksniai turėjo įtakos lopšelio-darželio veiklai. Pažymima, kokiais dokumentais vadovaujamasi planuojant ir organizuojant įstaigos veiklą. Pateikiama įstaigos vaikų skaičių 2015 m. pabaigoje atspindinti suvestinė. Įvertinta kaip šalies ūkio  padariniai, ekonominė situacija ir teisės aktai atsiliepia įstaigą lankančių vaikų tėvams. Pateikta statistika apie šeimų socialinę padėtį bei vaikus turinčius sutrikimus. Kokie pasiekti rezultatai ir ką dar reikėtų tobulinti. Apžvelgti turimi žmogiškieji ištekliai, pateikta darbuotojų kaitos analizė. </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Trečioje dalyje aptartas veiklos tikslų įgyvendinimas. Nurodoma, kokie strateginiai ir metiniai tikslai buvo įgyvendinami. Pateikiama tikslo analizė su 2015 metais planuotu rezultatu, pasiektu tikslo įgyvendinimo rezultatu, uždavinių įgyvendinimu pagal uždavinių kriterijus, efekto kriterijus. Po kiekvieno tikslo analizės seka jo įgyvendinimo komentaras. Toliau apžvelgiamos lopšelio-darželio vykdytos programos: Lopšelio-darželio „Rugelis“ ikimokyklinio ugdymo programa, taikant Valdorfo pedagogikos elementus ir nuo 2015 m. rugsėjo 1 dienos pradėta taikyti Priešmokyklinio ugdymo bendroji programa. Nurodomi pagrindiniai tikslai, kurių siekiama jas įgyvendinant. Analizuojama kas pavyko, kas padėjo, kas trukdė, ką numatoma tobulinti. Taip pat apžvelgiama, kaip lopšeliui-darželiui, esančiam asignavimų valdytoju, sekėsi panaudoti Savivaldybės patvirtintus asignavimus. Pateikiama išsami biudžeto ir mokinio krepšelio lėšų panaudojimo analizė, įvertinama esama situacija. </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Ketvirtoje ataskaitos dalyje, numatomos įstaigos veiklos prioritetinės kryptys.</w:t>
      </w:r>
    </w:p>
    <w:p w:rsidR="00422DC9" w:rsidRPr="000B3981" w:rsidRDefault="00422DC9" w:rsidP="00422DC9">
      <w:pPr>
        <w:spacing w:line="360" w:lineRule="auto"/>
        <w:ind w:firstLine="360"/>
        <w:jc w:val="center"/>
        <w:rPr>
          <w:rFonts w:ascii="Times New Roman" w:hAnsi="Times New Roman"/>
          <w:sz w:val="24"/>
          <w:szCs w:val="24"/>
        </w:rPr>
      </w:pPr>
      <w:r w:rsidRPr="000B3981">
        <w:rPr>
          <w:rFonts w:ascii="Times New Roman" w:hAnsi="Times New Roman"/>
          <w:b/>
          <w:sz w:val="24"/>
          <w:szCs w:val="24"/>
        </w:rPr>
        <w:lastRenderedPageBreak/>
        <w:t>II. ĮSTAIGOS VEIKLAI ĮTAKOS TURĖJUSIŲ VEIKSNIŲ APŽVALGA</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Lopšelis-darželis planuodamas 2015 m. veiklą ir ją įgyvendindamas rėmėsi Lietuvos Respublikos švietimo įstatymu, Vaiko teisių apsaugos pagrindų įstatymu, Viešųjų pirkimų įstatymu, Biudžeto sandaros įstatymu, 2014–2016 m. lopšelio-darželio strateginiu planu, kitais teisės aktais, nutarimais reglamentuojančiais švietimo politiką, lopšelio - darželio darbą ir valdymą.</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Lopšelyje-darželyje darbas organizuotas vadovaujantis Lietuvos Respublikos darbo kodeksu, lopšelio-darželio vidaus tvarkos taisyklėmis, pareiginiais nuostatais, kitais teisės aktais. </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2015 m. įgyvendinti tikslai ir uždaviniai numatyti lopšelio-darželio 2014–2016 metų strateginiame veiklos plane bei iš jo išplaukiančiame 2015 m. įstaigos veiklos plane.</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Lopšelį-darželį 2015 m. vidutiniškai lankė 124 vaikai. Rugsėjo 1 d. įstaigoje suformuotos 2 lopšelio, 4 darželio, 1 mišraus amžiaus (jungtinė), 1 priešmokyklinio ugdymo grupės, kuriose buvo 126 ikimokyklinio ir priešmokyklinio amžiaus mokiniai. 2015–2016 m. m. pradėjo 26 priešmokyklinio amžiaus vaikai.    </w:t>
      </w:r>
    </w:p>
    <w:p w:rsidR="00422DC9" w:rsidRPr="000B3981" w:rsidRDefault="009031C3" w:rsidP="00422DC9">
      <w:pPr>
        <w:spacing w:line="360" w:lineRule="auto"/>
        <w:ind w:firstLine="360"/>
        <w:jc w:val="both"/>
        <w:rPr>
          <w:rFonts w:ascii="Times New Roman" w:hAnsi="Times New Roman"/>
          <w:sz w:val="24"/>
          <w:szCs w:val="24"/>
        </w:rPr>
      </w:pPr>
      <w:r>
        <w:rPr>
          <w:rFonts w:ascii="Times New Roman" w:hAnsi="Times New Roman"/>
          <w:sz w:val="24"/>
          <w:szCs w:val="24"/>
        </w:rPr>
        <w:object w:dxaOrig="1440" w:dyaOrig="1440">
          <v:shape id="_x0000_s1031" type="#_x0000_t75" style="position:absolute;left:0;text-align:left;margin-left:0;margin-top:5.75pt;width:453pt;height:246.9pt;z-index:251671552;mso-wrap-distance-left:0;mso-wrap-distance-right:0;mso-position-horizontal:center;mso-position-horizontal-relative:text;mso-position-vertical:absolute;mso-position-vertical-relative:text" filled="t">
            <v:fill color2="black"/>
            <v:imagedata r:id="rId92" o:title=""/>
            <w10:wrap type="square" side="largest"/>
          </v:shape>
          <o:OLEObject Type="Embed" ProgID="LibreOffice.ChartDocument.1" ShapeID="_x0000_s1031" DrawAspect="Content" ObjectID="_1519021535" r:id="rId93"/>
        </w:object>
      </w:r>
      <w:r w:rsidR="00422DC9" w:rsidRPr="000B3981">
        <w:rPr>
          <w:rFonts w:ascii="Times New Roman" w:hAnsi="Times New Roman"/>
          <w:sz w:val="24"/>
          <w:szCs w:val="24"/>
        </w:rPr>
        <w:t xml:space="preserve">Gerėjanti šalies ekonominė situacija, mažėjantis nedarbo lygis, pašalpų skaičiavimo ir mokėjimo tvarkos pokyčiai lėmė, kad 2015 m. ženkliai sumažėjo tėvų, gaunančių 100 procentų lengvatas už vaikų maitinimąsi įstaigoje. 2015 metų pradžioje 100 procentų lengvatą  gavo 13 tėvų. Tai sudarė 24 procentus nuo visų lengvatas gaunančių tėvų. 2014 m. buvo 41 procentas. Metų pabaigoje įstaigą lankė 29 vaikai gaunantys nuolaidas už maitinimąsi įstaigoje. 13 vaikų gavo 100 proc. lengvatą. Iš jų: 7 vaikų tėvai gavo socialines pašalpas, 1 vaikui nustatytas neįgalumas, 1 vaiko šeima įrašyta į socialinės rizikos šeimų sąrašą. Padaugėjo vaikų iš daugiavaikių šeimų. Metų pabaigoje jų buvo 19. </w:t>
      </w:r>
      <w:r w:rsidR="00422DC9" w:rsidRPr="000B3981">
        <w:rPr>
          <w:rFonts w:ascii="Times New Roman" w:hAnsi="Times New Roman"/>
          <w:sz w:val="24"/>
          <w:szCs w:val="24"/>
        </w:rPr>
        <w:lastRenderedPageBreak/>
        <w:t xml:space="preserve">2014 m. - 13 vaikų. Iš viso 50 proc. lengvata už maitinimąsi taikoma 22 lopšelio-darželio vaikams. 2015 m. pabaigoje vaikų, atleistų nuo mokesčio už maitinimąsi sumažėjo 3 proc., skaičiuojant nuo bendro įstaigą lankančių vaikų skaičiaus. </w:t>
      </w: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Nemokami pietūs pagal paramos mokiniams įstatymą skirti 7 priešmokyklinio amžiaus vaikams. </w:t>
      </w:r>
    </w:p>
    <w:p w:rsidR="00422DC9" w:rsidRPr="000B3981" w:rsidRDefault="009031C3" w:rsidP="00422DC9">
      <w:pPr>
        <w:spacing w:line="360" w:lineRule="auto"/>
        <w:ind w:firstLine="360"/>
        <w:jc w:val="center"/>
        <w:rPr>
          <w:rFonts w:ascii="Times New Roman" w:hAnsi="Times New Roman"/>
          <w:sz w:val="24"/>
          <w:szCs w:val="24"/>
        </w:rPr>
      </w:pPr>
      <w:r>
        <w:rPr>
          <w:rFonts w:ascii="Times New Roman" w:hAnsi="Times New Roman"/>
          <w:sz w:val="24"/>
          <w:szCs w:val="24"/>
        </w:rPr>
        <w:object w:dxaOrig="1440" w:dyaOrig="1440">
          <v:shape id="_x0000_s1032" type="#_x0000_t75" style="position:absolute;left:0;text-align:left;margin-left:0;margin-top:0;width:453.2pt;height:269.2pt;z-index:251672576;mso-wrap-distance-left:0;mso-wrap-distance-right:0;mso-position-horizontal:center;mso-position-horizontal-relative:text;mso-position-vertical:absolute;mso-position-vertical-relative:text" filled="t">
            <v:fill color2="black"/>
            <v:imagedata r:id="rId94" o:title=""/>
            <w10:wrap type="square" side="largest"/>
          </v:shape>
          <o:OLEObject Type="Embed" ProgID="LibreOffice.ChartDocument.1" ShapeID="_x0000_s1032" DrawAspect="Content" ObjectID="_1519021536" r:id="rId95"/>
        </w:objec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Vaikai nuo 3 iki 6 metų ugdomi mišriose grupėse. Tai leidžia tenkinti ne tik tėvų pageidavimus, kad broliai ir seserys, esantys skirtingo amžiaus, būtų ugdomi vienoje grupėje, bet ir  sudaro galimybę natūraliai užtikrinti vaikų socializacijos procesą, ugdyti bendravimo ir bendradarbiavimo, socialinius įgūdžius. Vaikai turintys sutrikimų integruojami į bendro pobūdžio ir priešmokyklinio ugdymo grupes. Pastebima, kad kasmet daugėja vaikų turinčių įvairius sutrikimus, daugiausia turi kalbos ir komunikacijos sutrikimus. 4 vaikai turi didelius specialiuosius ugdymosi poreikius, 1 vaikas vidutinius specialiuosius poreikius. Nuo 2015 m. kovo mėnesio lopšelyje-darželyje įsteigtas spec. pedagogo etatas, leidžiantis didelius ir vidutinius specialiuosius poreikius turintiems vaikams suteikti didesnę specialią pedagoginę pagalbą </w:t>
      </w:r>
    </w:p>
    <w:p w:rsidR="00422DC9" w:rsidRPr="000B3981" w:rsidRDefault="009031C3" w:rsidP="00422DC9">
      <w:pPr>
        <w:spacing w:line="360" w:lineRule="auto"/>
        <w:ind w:firstLine="720"/>
        <w:jc w:val="center"/>
        <w:rPr>
          <w:rFonts w:ascii="Times New Roman" w:hAnsi="Times New Roman"/>
          <w:sz w:val="24"/>
          <w:szCs w:val="24"/>
        </w:rPr>
      </w:pPr>
      <w:r>
        <w:rPr>
          <w:rFonts w:ascii="Times New Roman" w:hAnsi="Times New Roman"/>
          <w:sz w:val="24"/>
          <w:szCs w:val="24"/>
        </w:rPr>
        <w:lastRenderedPageBreak/>
        <w:object w:dxaOrig="1440" w:dyaOrig="1440">
          <v:shape id="_x0000_s1033" type="#_x0000_t75" style="position:absolute;left:0;text-align:left;margin-left:0;margin-top:6.9pt;width:453.05pt;height:215pt;z-index:251673600;mso-wrap-distance-left:0;mso-wrap-distance-right:0;mso-position-horizontal:center;mso-position-horizontal-relative:text;mso-position-vertical:absolute;mso-position-vertical-relative:text" filled="t">
            <v:fill color2="black"/>
            <v:imagedata r:id="rId96" o:title=""/>
            <w10:wrap type="square" side="largest"/>
          </v:shape>
          <o:OLEObject Type="Embed" ProgID="LibreOffice.ChartDocument.1" ShapeID="_x0000_s1033" DrawAspect="Content" ObjectID="_1519021537" r:id="rId97"/>
        </w:objec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Antras išorinis veiksnys, padedantis įgyvendinti veiklos plane išsikeltus tikslus, tai informacinės ir komunikacinės technologijos. Siekiama, kad šios technologijos taptų prieinamos kiekvienam pedagogui ir administracijos personalui, bei kiekvieno darbe taptų efektyvia priemone, padedančia užtikrinti kokybišką ir efektyvų darbą. Vadovai ir kiti administracijos darbuotojai yra aprūpinti kompiuterine technika, turi prieigą prie interneto. Nešiojamas kompiuteris skirtas pedagogams, kuriems jis suteikia galimybę rasti reikiamos informacijos įvairiais pedagoginiais, sveikatos stiprinimo, psichologiniais klausimais. 2016 m. planuojama techniškai pasenusius direktoriaus ir logopedo kompiuterius pakeisti naujais. 2015 m. paramos būdu gautas lazerinis spausdintuvas-kopijuoklis.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Lopšelis-darželis nuolat atnaujina informaciją įstaigos internetinėje svetainėje. Jos tikslas – sudaryti visuomenei sąlygas gauti internetu visą viešą informaciją apie įstaigos ir vaikų veiklą, parengtus projektus, kitą aktualią informaciją. Svetainė ir joje talpinama medžiaga yra vienas iš žingsnių, norint įgyvendinti glaudesnio pedagogų ir tėvų bendradarbiavimo uždavinį. Ji suteikia galimybę tėvams būnant namuose susipažinti su įstaigoje taikoma ugdymo programą, metodika, veiklos dokumentais, finansinėmis ataskaitomis, viešųjų pirkimų ataskaitomis, rasti Savivaldybės teisinius dokumentus reglamentuojančius vaikų priėminą į ikimokyklines ir priešmokyklines grupes, mokestį už maitinimąsi ir ugdymąsi ikimokyklinėse įstaigose ir kt..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2015 m. lopšelis-darželis toliau sėkmingai tvarkė mokinių ir pedagogų duomenų bazes. Paskirtas duomenų tvarkytojas registruoja naujus ir išvykusius mokinius, pedagogus, rengia ataskaitas. Nuolat atnaujinama informacija Panevėžio miesto savivaldybės interneto svetainėje apie užimtas ir laisvas vietas įstaigoje. Informacija atnaujinama priėmus naują mokinį į įstaigą arba mokiniui išvykus. Nesikeičiant vaikų skaičiui – periodiškai vieną kartą per savaitę. Ši informacija </w:t>
      </w:r>
      <w:r w:rsidRPr="000B3981">
        <w:rPr>
          <w:rFonts w:ascii="Times New Roman" w:hAnsi="Times New Roman"/>
          <w:sz w:val="24"/>
          <w:szCs w:val="24"/>
        </w:rPr>
        <w:lastRenderedPageBreak/>
        <w:t>suteikia galimybę tėvams internetinėje erdvėje matyti kiek vaikų įstaiga gali priimti. Sudarytos galimybės tėvams pateikti prašymus elektroniniu būdu.</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Siekti veiklos plane numatytų tikslų ir uždavinių padėjo ir vidiniai veiksniai. Vienas iš svarbiausių – žmogiškieji ištekliai. 2015 m. didelių struktūrinių pokyčių įstaigoje nebuvo.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2015 m. darbuotojų kaita buvo maža. Nuo kovo mėnesio įsteigtas spec. pedagogo (0,25) etatas. Rugsėjo pirmąją darbą pradėjo nauja meninio ugdymo pedagogė. 1 nepedagoginio personalo </w:t>
      </w:r>
      <w:r w:rsidRPr="000B3981">
        <w:rPr>
          <w:rFonts w:ascii="Times New Roman" w:hAnsi="Times New Roman"/>
          <w:sz w:val="24"/>
          <w:szCs w:val="24"/>
          <w:shd w:val="clear" w:color="auto" w:fill="FFFF99"/>
        </w:rPr>
        <w:t xml:space="preserve"> </w:t>
      </w:r>
      <w:r w:rsidRPr="000B3981">
        <w:rPr>
          <w:rFonts w:ascii="Times New Roman" w:hAnsi="Times New Roman"/>
          <w:sz w:val="24"/>
          <w:szCs w:val="24"/>
          <w:shd w:val="clear" w:color="auto" w:fill="FFFFFF"/>
        </w:rPr>
        <w:t>darbuotojas išėjo į pensiją.</w:t>
      </w:r>
      <w:r w:rsidRPr="000B3981">
        <w:rPr>
          <w:rFonts w:ascii="Times New Roman" w:hAnsi="Times New Roman"/>
          <w:sz w:val="24"/>
          <w:szCs w:val="24"/>
        </w:rPr>
        <w:t xml:space="preserve"> Lopšelyje-darželyje 2015 m. rugsėjo 1 d. patvirtinti 39 etatai. Iš jų 17,25 pedagoginių etatų. Dirba 44 darbuotojai, iš jų 20 pedagoginių. Bendras dirbančiųjų amžiaus vidurkis – 50 metų, pedagoginio personalo – 48 metai, nepedagoginio - 52 metai. 13 darbuotojų turi aukštąjį išsilavinimą, iš jų 10 pedagoginių darbuotojų. Įstaigos vadovai turi III vadybos kvalifikacinę kategoriją. 1 pedagogė turi ekspertės kvalifikacinę kategoriją, 15 pedagogų atestuoti vyresniojo mokytojo (auklėtojo) kvalifikacinei kategorijai, dvi auklėtojos – auklėtojos kvalifikacinei kategorijai.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2015 m. darbuotojai tobulino savo kvalifikaciją dalyvaudami seminaruose, kursuose, stebėdami gerosios darbo patirties sklaidą kitose ikimokyklinio ugdymo įstaigose. Lopšelio-darželio vadovai tobulinosi švietimo vadybos naujienų, vadybinio darbo organizavimo, strateginio planavimo, vaiko teisių apsaugos ir bendravimo su žiniasklaida seminaruose, sėmėsi gerosios darbo patirties Panevėžio rajono lopšeliuose-darželiuose, dalyvavo kituose kvalifikacijos renginiuose. Viena auklėtoja baigė kvalifikacijos tobulinimo programą ikimokyklinio ir priešmokyklinio ugdymo pedagogams, ketinantiems dirbti pagal priešmokyklinio ugdymo programą. Meninio ugdymo pedagogės baigė kvalifikacijos tobulinimo programą meninio ugdymo (dailės, muzikos, šokio, teatro) mokytojams, ketinantiems mokyti pagal ikimokyklinio ir (ar) priešmokyklinio ugdymo programas. Visi pedagoginiai darbuotojai dalyvavo seminare „Panevėžio rajono lopšelių-darželių etnokultūrinio ugdymo patirtis“, kuriame pagilino lietuvių etninės kultūros ir jos tradicijų, papročių pažinimo srityse. Taip pat dalyvavo turizmo renginių vadovų mokymuose ir įgijo teisę organizuoti vaikų išvykas už lopšelio-darželio teritorijos. Logopedė, spec. pedagogė gilino žinias ir mokėjimus vaikų kalbos ir kalbėjimo sutrikimų šalinimo klausimais. Buhalterė seminaruose tobulino žinias 2015 m. atskaitomybės ir pasirengimo 2016 m. naujovėms buhalterinės apskaitos, mokesčių ir darbo teisės klausimais, mokinio krepšelio lėšų naudojimo bei  apskaitos dokumentų rengimo klausimais. Ūkvedė gilino žinias viešųjų pirkimų, civilinės saugos klausimais. Slaugytoja dalyvavo maisto saugą ir higieną reglamentuojančių teisės aktų taikymo mokymuose.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Didelis dėmesys skiriamas vaikų maitinimui įstaigoje, kuris atitiktų naujausių teisės aktų, reglamentuojančių vaikų mitybą ikimokyklinėse įstaigose, reikalavimus. Stengiamasi, kad vaikai gautų kuo įvairesnį ir sveikesnį maistą. Vaikai pietų metu prie mėsos patiekalų gauna po dvi rūšis </w:t>
      </w:r>
      <w:r w:rsidRPr="000B3981">
        <w:rPr>
          <w:rFonts w:ascii="Times New Roman" w:hAnsi="Times New Roman"/>
          <w:sz w:val="24"/>
          <w:szCs w:val="24"/>
        </w:rPr>
        <w:lastRenderedPageBreak/>
        <w:t xml:space="preserve">daržovių salotų, kas dieną vaisių ar vaisių ir morkų deserto. Perspektyviniai valgiaraščiai sudaromi  pagal nustatytus reikalavimus ir patvirtinami laiku. Lopšelis-darželis dalyvauja ES pieno tiekimo mokykloms programoje Pienas vaikams“ ir vaisių vartojimo skatinimo mokyklose 2014–2017 m. programoje. ES finansuojamos programos leidžia vaikams nemokamai gauti šviežius vaisius ir sveikus pieno produktus, ugdyti supratimą apie vaisių ir daržovių vartojimo teigiamą poveikį sveikatai, formuoti teisingus mitybos įpročius.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Visus pirkimus lopšelis-darželis organizavo atlikdamas viešųjų pirkimų procedūras. Maisto produktai pirkti naudojantis viešųjų pirkimų informacine sistema (elektroninis pirkimas). 2015 m. parengtos ir patvirtintos naujos lopšelio-darželio Supaprastintų viešųjų</w:t>
      </w:r>
      <w:r w:rsidRPr="000B3981">
        <w:rPr>
          <w:rFonts w:ascii="Times New Roman" w:hAnsi="Times New Roman"/>
          <w:sz w:val="24"/>
          <w:szCs w:val="24"/>
          <w:shd w:val="clear" w:color="auto" w:fill="FFFFFF"/>
        </w:rPr>
        <w:t xml:space="preserve"> pirkimų taisyklės. Vykdant Viešųjų pirkimų įstatymo reikalavimus lopšelis-darželis Centrinėje viešųjų pirkimų informacinėje sistemoje skelbė visas sudarytas preliminariąsias sutartis.</w:t>
      </w:r>
    </w:p>
    <w:p w:rsidR="00422DC9" w:rsidRPr="000B3981" w:rsidRDefault="00422DC9" w:rsidP="00422DC9">
      <w:pPr>
        <w:spacing w:line="360" w:lineRule="auto"/>
        <w:ind w:firstLine="720"/>
        <w:jc w:val="both"/>
        <w:rPr>
          <w:rFonts w:ascii="Times New Roman" w:hAnsi="Times New Roman"/>
          <w:sz w:val="24"/>
          <w:szCs w:val="24"/>
          <w:shd w:val="clear" w:color="auto" w:fill="FFFFFF"/>
        </w:rPr>
      </w:pPr>
      <w:r w:rsidRPr="000B3981">
        <w:rPr>
          <w:rFonts w:ascii="Times New Roman" w:hAnsi="Times New Roman"/>
          <w:sz w:val="24"/>
          <w:szCs w:val="24"/>
        </w:rPr>
        <w:t xml:space="preserve">Gerinant lopšelio-darželio darbo organizavimą parengtas ir patvirtintas „Atskaitingų asmenų tvarkos aprašas“, „Darbuotojų darbo užmokesčio skaičiavimo ir mokėjimo tvarkos aprašas“, „Lopšelio-darželio „Rugelis“ darbo laiko apskaitos žiniarasčio pildymo tvarkos aprašas“, „Inventorizacijos tvarka“, „Vaikų priėmimo į lopšelio-darželio „Rugelis“ grupes ugdytis ikimokyklinio ir (ar) priešmokyklinio ugdymo programas tvarkos aprašas“ . Peržiūrėti ir papildyti darbuotojų pareiginiai nuostatai, patvirtinti nauji specialiojo pedagogo pareiginiai nuostatai, ikimokyklinio ir priešmokyklinio ugdymo(si) sutartys, kiti dokumentai.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shd w:val="clear" w:color="auto" w:fill="FFFFFF"/>
        </w:rPr>
        <w:t xml:space="preserve">Vasaros </w:t>
      </w:r>
      <w:r w:rsidRPr="000B3981">
        <w:rPr>
          <w:rFonts w:ascii="Times New Roman" w:hAnsi="Times New Roman"/>
          <w:sz w:val="24"/>
          <w:szCs w:val="24"/>
        </w:rPr>
        <w:t>metu atliktas salės remontas: perdažytos sienos, lubos, langai, durys, nupirktas ir  paklotas naujas kilimas. Valgykloje ir šešiose grupėse išdažytos grindys. Vykdant Higienos normos HN 75:2010 reikalavimus grupių tualetų patalpose įrengtos kabinos.  Perdažytos lauko vaikų žaidimų aikštelės priemonės ir smėlio dėžės.</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Išoriniai veiksniai netrukdė, o vidiniai veiksniai buvo darnūs ir pastovūs, užtikrinantys saugumo ir pasitikėjimo savimi ir savo galimybėmis jausmą, todėl padėjo įgyvendinti veiklos plane užsibrėžtus tikslus ir uždavinius.</w:t>
      </w:r>
    </w:p>
    <w:p w:rsidR="00422DC9" w:rsidRPr="000B3981" w:rsidRDefault="00422DC9" w:rsidP="00422DC9">
      <w:pPr>
        <w:spacing w:line="360" w:lineRule="auto"/>
        <w:ind w:firstLine="720"/>
        <w:jc w:val="center"/>
        <w:rPr>
          <w:rFonts w:ascii="Times New Roman" w:hAnsi="Times New Roman"/>
          <w:b/>
          <w:sz w:val="24"/>
          <w:szCs w:val="24"/>
        </w:rPr>
      </w:pPr>
      <w:r w:rsidRPr="000B3981">
        <w:rPr>
          <w:rFonts w:ascii="Times New Roman" w:hAnsi="Times New Roman"/>
          <w:b/>
          <w:sz w:val="24"/>
          <w:szCs w:val="24"/>
        </w:rPr>
        <w:t>III.</w:t>
      </w:r>
      <w:r w:rsidRPr="000B3981">
        <w:rPr>
          <w:rFonts w:ascii="Times New Roman" w:hAnsi="Times New Roman"/>
          <w:sz w:val="24"/>
          <w:szCs w:val="24"/>
        </w:rPr>
        <w:t xml:space="preserve"> </w:t>
      </w:r>
      <w:r w:rsidRPr="000B3981">
        <w:rPr>
          <w:rFonts w:ascii="Times New Roman" w:hAnsi="Times New Roman"/>
          <w:b/>
          <w:sz w:val="24"/>
          <w:szCs w:val="24"/>
        </w:rPr>
        <w:t>ĮSTAIGOS VYKDYTA VEIKLA IR PASIEKTI REZULTATAI</w:t>
      </w:r>
    </w:p>
    <w:p w:rsidR="00422DC9" w:rsidRPr="000B3981" w:rsidRDefault="00422DC9" w:rsidP="00422DC9">
      <w:pPr>
        <w:spacing w:line="360" w:lineRule="auto"/>
        <w:ind w:firstLine="720"/>
        <w:jc w:val="center"/>
        <w:rPr>
          <w:rFonts w:ascii="Times New Roman" w:hAnsi="Times New Roman"/>
          <w:sz w:val="24"/>
          <w:szCs w:val="24"/>
        </w:rPr>
      </w:pPr>
      <w:r w:rsidRPr="000B3981">
        <w:rPr>
          <w:rFonts w:ascii="Times New Roman" w:hAnsi="Times New Roman"/>
          <w:b/>
          <w:sz w:val="24"/>
          <w:szCs w:val="24"/>
        </w:rPr>
        <w:t>Veiklos tikslų įgyvendinimas</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Lopšelio-darželio 2014–2016 m. strateginiame veiklos plane numatyti du pagrindiniai strateginiai tikslai: gerinti ikimokyklinį ir priešmokyklinį ugdymą, taikant Valdorfo pedagogikos elementus, atsižvelgiant į bendras ugdymo(si) tendencijas bei mokytojų kvalifikaciją; užtikrinti vaikystės poreikius tenkinančią, vaiką puoselėjančią ir skatinančią jo kūrybiškumą aplinką, kurioje galėtų laisvai ir harmoningai skleistis visos jo galios. Šių tikslų įgyvendinimo siekta per 2015 m. </w:t>
      </w:r>
      <w:r w:rsidRPr="000B3981">
        <w:rPr>
          <w:rFonts w:ascii="Times New Roman" w:hAnsi="Times New Roman"/>
          <w:sz w:val="24"/>
          <w:szCs w:val="24"/>
        </w:rPr>
        <w:lastRenderedPageBreak/>
        <w:t xml:space="preserve">veiklos plane išsikeltus tikslus ir uždavinius. Visų grandžių bendru ir sutelktu darbu pavyko įgyvendinti numatytus uždavinius. Pateikiama glausta informacija apie įstaigos veiklos plane numatytų tikslų pasiekimą atsižvelgiant į efekto kriterijus. </w:t>
      </w:r>
    </w:p>
    <w:tbl>
      <w:tblPr>
        <w:tblW w:w="0" w:type="auto"/>
        <w:tblInd w:w="-171" w:type="dxa"/>
        <w:tblLayout w:type="fixed"/>
        <w:tblLook w:val="0000" w:firstRow="0" w:lastRow="0" w:firstColumn="0" w:lastColumn="0" w:noHBand="0" w:noVBand="0"/>
      </w:tblPr>
      <w:tblGrid>
        <w:gridCol w:w="1710"/>
        <w:gridCol w:w="1800"/>
        <w:gridCol w:w="2250"/>
        <w:gridCol w:w="2123"/>
        <w:gridCol w:w="2081"/>
      </w:tblGrid>
      <w:tr w:rsidR="00422DC9" w:rsidRPr="000B3981" w:rsidTr="0068372C">
        <w:tc>
          <w:tcPr>
            <w:tcW w:w="171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snapToGrid w:val="0"/>
              <w:jc w:val="center"/>
              <w:rPr>
                <w:rFonts w:ascii="Times New Roman" w:hAnsi="Times New Roman"/>
                <w:sz w:val="24"/>
                <w:szCs w:val="24"/>
              </w:rPr>
            </w:pPr>
          </w:p>
          <w:p w:rsidR="00422DC9" w:rsidRPr="000B3981" w:rsidRDefault="00422DC9" w:rsidP="0068372C">
            <w:pPr>
              <w:jc w:val="center"/>
              <w:rPr>
                <w:rFonts w:ascii="Times New Roman" w:hAnsi="Times New Roman"/>
                <w:b/>
                <w:sz w:val="24"/>
                <w:szCs w:val="24"/>
              </w:rPr>
            </w:pPr>
            <w:r w:rsidRPr="000B3981">
              <w:rPr>
                <w:rFonts w:ascii="Times New Roman" w:hAnsi="Times New Roman"/>
                <w:b/>
                <w:sz w:val="24"/>
                <w:szCs w:val="24"/>
              </w:rPr>
              <w:t>Tikslas</w:t>
            </w:r>
          </w:p>
        </w:tc>
        <w:tc>
          <w:tcPr>
            <w:tcW w:w="180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snapToGrid w:val="0"/>
              <w:jc w:val="center"/>
              <w:rPr>
                <w:rFonts w:ascii="Times New Roman" w:hAnsi="Times New Roman"/>
                <w:b/>
                <w:sz w:val="24"/>
                <w:szCs w:val="24"/>
              </w:rPr>
            </w:pPr>
          </w:p>
          <w:p w:rsidR="00422DC9" w:rsidRPr="000B3981" w:rsidRDefault="00422DC9" w:rsidP="0068372C">
            <w:pPr>
              <w:jc w:val="center"/>
              <w:rPr>
                <w:rFonts w:ascii="Times New Roman" w:hAnsi="Times New Roman"/>
                <w:b/>
                <w:sz w:val="24"/>
                <w:szCs w:val="24"/>
              </w:rPr>
            </w:pPr>
            <w:r w:rsidRPr="000B3981">
              <w:rPr>
                <w:rFonts w:ascii="Times New Roman" w:hAnsi="Times New Roman"/>
                <w:b/>
                <w:sz w:val="24"/>
                <w:szCs w:val="24"/>
              </w:rPr>
              <w:t>2015 m. planuotas rezultatas</w:t>
            </w:r>
          </w:p>
        </w:tc>
        <w:tc>
          <w:tcPr>
            <w:tcW w:w="225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jc w:val="center"/>
              <w:rPr>
                <w:rFonts w:ascii="Times New Roman" w:hAnsi="Times New Roman"/>
                <w:b/>
                <w:sz w:val="24"/>
                <w:szCs w:val="24"/>
              </w:rPr>
            </w:pPr>
            <w:r w:rsidRPr="000B3981">
              <w:rPr>
                <w:rFonts w:ascii="Times New Roman" w:hAnsi="Times New Roman"/>
                <w:b/>
                <w:sz w:val="24"/>
                <w:szCs w:val="24"/>
              </w:rPr>
              <w:t>2015 m. pasiektas tikslo įgyvendinimo rezultatas</w:t>
            </w:r>
          </w:p>
        </w:tc>
        <w:tc>
          <w:tcPr>
            <w:tcW w:w="2123"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jc w:val="center"/>
              <w:rPr>
                <w:rFonts w:ascii="Times New Roman" w:hAnsi="Times New Roman"/>
                <w:b/>
                <w:sz w:val="24"/>
                <w:szCs w:val="24"/>
              </w:rPr>
            </w:pPr>
            <w:r w:rsidRPr="000B3981">
              <w:rPr>
                <w:rFonts w:ascii="Times New Roman" w:hAnsi="Times New Roman"/>
                <w:b/>
                <w:sz w:val="24"/>
                <w:szCs w:val="24"/>
              </w:rPr>
              <w:t>2015 m. uždavinių įgyvendinimas pagal uždavinių kriterijus</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422DC9" w:rsidRPr="000B3981" w:rsidRDefault="00422DC9" w:rsidP="0068372C">
            <w:pPr>
              <w:snapToGrid w:val="0"/>
              <w:jc w:val="center"/>
              <w:rPr>
                <w:rFonts w:ascii="Times New Roman" w:hAnsi="Times New Roman"/>
                <w:b/>
                <w:sz w:val="24"/>
                <w:szCs w:val="24"/>
              </w:rPr>
            </w:pPr>
          </w:p>
          <w:p w:rsidR="00422DC9" w:rsidRPr="000B3981" w:rsidRDefault="00422DC9" w:rsidP="0068372C">
            <w:pPr>
              <w:jc w:val="center"/>
              <w:rPr>
                <w:rFonts w:ascii="Times New Roman" w:hAnsi="Times New Roman"/>
                <w:sz w:val="24"/>
                <w:szCs w:val="24"/>
              </w:rPr>
            </w:pPr>
            <w:r w:rsidRPr="000B3981">
              <w:rPr>
                <w:rFonts w:ascii="Times New Roman" w:hAnsi="Times New Roman"/>
                <w:b/>
                <w:sz w:val="24"/>
                <w:szCs w:val="24"/>
              </w:rPr>
              <w:t>Efekto kriterijai</w:t>
            </w:r>
          </w:p>
        </w:tc>
      </w:tr>
      <w:tr w:rsidR="00422DC9" w:rsidRPr="000B3981" w:rsidTr="0068372C">
        <w:tc>
          <w:tcPr>
            <w:tcW w:w="171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Gerinti ikimokyklinį ir priešmokyklinį ugdymą, taikant Valdorfo pedagogikos elementus</w:t>
            </w:r>
          </w:p>
        </w:tc>
        <w:tc>
          <w:tcPr>
            <w:tcW w:w="180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Bus užtikrintas kokybiškas  priešmokyklinis ugdymas.</w:t>
            </w:r>
          </w:p>
          <w:p w:rsidR="004E24F6" w:rsidRPr="000B3981" w:rsidRDefault="004E24F6" w:rsidP="0068372C">
            <w:pPr>
              <w:rPr>
                <w:rFonts w:ascii="Times New Roman" w:hAnsi="Times New Roman"/>
                <w:sz w:val="24"/>
                <w:szCs w:val="24"/>
              </w:rPr>
            </w:pPr>
          </w:p>
          <w:p w:rsidR="004E24F6" w:rsidRPr="000B3981" w:rsidRDefault="004E24F6"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Pedagogų kvalifikacija atitiks naujausių teisės aktų reikalavimus.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E24F6" w:rsidRPr="000B3981" w:rsidRDefault="004E24F6"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Per žaidimą lavinsis vaiko kompetencijos.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Bus sudarytos sąlygos kūrybiniam žaidimui plėtotis.</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Kūrybiniam žaidimui vystyti bus įsigyta žaislų, natūralių medžiagų ir kt.</w:t>
            </w:r>
          </w:p>
        </w:tc>
        <w:tc>
          <w:tcPr>
            <w:tcW w:w="225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Priešmokyklinio amžiaus vaikų intelektinė branda ugdyta per praktinę ir meninę veiklą.</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 xml:space="preserve">Ugdymas planuotas ir organizuotas atsižvelgiant į individualias vaikų savybes, poreikius. Skirtas pakankamas laikas vaikų žaidimams. </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Visi priešmokyklinio amžiaus vaikai pasiekė mokyklinę brandą</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Pakankamai laiko skirta vaikų laisvam ir kūrybiniam žaidimui plėtoti.</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Atnaujinta Ikimokyklinio ugdymo programa</w:t>
            </w:r>
          </w:p>
          <w:p w:rsidR="00422DC9" w:rsidRPr="000B3981" w:rsidRDefault="00422DC9" w:rsidP="004E24F6">
            <w:pPr>
              <w:rPr>
                <w:rFonts w:ascii="Times New Roman" w:hAnsi="Times New Roman"/>
                <w:i/>
                <w:sz w:val="24"/>
                <w:szCs w:val="24"/>
              </w:rPr>
            </w:pPr>
            <w:r w:rsidRPr="000B3981">
              <w:rPr>
                <w:rFonts w:ascii="Times New Roman" w:hAnsi="Times New Roman"/>
                <w:sz w:val="24"/>
                <w:szCs w:val="24"/>
              </w:rPr>
              <w:t>Pasirengta Ikimokyklinio amžiaus vaikų pasiekimų aprašo igyvendinimui.</w:t>
            </w:r>
          </w:p>
        </w:tc>
        <w:tc>
          <w:tcPr>
            <w:tcW w:w="2123"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 xml:space="preserve">Sudarytos galimybės priešmokyklinio amžiaus vaikams įgyti žinių, mokėjimų ir patyrimo per žaidimus, praktinę ir meninę veiklą, tyrinėjimus. </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Nuo 2015 m. rugsėjo 1 dienos pradėta įgyvendinti atnaujinta Priešmokyklinio ugdymo bendroji programa.</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Kurta grupių aplinka, leidžianti vaikams kūrybiškai plėtoti žaidimus.</w:t>
            </w:r>
          </w:p>
          <w:p w:rsidR="00422DC9" w:rsidRPr="000B3981" w:rsidRDefault="00422DC9" w:rsidP="0068372C">
            <w:pPr>
              <w:rPr>
                <w:rFonts w:ascii="Times New Roman" w:hAnsi="Times New Roman"/>
                <w:sz w:val="24"/>
                <w:szCs w:val="24"/>
              </w:rPr>
            </w:pPr>
          </w:p>
          <w:p w:rsidR="00422DC9" w:rsidRPr="000B3981" w:rsidRDefault="00422DC9" w:rsidP="004E24F6">
            <w:pPr>
              <w:rPr>
                <w:rFonts w:ascii="Times New Roman" w:hAnsi="Times New Roman"/>
                <w:sz w:val="24"/>
                <w:szCs w:val="24"/>
              </w:rPr>
            </w:pPr>
            <w:r w:rsidRPr="000B3981">
              <w:rPr>
                <w:rFonts w:ascii="Times New Roman" w:hAnsi="Times New Roman"/>
                <w:sz w:val="24"/>
                <w:szCs w:val="24"/>
              </w:rPr>
              <w:t>Mokytojų tarybos posėdyje aptarta, kaip per kūrybinį žaidimą ugdyti vaiko savarankiškumą, bendravimo ir bendradarbiavimo  įgūdžius.</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Priešmokyklinės ir jungtinės grupės priešmokyklinio amžiaus vaikams sudarytos galimybės ugdymo(si) patirtį plėtoti netradicinėje aplinkoje. Suorganizuotos išvykos-edukacinės programos į įvairias kultūrines ir šviečiamąsias įstaigas, kuriose vaikai įgijo naujų žinių ir mokėjimų, įtvirtino turimą patirtį.</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Ritmiška dienos veikla leido vaikams saugiai jaustis grupėje.</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Pagrindinė vaiko veikla – žaidimas. Žaisdamas jis mokosi, išreiškia save, atskleidžia kūrybinius gebėjimus ir ugdosi naujus.</w:t>
            </w:r>
            <w:r w:rsidRPr="000B3981">
              <w:rPr>
                <w:rFonts w:ascii="Times New Roman" w:hAnsi="Times New Roman"/>
                <w:i/>
                <w:sz w:val="24"/>
                <w:szCs w:val="24"/>
              </w:rPr>
              <w:t xml:space="preserve"> </w:t>
            </w:r>
          </w:p>
        </w:tc>
      </w:tr>
      <w:tr w:rsidR="00422DC9" w:rsidRPr="000B3981" w:rsidTr="0068372C">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Pr>
          <w:p w:rsidR="00422DC9" w:rsidRPr="000B3981" w:rsidRDefault="00422DC9" w:rsidP="0068372C">
            <w:pPr>
              <w:jc w:val="both"/>
              <w:rPr>
                <w:rFonts w:ascii="Times New Roman" w:hAnsi="Times New Roman"/>
                <w:sz w:val="24"/>
                <w:szCs w:val="24"/>
              </w:rPr>
            </w:pPr>
            <w:r w:rsidRPr="000B3981">
              <w:rPr>
                <w:rFonts w:ascii="Times New Roman" w:hAnsi="Times New Roman"/>
                <w:b/>
                <w:sz w:val="24"/>
                <w:szCs w:val="24"/>
              </w:rPr>
              <w:lastRenderedPageBreak/>
              <w:t>Komentaras.</w:t>
            </w:r>
            <w:r w:rsidRPr="000B3981">
              <w:rPr>
                <w:rFonts w:ascii="Times New Roman" w:hAnsi="Times New Roman"/>
                <w:sz w:val="24"/>
                <w:szCs w:val="24"/>
              </w:rPr>
              <w:t xml:space="preserve"> Pagrindinė vaiko veikla – žaidimas. Valdorfo pedagogikoje  - tai svarbiausias vaikų ugdymosi metodas. Kiekvienas galime pastebėti, kad vaikas laisvame kūrybiniame žaidime atskleidžia save, parodo tėvų, auklėtojų, kitų jiems svarbių žmonių veiksmus, įpročius, kalbą ir kt. Tai lyg veidrodis, kuris padeda mums pažvelgti į save iš šono. Vaikas – mėgdžiotojas. Mėgdžiodamas jis įgyja įvairių kompetencijų. Žaidžiant ne tik ugdosi vaizduotė, kūrybiškumas, bet ir formuojasi vaiko vidaus organai, sielos jautrumas, sugebėjimas atsakyti už savo veiksmus.</w:t>
            </w:r>
          </w:p>
          <w:p w:rsidR="00422DC9" w:rsidRPr="000B3981" w:rsidRDefault="00422DC9" w:rsidP="0068372C">
            <w:pPr>
              <w:jc w:val="both"/>
              <w:rPr>
                <w:rFonts w:ascii="Times New Roman" w:hAnsi="Times New Roman"/>
                <w:sz w:val="24"/>
                <w:szCs w:val="24"/>
              </w:rPr>
            </w:pPr>
            <w:r w:rsidRPr="000B3981">
              <w:rPr>
                <w:rFonts w:ascii="Times New Roman" w:hAnsi="Times New Roman"/>
                <w:sz w:val="24"/>
                <w:szCs w:val="24"/>
              </w:rPr>
              <w:t>Pasirengiant įgyvendinti Priešmokyklinio ugdymo bendrąją programą ir Ikimokyklinio amžiaus vaikų pasiekimų aprašą ieškota geriausių sprendimo būdų, kaip teoriją paversti kokybiška ir patrauklia praktika. Meninio ugdymo pedagogės ir viena auklėtoja baigė programą, suteikiančią galimybę dirbti su priešmokyklinio amžiaus vaikais.</w:t>
            </w:r>
          </w:p>
        </w:tc>
      </w:tr>
      <w:tr w:rsidR="00422DC9" w:rsidRPr="000B3981" w:rsidTr="0068372C">
        <w:trPr>
          <w:trHeight w:val="1350"/>
        </w:trPr>
        <w:tc>
          <w:tcPr>
            <w:tcW w:w="171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Stiprinti vaikų fizinę ir psichinę sveikatą.</w:t>
            </w:r>
          </w:p>
        </w:tc>
        <w:tc>
          <w:tcPr>
            <w:tcW w:w="180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Vaikų veikla planuojama ir organizuojama pagal metų ir kalendorines šventes.</w:t>
            </w:r>
          </w:p>
        </w:tc>
        <w:tc>
          <w:tcPr>
            <w:tcW w:w="225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Laikytasi dienos veiklos ritmiškumo.</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Specialiųjų poreikių vaikai integruoti į bendrojo ugdymo grupes. Jiems pagalbą teikė logopedas ir spec. pedagogas.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Organizuotas Vaiko gerovės komisijos darbas.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Sveikos gyvensenos įgūdžių formavimo srityje bendradarbiauta su Visuomenės sveikatos biuru.</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Vaikų maitinimas organizuojamas, pagal norminių dokumentų rekomendacijas.</w:t>
            </w:r>
          </w:p>
        </w:tc>
        <w:tc>
          <w:tcPr>
            <w:tcW w:w="2123"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Bendruomenės nariai turėjo ir turi vieningą požiūrį vaiką.</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Visi pedagogai baigė turizmo renginių vadovų kursus.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Suorganizuotos tradicinės Žibintų  ir Šeimos  šventės bendruomenės nariams.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422DC9" w:rsidRPr="000B3981" w:rsidRDefault="00422DC9" w:rsidP="0068372C">
            <w:pPr>
              <w:snapToGrid w:val="0"/>
              <w:rPr>
                <w:rFonts w:ascii="Times New Roman" w:hAnsi="Times New Roman"/>
                <w:sz w:val="24"/>
                <w:szCs w:val="24"/>
              </w:rPr>
            </w:pPr>
            <w:r w:rsidRPr="000B3981">
              <w:rPr>
                <w:rFonts w:ascii="Times New Roman" w:hAnsi="Times New Roman"/>
                <w:sz w:val="24"/>
                <w:szCs w:val="24"/>
              </w:rPr>
              <w:t>Labai mažas infekcinių ligų skaičius.</w:t>
            </w:r>
          </w:p>
          <w:p w:rsidR="00422DC9" w:rsidRPr="000B3981" w:rsidRDefault="00422DC9" w:rsidP="0068372C">
            <w:pPr>
              <w:snapToGrid w:val="0"/>
              <w:rPr>
                <w:rFonts w:ascii="Times New Roman" w:hAnsi="Times New Roman"/>
                <w:sz w:val="24"/>
                <w:szCs w:val="24"/>
              </w:rPr>
            </w:pPr>
          </w:p>
          <w:p w:rsidR="00422DC9" w:rsidRPr="000B3981" w:rsidRDefault="00422DC9" w:rsidP="0068372C">
            <w:pPr>
              <w:snapToGrid w:val="0"/>
              <w:rPr>
                <w:rFonts w:ascii="Times New Roman" w:hAnsi="Times New Roman"/>
                <w:sz w:val="24"/>
                <w:szCs w:val="24"/>
              </w:rPr>
            </w:pPr>
            <w:r w:rsidRPr="000B3981">
              <w:rPr>
                <w:rFonts w:ascii="Times New Roman" w:hAnsi="Times New Roman"/>
                <w:sz w:val="24"/>
                <w:szCs w:val="24"/>
              </w:rPr>
              <w:t>Palyginus su praėjusiais metais sumažėjęs bendras vaikų ligų skaičius.</w:t>
            </w:r>
          </w:p>
          <w:p w:rsidR="00422DC9" w:rsidRPr="000B3981" w:rsidRDefault="00422DC9" w:rsidP="0068372C">
            <w:pPr>
              <w:snapToGrid w:val="0"/>
              <w:rPr>
                <w:rFonts w:ascii="Times New Roman" w:hAnsi="Times New Roman"/>
                <w:sz w:val="24"/>
                <w:szCs w:val="24"/>
              </w:rPr>
            </w:pPr>
          </w:p>
          <w:p w:rsidR="00422DC9" w:rsidRPr="000B3981" w:rsidRDefault="00422DC9" w:rsidP="0068372C">
            <w:pPr>
              <w:snapToGrid w:val="0"/>
              <w:rPr>
                <w:rFonts w:ascii="Times New Roman" w:hAnsi="Times New Roman"/>
                <w:sz w:val="24"/>
                <w:szCs w:val="24"/>
              </w:rPr>
            </w:pPr>
            <w:r w:rsidRPr="000B3981">
              <w:rPr>
                <w:rFonts w:ascii="Times New Roman" w:hAnsi="Times New Roman"/>
                <w:sz w:val="24"/>
                <w:szCs w:val="24"/>
              </w:rPr>
              <w:t>Tėvai noriai dalyvauja lopšelio-darželio bendruomenei skirtose šventėse.</w:t>
            </w:r>
          </w:p>
        </w:tc>
      </w:tr>
      <w:tr w:rsidR="00422DC9" w:rsidRPr="000B3981" w:rsidTr="0068372C">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Pr>
          <w:p w:rsidR="00422DC9" w:rsidRPr="000B3981" w:rsidRDefault="00422DC9" w:rsidP="0068372C">
            <w:pPr>
              <w:jc w:val="both"/>
              <w:rPr>
                <w:rFonts w:ascii="Times New Roman" w:hAnsi="Times New Roman"/>
                <w:sz w:val="24"/>
                <w:szCs w:val="24"/>
              </w:rPr>
            </w:pPr>
            <w:r w:rsidRPr="000B3981">
              <w:rPr>
                <w:rFonts w:ascii="Times New Roman" w:hAnsi="Times New Roman"/>
                <w:b/>
                <w:sz w:val="24"/>
                <w:szCs w:val="24"/>
              </w:rPr>
              <w:lastRenderedPageBreak/>
              <w:t>Komentaras</w:t>
            </w:r>
            <w:r w:rsidRPr="000B3981">
              <w:rPr>
                <w:rFonts w:ascii="Times New Roman" w:hAnsi="Times New Roman"/>
                <w:sz w:val="24"/>
                <w:szCs w:val="24"/>
              </w:rPr>
              <w:t>. Stiprinti vaikų fizinę ir psichinę sveikatą padeda vieningas visų asmenų, supančių vaiką visose jo gyvenimo aplinkose, požiūris į jį ir jo ugdymą. Vienas iš būdų suburti visus bendruomenės narius - bendruomenės šventės. Pasiruošimas joms, gilinimąsis į jų esmę, šventės šventimas suvienija bendruomenę, sutelkia vieningam darbui. Šioje srityje taip pat vyrauja ritmiškumas. Visa bendruomenė žino, kad kiekvienais metais bus švenčiamos Žibintų ir Šeimos šventės. Tačiau kiekvienoje šventėje ir kasdieninėje veikloje svarbiausias yra vaikas, dėmesys jam, džiaugsmo suteikimas. Kaip teigė R. Šteineris, džiaugsmas ir pasitenkinimas - tai jėgos, skatinančios normaliai augti fizinį kūną. Dienos ritmas padeda vaikams išlikti saugiems ir ramiems, o tai psichinės sveikatos pagrindas.</w:t>
            </w:r>
          </w:p>
        </w:tc>
      </w:tr>
      <w:tr w:rsidR="00422DC9" w:rsidRPr="000B3981" w:rsidTr="0068372C">
        <w:tc>
          <w:tcPr>
            <w:tcW w:w="171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Optimaliai panaudoti turimus ir gaunamus materialinius išteklius.</w:t>
            </w:r>
          </w:p>
        </w:tc>
        <w:tc>
          <w:tcPr>
            <w:tcW w:w="180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Pagal galimybes pakeisti senus grupių baldus ir minkštą inventorių naujais</w:t>
            </w:r>
          </w:p>
        </w:tc>
        <w:tc>
          <w:tcPr>
            <w:tcW w:w="2250"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Seni grupių baldai buvo keičiami naujais.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Gerinamas grupių estetinis vaizdas.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Įsigyta naujų žaislų.</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4E24F6">
            <w:pPr>
              <w:rPr>
                <w:rFonts w:ascii="Times New Roman" w:hAnsi="Times New Roman"/>
                <w:sz w:val="24"/>
                <w:szCs w:val="24"/>
              </w:rPr>
            </w:pPr>
            <w:r w:rsidRPr="000B3981">
              <w:rPr>
                <w:rFonts w:ascii="Times New Roman" w:hAnsi="Times New Roman"/>
                <w:sz w:val="24"/>
                <w:szCs w:val="24"/>
              </w:rPr>
              <w:t>Atnaujinamas virtuvės ir valgyklos ūkinis inventorius.</w:t>
            </w:r>
          </w:p>
        </w:tc>
        <w:tc>
          <w:tcPr>
            <w:tcW w:w="2123" w:type="dxa"/>
            <w:tcBorders>
              <w:top w:val="single" w:sz="4" w:space="0" w:color="000000"/>
              <w:left w:val="single" w:sz="4" w:space="0" w:color="000000"/>
              <w:bottom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lastRenderedPageBreak/>
              <w:t xml:space="preserve">Lopšelio grupėms </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100 proc. senos metalinės lovos pakeistos naujomis medinėmis.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Lopšelio grupėms 100 proc. atnaujinti indai ir valgymo įrankiai.</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1 grupei nupirktos naujos dieninės užuolaidos.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Nupirktas naujas didelis kilmas salei.</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4 grupėms seni neestetiški medinių kaladėlių komplektai pakeisti naujais iš natūralaus medžio.</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Įsigyta lavinamųjų žaidimų.</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100 proc. pakeisti valgyklos, valgio nešimo, kibirai.</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70 proc. atnaujinti virtuvės ir 80 proc. valgyklos dubenys.</w:t>
            </w: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 xml:space="preserve">30 proc. pakeisti aliuminiai puodai naujais nerūdyjančio plieno puodais. </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lastRenderedPageBreak/>
              <w:t>Kokybiškesnis tapo vaikų poilsis</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 xml:space="preserve">Pagerėjo estetinis grupių ir salės vaizdas.  </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 xml:space="preserve">Pagrindinė vaikų kūrybinių žaidimų priemonė yra įvairaus dydžio  kaladėlės. Jos vaikų žaidimuose turi įvairią paskirtį. Naujos natūralaus </w:t>
            </w:r>
            <w:r w:rsidRPr="000B3981">
              <w:rPr>
                <w:rFonts w:ascii="Times New Roman" w:hAnsi="Times New Roman"/>
                <w:sz w:val="24"/>
                <w:szCs w:val="24"/>
              </w:rPr>
              <w:lastRenderedPageBreak/>
              <w:t xml:space="preserve">medžio kaladėlės suteiks vaikams kūrybinio džiaugsmo. </w:t>
            </w:r>
          </w:p>
          <w:p w:rsidR="00422DC9" w:rsidRPr="000B3981" w:rsidRDefault="00422DC9" w:rsidP="0068372C">
            <w:pPr>
              <w:rPr>
                <w:rFonts w:ascii="Times New Roman" w:hAnsi="Times New Roman"/>
                <w:sz w:val="24"/>
                <w:szCs w:val="24"/>
              </w:rPr>
            </w:pPr>
          </w:p>
          <w:p w:rsidR="00422DC9" w:rsidRPr="000B3981" w:rsidRDefault="00422DC9" w:rsidP="0068372C">
            <w:pPr>
              <w:rPr>
                <w:rFonts w:ascii="Times New Roman" w:hAnsi="Times New Roman"/>
                <w:sz w:val="24"/>
                <w:szCs w:val="24"/>
              </w:rPr>
            </w:pPr>
            <w:r w:rsidRPr="000B3981">
              <w:rPr>
                <w:rFonts w:ascii="Times New Roman" w:hAnsi="Times New Roman"/>
                <w:sz w:val="24"/>
                <w:szCs w:val="24"/>
              </w:rPr>
              <w:t>Virtuvės ir valgyklos inventorius atitinka higienos normų reikalavimus.</w:t>
            </w:r>
          </w:p>
        </w:tc>
      </w:tr>
      <w:tr w:rsidR="00422DC9" w:rsidRPr="000B3981" w:rsidTr="0068372C">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Pr>
          <w:p w:rsidR="00422DC9" w:rsidRPr="000B3981" w:rsidRDefault="00422DC9" w:rsidP="0068372C">
            <w:pPr>
              <w:jc w:val="both"/>
              <w:rPr>
                <w:rFonts w:ascii="Times New Roman" w:hAnsi="Times New Roman"/>
                <w:sz w:val="24"/>
                <w:szCs w:val="24"/>
              </w:rPr>
            </w:pPr>
            <w:r w:rsidRPr="000B3981">
              <w:rPr>
                <w:rFonts w:ascii="Times New Roman" w:hAnsi="Times New Roman"/>
                <w:b/>
                <w:sz w:val="24"/>
                <w:szCs w:val="24"/>
              </w:rPr>
              <w:lastRenderedPageBreak/>
              <w:t>Komentaras</w:t>
            </w:r>
            <w:r w:rsidRPr="000B3981">
              <w:rPr>
                <w:rFonts w:ascii="Times New Roman" w:hAnsi="Times New Roman"/>
                <w:sz w:val="24"/>
                <w:szCs w:val="24"/>
              </w:rPr>
              <w:t>. Turimi ir gaunami materialiniai ištekliai naudojami pagal paskirtį, planingai ir atsakingai. Kasmet jaučiamas lopšelinio amžiaus vaikų, norinčių lankyti įstaigą, skaičiaus didėjimas. Todėl 2015 m. planuota didesnį dėmesį skirti lopšelio grupių materialinės bazės gerinimui. Kita labai svarbi įstaigos veiklos grandis - maisto sektorius. Skirta lėšų virtuvės ir valgyklos inventoriaus atnaujinimui.Metų pabaigoje viena grupė gavo daiktinę paramą (du kiliminius takus), kurių pagalba pagražėjo grupės aplinka.</w:t>
            </w:r>
          </w:p>
        </w:tc>
      </w:tr>
    </w:tbl>
    <w:p w:rsidR="00422DC9" w:rsidRPr="000B3981" w:rsidRDefault="00422DC9" w:rsidP="00422DC9">
      <w:pPr>
        <w:spacing w:line="360" w:lineRule="auto"/>
        <w:ind w:firstLine="720"/>
        <w:jc w:val="center"/>
        <w:rPr>
          <w:rFonts w:ascii="Times New Roman" w:hAnsi="Times New Roman"/>
          <w:b/>
          <w:sz w:val="24"/>
          <w:szCs w:val="24"/>
        </w:rPr>
      </w:pPr>
    </w:p>
    <w:p w:rsidR="00422DC9" w:rsidRPr="000B3981" w:rsidRDefault="00422DC9" w:rsidP="00422DC9">
      <w:pPr>
        <w:spacing w:line="360" w:lineRule="auto"/>
        <w:ind w:firstLine="720"/>
        <w:jc w:val="center"/>
        <w:rPr>
          <w:rFonts w:ascii="Times New Roman" w:hAnsi="Times New Roman"/>
          <w:sz w:val="24"/>
          <w:szCs w:val="24"/>
        </w:rPr>
      </w:pPr>
      <w:r w:rsidRPr="000B3981">
        <w:rPr>
          <w:rFonts w:ascii="Times New Roman" w:hAnsi="Times New Roman"/>
          <w:b/>
          <w:sz w:val="24"/>
          <w:szCs w:val="24"/>
        </w:rPr>
        <w:t>Lopšelio-darželio vykdytos programos, projektai</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Įstaiga įgyvendina Lopšelio-darželio „Rugelis“ ikimokyklinio ugdymo programą, taikant Valdorfo pedagogikos elementus ir nuo 2015 m. rugsėjo 1 d. Priešmokyklinio ugdymo bendrąją programą. Ugdymo procesas grindžiamas tiesioginiu vaiko patyrimu. Visapusiška asmenybės galių sklaida realizuojama harmoningai ugdant mąstymą, jausmus ir valią. Ugdymo procesas siejamas su metų laikais, kalendorinėmis šventėmis, tuo būdu puoselėjant etnokultūros tradicijas, jas kūrybiškai perteikiant ir įprasminant.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2015 m. lopšelis-darželis baigė įgyvendinti 2014–2015 mokslo metų ir pradėjo įgyvendinti 2015–2016 mokslo metų priešmokyklinio ugdymo programos ugdymo planus. Pagrindinis tikslas – atsižvelgiant į kiekvieno vaiko patirtį, galias, ugdymosi poreikius, vadovaujantis humanistinėmis ir demokratinėmis vertybėmis, užtikrinti optimalią vaiko raidą, padėti pasirengti mokytis pagal pradinio ugdymo programą. Planuoti ir įgyvendinti uždaviniai leido įgyvendinti plane išsikeltą tikslą. Visi priešmokyklinio amžiaus vaikai pasiekė mokyklinę brandą ir sėkmingai įsiliejo į pirmokų gretas. </w:t>
      </w:r>
      <w:r w:rsidRPr="000B3981">
        <w:rPr>
          <w:rFonts w:ascii="Times New Roman" w:hAnsi="Times New Roman"/>
          <w:sz w:val="24"/>
          <w:szCs w:val="24"/>
        </w:rPr>
        <w:lastRenderedPageBreak/>
        <w:t xml:space="preserve">2015 m. priešmokyklinio ugdymo programą baigė 24 mokiniai. Rugsėjo 1-ą pagal priešmokyklinio ugdymo programą pradėti ugdyti 26 priešmokyklinio amžiaus vaikai.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Ugdymo(si) ir kasdieninė vaikų veikla organizuota remiantis Valdorfo pedagogikos metodais. Tai sudarė galimybes vaikams per praktinius užsiėmimus, žaidimą, teigiamą ir prasmingą auklėtojos pavyzdį ugdyti reikiamas kompetencijas, įgyti žinių ir mokėjimų. Vaikai be didelių pastangų ir prievartos, o stebėdami auklėtojų veiklą ir jas mėgdžiodami ugdėsi socialinę, pažinimo, komunikacinę, sveikatos saugojimo bei meninę kompetencijas. Sudarytos sąlygos vaikams plėtoti kūrybinius žaidimus, ugdytis per pojūčius ir praktinę veiklą. Didelis dėmesys skirtas vaikų kūrybiškumo, fantazijos, meninių gebėjimų ugdymui, kurie suteikė ne tik vaikui išreikšti save, bet ir auklėtojoms stebėti ir analizuoti vaikų piešinius, o kartu ir padėti atsiradus problemoms. Į grupės veiklą įtraukti ir ugdytinių tėvai, kurie padėjo vaikams rengtis šventėms ir jose aktyviai dalyvavo.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2015 m. didesnis dėmesys skirtas priešmokyklinio amžiaus vaikų ugdymui netradicinėse aplinkose. Vaikams suorganizuotos išvykos į Kraštotyros muziejų, Moksleivių namus, Panevėžio apskrities vyriausiojo policijos komisariato Kelių policijos biuro Saugaus eismo klasę, Lėlių vežimo teatrą ir kt. Išvykų metu mokiniai dalyvavo edukacinėse programose, gilino turimas žinias, įgijo naujų, mokėsi, kaip saugiai elgtis kelyje, ugdė visas kompetencijas.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 Tęsėsi glaudus abipusis lopšelio-darželio ir jo socialinių partnerių bendradarbiavimas. Bendradarbiavimas su Mykolo Karkos pagrindine mokykla leido įstaigos vaikams susiformuoti nuostatą ir pasirengimą tapti mokiniu, suteikė galimybę iš anksto susipažinti su mokyklos aplinka, mokytojomis. Visa tai palengvino mokinių adaptaciją mokykloje. Vaikams buvo sudarytos galimybės ne tik susipažinti su aplinka, bet ir dalyvauti renginiuose. Lopšelio-darželio priešmokyklinių grupių vaikai dalyvavo mokyklos renginiuose: mokyklos vardadienio šventėje, muzikiniame konkurse „Mažieji talentai“, stebėjo pradinių klasių mokinių spektaklį ir kt..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Bendradarbiauta su kitu socialiniu partneriu - vaikų biblioteka „Žiburėlis“. Lopšelio-darželio vaikai turėjo galimybę susipažinti su biblioteka, jos darbu, naujausiomis ir įdomiausiomis knygomis. Taip pat dalyvavo įvairiuose renginiuose: šventėje, skirtoje knygos dienai, adventiniam laikotarpiui skirtame renginyje, bibliotekoje surengė vaikų ir jų tėvelių gamintų žibintų parodą.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Priešmokyklinių  ir kitų grupių vaikai ir auklėtojos aktyviai dalyvavo ir miesto renginiuose. Priešmokyklinio ir meninio ugdymo pedagogės ruošė vaikus Vasario 16-osios minėjimo koncertui, kuris vyko Panevėžio muzikos mokykloje, Žemės dienos šventei, kuri vyko Bendruomenių rūmuose, pasirodė Cido arenoje vykusios kalėdinės mugės muzikinėje programoje miesto bendruomenei. </w:t>
      </w:r>
      <w:r w:rsidRPr="000B3981">
        <w:rPr>
          <w:rFonts w:ascii="Times New Roman" w:hAnsi="Times New Roman"/>
          <w:color w:val="000000"/>
          <w:sz w:val="24"/>
          <w:szCs w:val="24"/>
        </w:rPr>
        <w:t xml:space="preserve">Tradiciškai visa lopšelio-darželio bendruomenė šventė Šeimos dieną kartu su koncertine įstaiga </w:t>
      </w:r>
      <w:r w:rsidRPr="000B3981">
        <w:rPr>
          <w:rFonts w:ascii="Times New Roman" w:hAnsi="Times New Roman"/>
          <w:color w:val="000000"/>
          <w:sz w:val="24"/>
          <w:szCs w:val="24"/>
        </w:rPr>
        <w:lastRenderedPageBreak/>
        <w:t xml:space="preserve">„Panevėžio garsas“, dalyvaudami edukacinėje programoje. Gruodžio mėnesį lopšelio-darželio vaikams organizuota edukacinė programa-spektaklis „Mažojo automobiliuko nuotykiai“.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Įstaigoje sėkmingai įgyvendinama Lopšelio-darželio „Rugelis“ Ikimokyklinio ugdymo programą, taikant Valdorfo pedagogikos elementus. Įstaigos ikimokyklinio ugdymo programa suteikia galimybę ugdymo(si) procesą organizuoti kūrybiškai, atsižvelgiant į vaiko patyrimą, gebėjimus, norus. Ugdymo procesas siejamas su metų laikais, kalendorinėmis šventėmis, tuo būdu puoselėjant etnokultūros tradicijas. Ugdymas orientuotas į tai, kad vaikas gyvenime galėtų įveikti jo kelyje pasitaikančius sunkumus, turėtų stiprybės spręsti egzistencijos klausimus, pasitikėtų savo jėgomis, turėtų poreikį mokytis ir tobulėti visą gyvenimą. Puoselėjamas kūrybiškumas, gebėjimas stebėti ir atrasti, domėtis aplinka ir joje esančiais žmonėmis, ugdoma pagarba žmogui ir gamtai.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Kertiniai ugdymo(si) proceso aspektai yra ugdymas per teigiamą suaugusiojo pavyzdį, laisvą kūrybinį žaidimą, praktinę veiklą, pojūčių lavinimą, pastovų dienos ritmą. Didelis dėmesys skiriamas natūraliai, estetiškai aplinkai, sudarant sąlygas vaikams savarankiškai ją pritaikyti kūrybiniam žaidimui.   </w:t>
      </w:r>
    </w:p>
    <w:p w:rsidR="00422DC9" w:rsidRPr="000B3981" w:rsidRDefault="00422DC9" w:rsidP="00422DC9">
      <w:pPr>
        <w:spacing w:line="360" w:lineRule="auto"/>
        <w:ind w:firstLine="720"/>
        <w:jc w:val="both"/>
        <w:rPr>
          <w:rFonts w:ascii="Times New Roman" w:hAnsi="Times New Roman"/>
          <w:sz w:val="24"/>
          <w:szCs w:val="24"/>
          <w:shd w:val="clear" w:color="auto" w:fill="FFFFFF"/>
        </w:rPr>
      </w:pPr>
      <w:r w:rsidRPr="000B3981">
        <w:rPr>
          <w:rFonts w:ascii="Times New Roman" w:hAnsi="Times New Roman"/>
          <w:sz w:val="24"/>
          <w:szCs w:val="24"/>
        </w:rPr>
        <w:t xml:space="preserve">Įgyvendinant lopšelio-darželio strateginį ir metinį veiklos planą atkreipiamas dėmesys į vaiko poreikius, individualumą, patyrimą, galias, kuriais remiantis planuojamas ir vykdomas ugdymo turinys vadovaujantis Valdorfo pedagogikos elementais. Natūralios ir estetiškos aplinkos sukūrimas, kurioje vaikas jaustųsi saugus, suprastas, išklausytas, padrąsintas kūrybai bei saviraiškai.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shd w:val="clear" w:color="auto" w:fill="FFFFFF"/>
        </w:rPr>
        <w:t xml:space="preserve">2015 m. savo veiklą tęsė „Tėvų mokyklėlė“. Joje kviečiami dalyvauti įstaigą lankantys tėvai, jų pažįstami, auginantys vaikus namuose, kiti asmenys besidomintys Valdorfo pedagogika ir jos veikla. Užsiėmimų metu pedagoginiai darbuotojai veda praktinius žaislų siuvimo, kalendorinių ir metų švenčių atributikos gaminimo, piešimo ir kitus užsiėmimus. Aptariamos aktualios tėvams vaikų ugdymo, bendravimo, sveikatos ir kt. temos.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2015 m. didelis dėmesys skirtas Reikalavimų mokytojų kvalifikacijai aprašo nuostatų vykdymui. Viena auklėtoja ir dvi meninio ugdymo pedagogės baigė kvalifikacijos tobulinimo programas, skirtas auklėtojams ir meninio ugdymo pedagogams, ketinantiems dirbti pagal priešmokyklinio ugdymo programą.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2015 m. lopšelio-darželio vadovai atestuoti pakartotinai ir nustatyta, kad jų veikla ir kompetencija atitinka turimos III vadybos kavalifikacinės kategorijos reikalavimus. 2015 m. II pusmetį viena meninio ugdymo pedagogė buvo atestuota meninio ugdymo pedagogo metodininko kvalifikacinei kategorijai. Į mokytojų ir pagalbos mokiniui specialistų 2015–2017 metų atestacijos programą įrašyti keturi pedagogai, ketinantys tuo laikotarpiu atestuotis aukštesnėms kategorijoms.</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lastRenderedPageBreak/>
        <w:t xml:space="preserve"> Lopšelio-darželio direktorius 2015 m. priėmė praktikai ir skyrė praktikos vadovus Panevėžio kolegijos Medicinos ir socialinių mokslų fakulteto studentams.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2015 m. įstaiga skleidė savo gerąją darbo patirtį ir sėmėsi žinių ir patirties iš kitų ikimokyklinių įstaigų. Mokslo metų pabaigoje, Švietimo skyriaus iniciatyva, buvo parengti trumpi lopšelyje-darželyje vykdomų Priešmokyklinio ugdymo bendrosios programos ir lopšelio-darželio ikimokyklinio ugdymo programos pristatymai kitų ikimokyklinių įstaigų pedagogams. Meninio ir priešmokyklinio ugdymo pedagogai suorganizavo ir pravedė atvirą veiklą „Žibintų šventė“ Panevėžio miesto meninio ugdymo pedagogų ir auklėtojų metodinių būrelių nariams. Visi pedagoginiai darbuotojai dalyvaudami seminare Panevėžio rajono lopšeliuose-darželiuose sėmėsi etnokultūrinio ugdymo patirties.</w:t>
      </w:r>
    </w:p>
    <w:p w:rsidR="00422DC9" w:rsidRPr="000B3981" w:rsidRDefault="00422DC9" w:rsidP="00422DC9">
      <w:pPr>
        <w:spacing w:line="360" w:lineRule="auto"/>
        <w:ind w:firstLine="720"/>
        <w:jc w:val="center"/>
        <w:rPr>
          <w:rFonts w:ascii="Times New Roman" w:hAnsi="Times New Roman"/>
          <w:b/>
          <w:sz w:val="24"/>
          <w:szCs w:val="24"/>
        </w:rPr>
      </w:pPr>
      <w:r w:rsidRPr="000B3981">
        <w:rPr>
          <w:rFonts w:ascii="Times New Roman" w:hAnsi="Times New Roman"/>
          <w:b/>
          <w:sz w:val="24"/>
          <w:szCs w:val="24"/>
        </w:rPr>
        <w:t>Patvirtintų asignavimų panaudojimas</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ab/>
        <w:t>Lopšelis–darželis “Rugelis” yra asignavimų valdytojas, finansuojamas iš valstybės biudžeto (tikslinė dotacija – mokinio krepšelis), savivaldybės biudžeto, pagal asignavimų valdytojo</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patvirtintą sąmatą, kitų lėšų šaltinių, paramos. Finansines operacijas atlieka įstaigos vyriausiasis buhalteris.</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Lopšelis–darželis buhalterinę apskaitą tvarko ir finansinių ataskaitų rinkinį sudaro vadovaujantis viešojo sektoriaus atskaitomybės įstatymu, viešojo sektoriaus apskaitos ir finansinė atskaitomybės standartais, buhalterinės apskaitos įstatymu, ir kitais Lietuvos Respublikos teisės aktais.</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Kiekvienais metais lėšos planuojamos atsakingai, atsižvelgiant į esamą situaciją, numatomus neatidėliotinus darbus ir pirkimus. Lėšos naudojamos efektyviai, bet jų užtenka tik minimaliems įstaigos poreikiams tenkinti.</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Lopšeliui-darželiui „Rugelis“ 2015 m. Švietimo ir ugdymo programai finansuoti buvo skirta 353,1 tūkst. eurų, iš jų darbo užmokesčiui 219, 1 tūkst. eurų. Savivaldybės biudžeto lėšos sudaro 216,7 tūkst. eurų, iš jų: darbo užmokestis 144,7 tūkst. eurų, mityba 4,8 tūkst. eurų, komunalinės paslaugos 16,1 tūkst. eurų; mokinio krepšelio lėšų skirta 96,9 tūkst. eurų, iš jų darbo užmokesčiui 71,6 tūkst. eurų; ir 35,8 tūkst. eurų asignavimų sudaro pajamos už teikiamas paslaugas ( 34,1 tūkst. eurų - įmokos už vaikų išlaikymą švietimo įstaigoje, 1,5 tūkst. eurų- pajamos už prekes ir paslaugas, 0,2 tūkst. eurų- pajamos už nuomą), EURO kompensavimo programos asignavimai sudarė - 57,92 eurų ir valstybės lėšos dėl MMA padidinimo programos sudarė 3,7 tūkst. eurų.</w:t>
      </w:r>
    </w:p>
    <w:p w:rsidR="00422DC9" w:rsidRPr="000B3981" w:rsidRDefault="00422DC9" w:rsidP="00422DC9">
      <w:pPr>
        <w:spacing w:line="360" w:lineRule="auto"/>
        <w:ind w:firstLine="720"/>
        <w:jc w:val="both"/>
        <w:rPr>
          <w:rFonts w:ascii="Times New Roman" w:hAnsi="Times New Roman"/>
          <w:sz w:val="24"/>
          <w:szCs w:val="24"/>
        </w:rPr>
      </w:pPr>
    </w:p>
    <w:tbl>
      <w:tblPr>
        <w:tblW w:w="0" w:type="auto"/>
        <w:tblInd w:w="136" w:type="dxa"/>
        <w:tblLayout w:type="fixed"/>
        <w:tblLook w:val="0000" w:firstRow="0" w:lastRow="0" w:firstColumn="0" w:lastColumn="0" w:noHBand="0" w:noVBand="0"/>
      </w:tblPr>
      <w:tblGrid>
        <w:gridCol w:w="2520"/>
        <w:gridCol w:w="4695"/>
        <w:gridCol w:w="1823"/>
      </w:tblGrid>
      <w:tr w:rsidR="00422DC9" w:rsidRPr="000B3981" w:rsidTr="0068372C">
        <w:trPr>
          <w:trHeight w:val="255"/>
        </w:trPr>
        <w:tc>
          <w:tcPr>
            <w:tcW w:w="2520" w:type="dxa"/>
            <w:tcBorders>
              <w:top w:val="single" w:sz="4" w:space="0" w:color="000000"/>
              <w:left w:val="single" w:sz="4" w:space="0" w:color="000000"/>
              <w:bottom w:val="single" w:sz="4" w:space="0" w:color="000000"/>
            </w:tcBorders>
            <w:shd w:val="clear" w:color="auto" w:fill="auto"/>
            <w:vAlign w:val="center"/>
          </w:tcPr>
          <w:p w:rsidR="00422DC9" w:rsidRPr="000B3981" w:rsidRDefault="00422DC9" w:rsidP="0068372C">
            <w:pPr>
              <w:jc w:val="center"/>
              <w:rPr>
                <w:rFonts w:ascii="Times New Roman" w:hAnsi="Times New Roman"/>
                <w:b/>
                <w:sz w:val="24"/>
                <w:szCs w:val="24"/>
              </w:rPr>
            </w:pPr>
            <w:r w:rsidRPr="000B3981">
              <w:rPr>
                <w:rFonts w:ascii="Times New Roman" w:hAnsi="Times New Roman"/>
                <w:b/>
                <w:sz w:val="24"/>
                <w:szCs w:val="24"/>
              </w:rPr>
              <w:lastRenderedPageBreak/>
              <w:t>Finansavimo šaltiniai</w:t>
            </w:r>
          </w:p>
        </w:tc>
        <w:tc>
          <w:tcPr>
            <w:tcW w:w="4695" w:type="dxa"/>
            <w:tcBorders>
              <w:top w:val="single" w:sz="4" w:space="0" w:color="000000"/>
              <w:left w:val="single" w:sz="4" w:space="0" w:color="000000"/>
              <w:bottom w:val="single" w:sz="4" w:space="0" w:color="000000"/>
            </w:tcBorders>
            <w:shd w:val="clear" w:color="auto" w:fill="auto"/>
            <w:vAlign w:val="center"/>
          </w:tcPr>
          <w:p w:rsidR="00422DC9" w:rsidRPr="000B3981" w:rsidRDefault="00422DC9" w:rsidP="0068372C">
            <w:pPr>
              <w:jc w:val="center"/>
              <w:rPr>
                <w:rFonts w:ascii="Times New Roman" w:hAnsi="Times New Roman"/>
                <w:b/>
                <w:sz w:val="24"/>
                <w:szCs w:val="24"/>
              </w:rPr>
            </w:pPr>
            <w:r w:rsidRPr="000B3981">
              <w:rPr>
                <w:rFonts w:ascii="Times New Roman" w:hAnsi="Times New Roman"/>
                <w:b/>
                <w:sz w:val="24"/>
                <w:szCs w:val="24"/>
              </w:rPr>
              <w:t>Paskirtis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DC9" w:rsidRPr="000B3981" w:rsidRDefault="00422DC9" w:rsidP="0068372C">
            <w:pPr>
              <w:jc w:val="center"/>
              <w:rPr>
                <w:rFonts w:ascii="Times New Roman" w:hAnsi="Times New Roman"/>
                <w:sz w:val="24"/>
                <w:szCs w:val="24"/>
              </w:rPr>
            </w:pPr>
            <w:r w:rsidRPr="000B3981">
              <w:rPr>
                <w:rFonts w:ascii="Times New Roman" w:hAnsi="Times New Roman"/>
                <w:b/>
                <w:sz w:val="24"/>
                <w:szCs w:val="24"/>
              </w:rPr>
              <w:t>Suma, tūkst. eurų</w:t>
            </w:r>
          </w:p>
        </w:tc>
      </w:tr>
      <w:tr w:rsidR="00422DC9" w:rsidRPr="000B3981" w:rsidTr="0068372C">
        <w:trPr>
          <w:trHeight w:val="255"/>
        </w:trPr>
        <w:tc>
          <w:tcPr>
            <w:tcW w:w="2520" w:type="dxa"/>
            <w:vMerge w:val="restart"/>
            <w:tcBorders>
              <w:left w:val="single" w:sz="4" w:space="0" w:color="000000"/>
              <w:bottom w:val="single" w:sz="4" w:space="0" w:color="000000"/>
            </w:tcBorders>
            <w:shd w:val="clear" w:color="auto" w:fill="auto"/>
            <w:vAlign w:val="center"/>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Savivaldybės biudžeto lėšos</w:t>
            </w: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Darbo užmokestis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144,7</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Socialinio draudimo įmokos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44,9</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Mityba</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4,8</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IMT einamasis remontas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0,3</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Komunalinės paslaugos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16,1</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Kitos paslaugos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5,9</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b/>
                <w:bCs/>
                <w:sz w:val="24"/>
                <w:szCs w:val="24"/>
              </w:rPr>
            </w:pPr>
            <w:r w:rsidRPr="000B3981">
              <w:rPr>
                <w:rFonts w:ascii="Times New Roman" w:hAnsi="Times New Roman"/>
                <w:b/>
                <w:bCs/>
                <w:sz w:val="24"/>
                <w:szCs w:val="24"/>
              </w:rPr>
              <w:t>Iš viso SB:</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b/>
                <w:bCs/>
                <w:sz w:val="24"/>
                <w:szCs w:val="24"/>
              </w:rPr>
              <w:t>216,7</w:t>
            </w:r>
          </w:p>
        </w:tc>
      </w:tr>
      <w:tr w:rsidR="00422DC9" w:rsidRPr="000B3981" w:rsidTr="0068372C">
        <w:trPr>
          <w:trHeight w:val="255"/>
        </w:trPr>
        <w:tc>
          <w:tcPr>
            <w:tcW w:w="2520" w:type="dxa"/>
            <w:vMerge w:val="restart"/>
            <w:tcBorders>
              <w:left w:val="single" w:sz="4" w:space="0" w:color="000000"/>
              <w:bottom w:val="single" w:sz="4" w:space="0" w:color="000000"/>
            </w:tcBorders>
            <w:shd w:val="clear" w:color="auto" w:fill="auto"/>
            <w:vAlign w:val="center"/>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Mokinio krepšelio lėšos</w:t>
            </w: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Darbo užmokestis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71,6</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Socialinio draudimo įmokos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22,1</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Ryšių paslaugos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0,4</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Spaudiniai ir kitos prekės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2,2</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Kvalifikacijos kėlimas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0,4</w:t>
            </w:r>
          </w:p>
        </w:tc>
      </w:tr>
      <w:tr w:rsidR="00422DC9" w:rsidRPr="000B3981" w:rsidTr="0068372C">
        <w:trPr>
          <w:trHeight w:val="25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Kitos paslaugos</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0,2</w:t>
            </w:r>
          </w:p>
        </w:tc>
      </w:tr>
      <w:tr w:rsidR="00422DC9" w:rsidRPr="000B3981" w:rsidTr="0068372C">
        <w:trPr>
          <w:trHeight w:val="36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b/>
                <w:bCs/>
                <w:sz w:val="24"/>
                <w:szCs w:val="24"/>
              </w:rPr>
            </w:pPr>
            <w:r w:rsidRPr="000B3981">
              <w:rPr>
                <w:rFonts w:ascii="Times New Roman" w:hAnsi="Times New Roman"/>
                <w:b/>
                <w:bCs/>
                <w:sz w:val="24"/>
                <w:szCs w:val="24"/>
              </w:rPr>
              <w:t>Iš viso MK:</w:t>
            </w:r>
          </w:p>
        </w:tc>
        <w:tc>
          <w:tcPr>
            <w:tcW w:w="1823" w:type="dxa"/>
            <w:tcBorders>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b/>
                <w:bCs/>
                <w:sz w:val="24"/>
                <w:szCs w:val="24"/>
              </w:rPr>
              <w:t>96,9</w:t>
            </w:r>
          </w:p>
        </w:tc>
      </w:tr>
      <w:tr w:rsidR="00422DC9" w:rsidRPr="000B3981" w:rsidTr="0068372C">
        <w:trPr>
          <w:trHeight w:val="255"/>
        </w:trPr>
        <w:tc>
          <w:tcPr>
            <w:tcW w:w="2520" w:type="dxa"/>
            <w:vMerge w:val="restart"/>
            <w:tcBorders>
              <w:left w:val="single" w:sz="4" w:space="0" w:color="000000"/>
            </w:tcBorders>
            <w:shd w:val="clear" w:color="auto" w:fill="auto"/>
            <w:vAlign w:val="center"/>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Įmokos už vaikų išlaikymą švietimo įstaigoje ir pajamos už prekes bei teikiamas paslaugas</w:t>
            </w: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Mityba</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24,8</w:t>
            </w:r>
          </w:p>
        </w:tc>
      </w:tr>
      <w:tr w:rsidR="00422DC9" w:rsidRPr="000B3981" w:rsidTr="0068372C">
        <w:trPr>
          <w:trHeight w:val="255"/>
        </w:trPr>
        <w:tc>
          <w:tcPr>
            <w:tcW w:w="2520" w:type="dxa"/>
            <w:vMerge/>
            <w:tcBorders>
              <w:left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Medikamentai, apranga ir patalynė, bei kitos prekės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4,0</w:t>
            </w:r>
          </w:p>
        </w:tc>
      </w:tr>
      <w:tr w:rsidR="00422DC9" w:rsidRPr="000B3981" w:rsidTr="0068372C">
        <w:trPr>
          <w:trHeight w:val="255"/>
        </w:trPr>
        <w:tc>
          <w:tcPr>
            <w:tcW w:w="2520" w:type="dxa"/>
            <w:vMerge/>
            <w:tcBorders>
              <w:left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Ryšiai ir kitos paslaugos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2,3</w:t>
            </w:r>
          </w:p>
        </w:tc>
      </w:tr>
      <w:tr w:rsidR="00422DC9" w:rsidRPr="000B3981" w:rsidTr="0068372C">
        <w:trPr>
          <w:trHeight w:val="255"/>
        </w:trPr>
        <w:tc>
          <w:tcPr>
            <w:tcW w:w="2520" w:type="dxa"/>
            <w:vMerge/>
            <w:tcBorders>
              <w:left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Komunalinės paslaugos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3,7</w:t>
            </w:r>
          </w:p>
        </w:tc>
      </w:tr>
      <w:tr w:rsidR="00422DC9" w:rsidRPr="000B3981" w:rsidTr="0068372C">
        <w:trPr>
          <w:trHeight w:val="255"/>
        </w:trPr>
        <w:tc>
          <w:tcPr>
            <w:tcW w:w="2520" w:type="dxa"/>
            <w:vMerge/>
            <w:tcBorders>
              <w:left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Kvalifikacijos kėlimas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0,2</w:t>
            </w:r>
          </w:p>
        </w:tc>
      </w:tr>
      <w:tr w:rsidR="00422DC9" w:rsidRPr="000B3981" w:rsidTr="0068372C">
        <w:trPr>
          <w:trHeight w:val="255"/>
        </w:trPr>
        <w:tc>
          <w:tcPr>
            <w:tcW w:w="2520" w:type="dxa"/>
            <w:vMerge/>
            <w:tcBorders>
              <w:left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IMT einamasis remontas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0,8</w:t>
            </w:r>
          </w:p>
        </w:tc>
      </w:tr>
      <w:tr w:rsidR="00422DC9" w:rsidRPr="000B3981" w:rsidTr="0068372C">
        <w:trPr>
          <w:trHeight w:val="395"/>
        </w:trPr>
        <w:tc>
          <w:tcPr>
            <w:tcW w:w="2520"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b/>
                <w:bCs/>
                <w:sz w:val="24"/>
                <w:szCs w:val="24"/>
              </w:rPr>
            </w:pPr>
            <w:r w:rsidRPr="000B3981">
              <w:rPr>
                <w:rFonts w:ascii="Times New Roman" w:hAnsi="Times New Roman"/>
                <w:b/>
                <w:bCs/>
                <w:sz w:val="24"/>
                <w:szCs w:val="24"/>
              </w:rPr>
              <w:t>Iš viso Spec.l:</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b/>
                <w:bCs/>
                <w:sz w:val="24"/>
                <w:szCs w:val="24"/>
              </w:rPr>
              <w:t>35,8</w:t>
            </w:r>
          </w:p>
        </w:tc>
      </w:tr>
    </w:tbl>
    <w:p w:rsidR="00422DC9" w:rsidRPr="000B3981" w:rsidRDefault="00422DC9" w:rsidP="00422DC9">
      <w:pPr>
        <w:spacing w:line="360" w:lineRule="auto"/>
        <w:jc w:val="both"/>
        <w:rPr>
          <w:rFonts w:ascii="Times New Roman" w:hAnsi="Times New Roman"/>
          <w:sz w:val="24"/>
          <w:szCs w:val="24"/>
        </w:rPr>
      </w:pPr>
    </w:p>
    <w:tbl>
      <w:tblPr>
        <w:tblW w:w="0" w:type="auto"/>
        <w:tblInd w:w="121" w:type="dxa"/>
        <w:tblLayout w:type="fixed"/>
        <w:tblLook w:val="0000" w:firstRow="0" w:lastRow="0" w:firstColumn="0" w:lastColumn="0" w:noHBand="0" w:noVBand="0"/>
      </w:tblPr>
      <w:tblGrid>
        <w:gridCol w:w="2535"/>
        <w:gridCol w:w="4695"/>
        <w:gridCol w:w="1823"/>
      </w:tblGrid>
      <w:tr w:rsidR="00422DC9" w:rsidRPr="000B3981" w:rsidTr="0068372C">
        <w:trPr>
          <w:trHeight w:val="255"/>
        </w:trPr>
        <w:tc>
          <w:tcPr>
            <w:tcW w:w="2535" w:type="dxa"/>
            <w:vMerge w:val="restart"/>
            <w:tcBorders>
              <w:top w:val="single" w:sz="4" w:space="0" w:color="000000"/>
              <w:left w:val="single" w:sz="4" w:space="0" w:color="000000"/>
            </w:tcBorders>
            <w:shd w:val="clear" w:color="auto" w:fill="auto"/>
            <w:vAlign w:val="center"/>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EURO kompensacija</w:t>
            </w: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sz w:val="24"/>
                <w:szCs w:val="24"/>
              </w:rPr>
            </w:pPr>
            <w:r w:rsidRPr="000B3981">
              <w:rPr>
                <w:rFonts w:ascii="Times New Roman" w:hAnsi="Times New Roman"/>
                <w:sz w:val="24"/>
                <w:szCs w:val="24"/>
              </w:rPr>
              <w:t>Kitos paslaugos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sz w:val="24"/>
                <w:szCs w:val="24"/>
              </w:rPr>
              <w:t>0,06</w:t>
            </w:r>
          </w:p>
        </w:tc>
      </w:tr>
      <w:tr w:rsidR="00422DC9" w:rsidRPr="000B3981" w:rsidTr="0068372C">
        <w:trPr>
          <w:trHeight w:val="390"/>
        </w:trPr>
        <w:tc>
          <w:tcPr>
            <w:tcW w:w="2535" w:type="dxa"/>
            <w:vMerge/>
            <w:tcBorders>
              <w:left w:val="single" w:sz="4" w:space="0" w:color="000000"/>
              <w:bottom w:val="single" w:sz="4" w:space="0" w:color="000000"/>
            </w:tcBorders>
            <w:shd w:val="clear" w:color="auto" w:fill="auto"/>
            <w:vAlign w:val="center"/>
          </w:tcPr>
          <w:p w:rsidR="00422DC9" w:rsidRPr="000B3981" w:rsidRDefault="00422DC9" w:rsidP="0068372C">
            <w:pPr>
              <w:snapToGrid w:val="0"/>
              <w:rPr>
                <w:rFonts w:ascii="Times New Roman" w:hAnsi="Times New Roman"/>
                <w:b/>
                <w:bCs/>
                <w:sz w:val="24"/>
                <w:szCs w:val="24"/>
              </w:rPr>
            </w:pP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b/>
                <w:bCs/>
                <w:sz w:val="24"/>
                <w:szCs w:val="24"/>
              </w:rPr>
            </w:pPr>
            <w:r w:rsidRPr="000B3981">
              <w:rPr>
                <w:rFonts w:ascii="Times New Roman" w:hAnsi="Times New Roman"/>
                <w:b/>
                <w:bCs/>
                <w:sz w:val="24"/>
                <w:szCs w:val="24"/>
              </w:rPr>
              <w:t>Iš viso EURO komp.</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b/>
                <w:bCs/>
                <w:sz w:val="24"/>
                <w:szCs w:val="24"/>
              </w:rPr>
              <w:t>0,06</w:t>
            </w:r>
          </w:p>
        </w:tc>
      </w:tr>
      <w:tr w:rsidR="00422DC9" w:rsidRPr="000B3981" w:rsidTr="0068372C">
        <w:trPr>
          <w:trHeight w:val="390"/>
        </w:trPr>
        <w:tc>
          <w:tcPr>
            <w:tcW w:w="2535" w:type="dxa"/>
            <w:tcBorders>
              <w:left w:val="single" w:sz="4" w:space="0" w:color="000000"/>
              <w:bottom w:val="single" w:sz="4" w:space="0" w:color="000000"/>
            </w:tcBorders>
            <w:shd w:val="clear" w:color="auto" w:fill="auto"/>
            <w:vAlign w:val="center"/>
          </w:tcPr>
          <w:p w:rsidR="00422DC9" w:rsidRPr="000B3981" w:rsidRDefault="00422DC9" w:rsidP="0068372C">
            <w:pPr>
              <w:rPr>
                <w:rFonts w:ascii="Times New Roman" w:hAnsi="Times New Roman"/>
                <w:b/>
                <w:bCs/>
                <w:sz w:val="24"/>
                <w:szCs w:val="24"/>
              </w:rPr>
            </w:pPr>
            <w:r w:rsidRPr="000B3981">
              <w:rPr>
                <w:rFonts w:ascii="Times New Roman" w:hAnsi="Times New Roman"/>
                <w:sz w:val="24"/>
                <w:szCs w:val="24"/>
              </w:rPr>
              <w:t>MMA padidinimas</w:t>
            </w:r>
          </w:p>
        </w:tc>
        <w:tc>
          <w:tcPr>
            <w:tcW w:w="4695" w:type="dxa"/>
            <w:tcBorders>
              <w:top w:val="single" w:sz="4" w:space="0" w:color="000000"/>
              <w:left w:val="single" w:sz="4" w:space="0" w:color="000000"/>
              <w:bottom w:val="single" w:sz="4" w:space="0" w:color="000000"/>
            </w:tcBorders>
            <w:shd w:val="clear" w:color="auto" w:fill="auto"/>
            <w:vAlign w:val="bottom"/>
          </w:tcPr>
          <w:p w:rsidR="00422DC9" w:rsidRPr="000B3981" w:rsidRDefault="00422DC9" w:rsidP="0068372C">
            <w:pPr>
              <w:rPr>
                <w:rFonts w:ascii="Times New Roman" w:hAnsi="Times New Roman"/>
                <w:b/>
                <w:bCs/>
                <w:sz w:val="24"/>
                <w:szCs w:val="24"/>
              </w:rPr>
            </w:pPr>
            <w:r w:rsidRPr="000B3981">
              <w:rPr>
                <w:rFonts w:ascii="Times New Roman" w:hAnsi="Times New Roman"/>
                <w:b/>
                <w:bCs/>
                <w:sz w:val="24"/>
                <w:szCs w:val="24"/>
              </w:rPr>
              <w:t>DU ir soc.draudimas</w:t>
            </w:r>
          </w:p>
        </w:tc>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22DC9" w:rsidRPr="000B3981" w:rsidRDefault="00422DC9" w:rsidP="0068372C">
            <w:pPr>
              <w:jc w:val="center"/>
              <w:rPr>
                <w:rFonts w:ascii="Times New Roman" w:hAnsi="Times New Roman"/>
                <w:sz w:val="24"/>
                <w:szCs w:val="24"/>
              </w:rPr>
            </w:pPr>
            <w:r w:rsidRPr="000B3981">
              <w:rPr>
                <w:rFonts w:ascii="Times New Roman" w:hAnsi="Times New Roman"/>
                <w:b/>
                <w:bCs/>
                <w:sz w:val="24"/>
                <w:szCs w:val="24"/>
              </w:rPr>
              <w:t>3,7</w:t>
            </w:r>
          </w:p>
        </w:tc>
      </w:tr>
    </w:tbl>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Per 2015 metus buvo gauta ir panaudota 352,42 tūkst. eurų asignavimų, iš jų: 216,67 tūkst. eurų iš savivaldybės biudžeto, 33,19 tūkst. eurų specialiųjų lėšų (pajamų įmokų), 96,93 tūkst. eurų mokinio krepšelio lėšų, 0,06 tūkst. eurų valstybės lėšų dėl programos "EURO kompnsavimas" bei iš valstybės biudžeto 3,73 tūkst. eurų programai "MMA padidinimas". 2015 metų pradžioje gautas 1,84 tūkst. eurų likutis specialiųjų lėšų surinktų už įstaigos suteiktas paslaugas ir pervestų į savivaldybės iždą 2014 metų pabaigoje. Tame skaičiuje 0,9 tūkst. eurų sudarė surinktos ir nepanaudotos specialiosios lėšos mitybai, gautos iš tėvų už vaikų nelankytas ir nepateisintas dienas. Šios lėšos buvo panaudotos virtuvės įrangai remontuoti bei nerūdijančio plieno indams ir įrankiams pirkti. Taip pat 2015 m. gautas 4,4 tūkst. eurų netiesioginis finansavimas iš savivaldybės biudžeto tiesiogiai apmokant AB „Panevėžio energija“ už suvartotą šilumos energiją.</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Šiais metais savivaldybės biudžeto asignavimai lyginant su 2014 m. skirtais biudžeto asignavimais sumažėjo 0,46 tūkst. eurų. Lopšelis-darželis 2015 metų vasarą nedirbo. Be abejo reikia nepamiršti, kad 2015-07-01 LR Vyriausybė pakėlė MMA iki 325 eurų, bet lėšos šiam padidinimui buvo skirtos ne iš savivaldybės, o iš valstybės biudžeto. Nors įstaiga skirtus asigvimus naudoja taupiai ir efektyviai, bet dėl skiriamo nepakankamo finansavimo, susidarė 19,91 tūkst. eurų kreditorinis įsiskolinimas (2014 m. 14,31 tūkst. eurų, 2013 m. 30,58 tūkst. eurų). Didelę kreditorinio įsiskolinimo dalį sudaro įsiskolinimas darbuotojams už 2015 m. gruodžio mėnesį 7,95 tūkst. eurų ir atitinkamai socialinio draudimo įmokoms 2,49 tūkst. eurų. AB „Panevėžio energija“ už šilumos energiją įstaiga liko skoloje 9,1 tūkst. eurų.  </w:t>
      </w:r>
    </w:p>
    <w:p w:rsidR="00422DC9" w:rsidRPr="000B3981" w:rsidRDefault="00422DC9" w:rsidP="00422DC9">
      <w:pPr>
        <w:spacing w:line="360" w:lineRule="auto"/>
        <w:ind w:firstLine="720"/>
        <w:jc w:val="center"/>
        <w:rPr>
          <w:rFonts w:ascii="Times New Roman" w:hAnsi="Times New Roman"/>
          <w:sz w:val="24"/>
          <w:szCs w:val="24"/>
        </w:rPr>
      </w:pPr>
      <w:r w:rsidRPr="000B3981">
        <w:rPr>
          <w:rFonts w:ascii="Times New Roman" w:hAnsi="Times New Roman"/>
          <w:sz w:val="24"/>
          <w:szCs w:val="24"/>
        </w:rPr>
        <w:t>1 pav. Savivaldybės biudžeto lėšos tūkst. eurų 2015-2014-2013 metais</w:t>
      </w:r>
      <w:r w:rsidRPr="000B3981">
        <w:rPr>
          <w:rFonts w:ascii="Times New Roman" w:hAnsi="Times New Roman"/>
          <w:noProof/>
          <w:sz w:val="24"/>
          <w:szCs w:val="24"/>
          <w:lang w:eastAsia="lt-LT"/>
        </w:rPr>
        <w:drawing>
          <wp:anchor distT="0" distB="0" distL="0" distR="0" simplePos="0" relativeHeight="251675648" behindDoc="0" locked="0" layoutInCell="1" allowOverlap="1">
            <wp:simplePos x="0" y="0"/>
            <wp:positionH relativeFrom="column">
              <wp:posOffset>61595</wp:posOffset>
            </wp:positionH>
            <wp:positionV relativeFrom="paragraph">
              <wp:posOffset>-44450</wp:posOffset>
            </wp:positionV>
            <wp:extent cx="5970270" cy="2671445"/>
            <wp:effectExtent l="0" t="0" r="0" b="0"/>
            <wp:wrapSquare wrapText="largest"/>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70270" cy="26714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2015 metais 87,5 procentų savivaldybės biudžeto asignavimų skirta darbo užmokesčiui ir socialinio draudimo įmokoms, 7,5 procentų komunalinėms paslaugoms, 2,2 procentų - mitybai, </w:t>
      </w:r>
      <w:r w:rsidRPr="000B3981">
        <w:rPr>
          <w:rFonts w:ascii="Times New Roman" w:hAnsi="Times New Roman"/>
          <w:sz w:val="24"/>
          <w:szCs w:val="24"/>
        </w:rPr>
        <w:lastRenderedPageBreak/>
        <w:t xml:space="preserve">kitoms paslaugoms (lopšelio-darželio ugdytinio neturtinei žalai atlyginti pagal Panevėžio apygardos teismo sprendimą) - 2,7 procento ir 0,1 procentų skyrė ilgalaikio turto einamajam remontui (pasirengimui ateinantiems mokslo metams). Kaip matome iš lentelės, miesto savivaldybė neskyrė lėšų ryšiams, kalifikacijos kėlimui ar kitoms prekėms. </w:t>
      </w:r>
    </w:p>
    <w:p w:rsidR="00422DC9" w:rsidRPr="000B3981" w:rsidRDefault="00422DC9" w:rsidP="00422DC9">
      <w:pPr>
        <w:spacing w:line="360" w:lineRule="auto"/>
        <w:jc w:val="both"/>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r w:rsidRPr="000B3981">
        <w:rPr>
          <w:rFonts w:ascii="Times New Roman" w:hAnsi="Times New Roman"/>
          <w:noProof/>
          <w:sz w:val="24"/>
          <w:szCs w:val="24"/>
          <w:lang w:eastAsia="lt-LT"/>
        </w:rPr>
        <w:drawing>
          <wp:anchor distT="0" distB="0" distL="0" distR="0" simplePos="0" relativeHeight="251674624" behindDoc="0" locked="0" layoutInCell="1" allowOverlap="1">
            <wp:simplePos x="0" y="0"/>
            <wp:positionH relativeFrom="column">
              <wp:posOffset>167640</wp:posOffset>
            </wp:positionH>
            <wp:positionV relativeFrom="paragraph">
              <wp:posOffset>-47625</wp:posOffset>
            </wp:positionV>
            <wp:extent cx="5397500" cy="3530600"/>
            <wp:effectExtent l="0" t="0" r="0" b="0"/>
            <wp:wrapSquare wrapText="largest"/>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97500" cy="3530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r w:rsidRPr="000B3981">
        <w:rPr>
          <w:rFonts w:ascii="Times New Roman" w:hAnsi="Times New Roman"/>
          <w:sz w:val="24"/>
          <w:szCs w:val="24"/>
        </w:rPr>
        <w:t xml:space="preserve">2 pav. Mokinio krepšelio lėšos tūkst. eurų 2015-2014-2013 metais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Lietuvos Respublikos švietimo ir mokslo ministro 2014 m. gruodžio 18 d. Įsakymu Nr. V-1229 pedagoginiams darbuotojams nuo 2015 m. sausio 1 d. buvo padidinti tarnybinių atlyginimų koeficientai. Didžiausia mokinio krepšelio lėšų dalis – 96,7 procentų skirta pedagogų darbo užmokesčiui ir socialinio draudimo įmokoms, 2,3 procentų spaudiniams ir kitoms prekėms. Įsigyta medinių lavinamųjų žaislų, indai dviems lopšelio grupėms, mobilios lovelės darželio grupei, žaidimų, mokymo priemonių priešmokyklines grupes lankantiems vaikams. Kvalifikacijai ir kitoms paslaugoms bei ryšiams skirta 1 procentas mokinio krepšelio lėšų. Vadovaujantis LR Vyriausybės patvirtinta Mokinio krepšelio lėšų apskaičiavimo ir paskirstymo metodika vadovėliams ir mokymo priemonėms sunaudojome ne mažiau 80 proc. skirtų lėšų, o mokinių pažintinei veiklai, pedagogų kvalifikacijai tobulinti, IKT diegti ir naudoti - ne mažiau 40 proc. skirtų lėšų.</w:t>
      </w: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sz w:val="24"/>
          <w:szCs w:val="24"/>
        </w:rPr>
      </w:pPr>
      <w:r w:rsidRPr="000B3981">
        <w:rPr>
          <w:rFonts w:ascii="Times New Roman" w:hAnsi="Times New Roman"/>
          <w:noProof/>
          <w:sz w:val="24"/>
          <w:szCs w:val="24"/>
          <w:lang w:eastAsia="lt-LT"/>
        </w:rPr>
        <w:lastRenderedPageBreak/>
        <w:drawing>
          <wp:anchor distT="0" distB="0" distL="0" distR="0" simplePos="0" relativeHeight="251676672" behindDoc="0" locked="0" layoutInCell="1" allowOverlap="1">
            <wp:simplePos x="0" y="0"/>
            <wp:positionH relativeFrom="column">
              <wp:posOffset>91440</wp:posOffset>
            </wp:positionH>
            <wp:positionV relativeFrom="paragraph">
              <wp:posOffset>13335</wp:posOffset>
            </wp:positionV>
            <wp:extent cx="5768975" cy="3873500"/>
            <wp:effectExtent l="0" t="0" r="3175" b="0"/>
            <wp:wrapSquare wrapText="largest"/>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8975" cy="38735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B3981">
        <w:rPr>
          <w:rFonts w:ascii="Times New Roman" w:hAnsi="Times New Roman"/>
          <w:sz w:val="24"/>
          <w:szCs w:val="24"/>
        </w:rPr>
        <w:t>3 pav. Specialiųjų programų (pajamų įmokų) lėšos 2015-2014-2013 m. tūkst. eurų</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2015 m. buvo surinkta 0,6 tūkst. eurų lėšų viršijant patvirtintą specialiųjų lėšų (pajamų įmokų už įstaigos suteiktas paslaugas) sąmatą, t.y. planuota surinkti 35,8 tūkst. eurų, o surinkta ir pervesta į savivaldybės biudžetą 36,4 tūkst. litų. Lopšelis-darželis „Rugelis“ 2015 m. panaudojo 33,19 tūkst. eurų surinktų lėšų. Įstaiga 69,3 procentų lėšų sumokėjo tiekėjams už maisto produktus, 2,2 procentų - ilgalaikio turto einamąjam remontui, 6,9 procentų kvalifikacijos kėlimo, ryšio, interneto ir įvairias kitas paslaugas, reikalingas įstaigos veiklai užtikrinti, apmokėti. Lopšelis-darželis „Rugelis“ 50 procentų komunalinių sąnaudų privalėjo padengti taip pat iš šių pajamų įmokų ir tai sudarė 10,3 procentų arba 3,7 tūkst. eurų. Kitos surinktos lėšos buvo panaudotos įvairioms prekėms, skirtoms vaikų ugdymui, medinėms lovelėms lopšelio grupių vaikams, medikamentų, aprangos ir patalynės, indams ir įrankiams, higienos, valymo, skalbimo, dezinfekavimo, smulkaus remonto prekėms įsigyti (4 tūkst. eurų arba 11,3 procentų ).</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Lopšelis-darželis „Rugelis“ 2015 m. gavo ir panaudojo 0,06 tūkst. eurų valstybės lėšų dėl programos „EURO kompensavimas“ bei 3,73 tūkst. eurų valstybės lėšų programai „MMA padidinimas“.</w:t>
      </w:r>
    </w:p>
    <w:p w:rsidR="00422DC9" w:rsidRPr="000B3981" w:rsidRDefault="00422DC9" w:rsidP="00422DC9">
      <w:pPr>
        <w:spacing w:line="360" w:lineRule="auto"/>
        <w:ind w:firstLine="720"/>
        <w:jc w:val="both"/>
        <w:rPr>
          <w:rFonts w:ascii="Times New Roman" w:hAnsi="Times New Roman"/>
          <w:sz w:val="24"/>
          <w:szCs w:val="24"/>
        </w:rPr>
      </w:pPr>
    </w:p>
    <w:p w:rsidR="00422DC9" w:rsidRPr="000B3981" w:rsidRDefault="00422DC9" w:rsidP="00422DC9">
      <w:pPr>
        <w:spacing w:line="360" w:lineRule="auto"/>
        <w:ind w:firstLine="720"/>
        <w:jc w:val="center"/>
        <w:rPr>
          <w:rFonts w:ascii="Times New Roman" w:hAnsi="Times New Roman"/>
          <w:b/>
          <w:sz w:val="24"/>
          <w:szCs w:val="24"/>
        </w:rPr>
      </w:pPr>
    </w:p>
    <w:p w:rsidR="00422DC9" w:rsidRPr="000B3981" w:rsidRDefault="00422DC9" w:rsidP="00422DC9">
      <w:pPr>
        <w:spacing w:line="360" w:lineRule="auto"/>
        <w:ind w:firstLine="720"/>
        <w:jc w:val="center"/>
        <w:rPr>
          <w:rFonts w:ascii="Times New Roman" w:hAnsi="Times New Roman"/>
          <w:b/>
          <w:sz w:val="24"/>
          <w:szCs w:val="24"/>
        </w:rPr>
      </w:pPr>
    </w:p>
    <w:p w:rsidR="00422DC9" w:rsidRPr="000B3981" w:rsidRDefault="00422DC9" w:rsidP="00422DC9">
      <w:pPr>
        <w:spacing w:line="360" w:lineRule="auto"/>
        <w:ind w:firstLine="720"/>
        <w:jc w:val="center"/>
        <w:rPr>
          <w:rFonts w:ascii="Times New Roman" w:hAnsi="Times New Roman"/>
          <w:b/>
          <w:sz w:val="24"/>
          <w:szCs w:val="24"/>
        </w:rPr>
      </w:pPr>
      <w:r w:rsidRPr="000B3981">
        <w:rPr>
          <w:rFonts w:ascii="Times New Roman" w:hAnsi="Times New Roman"/>
          <w:b/>
          <w:sz w:val="24"/>
          <w:szCs w:val="24"/>
        </w:rPr>
        <w:lastRenderedPageBreak/>
        <w:t>Kitų lėšų panaudojimas</w:t>
      </w:r>
    </w:p>
    <w:p w:rsidR="00422DC9" w:rsidRPr="000B3981" w:rsidRDefault="00422DC9" w:rsidP="00422DC9">
      <w:pPr>
        <w:spacing w:line="360" w:lineRule="auto"/>
        <w:ind w:firstLine="720"/>
        <w:jc w:val="center"/>
        <w:rPr>
          <w:rFonts w:ascii="Times New Roman" w:hAnsi="Times New Roman"/>
          <w:b/>
          <w:sz w:val="24"/>
          <w:szCs w:val="24"/>
        </w:rPr>
      </w:pPr>
    </w:p>
    <w:p w:rsidR="00422DC9" w:rsidRPr="000B3981" w:rsidRDefault="00422DC9" w:rsidP="00422DC9">
      <w:pPr>
        <w:tabs>
          <w:tab w:val="left" w:pos="709"/>
        </w:tabs>
        <w:spacing w:line="360" w:lineRule="auto"/>
        <w:jc w:val="both"/>
        <w:rPr>
          <w:rFonts w:ascii="Times New Roman" w:hAnsi="Times New Roman"/>
          <w:sz w:val="24"/>
          <w:szCs w:val="24"/>
        </w:rPr>
      </w:pPr>
      <w:r w:rsidRPr="000B3981">
        <w:rPr>
          <w:rFonts w:ascii="Times New Roman" w:hAnsi="Times New Roman"/>
          <w:sz w:val="24"/>
          <w:szCs w:val="24"/>
        </w:rPr>
        <w:tab/>
        <w:t>2015 m. spalio mėn. lopšeliui-darželiui „Rugelis“ VMI pervedė pagal gyventojų prašymus paramai iki 2 proc. dydžio pajamų mokesčio dalies sumoje 0,8 tūkst. eurų. Per 2015 m. įstaiga panaudojo 0,53 tūkst. eurų lopšelio-darželio nuostatuose, veiklos programose numatytiems tikslams bei uždaviniams įgyvendinti. Už paramos lėšas buvo sumokėta advokatui už teisines paslaugas, teismui už žyminį mokestį. Įstaiga 2015 m. gruodžio 31 d. turėjo nepanaudotų lėšų likutį 1,24 tūkst. eurų.</w:t>
      </w:r>
    </w:p>
    <w:p w:rsidR="00422DC9" w:rsidRPr="000B3981" w:rsidRDefault="00422DC9" w:rsidP="00422DC9">
      <w:pPr>
        <w:spacing w:line="360" w:lineRule="auto"/>
        <w:ind w:firstLine="720"/>
        <w:jc w:val="both"/>
        <w:rPr>
          <w:rFonts w:ascii="Times New Roman" w:hAnsi="Times New Roman"/>
          <w:sz w:val="24"/>
          <w:szCs w:val="24"/>
        </w:rPr>
      </w:pPr>
      <w:r w:rsidRPr="000B3981">
        <w:rPr>
          <w:rFonts w:ascii="Times New Roman" w:hAnsi="Times New Roman"/>
          <w:sz w:val="24"/>
          <w:szCs w:val="24"/>
        </w:rPr>
        <w:t>Per 2015 m. lopšelis-darželis gavo ir panaudojo 1,24 tūkst. eurų valstybės lėšų Socialinės paramos įgyvendinimo programai vykdyti (priešmokyklinio amžiaus vaikų nemokamam maitinimui).</w:t>
      </w:r>
    </w:p>
    <w:p w:rsidR="00422DC9" w:rsidRPr="000B3981" w:rsidRDefault="00422DC9" w:rsidP="008B2C7D">
      <w:pPr>
        <w:numPr>
          <w:ilvl w:val="0"/>
          <w:numId w:val="68"/>
        </w:numPr>
        <w:tabs>
          <w:tab w:val="num" w:pos="1080"/>
        </w:tabs>
        <w:suppressAutoHyphens/>
        <w:spacing w:after="0" w:line="360" w:lineRule="auto"/>
        <w:ind w:left="1080" w:hanging="720"/>
        <w:jc w:val="center"/>
        <w:rPr>
          <w:rFonts w:ascii="Times New Roman" w:hAnsi="Times New Roman"/>
          <w:b/>
          <w:sz w:val="24"/>
          <w:szCs w:val="24"/>
        </w:rPr>
      </w:pPr>
      <w:r w:rsidRPr="000B3981">
        <w:rPr>
          <w:rFonts w:ascii="Times New Roman" w:hAnsi="Times New Roman"/>
          <w:b/>
          <w:sz w:val="24"/>
          <w:szCs w:val="24"/>
        </w:rPr>
        <w:t>ARTIMIAUSIO LAIKOTARPIO ĮSTAIGOS VEIKLOS</w:t>
      </w:r>
    </w:p>
    <w:p w:rsidR="00422DC9" w:rsidRPr="000B3981" w:rsidRDefault="00422DC9" w:rsidP="00422DC9">
      <w:pPr>
        <w:spacing w:line="360" w:lineRule="auto"/>
        <w:ind w:left="360"/>
        <w:jc w:val="center"/>
        <w:rPr>
          <w:rFonts w:ascii="Times New Roman" w:hAnsi="Times New Roman"/>
          <w:b/>
          <w:sz w:val="24"/>
          <w:szCs w:val="24"/>
        </w:rPr>
      </w:pPr>
      <w:r w:rsidRPr="000B3981">
        <w:rPr>
          <w:rFonts w:ascii="Times New Roman" w:hAnsi="Times New Roman"/>
          <w:b/>
          <w:sz w:val="24"/>
          <w:szCs w:val="24"/>
        </w:rPr>
        <w:t xml:space="preserve"> PRIORITETINĖS KRYPTYS</w:t>
      </w:r>
    </w:p>
    <w:p w:rsidR="00422DC9" w:rsidRPr="000B3981" w:rsidRDefault="00422DC9" w:rsidP="00422DC9">
      <w:pPr>
        <w:ind w:left="357"/>
        <w:jc w:val="center"/>
        <w:rPr>
          <w:rFonts w:ascii="Times New Roman" w:hAnsi="Times New Roman"/>
          <w:b/>
          <w:sz w:val="24"/>
          <w:szCs w:val="24"/>
        </w:rPr>
      </w:pPr>
    </w:p>
    <w:p w:rsidR="00422DC9" w:rsidRPr="000B3981" w:rsidRDefault="00422DC9" w:rsidP="00422DC9">
      <w:pPr>
        <w:spacing w:line="360" w:lineRule="auto"/>
        <w:ind w:firstLine="360"/>
        <w:jc w:val="both"/>
        <w:rPr>
          <w:rFonts w:ascii="Times New Roman" w:hAnsi="Times New Roman"/>
          <w:sz w:val="24"/>
          <w:szCs w:val="24"/>
        </w:rPr>
      </w:pPr>
      <w:r w:rsidRPr="000B3981">
        <w:rPr>
          <w:rFonts w:ascii="Times New Roman" w:hAnsi="Times New Roman"/>
          <w:sz w:val="24"/>
          <w:szCs w:val="24"/>
        </w:rPr>
        <w:t>Atsižvelgiant į 2014–2016 metams strateginiame plane numatytų tikslų ir uždavinių įgyvendinimą,  įstaiga savo prioritetine veikla laiko:</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ikimokyklinio ir priešmokyklinio ugdymo(si), taikant Valdorfo pedagogikos elementus, užtikrinimas;</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atnaujinti edukacines aplinkas naujomis priemonėmis, skatinančiomis vaikų kūrybiškumą;</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siekti darnaus pedagogų, nepedagoginių darbuotojų ir tėvų bendradarbiavimo;</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tobulinti pedagoginio ir nepedagoginio personalo kvalifikaciją:</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įsigyti naujų įrenginių kiemo žaidimo aikštelėms;</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pakeisti senas vaikų kėdes ir stalus naujais, atnaujinti žaidimų kampelių baldelius;</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du senus techniškai pasenusius kompiuterius pakeisti naujais;</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vykdyti parengiamuosius darbus elektroninio dienyno taikymui lopšelyje-darželyje;</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atnaujinti virtuvės įrangą ir inventorių;</w:t>
      </w:r>
    </w:p>
    <w:p w:rsidR="00422DC9" w:rsidRPr="000B3981" w:rsidRDefault="00422DC9" w:rsidP="008B2C7D">
      <w:pPr>
        <w:numPr>
          <w:ilvl w:val="0"/>
          <w:numId w:val="69"/>
        </w:numPr>
        <w:tabs>
          <w:tab w:val="num" w:pos="720"/>
        </w:tabs>
        <w:suppressAutoHyphens/>
        <w:spacing w:after="0" w:line="360" w:lineRule="auto"/>
        <w:ind w:left="720" w:hanging="360"/>
        <w:jc w:val="both"/>
        <w:rPr>
          <w:rFonts w:ascii="Times New Roman" w:hAnsi="Times New Roman"/>
          <w:sz w:val="24"/>
          <w:szCs w:val="24"/>
        </w:rPr>
      </w:pPr>
      <w:r w:rsidRPr="000B3981">
        <w:rPr>
          <w:rFonts w:ascii="Times New Roman" w:hAnsi="Times New Roman"/>
          <w:sz w:val="24"/>
          <w:szCs w:val="24"/>
        </w:rPr>
        <w:t>peržiūrėti ir atnaujinti lopšelio-darželio darbo tvarkos taisykles;</w:t>
      </w:r>
    </w:p>
    <w:p w:rsidR="00422DC9" w:rsidRPr="000B3981" w:rsidRDefault="00422DC9" w:rsidP="008B2C7D">
      <w:pPr>
        <w:numPr>
          <w:ilvl w:val="0"/>
          <w:numId w:val="69"/>
        </w:numPr>
        <w:tabs>
          <w:tab w:val="num" w:pos="720"/>
        </w:tabs>
        <w:suppressAutoHyphens/>
        <w:spacing w:after="0" w:line="360" w:lineRule="auto"/>
        <w:ind w:left="714" w:hanging="357"/>
        <w:jc w:val="both"/>
        <w:rPr>
          <w:rFonts w:ascii="Times New Roman" w:hAnsi="Times New Roman"/>
          <w:sz w:val="24"/>
          <w:szCs w:val="24"/>
        </w:rPr>
      </w:pPr>
      <w:r w:rsidRPr="000B3981">
        <w:rPr>
          <w:rFonts w:ascii="Times New Roman" w:hAnsi="Times New Roman"/>
          <w:sz w:val="24"/>
          <w:szCs w:val="24"/>
        </w:rPr>
        <w:t>ieškoti lėšų ir galimybių pastato apšiltinimui ir atnaujinimui bei naujos įvažos įrengimui.</w:t>
      </w:r>
    </w:p>
    <w:p w:rsidR="00422DC9" w:rsidRPr="000B3981" w:rsidRDefault="00422DC9" w:rsidP="00422DC9">
      <w:pPr>
        <w:spacing w:line="360" w:lineRule="auto"/>
        <w:rPr>
          <w:rFonts w:ascii="Times New Roman" w:hAnsi="Times New Roman"/>
          <w:sz w:val="24"/>
          <w:szCs w:val="24"/>
        </w:rPr>
      </w:pPr>
    </w:p>
    <w:p w:rsidR="00422DC9" w:rsidRPr="000B3981" w:rsidRDefault="00422DC9" w:rsidP="00422DC9">
      <w:pPr>
        <w:spacing w:line="360" w:lineRule="auto"/>
        <w:rPr>
          <w:rFonts w:ascii="Times New Roman" w:hAnsi="Times New Roman"/>
          <w:sz w:val="24"/>
          <w:szCs w:val="24"/>
        </w:rPr>
      </w:pPr>
      <w:r w:rsidRPr="000B3981">
        <w:rPr>
          <w:rFonts w:ascii="Times New Roman" w:hAnsi="Times New Roman"/>
          <w:sz w:val="24"/>
          <w:szCs w:val="24"/>
        </w:rPr>
        <w:t>Direktorė</w:t>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t xml:space="preserve">Jūratė Lekštienė </w:t>
      </w:r>
    </w:p>
    <w:p w:rsidR="004E24F6" w:rsidRPr="000B3981" w:rsidRDefault="004E24F6">
      <w:pPr>
        <w:rPr>
          <w:rFonts w:ascii="Times New Roman" w:hAnsi="Times New Roman"/>
          <w:sz w:val="24"/>
          <w:szCs w:val="24"/>
        </w:rPr>
      </w:pPr>
      <w:r w:rsidRPr="000B3981">
        <w:rPr>
          <w:rFonts w:ascii="Times New Roman" w:hAnsi="Times New Roman"/>
          <w:sz w:val="24"/>
          <w:szCs w:val="24"/>
        </w:rPr>
        <w:br w:type="page"/>
      </w:r>
    </w:p>
    <w:p w:rsidR="00422DC9" w:rsidRPr="000B3981" w:rsidRDefault="00422DC9" w:rsidP="00422DC9">
      <w:pPr>
        <w:jc w:val="center"/>
        <w:rPr>
          <w:rFonts w:ascii="Times New Roman" w:hAnsi="Times New Roman"/>
          <w:b/>
          <w:sz w:val="24"/>
          <w:szCs w:val="24"/>
        </w:rPr>
      </w:pPr>
      <w:r w:rsidRPr="000B3981">
        <w:rPr>
          <w:rFonts w:ascii="Times New Roman" w:hAnsi="Times New Roman"/>
          <w:b/>
          <w:sz w:val="24"/>
          <w:szCs w:val="24"/>
        </w:rPr>
        <w:lastRenderedPageBreak/>
        <w:t>PANEVĖŽIO LOPŠELIO-DARŽELIO „DOBILAS“</w:t>
      </w:r>
    </w:p>
    <w:p w:rsidR="00422DC9" w:rsidRPr="000B3981" w:rsidRDefault="00422DC9" w:rsidP="00422DC9">
      <w:pPr>
        <w:jc w:val="center"/>
        <w:rPr>
          <w:rFonts w:ascii="Times New Roman" w:hAnsi="Times New Roman"/>
          <w:b/>
          <w:sz w:val="24"/>
          <w:szCs w:val="24"/>
        </w:rPr>
      </w:pPr>
      <w:r w:rsidRPr="000B3981">
        <w:rPr>
          <w:rFonts w:ascii="Times New Roman" w:hAnsi="Times New Roman"/>
          <w:b/>
          <w:sz w:val="24"/>
          <w:szCs w:val="24"/>
        </w:rPr>
        <w:t>2015 METŲ VEIKLOS ATASKAITA</w:t>
      </w:r>
    </w:p>
    <w:p w:rsidR="00422DC9" w:rsidRPr="000B3981" w:rsidRDefault="00422DC9" w:rsidP="004E24F6">
      <w:pPr>
        <w:spacing w:after="0" w:line="240" w:lineRule="auto"/>
        <w:jc w:val="center"/>
        <w:rPr>
          <w:rFonts w:ascii="Times New Roman" w:hAnsi="Times New Roman"/>
          <w:b/>
          <w:sz w:val="24"/>
          <w:szCs w:val="24"/>
        </w:rPr>
      </w:pPr>
      <w:r w:rsidRPr="000B3981">
        <w:rPr>
          <w:rFonts w:ascii="Times New Roman" w:hAnsi="Times New Roman"/>
          <w:b/>
          <w:sz w:val="24"/>
          <w:szCs w:val="24"/>
        </w:rPr>
        <w:t>2016-02-04</w:t>
      </w:r>
    </w:p>
    <w:p w:rsidR="004E24F6" w:rsidRPr="000B3981" w:rsidRDefault="004E24F6" w:rsidP="004E24F6">
      <w:pPr>
        <w:spacing w:after="0" w:line="240" w:lineRule="auto"/>
        <w:jc w:val="center"/>
        <w:rPr>
          <w:rFonts w:ascii="Times New Roman" w:hAnsi="Times New Roman"/>
          <w:b/>
          <w:sz w:val="24"/>
          <w:szCs w:val="24"/>
        </w:rPr>
      </w:pPr>
      <w:r w:rsidRPr="000B3981">
        <w:rPr>
          <w:rFonts w:ascii="Times New Roman" w:hAnsi="Times New Roman"/>
          <w:b/>
          <w:sz w:val="24"/>
          <w:szCs w:val="24"/>
        </w:rPr>
        <w:t>Panevėžys</w:t>
      </w:r>
    </w:p>
    <w:p w:rsidR="004E24F6" w:rsidRPr="000B3981" w:rsidRDefault="004E24F6" w:rsidP="004E24F6">
      <w:pPr>
        <w:spacing w:after="0" w:line="240" w:lineRule="auto"/>
        <w:jc w:val="center"/>
        <w:rPr>
          <w:rFonts w:ascii="Times New Roman" w:hAnsi="Times New Roman"/>
          <w:b/>
          <w:sz w:val="24"/>
          <w:szCs w:val="24"/>
        </w:rPr>
      </w:pPr>
    </w:p>
    <w:p w:rsidR="00422DC9" w:rsidRPr="000B3981" w:rsidRDefault="00422DC9" w:rsidP="00422DC9">
      <w:pPr>
        <w:spacing w:line="360" w:lineRule="auto"/>
        <w:jc w:val="center"/>
        <w:rPr>
          <w:rFonts w:ascii="Times New Roman" w:hAnsi="Times New Roman"/>
          <w:b/>
          <w:sz w:val="24"/>
          <w:szCs w:val="24"/>
        </w:rPr>
      </w:pPr>
      <w:r w:rsidRPr="000B3981">
        <w:rPr>
          <w:rFonts w:ascii="Times New Roman" w:hAnsi="Times New Roman"/>
          <w:b/>
          <w:sz w:val="24"/>
          <w:szCs w:val="24"/>
        </w:rPr>
        <w:t>I. ĮSTAIGOS VEIKLOS ATASKAITOS SANTRAUKA</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1. Bendra informacija apie įstaiga.</w:t>
      </w:r>
      <w:r w:rsidRPr="000B3981">
        <w:rPr>
          <w:rFonts w:ascii="Times New Roman" w:hAnsi="Times New Roman"/>
          <w:sz w:val="24"/>
          <w:szCs w:val="24"/>
        </w:rPr>
        <w:tab/>
        <w:t xml:space="preserve">Panevėžio lopšelis-darželis „Dobilas“. Adresas – J. Bielinio g.  16A, Panevėžys, LT – 35196, el. paštas – </w:t>
      </w:r>
      <w:hyperlink r:id="rId101" w:history="1">
        <w:r w:rsidRPr="000B3981">
          <w:rPr>
            <w:rStyle w:val="Hipersaitas"/>
            <w:rFonts w:ascii="Times New Roman" w:hAnsi="Times New Roman"/>
            <w:sz w:val="24"/>
            <w:szCs w:val="24"/>
          </w:rPr>
          <w:t>lddobilas@takas.lt</w:t>
        </w:r>
      </w:hyperlink>
      <w:r w:rsidRPr="000B3981">
        <w:rPr>
          <w:rFonts w:ascii="Times New Roman" w:hAnsi="Times New Roman"/>
          <w:sz w:val="24"/>
          <w:szCs w:val="24"/>
        </w:rPr>
        <w:t>, tel. (8 45) 433261, (8 45) 433356.  2014-2015 m. m.  ir 2015-2016 m. m.  veikė 9 grupės: 2 ankstyvojo ugdymo,  6 ikimokyklinio ugdymo grupės (dvi iš jų savaitinės), 1 priešmokyklinio ugdymo grupė. Ikimokyklinio ugdymo organizavimo modeliai: VII – 5 grupės, XII – 1 grupė, XIII – 2 grupės. Priešmokyklinio ugdymo grupė dirba pagal VII modelį. 2015 metų pradžioje lopšelį-darželį lankė  142 vaikai, 2015 m. pabaigoje 144 vaikai. Vidutinis sąrašinis vaikų skaičius –143 vaikai. Šiuo metu yra 6 laisvos vietos: 2 – ankstyvojo ikimokyklinio ugdymo,  3 –  ikimokyklinio ugdymo, 1 – savaitinėje ikimokyklinio ugdymo grupėje.</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2. Mokyklos valdymas. </w:t>
      </w:r>
      <w:r w:rsidRPr="000B3981">
        <w:rPr>
          <w:rFonts w:ascii="Times New Roman" w:hAnsi="Times New Roman"/>
          <w:sz w:val="24"/>
          <w:szCs w:val="24"/>
        </w:rPr>
        <w:t>Įstaigos 2015 metų veiklos planas  parengtas vadovaujantis Valstybės pažangos strategija „Lietuva 2030“, Valstybine švietimo 2013-2022 metų strategija,  įstaigos strateginiu  planu 2014-2016 m., Bendrąją priešmokyklinio ugdymo(si) programą, lopšelio-darželio Ikimokyklinio ugdymo programa „Saulės zuikučiai“. Taip pat vadovautasi plačiojo audito,  įstaigos bendruomenės poreikių tyrimo duomenimis, situacijos analize, lopšelio-darželio socialinės aplinkos ypatumais, bendruomenės narių pasiūlymais. Lopšelio-darželio veikla buvo organizuojama atsižvelgiant į strateginius įstaigos tikslus, prioritetus ir numatytas priemones jų įgyvendinimui. Įgyvendinant 2015 metų veiklos programą buvo siekiama įgyvendinti strateginį tikslą: tobulinti ikimokyklinio ir priešmokyklinio ugdymo kokybę. Šiam tikslui įgyvendinti realizavome metų tikslus: tobulinti ikimokyklinio ir priešmokyklinio ugdymo kokybę, plėtoti ugdymo paslaugas įtraukiant šeimas; gerinti įstaigos materialinę bazę kuriant modernią, saugią, estetišką, kūrybišką vaiko ugdymo(si) aplinką. Buvo siekta sėkmingo visos įstaigos darbo, pedagogų atsakomybės už vykdomą veiklą, sėkmingą vaikų ugdymą. Puoselėjamas vaikų kūrybiškumas, individualumas, formuojamos sveikos gyvensenos nuostatos. Projektinė veikla buvo vykdoma, realizuojant grupių auklėtojų individualius gebėjimus, plėtojamas lopelio-darželio socialinių paslaugų tinklas bei įstaigos bendradarbiavimas su socialiniais partneriais.</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3. Ugdomoji veikla. </w:t>
      </w:r>
      <w:r w:rsidRPr="000B3981">
        <w:rPr>
          <w:rFonts w:ascii="Times New Roman" w:hAnsi="Times New Roman"/>
          <w:sz w:val="24"/>
          <w:szCs w:val="24"/>
        </w:rPr>
        <w:t xml:space="preserve">Ugdymas organizuojamas pagal lopšelio-darželio ikimokyklinio ugdymo programą „Saulės zuikučiai“ ir Priešmokyklinio ugdymo bendrąją programą.  2015 metais tobulinome ikimokyklinio ir priešmokyklinio ugdymo kokybę, plėtojome ugdymo paslaugas </w:t>
      </w:r>
      <w:r w:rsidRPr="000B3981">
        <w:rPr>
          <w:rFonts w:ascii="Times New Roman" w:hAnsi="Times New Roman"/>
          <w:sz w:val="24"/>
          <w:szCs w:val="24"/>
        </w:rPr>
        <w:lastRenderedPageBreak/>
        <w:t xml:space="preserve">įtraukiant šeimas. Supažindinome pedagogus ir tėvus su nauja Priešmokyklinio ugdymo bendrąja programa, Ikimokyklinio amžiaus vaikų pasiekimų aprašu. Atnaujinome priešmokyklinį ir ikimokyklinį ugdymą  įstaigoje reglamentuojančius dokumentus. </w:t>
      </w:r>
    </w:p>
    <w:p w:rsidR="00422DC9" w:rsidRPr="000B3981" w:rsidRDefault="00422DC9" w:rsidP="00422DC9">
      <w:pPr>
        <w:spacing w:line="360" w:lineRule="auto"/>
        <w:ind w:firstLine="1296"/>
        <w:jc w:val="both"/>
        <w:rPr>
          <w:rFonts w:ascii="Times New Roman" w:hAnsi="Times New Roman"/>
          <w:sz w:val="24"/>
          <w:szCs w:val="24"/>
        </w:rPr>
      </w:pPr>
      <w:r w:rsidRPr="000B3981">
        <w:rPr>
          <w:rFonts w:ascii="Times New Roman" w:hAnsi="Times New Roman"/>
          <w:sz w:val="24"/>
          <w:szCs w:val="24"/>
        </w:rPr>
        <w:t xml:space="preserve">VŠĮ „Vaikų linija“  projekte  „Veiksmo savaitė be patyčių 2015“ organizavome veiksmo savaitės renginius: „Mandagumo dienelę“, „Pagalbos ir atjautos dienelę“, Gražių žodžių dienelę“, savaitės renginius baigėme „Draugiškumo dienele“, kurios metu vaikai dovanojo vienas kitam pačių sukurtas širdeles. Už aktyvų dalyvavimą Veiksmo savaitėje darželis apdovanotas padėkos raštu. Siekėme užkirsti kelią patyčioms bei skatinome draugiškumą   – tobulinome vaikų socialinę kompetenciją.  Didelį dėmesį  skyrėme vaikų  tautiniam, etnokultūriniam ugdymui, nes kokį pamatą padedame darželyje, toks vaiko požiūris išliks ateityje. Organizavome valstybinių, kalendorinių, atmintinų dienų paminėjimų renginius: „Atkeliauja trys karaliai“, Laisvės gynėjų diena, „Aš – Lietuvos pilietis“, „Kepė močia blynus“, „Gurgu gurgu į Kaziuko turgų“, „Rieda margučiai“, „Kartu su šeima“, „Sveikas, rugsėji“, „Obuoliukas rieduoliukas“, „Advento vakaras“, „Kaip duonutė atsirado“ ir kt.  Parengėme ir įgyvendinome  aplinkosaugos projektą, finansuojamą Panevėžio miesto savivaldybės „Mes – gamtos vaikai“. Projekto metu sprendėme ekologines buitinių atliekų rūšiavimo problemas, organizavome netradicinius renginius: gaminome konteinerius popieriui rūšiuoti, tvarkėme Skaistakalnio parką (rinkome šiukšles),  edukacinio renginio „Padėkime gamtai“ metu mokėmės rūšiuoti atliekas bei tinkamai elgtis gamtoje. Organizavome lopšelio-darželio bendruomenės kūrybinių darbų parodėlę iš antrinių žaliavų „Paukštelis“, „Rudenėlio skrybėlė“.  Dalyvavome pirmą kartą organizuojamoje „Atliekų mažinimo savaitėje“  (2015m. lapkričio 23-29 d.) –  parengėme bendruomenės kūrybinių darbų  parodą „Antras daiktų gyvenimas“. Buvo sukurti 57 žaislai iš atliekų, kurie  naudojami ugdomojoje veikloje. Visose kūrybinių darbų parodose labai aktyviai dalyvavo ugdytinių šeimos.  </w:t>
      </w:r>
    </w:p>
    <w:p w:rsidR="00422DC9" w:rsidRPr="000B3981" w:rsidRDefault="00422DC9" w:rsidP="00422DC9">
      <w:pPr>
        <w:spacing w:line="360" w:lineRule="auto"/>
        <w:ind w:firstLine="1296"/>
        <w:jc w:val="both"/>
        <w:rPr>
          <w:rFonts w:ascii="Times New Roman" w:hAnsi="Times New Roman"/>
          <w:sz w:val="24"/>
          <w:szCs w:val="24"/>
        </w:rPr>
      </w:pPr>
      <w:r w:rsidRPr="000B3981">
        <w:rPr>
          <w:rFonts w:ascii="Times New Roman" w:hAnsi="Times New Roman"/>
          <w:sz w:val="24"/>
          <w:szCs w:val="24"/>
        </w:rPr>
        <w:t xml:space="preserve">2015 metais subūrėme veiklių tėvų klubą. Tėveliai  aktyviai dalyvavo ugdomojoje veikloje,  kartu su vaikais kūrė kalėdinius atvirukus, kalėdines puokštes, kalėdinius žaisliukus, nykštukus, teikė pasiūlymus lauko erdvių kūrimui. „Boružėlių“ grupės ugdytiniai su priešmokyklinio ugdymo pedagoge Rimute Ščiukiene lankėsi kirpykloje, kur Salvijaus M. mama supažindino su kirpėjos darbu.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ab/>
        <w:t xml:space="preserve">Padėjome vaikui plėtoti ir formuoti sveikatos saugojimo ir stiprinimo kompetenciją.  Organizavome kolektyvines mankštas „Sportuok su Buratinu!“, „Sportuoju su piratu“. 2015 metų gegužės mėnesį surengėme  draugišką futboliuko turnyrą su lopšeliais-darželiais „Žilvinas“, „Vaivorykštė“,  o rugsėjo mėnesį – su  „Vyturio“ progimnazija. Tarpdarželinėse futbolo varžybose ugdytiniai užėmė trečią vietą. „Pelėdžiukų“ grupės vaikai su priešmokyklinio ugdymo pedagoge Nijole Kaminskiene dalyvavo paspirtukų varžybose, kurias organizavo Panevėžio miesto </w:t>
      </w:r>
      <w:r w:rsidRPr="000B3981">
        <w:rPr>
          <w:rFonts w:ascii="Times New Roman" w:hAnsi="Times New Roman"/>
          <w:sz w:val="24"/>
          <w:szCs w:val="24"/>
        </w:rPr>
        <w:lastRenderedPageBreak/>
        <w:t xml:space="preserve">savivaldybė. Ugdytinis Vakaris Bernatonis užėmė pirmą vietą tarp berniukų, Miglė Gaidamavičiūtė – pirmą vietą tarp mergaičių.  Įstaigos tradicinės „Paspirtukų lenktynės“, organizuojamos Europos judriosios savaitės metu,  sukvietė varžytis 4-6 metų amžiaus vaikus. Visi vaikai buvo apdovanoti diplomais.  Kiekvieną mėnesį vyko sveikatingumo dienelės, kurių metu vaikai gamino sveikuolių mišrainės, skanavo įvairias žolelių arbatas, vyko sportinės pramogos, šventės. Dalyvavome Panevėžio sveikatos visuomenės biuro organizuojamajame piešinių konkurse „Mano sportuojanti šeima“, buvo apdovanoti 5 įstaigos ugdytiniai. „Boružėlių“ grupės ugdytiniai dalyvavo „Vyturio“ progimnazijos sporto šventėje, skirtoje mokyklos 35-mečiui paminėti. </w:t>
      </w:r>
    </w:p>
    <w:p w:rsidR="00422DC9" w:rsidRPr="000B3981" w:rsidRDefault="00422DC9" w:rsidP="00422DC9">
      <w:pPr>
        <w:spacing w:line="360" w:lineRule="auto"/>
        <w:ind w:firstLine="1296"/>
        <w:jc w:val="both"/>
        <w:rPr>
          <w:rFonts w:ascii="Times New Roman" w:hAnsi="Times New Roman"/>
          <w:sz w:val="24"/>
          <w:szCs w:val="24"/>
        </w:rPr>
      </w:pPr>
      <w:r w:rsidRPr="000B3981">
        <w:rPr>
          <w:rFonts w:ascii="Times New Roman" w:hAnsi="Times New Roman"/>
          <w:sz w:val="24"/>
          <w:szCs w:val="24"/>
        </w:rPr>
        <w:t xml:space="preserve">Grupių bendruomenės vykdė projektus:  „Mažoj širdelėj daug gerumo telpa“ – „Kačiukų“ grupė, „O spalvotoji knygele, vesk mane į savo šalį“– „Boružėlių“ grupė, „Linksmos pasakėlės mums labai patinka“ – „Ančiukų“ grupė, „Pasek man pasakaitę“ – „Ežiukų“ grupė, „Seku seku pasakėlę“ – „Kiškučių“ grupė, „Šv. Kalėdų belaukiant“ – „Buratino“ grupė, „Mažieji sportininkai“ – „Meškiukų“ grupė, „“Pelėdžiukų abėcėlė“ – „Pelėdžiukų“ grupė, „Auginu knygų medį“  - „Nykštukų“ grupė.  Pakankamą dėmesį skyrėme vaikų tautiniam, pilietiniam ugdymui. Tradiciškai paminėjome sausio 13-osios įvykius dalyvaudami pilietinėje akcijoje „Atmintis gyva, nes liudija“, surengėme Lietuvos gimtadienio paminėjimo šventę „Skamba dainelė, Tau tėviškėle“, dalyvavome Panevėžio ikimokyklinių įstaigų renginyje – koncerte „Skiriu Lietuvai“. Organizavome renginius, atspindinčius Aukštaitijos krašto tradicijas ir papročius: „Gurgu gurgu į Kaziuko turgų“, „Žiema, žiema, bėk iš kiemo“, „Advento papročiai“, „Duonos kelias“, „Velykų margutis ritasi“. Siekėme  padėti šeimai pažinti ir perimti lietuvių tautos istorinį bei kultūrinį paveldą. Dalyvavome Panevėžio gamtos mokyklos akcijoje „Už vieną trupinėlį čiulbėsiu visą vasarėlę“. Dalyvavome respublikiniame Kauno menų darželio „Etiudas“ projekte „Vėtrungė mamai.  Kaip ir kasmet  nemažai dėmesio skyrėme vaikų saugumui užtikrinti. Vaikai susitiko  su policijos bičiuliu Amsiu, susipažino su Panevėžio apskrities vyriausiojo policijos komisariato prevenciniu automobiliu, dalyvavo edukacinėje programoje saugaus eismo klasėje. Surengėme renginius:  „Aš saugus, kai žinau“  „Būk matomas ir saugus“. ‚Boružėlių“ grupės vaikai lankėsi Panevėžio priešgaisrinėje tarnyboje.  Organizuotos edukacinės išvykos visiems įstaigos ugdytiniams į Panevėžio lėlių vežimo teatro spektaklius: „Raudonkepuraitė“,  „Mažojo automobiliuko nuotykiai‘. Panevėžio  muzikiniame teatre  žiūrėjome Kauno lėlių teatro  spektaklį „Žiogas Zigmas Žalgirio mūšyje“. Įstaigos ugdytiniai kartu su pedagogais dalyvavo kitų Panevėžio miesto ikimokyklinių įstaigų organizuotose parodose, konkursuose. „Boružėlių“ grupės ugdytiniai  su pedagogėmis R. Ščiukiene  ir J. Urbutiene, „Nykštukų“ grupės ugdytiniai su auklėtoja Vita Dranseikienė dalyvavo Panevėžio rajono savivaldybės vaikų bibliotekos organizuotoje  pačių kurtų knygelių parodoje. 20 knygelių  vaikai kūrė grupėje  bei namuose su tėveliais. Gavome padėką už dalyvavimą parodoje.  Svarbus uždavinys – kūrybiškumo, individualių gebėjimų puoselėjimas ir galimybių vaikų saviraiškai bei savirealizacijai </w:t>
      </w:r>
      <w:r w:rsidRPr="000B3981">
        <w:rPr>
          <w:rFonts w:ascii="Times New Roman" w:hAnsi="Times New Roman"/>
          <w:sz w:val="24"/>
          <w:szCs w:val="24"/>
        </w:rPr>
        <w:lastRenderedPageBreak/>
        <w:t>sudarymas. Vaikai saviraiškos poreikius tenkino ne tik grupėse, bet ir papildomose veiklose: šokių būrelis (20 vaikų),  muzikinis būrelis „Svirpliukas“ (15 vaikų), sporto būrelis (22 vaikai), anglų kalbos būrelis (18 vaikų), futboliuko būrelis (16 vaikų).</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4. Mokiniai. </w:t>
      </w:r>
      <w:r w:rsidRPr="000B3981">
        <w:rPr>
          <w:rFonts w:ascii="Times New Roman" w:hAnsi="Times New Roman"/>
          <w:sz w:val="24"/>
          <w:szCs w:val="24"/>
        </w:rPr>
        <w:tab/>
        <w:t xml:space="preserve"> Vienas iš įstaigos prioritetų – priešmokyklinis ugdymas. 2014-2015 m. m. ugdėme 33 priešmokyklinukus, 2015-2016 m. m. ugdome 27 priešmokyklinukus.   Nuo 2015 metų rugsėjo 1-os dienos priešmokyklinukai ugdomi pagal Priešmokyklinio ugdymo bendrąją programą. Vaikų pasiekimai vertinami pagal Priešmokyklinio amžiaus vaikų pasiekimų ir pažangos vertinimo tvarkos aprašą, patvirtintą lopšelio-darželio direktoriaus 2015 m. gegužės 27 d. įsakymu Nr.V1-84.</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 xml:space="preserve">         Ugdytiniai išėjo į  mokyklas: „Vilties“ progimnaziją, Vyturio progimnaziją,  Panevėžio pradinę mokyklą, V. Mikalausko menų gimnaziją, Žemynos progimnaziją, „Nevėžio“ progimnaziją, Žemynos progimnaziją, Panevėžio rajono Paįstrio Juozo Zikaro gimnaziją, Panevėžio rajono Piniavos mokyklą-darželį.      2014-2015 m. m. priešmokyklinio ugdymo grupių ugdytinių pažangos ir pasiekimų  vertinimo suvestinė (procentais):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 xml:space="preserve">„Pelėdžiukų“ grupė – 18 priešmokyklinukų.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05"/>
        <w:gridCol w:w="2399"/>
        <w:gridCol w:w="2399"/>
      </w:tblGrid>
      <w:tr w:rsidR="00422DC9" w:rsidRPr="000B3981" w:rsidTr="0068372C">
        <w:tc>
          <w:tcPr>
            <w:tcW w:w="2463" w:type="dxa"/>
          </w:tcPr>
          <w:p w:rsidR="00422DC9" w:rsidRPr="000B3981" w:rsidRDefault="00422DC9" w:rsidP="0068372C">
            <w:pPr>
              <w:spacing w:line="360" w:lineRule="auto"/>
              <w:jc w:val="both"/>
              <w:rPr>
                <w:rFonts w:ascii="Times New Roman" w:hAnsi="Times New Roman"/>
                <w:b/>
                <w:sz w:val="24"/>
                <w:szCs w:val="24"/>
              </w:rPr>
            </w:pPr>
            <w:r w:rsidRPr="000B3981">
              <w:rPr>
                <w:rFonts w:ascii="Times New Roman" w:hAnsi="Times New Roman"/>
                <w:b/>
                <w:sz w:val="24"/>
                <w:szCs w:val="24"/>
              </w:rPr>
              <w:t>Kompetencijos</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 xml:space="preserve">Gebėjimai ir įgūdžiai jau susiformavę </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Gebėjimai ir įgūdžiai jau formuojasi</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Gebėjimai ir įgūdžiai formuojasi lėtai, reikia pagalbos</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Socialinė</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75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 xml:space="preserve">Pažinimo </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63</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47</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Meninė</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75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Sveikatos</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87</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13</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Komunikavimo</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58</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42</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bl>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 xml:space="preserve">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 xml:space="preserve"> „Meškiukų“ ikimokyklinė savaitinė mišri  grupė – 8 priešmokyklinukai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05"/>
        <w:gridCol w:w="2399"/>
        <w:gridCol w:w="2399"/>
      </w:tblGrid>
      <w:tr w:rsidR="00422DC9" w:rsidRPr="000B3981" w:rsidTr="0068372C">
        <w:tc>
          <w:tcPr>
            <w:tcW w:w="2463" w:type="dxa"/>
          </w:tcPr>
          <w:p w:rsidR="00422DC9" w:rsidRPr="000B3981" w:rsidRDefault="00422DC9" w:rsidP="0068372C">
            <w:pPr>
              <w:spacing w:line="360" w:lineRule="auto"/>
              <w:jc w:val="both"/>
              <w:rPr>
                <w:rFonts w:ascii="Times New Roman" w:hAnsi="Times New Roman"/>
                <w:b/>
                <w:sz w:val="24"/>
                <w:szCs w:val="24"/>
              </w:rPr>
            </w:pPr>
            <w:r w:rsidRPr="000B3981">
              <w:rPr>
                <w:rFonts w:ascii="Times New Roman" w:hAnsi="Times New Roman"/>
                <w:b/>
                <w:sz w:val="24"/>
                <w:szCs w:val="24"/>
              </w:rPr>
              <w:t>Kompetencijos</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 xml:space="preserve">Gebėjimai ir įgūdžiai jau susiformavę </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Gebėjimai ir įgūdžiai jau formuojasi</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Gebėjimai ir įgūdžiai formuojais lėtai, reikia pagalbos</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Socialinė</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75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lastRenderedPageBreak/>
              <w:t xml:space="preserve">Pažinimo </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Meninė</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Sveikatos</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63</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37</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Komunikavimo</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75</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bl>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 xml:space="preserve">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sz w:val="24"/>
          <w:szCs w:val="24"/>
        </w:rPr>
        <w:t xml:space="preserve">       „Boružėlių“ ikimokyklinė mišri  grupė – 8 priešmokyklinukai.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405"/>
        <w:gridCol w:w="2399"/>
        <w:gridCol w:w="2399"/>
      </w:tblGrid>
      <w:tr w:rsidR="00422DC9" w:rsidRPr="000B3981" w:rsidTr="0068372C">
        <w:tc>
          <w:tcPr>
            <w:tcW w:w="2463" w:type="dxa"/>
          </w:tcPr>
          <w:p w:rsidR="00422DC9" w:rsidRPr="000B3981" w:rsidRDefault="00422DC9" w:rsidP="0068372C">
            <w:pPr>
              <w:spacing w:line="360" w:lineRule="auto"/>
              <w:jc w:val="both"/>
              <w:rPr>
                <w:rFonts w:ascii="Times New Roman" w:hAnsi="Times New Roman"/>
                <w:b/>
                <w:sz w:val="24"/>
                <w:szCs w:val="24"/>
              </w:rPr>
            </w:pPr>
            <w:r w:rsidRPr="000B3981">
              <w:rPr>
                <w:rFonts w:ascii="Times New Roman" w:hAnsi="Times New Roman"/>
                <w:b/>
                <w:sz w:val="24"/>
                <w:szCs w:val="24"/>
              </w:rPr>
              <w:t>Kompetencijos</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 xml:space="preserve">Gebėjimai ir įgūdžiai jau susiformavę </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Gebėjimai ir įgūdžiai jau formuojasi</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Gebėjimai ir įgūdžiai formuojasi lėtai, reikia pagalbos</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Socialinė</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83</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17</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 xml:space="preserve">Pažinimo </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Meninė</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100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Sveikatos</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83</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17</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r w:rsidR="00422DC9" w:rsidRPr="000B3981" w:rsidTr="0068372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Komunikavimo</w:t>
            </w:r>
          </w:p>
        </w:tc>
        <w:tc>
          <w:tcPr>
            <w:tcW w:w="246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50</w:t>
            </w:r>
          </w:p>
        </w:tc>
        <w:tc>
          <w:tcPr>
            <w:tcW w:w="2464"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r>
    </w:tbl>
    <w:p w:rsidR="00422DC9" w:rsidRPr="000B3981" w:rsidRDefault="00422DC9" w:rsidP="00422DC9">
      <w:pPr>
        <w:spacing w:line="360" w:lineRule="auto"/>
        <w:ind w:firstLine="1296"/>
        <w:jc w:val="both"/>
        <w:rPr>
          <w:rFonts w:ascii="Times New Roman" w:hAnsi="Times New Roman"/>
          <w:sz w:val="24"/>
          <w:szCs w:val="24"/>
        </w:rPr>
      </w:pPr>
    </w:p>
    <w:p w:rsidR="00422DC9" w:rsidRPr="000B3981" w:rsidRDefault="00422DC9" w:rsidP="00422DC9">
      <w:pPr>
        <w:spacing w:line="360" w:lineRule="auto"/>
        <w:ind w:firstLine="1296"/>
        <w:jc w:val="both"/>
        <w:rPr>
          <w:rFonts w:ascii="Times New Roman" w:hAnsi="Times New Roman"/>
          <w:sz w:val="24"/>
          <w:szCs w:val="24"/>
        </w:rPr>
      </w:pPr>
      <w:r w:rsidRPr="000B3981">
        <w:rPr>
          <w:rFonts w:ascii="Times New Roman" w:hAnsi="Times New Roman"/>
          <w:sz w:val="24"/>
          <w:szCs w:val="24"/>
        </w:rPr>
        <w:t>Priešmokyklinių grupių ugdytiniai geriausių mokyklinės brandos rezultatų pasiekė sveikatos, meninėje kompetencijoje, mažiausi pokyčiai – pažinimo, komunikavimo kompetencijose. Glaudžiai bendradarbiavome su „Vyturio“ progimnazija.  Varžėmės „Linksmosiose estafetėse“,   dalyvavome „Vyturio dainos“ koncerte. Vyko auklėtojų-mokytojų-tėvų  susitikimai, sekėme ugdytinių adaptaciją mokykloje. „Pelėdžiukų“ priešmokyklinio ugdymo grupėje įgyvendinome  tarptautinę programą „Zipio draugai“.</w:t>
      </w: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5. Mokytojai.</w:t>
      </w:r>
    </w:p>
    <w:tbl>
      <w:tblPr>
        <w:tblStyle w:val="Lentelstinklelis"/>
        <w:tblW w:w="9868" w:type="dxa"/>
        <w:tblLayout w:type="fixed"/>
        <w:tblLook w:val="04A0" w:firstRow="1" w:lastRow="0" w:firstColumn="1" w:lastColumn="0" w:noHBand="0" w:noVBand="1"/>
      </w:tblPr>
      <w:tblGrid>
        <w:gridCol w:w="1951"/>
        <w:gridCol w:w="1012"/>
        <w:gridCol w:w="1150"/>
        <w:gridCol w:w="1483"/>
        <w:gridCol w:w="1243"/>
        <w:gridCol w:w="1283"/>
        <w:gridCol w:w="1510"/>
        <w:gridCol w:w="236"/>
      </w:tblGrid>
      <w:tr w:rsidR="00422DC9" w:rsidRPr="000B3981" w:rsidTr="0068372C">
        <w:trPr>
          <w:trHeight w:val="467"/>
        </w:trPr>
        <w:tc>
          <w:tcPr>
            <w:tcW w:w="1951" w:type="dxa"/>
            <w:vMerge w:val="restart"/>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Dalykas</w:t>
            </w:r>
          </w:p>
        </w:tc>
        <w:tc>
          <w:tcPr>
            <w:tcW w:w="1012" w:type="dxa"/>
            <w:vMerge w:val="restart"/>
          </w:tcPr>
          <w:p w:rsidR="00422DC9" w:rsidRPr="000B3981" w:rsidRDefault="00422DC9" w:rsidP="0068372C">
            <w:pPr>
              <w:pStyle w:val="Betarp"/>
            </w:pPr>
            <w:r w:rsidRPr="000B3981">
              <w:t>Pedagogų skaičius</w:t>
            </w:r>
          </w:p>
        </w:tc>
        <w:tc>
          <w:tcPr>
            <w:tcW w:w="2633" w:type="dxa"/>
            <w:gridSpan w:val="2"/>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Išsilavinimas</w:t>
            </w:r>
          </w:p>
        </w:tc>
        <w:tc>
          <w:tcPr>
            <w:tcW w:w="4036" w:type="dxa"/>
            <w:gridSpan w:val="3"/>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Kvalifikacinės kategorijos</w:t>
            </w:r>
          </w:p>
        </w:tc>
        <w:tc>
          <w:tcPr>
            <w:tcW w:w="236" w:type="dxa"/>
          </w:tcPr>
          <w:p w:rsidR="00422DC9" w:rsidRPr="000B3981" w:rsidRDefault="00422DC9" w:rsidP="0068372C">
            <w:pPr>
              <w:spacing w:line="360" w:lineRule="auto"/>
              <w:jc w:val="both"/>
              <w:rPr>
                <w:rFonts w:ascii="Times New Roman" w:hAnsi="Times New Roman"/>
                <w:sz w:val="24"/>
                <w:szCs w:val="24"/>
              </w:rPr>
            </w:pPr>
          </w:p>
        </w:tc>
      </w:tr>
      <w:tr w:rsidR="00422DC9" w:rsidRPr="000B3981" w:rsidTr="0068372C">
        <w:tc>
          <w:tcPr>
            <w:tcW w:w="1951" w:type="dxa"/>
            <w:vMerge/>
          </w:tcPr>
          <w:p w:rsidR="00422DC9" w:rsidRPr="000B3981" w:rsidRDefault="00422DC9" w:rsidP="0068372C">
            <w:pPr>
              <w:spacing w:line="360" w:lineRule="auto"/>
              <w:jc w:val="both"/>
              <w:rPr>
                <w:rFonts w:ascii="Times New Roman" w:hAnsi="Times New Roman"/>
                <w:sz w:val="24"/>
                <w:szCs w:val="24"/>
              </w:rPr>
            </w:pPr>
          </w:p>
        </w:tc>
        <w:tc>
          <w:tcPr>
            <w:tcW w:w="1012" w:type="dxa"/>
            <w:vMerge/>
          </w:tcPr>
          <w:p w:rsidR="00422DC9" w:rsidRPr="000B3981" w:rsidRDefault="00422DC9" w:rsidP="0068372C">
            <w:pPr>
              <w:spacing w:line="360" w:lineRule="auto"/>
              <w:jc w:val="both"/>
              <w:rPr>
                <w:rFonts w:ascii="Times New Roman" w:hAnsi="Times New Roman"/>
                <w:sz w:val="24"/>
                <w:szCs w:val="24"/>
              </w:rPr>
            </w:pPr>
          </w:p>
        </w:tc>
        <w:tc>
          <w:tcPr>
            <w:tcW w:w="115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Aukštasis</w:t>
            </w:r>
          </w:p>
        </w:tc>
        <w:tc>
          <w:tcPr>
            <w:tcW w:w="14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Aukštesnysis</w:t>
            </w:r>
          </w:p>
        </w:tc>
        <w:tc>
          <w:tcPr>
            <w:tcW w:w="124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Mokytojas</w:t>
            </w:r>
          </w:p>
        </w:tc>
        <w:tc>
          <w:tcPr>
            <w:tcW w:w="1283" w:type="dxa"/>
          </w:tcPr>
          <w:p w:rsidR="00422DC9" w:rsidRPr="000B3981" w:rsidRDefault="00422DC9" w:rsidP="0068372C">
            <w:pPr>
              <w:pStyle w:val="Betarp"/>
            </w:pPr>
            <w:r w:rsidRPr="000B3981">
              <w:t>Vyresnysis mokytojas</w:t>
            </w:r>
          </w:p>
        </w:tc>
        <w:tc>
          <w:tcPr>
            <w:tcW w:w="1510" w:type="dxa"/>
          </w:tcPr>
          <w:p w:rsidR="00422DC9" w:rsidRPr="000B3981" w:rsidRDefault="00422DC9" w:rsidP="0068372C">
            <w:pPr>
              <w:pStyle w:val="Betarp"/>
            </w:pPr>
            <w:r w:rsidRPr="000B3981">
              <w:t>Mokytojas metodininkas</w:t>
            </w:r>
          </w:p>
        </w:tc>
        <w:tc>
          <w:tcPr>
            <w:tcW w:w="236" w:type="dxa"/>
          </w:tcPr>
          <w:p w:rsidR="00422DC9" w:rsidRPr="000B3981" w:rsidRDefault="00422DC9" w:rsidP="0068372C">
            <w:pPr>
              <w:spacing w:line="360" w:lineRule="auto"/>
              <w:jc w:val="both"/>
              <w:rPr>
                <w:rFonts w:ascii="Times New Roman" w:hAnsi="Times New Roman"/>
                <w:sz w:val="24"/>
                <w:szCs w:val="24"/>
              </w:rPr>
            </w:pPr>
          </w:p>
        </w:tc>
      </w:tr>
      <w:tr w:rsidR="00422DC9" w:rsidRPr="000B3981" w:rsidTr="0068372C">
        <w:tc>
          <w:tcPr>
            <w:tcW w:w="1951" w:type="dxa"/>
          </w:tcPr>
          <w:p w:rsidR="00422DC9" w:rsidRPr="000B3981" w:rsidRDefault="00422DC9" w:rsidP="0068372C">
            <w:pPr>
              <w:pStyle w:val="Betarp"/>
            </w:pPr>
            <w:r w:rsidRPr="000B3981">
              <w:t>Ikimokyklinio ugdymo auklėtojai</w:t>
            </w:r>
          </w:p>
        </w:tc>
        <w:tc>
          <w:tcPr>
            <w:tcW w:w="1012"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16</w:t>
            </w:r>
          </w:p>
        </w:tc>
        <w:tc>
          <w:tcPr>
            <w:tcW w:w="115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7</w:t>
            </w:r>
          </w:p>
        </w:tc>
        <w:tc>
          <w:tcPr>
            <w:tcW w:w="14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9</w:t>
            </w:r>
          </w:p>
        </w:tc>
        <w:tc>
          <w:tcPr>
            <w:tcW w:w="124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w:t>
            </w:r>
          </w:p>
        </w:tc>
        <w:tc>
          <w:tcPr>
            <w:tcW w:w="12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13</w:t>
            </w:r>
          </w:p>
        </w:tc>
        <w:tc>
          <w:tcPr>
            <w:tcW w:w="151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w:t>
            </w:r>
          </w:p>
        </w:tc>
        <w:tc>
          <w:tcPr>
            <w:tcW w:w="236" w:type="dxa"/>
          </w:tcPr>
          <w:p w:rsidR="00422DC9" w:rsidRPr="000B3981" w:rsidRDefault="00422DC9" w:rsidP="0068372C">
            <w:pPr>
              <w:spacing w:line="360" w:lineRule="auto"/>
              <w:jc w:val="both"/>
              <w:rPr>
                <w:rFonts w:ascii="Times New Roman" w:hAnsi="Times New Roman"/>
                <w:sz w:val="24"/>
                <w:szCs w:val="24"/>
              </w:rPr>
            </w:pPr>
          </w:p>
        </w:tc>
      </w:tr>
      <w:tr w:rsidR="00422DC9" w:rsidRPr="000B3981" w:rsidTr="0068372C">
        <w:trPr>
          <w:trHeight w:val="535"/>
        </w:trPr>
        <w:tc>
          <w:tcPr>
            <w:tcW w:w="1951" w:type="dxa"/>
          </w:tcPr>
          <w:p w:rsidR="00422DC9" w:rsidRPr="000B3981" w:rsidRDefault="00422DC9" w:rsidP="0068372C">
            <w:pPr>
              <w:pStyle w:val="Betarp"/>
            </w:pPr>
            <w:r w:rsidRPr="000B3981">
              <w:lastRenderedPageBreak/>
              <w:t>Priešmokyklinio ugdymo pedagogai</w:t>
            </w:r>
          </w:p>
        </w:tc>
        <w:tc>
          <w:tcPr>
            <w:tcW w:w="1012"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15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14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24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12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51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236" w:type="dxa"/>
          </w:tcPr>
          <w:p w:rsidR="00422DC9" w:rsidRPr="000B3981" w:rsidRDefault="00422DC9" w:rsidP="0068372C">
            <w:pPr>
              <w:spacing w:line="360" w:lineRule="auto"/>
              <w:jc w:val="both"/>
              <w:rPr>
                <w:rFonts w:ascii="Times New Roman" w:hAnsi="Times New Roman"/>
                <w:sz w:val="24"/>
                <w:szCs w:val="24"/>
              </w:rPr>
            </w:pPr>
          </w:p>
        </w:tc>
      </w:tr>
      <w:tr w:rsidR="00422DC9" w:rsidRPr="000B3981" w:rsidTr="0068372C">
        <w:tc>
          <w:tcPr>
            <w:tcW w:w="1951"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Logopedai</w:t>
            </w:r>
          </w:p>
        </w:tc>
        <w:tc>
          <w:tcPr>
            <w:tcW w:w="1012"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w:t>
            </w:r>
          </w:p>
        </w:tc>
        <w:tc>
          <w:tcPr>
            <w:tcW w:w="115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w:t>
            </w:r>
          </w:p>
        </w:tc>
        <w:tc>
          <w:tcPr>
            <w:tcW w:w="14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124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2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51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236" w:type="dxa"/>
          </w:tcPr>
          <w:p w:rsidR="00422DC9" w:rsidRPr="000B3981" w:rsidRDefault="00422DC9" w:rsidP="0068372C">
            <w:pPr>
              <w:spacing w:line="360" w:lineRule="auto"/>
              <w:jc w:val="both"/>
              <w:rPr>
                <w:rFonts w:ascii="Times New Roman" w:hAnsi="Times New Roman"/>
                <w:sz w:val="24"/>
                <w:szCs w:val="24"/>
              </w:rPr>
            </w:pPr>
          </w:p>
        </w:tc>
      </w:tr>
      <w:tr w:rsidR="00422DC9" w:rsidRPr="000B3981" w:rsidTr="0068372C">
        <w:tc>
          <w:tcPr>
            <w:tcW w:w="1951" w:type="dxa"/>
          </w:tcPr>
          <w:p w:rsidR="00422DC9" w:rsidRPr="000B3981" w:rsidRDefault="00422DC9" w:rsidP="0068372C">
            <w:pPr>
              <w:pStyle w:val="Betarp"/>
            </w:pPr>
            <w:r w:rsidRPr="000B3981">
              <w:t>Meninio ugdymo pedagogas</w:t>
            </w:r>
          </w:p>
        </w:tc>
        <w:tc>
          <w:tcPr>
            <w:tcW w:w="1012"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15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4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124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12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w:t>
            </w:r>
          </w:p>
        </w:tc>
        <w:tc>
          <w:tcPr>
            <w:tcW w:w="151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0</w:t>
            </w:r>
          </w:p>
        </w:tc>
        <w:tc>
          <w:tcPr>
            <w:tcW w:w="236" w:type="dxa"/>
          </w:tcPr>
          <w:p w:rsidR="00422DC9" w:rsidRPr="000B3981" w:rsidRDefault="00422DC9" w:rsidP="0068372C">
            <w:pPr>
              <w:spacing w:line="360" w:lineRule="auto"/>
              <w:jc w:val="both"/>
              <w:rPr>
                <w:rFonts w:ascii="Times New Roman" w:hAnsi="Times New Roman"/>
                <w:sz w:val="24"/>
                <w:szCs w:val="24"/>
              </w:rPr>
            </w:pPr>
          </w:p>
        </w:tc>
      </w:tr>
      <w:tr w:rsidR="00422DC9" w:rsidRPr="000B3981" w:rsidTr="0068372C">
        <w:tc>
          <w:tcPr>
            <w:tcW w:w="1951"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Iš viso:</w:t>
            </w:r>
          </w:p>
        </w:tc>
        <w:tc>
          <w:tcPr>
            <w:tcW w:w="1012"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20</w:t>
            </w:r>
          </w:p>
        </w:tc>
        <w:tc>
          <w:tcPr>
            <w:tcW w:w="115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10</w:t>
            </w:r>
          </w:p>
        </w:tc>
        <w:tc>
          <w:tcPr>
            <w:tcW w:w="14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10</w:t>
            </w:r>
          </w:p>
        </w:tc>
        <w:tc>
          <w:tcPr>
            <w:tcW w:w="124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3</w:t>
            </w:r>
          </w:p>
        </w:tc>
        <w:tc>
          <w:tcPr>
            <w:tcW w:w="1283"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16</w:t>
            </w:r>
          </w:p>
        </w:tc>
        <w:tc>
          <w:tcPr>
            <w:tcW w:w="1510" w:type="dxa"/>
          </w:tcPr>
          <w:p w:rsidR="00422DC9" w:rsidRPr="000B3981" w:rsidRDefault="00422DC9" w:rsidP="0068372C">
            <w:pPr>
              <w:spacing w:line="360" w:lineRule="auto"/>
              <w:jc w:val="both"/>
              <w:rPr>
                <w:rFonts w:ascii="Times New Roman" w:hAnsi="Times New Roman"/>
                <w:sz w:val="24"/>
                <w:szCs w:val="24"/>
              </w:rPr>
            </w:pPr>
            <w:r w:rsidRPr="000B3981">
              <w:rPr>
                <w:rFonts w:ascii="Times New Roman" w:hAnsi="Times New Roman"/>
                <w:sz w:val="24"/>
                <w:szCs w:val="24"/>
              </w:rPr>
              <w:t>2</w:t>
            </w:r>
          </w:p>
        </w:tc>
        <w:tc>
          <w:tcPr>
            <w:tcW w:w="236" w:type="dxa"/>
          </w:tcPr>
          <w:p w:rsidR="00422DC9" w:rsidRPr="000B3981" w:rsidRDefault="00422DC9" w:rsidP="0068372C">
            <w:pPr>
              <w:spacing w:line="360" w:lineRule="auto"/>
              <w:jc w:val="both"/>
              <w:rPr>
                <w:rFonts w:ascii="Times New Roman" w:hAnsi="Times New Roman"/>
                <w:sz w:val="24"/>
                <w:szCs w:val="24"/>
              </w:rPr>
            </w:pPr>
          </w:p>
        </w:tc>
      </w:tr>
    </w:tbl>
    <w:p w:rsidR="00422DC9" w:rsidRPr="000B3981" w:rsidRDefault="00422DC9" w:rsidP="00422DC9">
      <w:pPr>
        <w:pStyle w:val="Betarp"/>
      </w:pPr>
    </w:p>
    <w:p w:rsidR="00422DC9" w:rsidRPr="000B3981" w:rsidRDefault="00422DC9" w:rsidP="00422DC9">
      <w:pPr>
        <w:rPr>
          <w:rFonts w:ascii="Times New Roman" w:hAnsi="Times New Roman"/>
          <w:sz w:val="24"/>
          <w:szCs w:val="24"/>
        </w:rPr>
      </w:pPr>
      <w:r w:rsidRPr="000B3981">
        <w:rPr>
          <w:rFonts w:ascii="Times New Roman" w:hAnsi="Times New Roman"/>
          <w:sz w:val="24"/>
          <w:szCs w:val="24"/>
        </w:rPr>
        <w:t>Įstaigos direktoriaus pavaduotojas ugdymui turi III vadybos  kvalifikacinę kategoriją.</w:t>
      </w:r>
    </w:p>
    <w:p w:rsidR="00422DC9" w:rsidRPr="000B3981" w:rsidRDefault="00422DC9" w:rsidP="00422DC9">
      <w:pPr>
        <w:rPr>
          <w:rFonts w:ascii="Times New Roman" w:hAnsi="Times New Roman"/>
          <w:sz w:val="24"/>
          <w:szCs w:val="24"/>
        </w:rPr>
      </w:pPr>
      <w:r w:rsidRPr="000B3981">
        <w:rPr>
          <w:rFonts w:ascii="Times New Roman" w:hAnsi="Times New Roman"/>
          <w:sz w:val="24"/>
          <w:szCs w:val="24"/>
        </w:rPr>
        <w:t xml:space="preserve">Lopšelio-darželio pedagogų pasiskirstymas pagal amžių: </w:t>
      </w:r>
    </w:p>
    <w:p w:rsidR="00422DC9" w:rsidRPr="000B3981" w:rsidRDefault="00422DC9" w:rsidP="00422DC9">
      <w:pPr>
        <w:pStyle w:val="Betarp"/>
      </w:pPr>
      <w:r w:rsidRPr="000B3981">
        <w:t>iki 30 metų amžiaus – 1 (5</w:t>
      </w:r>
      <w:r w:rsidRPr="000B3981">
        <w:rPr>
          <w:rFonts w:eastAsia="SimHei"/>
        </w:rPr>
        <w:t>%</w:t>
      </w:r>
      <w:r w:rsidRPr="000B3981">
        <w:t>);</w:t>
      </w:r>
    </w:p>
    <w:p w:rsidR="00422DC9" w:rsidRPr="000B3981" w:rsidRDefault="00422DC9" w:rsidP="00422DC9">
      <w:pPr>
        <w:pStyle w:val="Betarp"/>
      </w:pPr>
      <w:r w:rsidRPr="000B3981">
        <w:t>nuo 30 iki 40 metų amžiaus – 2 (10</w:t>
      </w:r>
      <w:r w:rsidRPr="000B3981">
        <w:rPr>
          <w:rFonts w:eastAsia="SimHei"/>
        </w:rPr>
        <w:t>%</w:t>
      </w:r>
      <w:r w:rsidRPr="000B3981">
        <w:t>);</w:t>
      </w:r>
    </w:p>
    <w:p w:rsidR="00422DC9" w:rsidRPr="000B3981" w:rsidRDefault="00422DC9" w:rsidP="00422DC9">
      <w:pPr>
        <w:pStyle w:val="Betarp"/>
      </w:pPr>
      <w:r w:rsidRPr="000B3981">
        <w:t>nuo 40 iki 50 metų amžiaus – 9 (45</w:t>
      </w:r>
      <w:r w:rsidRPr="000B3981">
        <w:rPr>
          <w:rFonts w:eastAsia="SimHei"/>
        </w:rPr>
        <w:t>%</w:t>
      </w:r>
      <w:r w:rsidRPr="000B3981">
        <w:t>);</w:t>
      </w:r>
    </w:p>
    <w:p w:rsidR="00422DC9" w:rsidRPr="000B3981" w:rsidRDefault="00422DC9" w:rsidP="00422DC9">
      <w:pPr>
        <w:pStyle w:val="Betarp"/>
      </w:pPr>
      <w:r w:rsidRPr="000B3981">
        <w:t>nuo 50 iki 60 metų amžiaus – 11 (55</w:t>
      </w:r>
      <w:r w:rsidRPr="000B3981">
        <w:rPr>
          <w:rFonts w:eastAsia="SimHei"/>
        </w:rPr>
        <w:t>%</w:t>
      </w:r>
      <w:r w:rsidRPr="000B3981">
        <w:t>).</w:t>
      </w:r>
    </w:p>
    <w:p w:rsidR="00422DC9" w:rsidRPr="000B3981" w:rsidRDefault="00422DC9" w:rsidP="00422DC9">
      <w:pPr>
        <w:pStyle w:val="Betarp"/>
        <w:spacing w:line="360" w:lineRule="auto"/>
        <w:ind w:firstLine="1296"/>
        <w:jc w:val="both"/>
      </w:pPr>
      <w:r w:rsidRPr="000B3981">
        <w:t>Įstaigos pedagogai kėlė kvalifikaciją dalyvaudami seminaruose, kursuose. Vidutiniškai vienas pedagogas 2015 metais kėlė kvalifikaciją 13 dienų (80 val. ). Didžiausias dėmesys buvo skirtas pedagogų  edukacinei bei technologinei IKT  kompetencijai tobulinti. Įstaigoje informacines technologijas  įvaldę  100 procentų  (2014 metais – 30 procentų) pedagogų. 3 įstaigos pedagogai dalyvavo edukacinės patirties sklaidos renginyje - mugėje “Įgyvendintų idėjų mozaika”.</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6. Materialinė bazė. </w:t>
      </w:r>
      <w:r w:rsidRPr="000B3981">
        <w:rPr>
          <w:rFonts w:ascii="Times New Roman" w:hAnsi="Times New Roman"/>
          <w:sz w:val="24"/>
          <w:szCs w:val="24"/>
        </w:rPr>
        <w:t>2015 metais turtinome įstaigos materialinę bazę. Įsigijome baldų grupėms, atnaujinome „Pelėdžiukų“ grupės stalus. Pakeitėme grindų dangą „Buratino“ grupėje. Atlikome remontą direktoriaus pavaduotojo ugdymui kabinete, atnaujinome  baldus direktoriaus pavaduotojo ugdymui, ūkvedžio, slaugytojos, buhalterijos  kabinetuose (buvę baldai – seni, susidėvėję).  Pakeitėme šviestuvus  sporto-saviraiškos  salėje, kabinetuose. Logopedžių kabinetus įkūrėme  laisvose grupių patalpose, taip sudarėme geresnes sąlygas logopedinėms pratyboms organizuoti.   Laisvoje grupėje įkūrėme sporto – saviraiškos salę.  Atlikome lubų, grindų, sienų remontą. Įsigijome sportinių priemonių: laipiojimo sienelių, čiužinių ir kt.  Sudarėme tinkamas sąlygas kūno kultūros pratyboms  ir kitiems sporto renginiams organizuoti. Ši salė naudojama taip pat kaip saviraiškos salė, nes po palangėmis įrengtos lentynos, atlenkiami staliukai  – puikios sąlygos vaikų meninei veiklai, saviraiškai  organizuoti netradicinėje aplinkoje. 2015 metais įsigijome 4 kompiuterius, 2 spausdintuvus.  2015 metais išplėtėme ir sustiprinome  interneto tinklą visoje įstaigoje. Informacinės technologijos įstaigoje užtikrina informacijos prieinamumą, pagreitina reikiamos informacijos, naujausios literatūros, naujų programų, projektų paiešką. Pakeitėme smėlį smėlio dėžėse. Dėka šiluminių tinklų trasos darželio teritorijoje vykdomos renovacijos, atliekant gerbūvio  atstatymo darbus,   buvo pakeista tvora, kuri šiuo metu atitinka higienos reikalavimus. Dalyvavome projekte „Užauginkime Ronaldo Lietuvai“,  gavome futbolo aikštės  dirbtiną dangą, kurią įrengti privalėjome iš įstaigos lėšų.</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lastRenderedPageBreak/>
        <w:t xml:space="preserve">7. Socialiniai partneriai. </w:t>
      </w:r>
      <w:r w:rsidRPr="000B3981">
        <w:rPr>
          <w:rFonts w:ascii="Times New Roman" w:hAnsi="Times New Roman"/>
          <w:sz w:val="24"/>
          <w:szCs w:val="24"/>
        </w:rPr>
        <w:t xml:space="preserve">Lopšelis-darželis „Dobilas“ sėkmingai bendradarbiavo su šiais socialiniais partneriais: Panevėžio miesto  lopšeliais-darželiais „Vaivorykštė“ (futboliuko varžybos),  „Žilvinas“ (futboliuko varžybos), „Varpelis“ ( rodėme spektaklį  „Kalėdinis karaliaus nuotykis“ bei žiūrėjome jų spektaklį),  „Gintarėlis“ (dalyvavome futboliuko varžybose bei Europos judriosios savaitės renginiuose). Pasirašėme bendradarbiavimo sutartį su  Šviesos ugdymo centru (ugdytiniai lankėsi mūsų įstaigos teatro savaitės renginyje). Naujas socialinis  partneris – Panevėžio rajono savivaldybės biblioteka, kurioje vyko „Boružėlių“ bei „Nykštukų“ grupių ugdytinų bei jų šeimų kurtų knygelių parodėlė.  Panevėžio Kraštotyros muziejus įteikė diplomą „Aktyviausias Panevėžio kraštotyros muziejaus lankytojas – lopšelis-darželis „Dobilas“, nes  muziejaus edukacinėse programose  2015 metais lankėsi 3-6 metų vaikų grupės vidutiniškai po 2-3 kartus. Ypač aktyviai bendradarbiaujame su „Vyturio“ progimnazija“, dalyvaujame jų renginiuose bei kviečiame į savo renginius. Taip pat bendradarbiaujame su Vežimo lėlių teatru, teatru „Menas“, Panevėžio miesto pedagogine psichologine tarnyba, Panevėžio Vaiko teisių apsaugos tarnyba, Panevėžio socialinių paslaugų centru ir kt. Bendradarbiavimas su kitų įstaigų pedagogais davė teigiamų rezultatų pedagogų profesinei ir pedagoginei plėtotei, darbo kokybės gerinimui. </w:t>
      </w:r>
    </w:p>
    <w:p w:rsidR="00422DC9" w:rsidRPr="000B3981" w:rsidRDefault="00422DC9" w:rsidP="00422DC9">
      <w:pPr>
        <w:spacing w:line="360" w:lineRule="auto"/>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422DC9" w:rsidRPr="000B3981" w:rsidRDefault="00422DC9" w:rsidP="00422DC9">
      <w:pPr>
        <w:spacing w:line="360" w:lineRule="auto"/>
        <w:jc w:val="both"/>
        <w:rPr>
          <w:rFonts w:ascii="Times New Roman" w:hAnsi="Times New Roman"/>
          <w:b/>
          <w:sz w:val="24"/>
          <w:szCs w:val="24"/>
        </w:rPr>
      </w:pPr>
      <w:r w:rsidRPr="000B3981">
        <w:rPr>
          <w:rFonts w:ascii="Times New Roman" w:hAnsi="Times New Roman"/>
          <w:b/>
          <w:sz w:val="24"/>
          <w:szCs w:val="24"/>
        </w:rPr>
        <w:t>Išorės veiksniai.</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Politiniai. </w:t>
      </w:r>
      <w:r w:rsidRPr="000B3981">
        <w:rPr>
          <w:rFonts w:ascii="Times New Roman" w:hAnsi="Times New Roman"/>
          <w:sz w:val="24"/>
          <w:szCs w:val="24"/>
        </w:rPr>
        <w:t xml:space="preserve">Lopšelio-darželio veiklą įtakoja Lietuvos narystė Europos sąjungoje, Europos švietimo ir ugdymo sistemos tikslai ir programos,  Lietuvos Respublikos Švietimo įstatymas,  Švietimo ir mokslo ministerijos  teisės aktai, Valstybinė švietimo strategija  2013-2022 metams, Lietuvos pažangos strategija „Lietuva 2030“, Panevėžio miesto plėtros 2014-2020 metų strateginis planas, Panevėžio miesto savivaldybės  tarybos sprendimai.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Ekonominiai.</w:t>
      </w:r>
      <w:r w:rsidRPr="000B3981">
        <w:rPr>
          <w:rFonts w:ascii="Times New Roman" w:hAnsi="Times New Roman"/>
          <w:sz w:val="24"/>
          <w:szCs w:val="24"/>
        </w:rPr>
        <w:t xml:space="preserve">  Ekonominiai veiksniai turėjo įtakos lopšelio-darželio veiklai, nes šalies švietimo finansavimas priklauso nuo šalies ekonominės būklės. Įstaigą įtakoja bendrieji Lietuvos ekonominiai rodikliai, nedarbas. Nepakankamas pedagogų darbo užmokesčio finansavimas, maži aptarnaujančio personalo darbuotojų atlyginimai. Trečdalis  įstaigos lėšų 2015 metais  buvo skiriama sumokėti už komunalines paslaugas (3,395,93 Eur).  Gerai, kad galime pasinaudoti fizinių asmenų  2 procentų pajamų mokesčio finansine parama.  2015 metais šios lėšos buvo – 1457 Eur.  Iš šių lėšų  pirkome:  baldų (5 spintas, 3 rašomuosius stalus), programą „Finas“  (sandėlininko darbui), grindis ir jų priedus „Buratino“ grupei. Lopšelis-darželis „Dobilas“ įtrauktas į renovacijai numatytų lopšelių-darželių sąrašą 2020 metams, tačiau  būtina skubiai  renovuoti pastato galines šiaurines sienas ( pastato blokų siūlės leidžia vandenį, drėksta vidinės sienos). Trūksta lėšų įstaigos vidaus modernizavimui.</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lastRenderedPageBreak/>
        <w:t xml:space="preserve">Socialiniai. </w:t>
      </w:r>
      <w:r w:rsidRPr="000B3981">
        <w:rPr>
          <w:rFonts w:ascii="Times New Roman" w:hAnsi="Times New Roman"/>
          <w:sz w:val="24"/>
          <w:szCs w:val="24"/>
        </w:rPr>
        <w:tab/>
        <w:t xml:space="preserve"> Socialiniai ir kultūriniai veiksniai turėjo įtakos įstaigos veiklai. Panevėžyje, kaip ir visoje Lietuvoje, mažas gimstamumas. Gyventojų skaičius -  96 tūkst. Bedarbių skaičius – 11 procentų ,  vienas iš didžiausių Lietuvoje. Nemažai gyventojų emigruoja į užsienio šalis. Visa tai įtakoja vaikų skaičiaus  mažėjimą įstaigoje (2014 metų rudenį teko uždaryti vieną grupę). 2015 metais  lopšelį-darželį  lankė 13 vaikų iš socialinės rizikos šeimų, nuolat aktualios socialinės rizikos šeimų problemos. Lengvatos mokesčiui už vaikų išlaikymą buvo  taikomos: 50 procentų – 31 vaikui, 100 procentų – 21 vaikui. 2015 metais  mūsų įstaigoje  buvo 55 vaikai, turintys  specialiųjų poreikių. </w:t>
      </w:r>
    </w:p>
    <w:p w:rsidR="00422DC9" w:rsidRPr="000B3981" w:rsidRDefault="00422DC9" w:rsidP="00422DC9">
      <w:pPr>
        <w:pStyle w:val="Betarp"/>
        <w:spacing w:line="360" w:lineRule="auto"/>
        <w:jc w:val="both"/>
      </w:pPr>
      <w:r w:rsidRPr="000B3981">
        <w:rPr>
          <w:b/>
        </w:rPr>
        <w:t xml:space="preserve">Technologiniai. </w:t>
      </w:r>
      <w:r w:rsidRPr="000B3981">
        <w:t>Lopšelyje-darželyje</w:t>
      </w:r>
      <w:r w:rsidRPr="000B3981">
        <w:rPr>
          <w:b/>
        </w:rPr>
        <w:t xml:space="preserve"> </w:t>
      </w:r>
      <w:r w:rsidRPr="000B3981">
        <w:t xml:space="preserve">turime 13 kompiuterių, iš kurių 7 skirti administracijos darbuotojams, 6 – pedagogams.  Turime kopijavimo aparatą, 7 spausdintuvus,  multimedijos įrangą.  Naudodamiesi šia įranga galime efektyviau organizuoti seminarus, tėvų susirinkimus, metodinius renginius, plėsti šeimos ir darželio bendradarbiavimą, dalintis gerąja darbo patirtimi. 2015 metais įsigijome 4 kompiuterius, 2 spausdintuvus.  2015 metais išplėstas interneto tinklas visoje įstaigoje. Informacinės technologijos įstaigoje užtikrina informacijos prieinamumą, pagreitina reikiamos informacijos, naujausios literatūros, naujų programų, projektų paiešką. Įstaigoje informacines technologijas gerai  įvaldę  100 procentų  (2014 metais – 30 procentų) pedagogų. Pagal „Reikalavimų mokytojų kvalifikacijai aprašą“, patvirtintą Lietuvos Respublikos švietimo ir mokslo ministro 2014 m. rugpjūčio 29 d. įsakymu, visi pedagogai yra įgiję kompetencijas, numatytas Reikalavimuose mokytojų kompiuterinio raštingumo programoms, patvirtintuose Lietuvos Respublikos švietimo ir mokslo ministro 2007 m. kovo 29 d. įsakymu Nr.ISAK-555 „Dėl Reikalavimų mokytojų kompiuterinio raštingumo programoms patvirtinimo“ iki 2015 m. rugsėjo 1d.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Vidaus veiksniai. </w:t>
      </w:r>
      <w:r w:rsidRPr="000B3981">
        <w:rPr>
          <w:rFonts w:ascii="Times New Roman" w:hAnsi="Times New Roman"/>
          <w:sz w:val="24"/>
          <w:szCs w:val="24"/>
        </w:rPr>
        <w:t xml:space="preserve">2015 metais įstaigoje didelių struktūrinių  pokyčių nebuvo. Skalbėjos 0,25 etato pakeista į pagalbinio darbininko 0,25 etato. Sukurta ir nuolat atnaujinama įstaigos interneto svetainė. Informacija gaunama ir siunčiama elektroniniu paštu. Nuo 2012 metų informacija apie laivas vietas ikimokyklinio ir priešmokyklinio ugdymo grupėse  pateikiama internetinėje svetainėje </w:t>
      </w:r>
      <w:hyperlink r:id="rId102" w:history="1">
        <w:r w:rsidRPr="000B3981">
          <w:rPr>
            <w:rStyle w:val="Hipersaitas"/>
            <w:rFonts w:ascii="Times New Roman" w:hAnsi="Times New Roman"/>
            <w:sz w:val="24"/>
            <w:szCs w:val="24"/>
          </w:rPr>
          <w:t>www.panevezys.lt.svietimas</w:t>
        </w:r>
      </w:hyperlink>
      <w:r w:rsidRPr="000B3981">
        <w:rPr>
          <w:rFonts w:ascii="Times New Roman" w:hAnsi="Times New Roman"/>
          <w:sz w:val="24"/>
          <w:szCs w:val="24"/>
        </w:rPr>
        <w:t xml:space="preserve">.  Nuo 2012 metų lopšelis-darželis dalyvauja ES ir nacionalinio biudžeto lėšomis finansuojamoje programoje „Pienas vaikams“ ir Europos Bendrijos finansuojamoje programoje „Vaisių vartojimo mokyklose programa“. Tėvai gali atsiskaityti  už vaikų išlaikymą įstaigos buhalterijoje, naudodamiesi elektronine bankininkyste,  o nuo 2015 metų ir UAB „Perlo paslaugos“ terminaluose, UAB „Viena sąskaita“ sistemoje.   </w:t>
      </w:r>
    </w:p>
    <w:p w:rsidR="00422DC9" w:rsidRPr="000B3981" w:rsidRDefault="00422DC9" w:rsidP="00422DC9">
      <w:pPr>
        <w:spacing w:line="360" w:lineRule="auto"/>
        <w:jc w:val="both"/>
        <w:rPr>
          <w:rFonts w:ascii="Times New Roman" w:hAnsi="Times New Roman"/>
          <w:b/>
          <w:sz w:val="24"/>
          <w:szCs w:val="24"/>
        </w:rPr>
      </w:pPr>
      <w:r w:rsidRPr="000B3981">
        <w:rPr>
          <w:rFonts w:ascii="Times New Roman" w:hAnsi="Times New Roman"/>
          <w:sz w:val="24"/>
          <w:szCs w:val="24"/>
        </w:rPr>
        <w:tab/>
      </w:r>
      <w:r w:rsidRPr="000B3981">
        <w:rPr>
          <w:rFonts w:ascii="Times New Roman" w:hAnsi="Times New Roman"/>
          <w:b/>
          <w:sz w:val="24"/>
          <w:szCs w:val="24"/>
        </w:rPr>
        <w:t>III. ĮSTAIGOS VYKDYTA VEIKLA IR PASIEKTI REZULTATAI</w:t>
      </w:r>
    </w:p>
    <w:p w:rsidR="00422DC9" w:rsidRPr="000B3981" w:rsidRDefault="00422DC9" w:rsidP="00422DC9">
      <w:pPr>
        <w:spacing w:line="360" w:lineRule="auto"/>
        <w:jc w:val="center"/>
        <w:rPr>
          <w:rFonts w:ascii="Times New Roman" w:hAnsi="Times New Roman"/>
          <w:b/>
          <w:sz w:val="24"/>
          <w:szCs w:val="24"/>
        </w:rPr>
      </w:pPr>
      <w:r w:rsidRPr="000B3981">
        <w:rPr>
          <w:rFonts w:ascii="Times New Roman" w:hAnsi="Times New Roman"/>
          <w:b/>
          <w:sz w:val="24"/>
          <w:szCs w:val="24"/>
        </w:rPr>
        <w:t>Veiklos tikslų įgyvendinimas</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ab/>
      </w:r>
      <w:r w:rsidRPr="000B3981">
        <w:rPr>
          <w:rFonts w:ascii="Times New Roman" w:hAnsi="Times New Roman"/>
          <w:sz w:val="24"/>
          <w:szCs w:val="24"/>
        </w:rPr>
        <w:t xml:space="preserve">Vienas iš  2015 metų tikslų – tobulinti ikimokyklinio ir priešmokyklinio ugdymo(si) kokybę, užtikrinti sėkmingą ugdymo(si) proceso organizavimą. Ugdymo(si) procesas vyko </w:t>
      </w:r>
      <w:r w:rsidRPr="000B3981">
        <w:rPr>
          <w:rFonts w:ascii="Times New Roman" w:hAnsi="Times New Roman"/>
          <w:sz w:val="24"/>
          <w:szCs w:val="24"/>
        </w:rPr>
        <w:lastRenderedPageBreak/>
        <w:t>sėkmingai. Kryptingai įgyvendinamos įstaigos savitumą ir visapusišką ugdymą laiduojančios programos: Ikimokyklinio ugdymo programa „Saulės zuikučiai“,  Priešmokyklinio ugdymo bendroji  programa. Organizavome seminarus, skirtus supažindinimui su Ikimokyklinio amžiaus vaikų pasiekimų aprašu, Priešmokyklinio ugdymo bendrąja programa. Atnaujinome ikimokyklinį ir priešmokyklinį ugdymą reglamentuojančius dokumentus. Priešmokyklinukai įgyvendino programą „Zipio draugai“, Šviečiamąją gyvulininkystės programą.  Vyko projektinė veikla:  „Mes – gamtos vaikai“, „Už vieną trupinėlį čiulbėsiu visą vasarėlę“, „Futboliukas“.   Šių ir grupės projektų dėka ugdomoji veikla tapo įvairesnė, įdomesnė. Dalyvavimas akcijoje „Savaitė be patyčių“, padėjo įtvirtinti žinias apie saugumą, ugdyti gerumą, draugiškumą kasdieniniame gyvenime.  Tautiškumą, pilietiškumą ugdėme respublikinėje akcijoje „Atmintis gyva, nes liudija“, valstybinių, kalendorinių, atmintinų dienų paminėjimo renginiuose. Edukacinės išvykos, edukacinės programos padėjo įdomiai, netradiciškai organizuoti ugdymo(si) procesą.  Dažnai lankėmės Panevėžio kraštotyros muziejuje, turėjome  galimybę dalyvauti  įvairiose edukacinėse programose. Bendradarbiavimas su socialiniais partneriais padėjo įvairinti, turtinti ugdymą. Subūrus veiklių tėvų klubą, bendravimas ir bendradarbiavimas su ugdytinių tėveliais tapo įvairesnis, kokybiškesnis, glaudesnis. Mokytojų taryba analizavo priešmokyklinio ir ikimokyklinio amžiaus vaikų pasiekimus, aptarė tyrimų  „Tėvų poreikiai, pageidavimai, siekiant tobulinti lopšelio-darželio veiklą“, „Paramos ir pagalbos šeimai vaiko sveikatos stiprinimo klausimais“  rezultatus, sveiko vaiko ugdymo ikimokykliniame ir priešmokykliniame amžiuje  problemas, pedagogo ir šeimos  sąveiką saugant ir stiprinant vaiko sveikatą, analizavo 2014-2015 m. m. veiklos ataskaitą bei numatė gaires 2015-2016 m. m.  Metodinių pasitarimų metu aptarėme ekologinės veiklos įvairovę ikimokykliniame amžiuje, ekologinio projekto „Mes – gamtos vaikai“ ataskaitą, stebėjome atvirą veiklą „Padėkime žemei“, kurią pravedė logopedė K. Masiliūnaitė su specialiųjų poreikių vaikais.  Logopedė K. Masiliūnaitė taip pat parengė pranešimą „6-erių metų vaikų kalbėjimo tempas“. Svarstėme, nagrinėjome ikimokyklinį ir priešmokyklinį ugdymą reglamentuojančius dokumentus. Mokytojų ir pagalbos mokiniui specialistų atestacijos komisija teikė siūlymus dėl pedagogų kvalifikacijos tobulinimo. Vaiko gerovės komisija koordinavo prevencinį darbą, švietimo pagalbos teikimą, analizavo vaikų ugdymosi sunkumą priežastis. Lopšelio-darželio taryba aprobavo parengtus dokumentus, prižiūrėjo įstaigos finansinę-ūkinę veiklą.  Glaudus savivaldos bendradarbiavimas padėjo įgyvendinti 2015 metų įstaigos veiklos programos tikslus ir uždavinius.</w:t>
      </w:r>
      <w:r w:rsidRPr="000B3981">
        <w:rPr>
          <w:rFonts w:ascii="Times New Roman" w:hAnsi="Times New Roman"/>
          <w:sz w:val="24"/>
          <w:szCs w:val="24"/>
        </w:rPr>
        <w:tab/>
      </w:r>
    </w:p>
    <w:p w:rsidR="00422DC9" w:rsidRPr="000B3981" w:rsidRDefault="00422DC9" w:rsidP="00422DC9">
      <w:pPr>
        <w:spacing w:line="360" w:lineRule="auto"/>
        <w:ind w:firstLine="1296"/>
        <w:jc w:val="both"/>
        <w:rPr>
          <w:rFonts w:ascii="Times New Roman" w:hAnsi="Times New Roman"/>
          <w:sz w:val="24"/>
          <w:szCs w:val="24"/>
        </w:rPr>
      </w:pPr>
      <w:r w:rsidRPr="000B3981">
        <w:rPr>
          <w:rFonts w:ascii="Times New Roman" w:hAnsi="Times New Roman"/>
          <w:sz w:val="24"/>
          <w:szCs w:val="24"/>
        </w:rPr>
        <w:t xml:space="preserve">Kitas 2015 metų tikslas – gerinti įstaigos materialinę bazę kuriant modernią, saugią, estetišką, kūrybišką vaiko ugdymo(si) aplinką. Sukūrėme edukacinių erdvių atnaujinimo grupę, kuri planavo bei įgyvendino edukacinių erdvių atnaujinimą, modernizavimą. Tobulinome lauko aplinką įrengdami edukacines erdves vaikų pažintinei, sportinei veiklai. Įrengtos edukacinės erdvės: „Laikrodis“, „Pasakų namelis“, „Pėsčiųjų perėja“,  dvi šaškių lentos, „Boružėlių pieva“ ir kt. </w:t>
      </w:r>
      <w:r w:rsidRPr="000B3981">
        <w:rPr>
          <w:rFonts w:ascii="Times New Roman" w:hAnsi="Times New Roman"/>
          <w:sz w:val="24"/>
          <w:szCs w:val="24"/>
        </w:rPr>
        <w:lastRenderedPageBreak/>
        <w:t xml:space="preserve">Dalyvavome projekte „Užauginkime Ronaldo Lietuvai“, laimėjome futbolo aikštės dangą bei 20 futbolo kamuolių. 2015 metais įrengėme sporto – saviraiškos salę. Įsigijome sportinių priemonių: laipiojimo sienelių, čiužinių ir kt.  Sudarytos tinkamos sąlygos kūno kultūros pratyboms  ir kitiems sporto renginiams organizuoti. Ši salė naudojama taip pat kaip saviraiškos salė, nes po palangėmis įrengtos lentynos, atlenkiami staliukai  – sudarytos sąlygos vaikų meninei veiklai, saviraiškai  organizuoti netradicinėje aplinkoje. Atnaujinta „Buratino“ grupės grindų danga. Nauja įstaigos tvora ( tiksliau-dalis tvoros), atitinkanti HN 75:2010 reikalavimus, padeda užtikrinti vaikų saugumą. </w:t>
      </w:r>
    </w:p>
    <w:p w:rsidR="00422DC9" w:rsidRPr="000B3981" w:rsidRDefault="00422DC9" w:rsidP="00422DC9">
      <w:pPr>
        <w:spacing w:line="360" w:lineRule="auto"/>
        <w:ind w:firstLine="1296"/>
        <w:jc w:val="both"/>
        <w:rPr>
          <w:rFonts w:ascii="Times New Roman" w:hAnsi="Times New Roman"/>
          <w:sz w:val="24"/>
          <w:szCs w:val="24"/>
        </w:rPr>
      </w:pPr>
      <w:r w:rsidRPr="000B3981">
        <w:rPr>
          <w:rFonts w:ascii="Times New Roman" w:hAnsi="Times New Roman"/>
          <w:sz w:val="24"/>
          <w:szCs w:val="24"/>
        </w:rPr>
        <w:t>Siekdami trečio tikslo  plėtoti ryšius su socialiniais partneriais 2015 metais pasirašėme bendradarbiavimo sutartis su Panevėžio lėlių vežimo teatru, Panevėžio rajono savivaldybės viešąja biblioteka,  Panevėžio  m. lopšeliu-darželiu „Varpelis“, „Žilvinas“, „Vaivorykštė“, „Gintarėlis“, „Šviesos“ specialiojo ugdymo centru, „Vyturio“ progimnazija.  Ypač džiaugiamės bendradarbiavimu su  Panevėžio rajono savivaldybės viešąja biblioteka – visą lapkričio mėnesį eksponavo mūsų ugdytinių ir jų šeimų kurtas knygeles. „Šviesos“ specialiojo ugdymo centro ugdytiniai ir pedagogai lankėsi įstaigoje – „Pelėdžiukų“ grupės vaikai pakvietė juos į spektaklį „Karaliaus naujametiniai nuotykiai“. Centras pakvietė keletą mūsų pedagogų į mokymus „Specialiojo ugdymo(si) priemonių panaudojimas ir aplinkos pritaikymas dirbant su specialiųjų poreikių vaikais“. Vykome su spektakliu į lopšelį-darželį „Varpelis“ ir sulaukėme atsakomojo vizito. Lopšelio-darželio „Žilvinas“, „Vaivorykštė“  ugdytiniai kasmet dalyvauja  mūsų organizuojamose fuboliuko varžybose bei apsilanko kūrybinių darbų parodėlėse. Įstaigos priešmokyklinukai dalyvavo lopšelyje-darželyje „Gintarėlyje“ futboliuko, futbolo, bėgimo  varžybose.   Planuojame pasirašyti bendradarbiavimo sutartis su lopšeliais-darželiais „Kregždutė‘, „Rūta“, su kuriais mus vienija meilė futboliukui. Panevėžio Kraštotyros muziejus įteikė diplomą  „Aktyviausias Panevėžio kraštotyros muziejaus lankytojas – lopšelis-darželis „Dobilas“, nes  muziejaus edukacinėse programose  2015 metais lankėsi 3-6 metų vaikų grupės vidutiniškai po 2-3 kartus ( 2009 m.  taip pat gavome padėkos raštą už aktyvų dalyvavimą muziejaus edukacinėse programose).  Pozityvus bendradarbiavimas leido ne tik  perteikti savo pedagogų gerąją patirtį, bet ir paįvairinti patirties sklaidos formas.</w:t>
      </w:r>
    </w:p>
    <w:p w:rsidR="00422DC9" w:rsidRPr="000B3981" w:rsidRDefault="00422DC9" w:rsidP="00422DC9">
      <w:pPr>
        <w:spacing w:line="360" w:lineRule="auto"/>
        <w:ind w:firstLine="1296"/>
        <w:jc w:val="center"/>
        <w:rPr>
          <w:rFonts w:ascii="Times New Roman" w:hAnsi="Times New Roman"/>
          <w:b/>
          <w:sz w:val="24"/>
          <w:szCs w:val="24"/>
        </w:rPr>
      </w:pPr>
      <w:r w:rsidRPr="000B3981">
        <w:rPr>
          <w:rFonts w:ascii="Times New Roman" w:hAnsi="Times New Roman"/>
          <w:b/>
          <w:sz w:val="24"/>
          <w:szCs w:val="24"/>
        </w:rPr>
        <w:t>Svarbiausi lopšelio-darželio „Dobilas“ 2015 metų laimėjimai:</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2015 metais įstaigoje buvo ugdomi 144 vaikai;</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į mokyklą  išvyko 33 ugdytiniai;</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55 specialiųjų poreikių vaikams suteikta logopedo pagalba;</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siekiant užtikrinti ugdymo kokybę ir įvairumą, lopšelio-darželio bendruomenė surengė: 16  švenčių, 5 kūrybinių darbelių parodas,  3 pramogas;</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dalyvavome   Lietuvos futbolo federacijos projekte „Futboliukas“;</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lastRenderedPageBreak/>
        <w:t>laimėjome Panevėžio kraštotyros muziejaus diplomą  „Aktyviausias Panevėžio kraštotyros muziejaus lankytojas – lopšelis-darželis „Dobilas“,</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organizavome futboliuko turnyrą tarp lopšelių-darželių „Dobilas“, „Žilvinas“ ir „Vaivorykštė“;</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dalyvavome gamtos mokyklos akcijoje „Už vieną trupinėlį čiulbėsiu visą vasarėlę“;</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dalyvavome  respublikinėje akcijoje „Savaitė be patyčių“;</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dalyvavome ikimokyklinių įstaigų renginyje Bendruomenių rūmuose, skirtame Žemės dienai paminėti;</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dalyvavome Panevėžio miesto ikimokyklinių įstaigų meninio ugdymo pedagogų metodinio būrelio organizuotame renginyje „Skiriu Lietuvai“;</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 xml:space="preserve">dalyvavome Panevėžio m. savivaldybės organizuotame renginyje – paspirtukų varžybose ir užėmėme I vietą berniukų ir I vietą mergaičių tarpe. </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dalyvavome Panevėžio m. visuomenės sveikatos biuro piešinių konkurse “Mano sportuojanti šeima“, 5 vaikai gavo diplomus;</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dalyvavome Panevėžio miesto ikimokyklinių ugdymo mokyklų futbolo varžybose, užėmėme III vietą;</w:t>
      </w:r>
    </w:p>
    <w:p w:rsidR="00422DC9" w:rsidRPr="000B3981" w:rsidRDefault="00422DC9" w:rsidP="008B2C7D">
      <w:pPr>
        <w:pStyle w:val="Sraopastraipa"/>
        <w:numPr>
          <w:ilvl w:val="0"/>
          <w:numId w:val="75"/>
        </w:numPr>
        <w:spacing w:after="200" w:line="360" w:lineRule="auto"/>
        <w:jc w:val="both"/>
        <w:rPr>
          <w:sz w:val="24"/>
          <w:szCs w:val="24"/>
        </w:rPr>
      </w:pPr>
      <w:r w:rsidRPr="000B3981">
        <w:rPr>
          <w:sz w:val="24"/>
          <w:szCs w:val="24"/>
        </w:rPr>
        <w:t>įgyvendinome projektą „Mes, gamtos vaikai“, finansuojamą Panevėžio miesto savivaldybės;</w:t>
      </w:r>
    </w:p>
    <w:p w:rsidR="00422DC9" w:rsidRPr="000B3981" w:rsidRDefault="00422DC9" w:rsidP="008B2C7D">
      <w:pPr>
        <w:pStyle w:val="Sraopastraipa"/>
        <w:numPr>
          <w:ilvl w:val="0"/>
          <w:numId w:val="75"/>
        </w:numPr>
        <w:spacing w:after="200" w:line="360" w:lineRule="auto"/>
        <w:ind w:left="1656"/>
        <w:jc w:val="both"/>
        <w:rPr>
          <w:b/>
          <w:sz w:val="24"/>
          <w:szCs w:val="24"/>
        </w:rPr>
      </w:pPr>
      <w:r w:rsidRPr="000B3981">
        <w:rPr>
          <w:sz w:val="24"/>
          <w:szCs w:val="24"/>
        </w:rPr>
        <w:t>įstaigoje informacines technologijas  įvaldę  100 procentų  pedagogų  (2014 metais – 30 procentų);</w:t>
      </w:r>
    </w:p>
    <w:p w:rsidR="00422DC9" w:rsidRPr="000B3981" w:rsidRDefault="00422DC9" w:rsidP="008B2C7D">
      <w:pPr>
        <w:pStyle w:val="Sraopastraipa"/>
        <w:numPr>
          <w:ilvl w:val="0"/>
          <w:numId w:val="75"/>
        </w:numPr>
        <w:spacing w:after="200" w:line="360" w:lineRule="auto"/>
        <w:ind w:left="1656"/>
        <w:jc w:val="both"/>
        <w:rPr>
          <w:sz w:val="24"/>
          <w:szCs w:val="24"/>
        </w:rPr>
      </w:pPr>
      <w:r w:rsidRPr="000B3981">
        <w:rPr>
          <w:sz w:val="24"/>
          <w:szCs w:val="24"/>
        </w:rPr>
        <w:t>įrengėme sporto salę (sporto salės neturėjome);</w:t>
      </w:r>
    </w:p>
    <w:p w:rsidR="00422DC9" w:rsidRPr="000B3981" w:rsidRDefault="00422DC9" w:rsidP="008B2C7D">
      <w:pPr>
        <w:pStyle w:val="Sraopastraipa"/>
        <w:numPr>
          <w:ilvl w:val="0"/>
          <w:numId w:val="75"/>
        </w:numPr>
        <w:spacing w:after="200" w:line="360" w:lineRule="auto"/>
        <w:ind w:left="1656"/>
        <w:jc w:val="both"/>
        <w:rPr>
          <w:sz w:val="24"/>
          <w:szCs w:val="24"/>
        </w:rPr>
      </w:pPr>
      <w:r w:rsidRPr="000B3981">
        <w:rPr>
          <w:sz w:val="24"/>
          <w:szCs w:val="24"/>
        </w:rPr>
        <w:t>dalyvaujame šviečiamosios gyvulininkystės programoje, ugdytinės Paulos Petrauskaitės piešinys „Avytė“ pateko į programos užduočių knygelę;</w:t>
      </w:r>
    </w:p>
    <w:p w:rsidR="00422DC9" w:rsidRPr="000B3981" w:rsidRDefault="00422DC9" w:rsidP="008B2C7D">
      <w:pPr>
        <w:pStyle w:val="Sraopastraipa"/>
        <w:numPr>
          <w:ilvl w:val="0"/>
          <w:numId w:val="75"/>
        </w:numPr>
        <w:spacing w:after="200" w:line="360" w:lineRule="auto"/>
        <w:ind w:left="1656"/>
        <w:jc w:val="both"/>
        <w:rPr>
          <w:sz w:val="24"/>
          <w:szCs w:val="24"/>
        </w:rPr>
      </w:pPr>
      <w:r w:rsidRPr="000B3981">
        <w:rPr>
          <w:sz w:val="24"/>
          <w:szCs w:val="24"/>
        </w:rPr>
        <w:t>dalyvavome piešinių konkurse „Piešiame svajonių namą žiemą“ (organizatorius Panevėžio statybos trestas). Dviejų ugdytinių – laureačių  piešiniai papuošė „Pastatų apdailos“ kalendorių 2016 metams.</w:t>
      </w:r>
    </w:p>
    <w:p w:rsidR="00422DC9" w:rsidRPr="000B3981" w:rsidRDefault="00422DC9" w:rsidP="008B2C7D">
      <w:pPr>
        <w:pStyle w:val="Sraopastraipa"/>
        <w:numPr>
          <w:ilvl w:val="0"/>
          <w:numId w:val="75"/>
        </w:numPr>
        <w:spacing w:after="200" w:line="360" w:lineRule="auto"/>
        <w:ind w:left="1656"/>
        <w:jc w:val="both"/>
        <w:rPr>
          <w:b/>
          <w:sz w:val="24"/>
          <w:szCs w:val="24"/>
        </w:rPr>
      </w:pPr>
      <w:r w:rsidRPr="000B3981">
        <w:rPr>
          <w:sz w:val="24"/>
          <w:szCs w:val="24"/>
        </w:rPr>
        <w:t xml:space="preserve">įkūrėme veiklių tėvų klubą ( suintensyvėjo bendradarbiavimas su šeima ugdymo kokybei gerinti). </w:t>
      </w:r>
    </w:p>
    <w:p w:rsidR="00422DC9" w:rsidRPr="000B3981" w:rsidRDefault="00422DC9" w:rsidP="008B2C7D">
      <w:pPr>
        <w:pStyle w:val="Sraopastraipa"/>
        <w:numPr>
          <w:ilvl w:val="0"/>
          <w:numId w:val="75"/>
        </w:numPr>
        <w:spacing w:after="200" w:line="360" w:lineRule="auto"/>
        <w:ind w:left="1656"/>
        <w:jc w:val="both"/>
        <w:rPr>
          <w:b/>
          <w:sz w:val="24"/>
          <w:szCs w:val="24"/>
        </w:rPr>
      </w:pPr>
      <w:r w:rsidRPr="000B3981">
        <w:rPr>
          <w:b/>
          <w:sz w:val="24"/>
          <w:szCs w:val="24"/>
        </w:rPr>
        <w:t>Įstaigos vykdytos programos ir projektai</w:t>
      </w:r>
    </w:p>
    <w:tbl>
      <w:tblPr>
        <w:tblStyle w:val="Lentelstinklelis"/>
        <w:tblW w:w="0" w:type="auto"/>
        <w:tblLayout w:type="fixed"/>
        <w:tblLook w:val="04A0" w:firstRow="1" w:lastRow="0" w:firstColumn="1" w:lastColumn="0" w:noHBand="0" w:noVBand="1"/>
      </w:tblPr>
      <w:tblGrid>
        <w:gridCol w:w="675"/>
        <w:gridCol w:w="1985"/>
        <w:gridCol w:w="1276"/>
        <w:gridCol w:w="2268"/>
        <w:gridCol w:w="3650"/>
      </w:tblGrid>
      <w:tr w:rsidR="00422DC9" w:rsidRPr="000B3981" w:rsidTr="0068372C">
        <w:tc>
          <w:tcPr>
            <w:tcW w:w="67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Eil. Nr.</w:t>
            </w:r>
          </w:p>
        </w:tc>
        <w:tc>
          <w:tcPr>
            <w:tcW w:w="1985" w:type="dxa"/>
          </w:tcPr>
          <w:p w:rsidR="00422DC9" w:rsidRPr="000B3981" w:rsidRDefault="00422DC9" w:rsidP="0068372C">
            <w:pPr>
              <w:pStyle w:val="Betarp"/>
              <w:jc w:val="center"/>
            </w:pPr>
            <w:r w:rsidRPr="000B3981">
              <w:t>Projekto pavadinimas</w:t>
            </w:r>
          </w:p>
        </w:tc>
        <w:tc>
          <w:tcPr>
            <w:tcW w:w="1276" w:type="dxa"/>
          </w:tcPr>
          <w:p w:rsidR="00422DC9" w:rsidRPr="000B3981" w:rsidRDefault="00422DC9" w:rsidP="0068372C">
            <w:pPr>
              <w:pStyle w:val="Betarp"/>
              <w:jc w:val="center"/>
            </w:pPr>
            <w:r w:rsidRPr="000B3981">
              <w:t>Projekto vykdymo data</w:t>
            </w:r>
          </w:p>
        </w:tc>
        <w:tc>
          <w:tcPr>
            <w:tcW w:w="2268"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Projekto tikslas</w:t>
            </w:r>
          </w:p>
        </w:tc>
        <w:tc>
          <w:tcPr>
            <w:tcW w:w="3650"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Pasiekti rezultatai</w:t>
            </w:r>
          </w:p>
        </w:tc>
      </w:tr>
      <w:tr w:rsidR="00422DC9" w:rsidRPr="000B3981" w:rsidTr="0068372C">
        <w:tc>
          <w:tcPr>
            <w:tcW w:w="67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 xml:space="preserve">1. </w:t>
            </w:r>
          </w:p>
        </w:tc>
        <w:tc>
          <w:tcPr>
            <w:tcW w:w="198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„Futboliukas“</w:t>
            </w:r>
          </w:p>
        </w:tc>
        <w:tc>
          <w:tcPr>
            <w:tcW w:w="1276" w:type="dxa"/>
          </w:tcPr>
          <w:p w:rsidR="00422DC9" w:rsidRPr="000B3981" w:rsidRDefault="00422DC9" w:rsidP="0068372C">
            <w:pPr>
              <w:pStyle w:val="Betarp"/>
            </w:pPr>
            <w:r w:rsidRPr="000B3981">
              <w:t>2015 m.</w:t>
            </w:r>
          </w:p>
        </w:tc>
        <w:tc>
          <w:tcPr>
            <w:tcW w:w="2268" w:type="dxa"/>
          </w:tcPr>
          <w:p w:rsidR="00422DC9" w:rsidRPr="000B3981" w:rsidRDefault="00422DC9" w:rsidP="0068372C">
            <w:pPr>
              <w:pStyle w:val="Betarp"/>
              <w:jc w:val="both"/>
            </w:pPr>
            <w:r w:rsidRPr="000B3981">
              <w:t>Populiarinti futboliuką, skatinti vaikų užimtumą.</w:t>
            </w:r>
          </w:p>
        </w:tc>
        <w:tc>
          <w:tcPr>
            <w:tcW w:w="3650" w:type="dxa"/>
          </w:tcPr>
          <w:p w:rsidR="00422DC9" w:rsidRPr="000B3981" w:rsidRDefault="00422DC9" w:rsidP="008B2C7D">
            <w:pPr>
              <w:numPr>
                <w:ilvl w:val="0"/>
                <w:numId w:val="76"/>
              </w:numPr>
              <w:spacing w:before="100" w:beforeAutospacing="1" w:after="100" w:afterAutospacing="1" w:line="270" w:lineRule="atLeast"/>
              <w:ind w:left="0"/>
              <w:jc w:val="both"/>
              <w:rPr>
                <w:rFonts w:ascii="Times New Roman" w:hAnsi="Times New Roman"/>
                <w:sz w:val="24"/>
                <w:szCs w:val="24"/>
              </w:rPr>
            </w:pPr>
            <w:r w:rsidRPr="000B3981">
              <w:rPr>
                <w:rFonts w:ascii="Times New Roman" w:hAnsi="Times New Roman"/>
                <w:sz w:val="24"/>
                <w:szCs w:val="24"/>
              </w:rPr>
              <w:t xml:space="preserve">Vaikai noriai žaidžia futboliuką salėje ir lauke. Organizuotas futboliuko turnyras su lopšeliais-darželiais „Vaivorykštė“, </w:t>
            </w:r>
            <w:r w:rsidRPr="000B3981">
              <w:rPr>
                <w:rFonts w:ascii="Times New Roman" w:hAnsi="Times New Roman"/>
                <w:sz w:val="24"/>
                <w:szCs w:val="24"/>
              </w:rPr>
              <w:lastRenderedPageBreak/>
              <w:t xml:space="preserve">„Žilvinas“, „Vyturio“ progimnazija. </w:t>
            </w:r>
          </w:p>
        </w:tc>
      </w:tr>
      <w:tr w:rsidR="00422DC9" w:rsidRPr="000B3981" w:rsidTr="0068372C">
        <w:tc>
          <w:tcPr>
            <w:tcW w:w="67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lastRenderedPageBreak/>
              <w:t>2.</w:t>
            </w:r>
          </w:p>
        </w:tc>
        <w:tc>
          <w:tcPr>
            <w:tcW w:w="1985" w:type="dxa"/>
          </w:tcPr>
          <w:p w:rsidR="00422DC9" w:rsidRPr="000B3981" w:rsidRDefault="00422DC9" w:rsidP="0068372C">
            <w:pPr>
              <w:pStyle w:val="Betarp"/>
              <w:jc w:val="center"/>
            </w:pPr>
            <w:r w:rsidRPr="000B3981">
              <w:t>„Už vieną trupinėlį čiulbėsiu visą vasarėlę“</w:t>
            </w:r>
          </w:p>
        </w:tc>
        <w:tc>
          <w:tcPr>
            <w:tcW w:w="1276" w:type="dxa"/>
          </w:tcPr>
          <w:p w:rsidR="00422DC9" w:rsidRPr="000B3981" w:rsidRDefault="00422DC9" w:rsidP="0068372C">
            <w:pPr>
              <w:pStyle w:val="Betarp"/>
            </w:pPr>
            <w:r w:rsidRPr="000B3981">
              <w:t>2015 m. sausio, vasario, gruodžio mėn.</w:t>
            </w:r>
          </w:p>
        </w:tc>
        <w:tc>
          <w:tcPr>
            <w:tcW w:w="2268" w:type="dxa"/>
          </w:tcPr>
          <w:p w:rsidR="00422DC9" w:rsidRPr="000B3981" w:rsidRDefault="00422DC9" w:rsidP="0068372C">
            <w:pPr>
              <w:pStyle w:val="Betarp"/>
            </w:pPr>
            <w:r w:rsidRPr="000B3981">
              <w:t>Puoselėti pagarbą gyvybei, ugdyti atsakomybę už ją.</w:t>
            </w:r>
          </w:p>
        </w:tc>
        <w:tc>
          <w:tcPr>
            <w:tcW w:w="3650" w:type="dxa"/>
          </w:tcPr>
          <w:p w:rsidR="00422DC9" w:rsidRPr="000B3981" w:rsidRDefault="00422DC9" w:rsidP="0068372C">
            <w:pPr>
              <w:pStyle w:val="Betarp"/>
              <w:jc w:val="both"/>
            </w:pPr>
            <w:r w:rsidRPr="000B3981">
              <w:t>Organizuoti renginiai: lesyklėlių kabinimo šventė, piešinių paroda „Paukštelis“, parodėlė „Paukštelių meniu“  ir kt.</w:t>
            </w:r>
          </w:p>
          <w:p w:rsidR="00422DC9" w:rsidRPr="000B3981" w:rsidRDefault="00422DC9" w:rsidP="0068372C">
            <w:pPr>
              <w:pStyle w:val="Betarp"/>
              <w:jc w:val="both"/>
            </w:pPr>
            <w:r w:rsidRPr="000B3981">
              <w:t>Formuojasi atsakomybės už paukštelių gyvybę jausmas, gilėja vaikų žinios apie paukštelius ir supančią aplinką.</w:t>
            </w:r>
          </w:p>
          <w:p w:rsidR="00422DC9" w:rsidRPr="000B3981" w:rsidRDefault="00422DC9" w:rsidP="0068372C">
            <w:pPr>
              <w:pStyle w:val="Betarp"/>
              <w:jc w:val="both"/>
            </w:pPr>
          </w:p>
        </w:tc>
      </w:tr>
      <w:tr w:rsidR="00422DC9" w:rsidRPr="000B3981" w:rsidTr="0068372C">
        <w:tc>
          <w:tcPr>
            <w:tcW w:w="67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3.</w:t>
            </w:r>
          </w:p>
        </w:tc>
        <w:tc>
          <w:tcPr>
            <w:tcW w:w="198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„Mes – gamtos vaikai“</w:t>
            </w:r>
          </w:p>
          <w:p w:rsidR="00422DC9" w:rsidRPr="000B3981" w:rsidRDefault="00422DC9" w:rsidP="0068372C">
            <w:pPr>
              <w:spacing w:line="360" w:lineRule="auto"/>
              <w:jc w:val="center"/>
              <w:rPr>
                <w:rFonts w:ascii="Times New Roman" w:hAnsi="Times New Roman"/>
                <w:sz w:val="24"/>
                <w:szCs w:val="24"/>
              </w:rPr>
            </w:pPr>
          </w:p>
        </w:tc>
        <w:tc>
          <w:tcPr>
            <w:tcW w:w="1276" w:type="dxa"/>
          </w:tcPr>
          <w:p w:rsidR="00422DC9" w:rsidRPr="000B3981" w:rsidRDefault="00422DC9" w:rsidP="0068372C">
            <w:pPr>
              <w:pStyle w:val="Betarp"/>
            </w:pPr>
            <w:r w:rsidRPr="000B3981">
              <w:t>2015 m.</w:t>
            </w:r>
          </w:p>
        </w:tc>
        <w:tc>
          <w:tcPr>
            <w:tcW w:w="2268" w:type="dxa"/>
          </w:tcPr>
          <w:p w:rsidR="00422DC9" w:rsidRPr="000B3981" w:rsidRDefault="00422DC9" w:rsidP="0068372C">
            <w:pPr>
              <w:pStyle w:val="Betarp"/>
              <w:jc w:val="both"/>
            </w:pPr>
            <w:r w:rsidRPr="000B3981">
              <w:t>Ugdyti ekologinės kultūros pradmenis, formuoti teisingą požiūrį į save, aplinką, gamtą.</w:t>
            </w:r>
          </w:p>
          <w:p w:rsidR="00422DC9" w:rsidRPr="000B3981" w:rsidRDefault="00422DC9" w:rsidP="0068372C">
            <w:pPr>
              <w:pStyle w:val="Betarp"/>
              <w:jc w:val="both"/>
            </w:pPr>
          </w:p>
        </w:tc>
        <w:tc>
          <w:tcPr>
            <w:tcW w:w="3650" w:type="dxa"/>
          </w:tcPr>
          <w:p w:rsidR="00422DC9" w:rsidRPr="000B3981" w:rsidRDefault="00422DC9" w:rsidP="0068372C">
            <w:pPr>
              <w:pStyle w:val="Betarp"/>
              <w:jc w:val="both"/>
            </w:pPr>
            <w:r w:rsidRPr="000B3981">
              <w:t>Organizuoti renginiai: „Parskrido paukštelis“, medžių kamienų tapymas, kūrybinių darbų parodėlė iš buitinių atliekų „Paukštelis“, „Rudenėlio skrybėlė“, „Antras daiktų gyvenimas“ išvykos į gamtos mokyklą, kraštotyros muziejų (edukacinės pamokėlės) ir kt. Vaikai įgijo ekologinių žinių, lavėjo kūrybiškumas, saviraiška, plėtėsi švenčių, tradicijų ratas.</w:t>
            </w:r>
          </w:p>
        </w:tc>
      </w:tr>
      <w:tr w:rsidR="00422DC9" w:rsidRPr="000B3981" w:rsidTr="0068372C">
        <w:tc>
          <w:tcPr>
            <w:tcW w:w="67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4.</w:t>
            </w:r>
          </w:p>
        </w:tc>
        <w:tc>
          <w:tcPr>
            <w:tcW w:w="1985" w:type="dxa"/>
          </w:tcPr>
          <w:p w:rsidR="00422DC9" w:rsidRPr="000B3981" w:rsidRDefault="00422DC9" w:rsidP="0068372C">
            <w:pPr>
              <w:pStyle w:val="Betarp"/>
              <w:jc w:val="both"/>
            </w:pPr>
            <w:r w:rsidRPr="000B3981">
              <w:t xml:space="preserve">„Užauginkime Ronaldo Lietuvai“ </w:t>
            </w:r>
          </w:p>
        </w:tc>
        <w:tc>
          <w:tcPr>
            <w:tcW w:w="1276" w:type="dxa"/>
          </w:tcPr>
          <w:p w:rsidR="00422DC9" w:rsidRPr="000B3981" w:rsidRDefault="00422DC9" w:rsidP="0068372C">
            <w:pPr>
              <w:pStyle w:val="Betarp"/>
            </w:pPr>
            <w:r w:rsidRPr="000B3981">
              <w:t>2015 m.</w:t>
            </w:r>
          </w:p>
          <w:p w:rsidR="00422DC9" w:rsidRPr="000B3981" w:rsidRDefault="00422DC9" w:rsidP="0068372C">
            <w:pPr>
              <w:spacing w:line="360" w:lineRule="auto"/>
              <w:jc w:val="center"/>
              <w:rPr>
                <w:rFonts w:ascii="Times New Roman" w:hAnsi="Times New Roman"/>
                <w:sz w:val="24"/>
                <w:szCs w:val="24"/>
              </w:rPr>
            </w:pPr>
          </w:p>
        </w:tc>
        <w:tc>
          <w:tcPr>
            <w:tcW w:w="2268" w:type="dxa"/>
          </w:tcPr>
          <w:p w:rsidR="00422DC9" w:rsidRPr="000B3981" w:rsidRDefault="00422DC9" w:rsidP="0068372C">
            <w:pPr>
              <w:pStyle w:val="Betarp"/>
              <w:jc w:val="both"/>
            </w:pPr>
            <w:r w:rsidRPr="000B3981">
              <w:t xml:space="preserve">Sudaryti sąlygas vaikams žaisti futbolą.  </w:t>
            </w:r>
          </w:p>
          <w:p w:rsidR="00422DC9" w:rsidRPr="000B3981" w:rsidRDefault="00422DC9" w:rsidP="0068372C">
            <w:pPr>
              <w:pStyle w:val="Betarp"/>
              <w:jc w:val="both"/>
            </w:pPr>
          </w:p>
        </w:tc>
        <w:tc>
          <w:tcPr>
            <w:tcW w:w="3650" w:type="dxa"/>
          </w:tcPr>
          <w:p w:rsidR="00422DC9" w:rsidRPr="000B3981" w:rsidRDefault="00422DC9" w:rsidP="0068372C">
            <w:pPr>
              <w:pStyle w:val="Betarp"/>
              <w:jc w:val="both"/>
            </w:pPr>
            <w:r w:rsidRPr="000B3981">
              <w:t>Vaikai žaidžia  futbolą.</w:t>
            </w:r>
          </w:p>
        </w:tc>
      </w:tr>
      <w:tr w:rsidR="00422DC9" w:rsidRPr="000B3981" w:rsidTr="0068372C">
        <w:tc>
          <w:tcPr>
            <w:tcW w:w="67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5.</w:t>
            </w:r>
          </w:p>
        </w:tc>
        <w:tc>
          <w:tcPr>
            <w:tcW w:w="1985" w:type="dxa"/>
          </w:tcPr>
          <w:p w:rsidR="00422DC9" w:rsidRPr="000B3981" w:rsidRDefault="00422DC9" w:rsidP="0068372C">
            <w:pPr>
              <w:pStyle w:val="Betarp"/>
              <w:jc w:val="both"/>
            </w:pPr>
            <w:r w:rsidRPr="000B3981">
              <w:t>Šviečiamoji gyvulininkystės programa</w:t>
            </w:r>
          </w:p>
        </w:tc>
        <w:tc>
          <w:tcPr>
            <w:tcW w:w="1276" w:type="dxa"/>
          </w:tcPr>
          <w:p w:rsidR="00422DC9" w:rsidRPr="000B3981" w:rsidRDefault="00422DC9" w:rsidP="0068372C">
            <w:pPr>
              <w:pStyle w:val="Betarp"/>
            </w:pPr>
            <w:r w:rsidRPr="000B3981">
              <w:t xml:space="preserve">Nuo 2015 m. gruodžio mėn. </w:t>
            </w:r>
          </w:p>
        </w:tc>
        <w:tc>
          <w:tcPr>
            <w:tcW w:w="2268" w:type="dxa"/>
          </w:tcPr>
          <w:p w:rsidR="00422DC9" w:rsidRPr="000B3981" w:rsidRDefault="00422DC9" w:rsidP="0068372C">
            <w:pPr>
              <w:spacing w:before="163" w:after="163"/>
              <w:rPr>
                <w:rFonts w:ascii="Times New Roman" w:hAnsi="Times New Roman"/>
                <w:sz w:val="24"/>
                <w:szCs w:val="24"/>
              </w:rPr>
            </w:pPr>
            <w:r w:rsidRPr="000B3981">
              <w:rPr>
                <w:rFonts w:ascii="Times New Roman" w:eastAsia="Times New Roman" w:hAnsi="Times New Roman"/>
                <w:color w:val="000000"/>
                <w:sz w:val="24"/>
                <w:szCs w:val="24"/>
              </w:rPr>
              <w:t>Skatinti vaikų ir jaunimo susidomėjimą gyvulininkyste.</w:t>
            </w:r>
          </w:p>
        </w:tc>
        <w:tc>
          <w:tcPr>
            <w:tcW w:w="3650" w:type="dxa"/>
          </w:tcPr>
          <w:p w:rsidR="00422DC9" w:rsidRPr="000B3981" w:rsidRDefault="00422DC9" w:rsidP="0068372C">
            <w:pPr>
              <w:pStyle w:val="Betarp"/>
              <w:jc w:val="both"/>
            </w:pPr>
            <w:r w:rsidRPr="000B3981">
              <w:rPr>
                <w:color w:val="000000"/>
              </w:rPr>
              <w:t>Įgyvendinant programą vaikai bus supažindinti su visomis Lietuvoje paplitusiomis tradicinėmis gyvulininkystės šakomis.</w:t>
            </w:r>
          </w:p>
        </w:tc>
      </w:tr>
      <w:tr w:rsidR="00422DC9" w:rsidRPr="000B3981" w:rsidTr="0068372C">
        <w:tc>
          <w:tcPr>
            <w:tcW w:w="675" w:type="dxa"/>
          </w:tcPr>
          <w:p w:rsidR="00422DC9" w:rsidRPr="000B3981" w:rsidRDefault="00422DC9" w:rsidP="0068372C">
            <w:pPr>
              <w:spacing w:line="360" w:lineRule="auto"/>
              <w:jc w:val="center"/>
              <w:rPr>
                <w:rFonts w:ascii="Times New Roman" w:hAnsi="Times New Roman"/>
                <w:sz w:val="24"/>
                <w:szCs w:val="24"/>
              </w:rPr>
            </w:pPr>
            <w:r w:rsidRPr="000B3981">
              <w:rPr>
                <w:rFonts w:ascii="Times New Roman" w:hAnsi="Times New Roman"/>
                <w:sz w:val="24"/>
                <w:szCs w:val="24"/>
              </w:rPr>
              <w:t>6.</w:t>
            </w:r>
          </w:p>
        </w:tc>
        <w:tc>
          <w:tcPr>
            <w:tcW w:w="1985" w:type="dxa"/>
          </w:tcPr>
          <w:p w:rsidR="00422DC9" w:rsidRPr="000B3981" w:rsidRDefault="00422DC9" w:rsidP="0068372C">
            <w:pPr>
              <w:pStyle w:val="Betarp"/>
              <w:jc w:val="both"/>
            </w:pPr>
            <w:r w:rsidRPr="000B3981">
              <w:t>Programa „Zipio draugai“</w:t>
            </w:r>
          </w:p>
        </w:tc>
        <w:tc>
          <w:tcPr>
            <w:tcW w:w="1276" w:type="dxa"/>
          </w:tcPr>
          <w:p w:rsidR="00422DC9" w:rsidRPr="000B3981" w:rsidRDefault="00422DC9" w:rsidP="0068372C">
            <w:pPr>
              <w:pStyle w:val="Betarp"/>
            </w:pPr>
            <w:r w:rsidRPr="000B3981">
              <w:t xml:space="preserve">2015 m. </w:t>
            </w:r>
          </w:p>
        </w:tc>
        <w:tc>
          <w:tcPr>
            <w:tcW w:w="2268" w:type="dxa"/>
          </w:tcPr>
          <w:p w:rsidR="00422DC9" w:rsidRPr="000B3981" w:rsidRDefault="00422DC9" w:rsidP="0068372C">
            <w:pPr>
              <w:spacing w:before="163" w:after="163"/>
              <w:rPr>
                <w:rFonts w:ascii="Times New Roman" w:hAnsi="Times New Roman"/>
                <w:sz w:val="24"/>
                <w:szCs w:val="24"/>
              </w:rPr>
            </w:pPr>
            <w:r w:rsidRPr="000B3981">
              <w:rPr>
                <w:rFonts w:ascii="Times New Roman" w:hAnsi="Times New Roman"/>
                <w:sz w:val="24"/>
                <w:szCs w:val="24"/>
              </w:rPr>
              <w:t>Padėti vaikams įgyti socialinių bei emocinių sunkumų įveikimo gebėjimų. siekiant geresnės vaikų emocinės savijautos.</w:t>
            </w:r>
          </w:p>
        </w:tc>
        <w:tc>
          <w:tcPr>
            <w:tcW w:w="3650" w:type="dxa"/>
          </w:tcPr>
          <w:p w:rsidR="00422DC9" w:rsidRPr="000B3981" w:rsidRDefault="00422DC9" w:rsidP="0068372C">
            <w:pPr>
              <w:pStyle w:val="Betarp"/>
              <w:jc w:val="both"/>
            </w:pPr>
            <w:r w:rsidRPr="000B3981">
              <w:t xml:space="preserve">Siekiame geros vaikų emocinės savijautos. </w:t>
            </w:r>
          </w:p>
        </w:tc>
      </w:tr>
    </w:tbl>
    <w:p w:rsidR="00422DC9" w:rsidRPr="000B3981" w:rsidRDefault="00422DC9" w:rsidP="00422DC9">
      <w:pPr>
        <w:spacing w:line="360" w:lineRule="auto"/>
        <w:jc w:val="both"/>
        <w:rPr>
          <w:rFonts w:ascii="Times New Roman" w:hAnsi="Times New Roman"/>
          <w:b/>
          <w:sz w:val="24"/>
          <w:szCs w:val="24"/>
        </w:rPr>
      </w:pP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Patvirtintų asignavimų panaudojimas. </w:t>
      </w:r>
      <w:r w:rsidRPr="000B3981">
        <w:rPr>
          <w:rFonts w:ascii="Times New Roman" w:hAnsi="Times New Roman"/>
          <w:sz w:val="24"/>
          <w:szCs w:val="24"/>
        </w:rPr>
        <w:t xml:space="preserve">Lopšelis-darželis „Dobilas“ per 2015 metus pagal programą „Biudžeto lėšos aplinkai finansuoti“ gavo 280471,93 Eur  asignavimų. Iš viso panaudota gavo 280471,93 Eur, iš jų:  246440,93 Eur darbo užmokestis  ir soc. draudimo įmokos; 16003,00 Eur – mitybos išlaidos; 290,00 Eur – ilgalaikio materialinio turto einamasis remontas; 17308,00 –komunalinės paslaugos; 400,00 Eur – kitos paslaugos. Pagal programą „Spec. tikslinė dotacija mokinio krepšeliui finansuoti“ įstaiga gavo 101066,00 Eur asignavimų. Panaudota 101066,00 Eur.  </w:t>
      </w:r>
      <w:r w:rsidRPr="000B3981">
        <w:rPr>
          <w:rFonts w:ascii="Times New Roman" w:hAnsi="Times New Roman"/>
          <w:sz w:val="24"/>
          <w:szCs w:val="24"/>
        </w:rPr>
        <w:lastRenderedPageBreak/>
        <w:t>Iš jų: 96971 Eur – užmokesčiui ir soc. draudimo įmokoms sumokėti; 400,00 Eur – ryšių paslaugoms; 2807,00 Eur  – kitoms prekėms;  340,00 Eur  – kvalifikacijos kėlimui; 548,00 Eur – kitų paslaugų išlaidoms padengti. Pagal programą „Įmokos už išlaikymą švietimo įstaigoje“ lopšelis-darželis gavo  40584,19 Eur asignavimų. Iš viso panaudota 40584,19 Eur.  Iš jų: 26231,71 Eur – mitybos išlaidoms; 554,95 Eur  – ryšių paslaugoms; 7136,13 Eur – kitoms prekėms; 517,33 Eur – ilgalaikio materialiojo turto remontui; 296,73 Eur – kvalifikacijos kėlimui; 3395,93 Eur– komunalinių paslaugų; 1925,30 Eur – kitų paslaugų išlaidoms padengti, 26,11 Eur –medikamentams; 500,00 Eur – aprangai ir patalynei.</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Problemos. </w:t>
      </w:r>
      <w:r w:rsidRPr="000B3981">
        <w:rPr>
          <w:rFonts w:ascii="Times New Roman" w:hAnsi="Times New Roman"/>
          <w:sz w:val="24"/>
          <w:szCs w:val="24"/>
        </w:rPr>
        <w:t xml:space="preserve">Pagal Panevėžio miesto integruotos teritorijos vystymo 2014-2020 m. programą lopšelio-darželio „Dobilas“ modernizavimas, siekiant pagerinti pastato energetines savybes, numatomas tik 2020-2022 metais, tačiau mes negalime laukti 4 metus, kol pastatas bus renovuotas, nes tokia padėtis, kokia yra dabar gali pakenkti vaikų sveikatai bei sukelti tėvų nepasitenkinimą. 2016 m. sausio 4 d. išmatavus „Thermo“ kamera lopšelio-darželio grupių šilumos sandarumą nustatyta, kad kai kurių išorinių sienų temperatūra iš vidaus siekia tik 6 laipsnius šilumos. Prie šių sienų yra įrengtos spintos-lovos, kuriose ne tik sienos, bet ir patalai pradeda pelyti. Šaltis, drėgmė skverbiasi aplink visus langus, per pastato siūles, kampus, grindis. </w:t>
      </w:r>
      <w:r w:rsidRPr="000B3981">
        <w:rPr>
          <w:rFonts w:ascii="Times New Roman" w:hAnsi="Times New Roman"/>
          <w:b/>
          <w:sz w:val="24"/>
          <w:szCs w:val="24"/>
        </w:rPr>
        <w:t xml:space="preserve">  </w:t>
      </w:r>
      <w:r w:rsidRPr="000B3981">
        <w:rPr>
          <w:rFonts w:ascii="Times New Roman" w:hAnsi="Times New Roman"/>
          <w:sz w:val="24"/>
          <w:szCs w:val="24"/>
        </w:rPr>
        <w:t>Prasta kiemo, sodo  takelių danga.</w:t>
      </w:r>
      <w:r w:rsidRPr="000B3981">
        <w:rPr>
          <w:rFonts w:ascii="Times New Roman" w:hAnsi="Times New Roman"/>
          <w:b/>
          <w:sz w:val="24"/>
          <w:szCs w:val="24"/>
        </w:rPr>
        <w:t xml:space="preserve"> </w:t>
      </w:r>
      <w:r w:rsidRPr="000B3981">
        <w:rPr>
          <w:rFonts w:ascii="Times New Roman" w:hAnsi="Times New Roman"/>
          <w:sz w:val="24"/>
          <w:szCs w:val="24"/>
        </w:rPr>
        <w:t>Reikia pakeisti lauko pavėsinių stogus.</w:t>
      </w:r>
    </w:p>
    <w:p w:rsidR="00422DC9" w:rsidRPr="000B3981" w:rsidRDefault="00422DC9" w:rsidP="00422DC9">
      <w:pPr>
        <w:spacing w:line="360" w:lineRule="auto"/>
        <w:ind w:firstLine="1134"/>
        <w:jc w:val="both"/>
        <w:rPr>
          <w:rFonts w:ascii="Times New Roman" w:hAnsi="Times New Roman"/>
          <w:sz w:val="24"/>
          <w:szCs w:val="24"/>
        </w:rPr>
      </w:pPr>
      <w:r w:rsidRPr="000B3981">
        <w:rPr>
          <w:rFonts w:ascii="Times New Roman" w:hAnsi="Times New Roman"/>
          <w:sz w:val="24"/>
          <w:szCs w:val="24"/>
        </w:rPr>
        <w:t>Panevėžio miesto Savivaldybės kontrolės ir audito tarnyba atliko finansinį (teisėtumo) auditą. Audito metu nustatytoms klaidoms, pažeidimams, neatitikimams buvo parengtas rekomendacijų įgyvendinimo planas, jų likvidavimo priemonės ir terminai. Auditoriai rekomendavo: tikslinti darbo laiko apskaitos žiniaraščiuose darbuotojų faktiškai dirbtą laiką bei atlyginti už šventines dienas sargui; nustatant didesnius tarnybinių atlyginimų koeficientus nurodyti didinimo priežastį ir konkrečius didinimo procentus; patikslinti pastato nusidėvėjimo sąnaudas, atsakingiau vykdyti Viešųjų pirkimų komisijai darbo reglamente numatytas funkcijas ir protokoluoti visus sprendimus;  esant poreikiui tikslinti numatomų prekių ir paslaugų pirkimų planą. Dėl ikimokyklinio ugdymo auklėtojų trūkumo, kad nenukentėtų vaikų ugdymas buvo panaudojamos auklėtojų nekontaktinės valandos, kurios neatsispindėjo darbuotojų grafikuose kaip pavadavimas, todėl apie galimai netinkamai organizuotą vaikų ugdymą auklėtojų ligos metu informuota savivaldybės administracija. Švietimo skyriaus vedėjo sudaryta grupė išanalizavo situaciją ir pateikė rekomendaciją: pakeisti Darbuotojų pavadavimo, apmokėjimo už pavadavimą bei laikinai nesančių darbuotojų funkcijų (pareigų) vykdymo esamą tvarką. Dedamos pastangos įstaigos veiklos tobulinimui ir įsipareigota audito metu nustatytas klaidas likviduoti iki 2016 kovo 31 d.</w:t>
      </w:r>
    </w:p>
    <w:p w:rsidR="004E24F6" w:rsidRPr="000B3981" w:rsidRDefault="004E24F6" w:rsidP="00422DC9">
      <w:pPr>
        <w:spacing w:line="360" w:lineRule="auto"/>
        <w:ind w:firstLine="1134"/>
        <w:jc w:val="both"/>
        <w:rPr>
          <w:rFonts w:ascii="Times New Roman" w:hAnsi="Times New Roman"/>
          <w:sz w:val="24"/>
          <w:szCs w:val="24"/>
        </w:rPr>
      </w:pP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lastRenderedPageBreak/>
        <w:t>IV. ARTIMIAUSIO LAIKOTARPIO ĮSTAIGOS VEIKLOS PRIORITETINĖS  KRYPTYS</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Kokybiško vaiko ugdymo (si) užtikrinimas. </w:t>
      </w:r>
      <w:r w:rsidRPr="000B3981">
        <w:rPr>
          <w:rFonts w:ascii="Times New Roman" w:hAnsi="Times New Roman"/>
          <w:sz w:val="24"/>
          <w:szCs w:val="24"/>
        </w:rPr>
        <w:t xml:space="preserve">Bus  tobulinamos ikimokyklinio ir priešmokyklinio ugdymo planavimo formos siekiant  kuo didesnio veiklos efektyvumo. Svarbu –  individualizuotas  ugdymas. Dėmesys –  naujiems ugdymo būdams, formoms, netradicinei ugdymo aplinkai.  Ugdomojoje veikloje sieksime plačiau panaudoti vaiko patirtį bei atspindėti socialinius, kultūrinius, ekonominius gyvenimo iššūkius. Taikomi vaikų veiklos būdai: žaidimas, eksperimentavimas, tyrinėjimas, problemų sprendimas, kūrybinis-kritinis mąstymas, projektavimas ir kt.  Dėmesys  vaiko vertinimui, tobulinami fiksavimo būdai. Tobulinama tėvų informavimo sistema, išplėstos bendradarbiavimo formos. Siekiama užtikrinti kokybišką vaikų ugdymą ir auklėtojų ligos metu, stengiantis nepanaudoti nekontaktines auklėtojų valandas, o panaudojus jas - grąžinti metodinei veiklai.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Edukacinių erdvių kūrimas vaiko poreikiams tenkinti, kompetencijoms ugdyti(is). </w:t>
      </w:r>
      <w:r w:rsidRPr="000B3981">
        <w:rPr>
          <w:rFonts w:ascii="Times New Roman" w:hAnsi="Times New Roman"/>
          <w:sz w:val="24"/>
          <w:szCs w:val="24"/>
        </w:rPr>
        <w:t xml:space="preserve"> Turtės ugdymo turinio reikalavimus atitinkanti materialinė bazė,  bus sudarytos  vaikams didesnės galimybės atskleisti ir ugdyti(is)  gebėjimus, patenkinti individualius poreikius. Bus skatinama vaiko saviraiška. Lopšelio-darželio aplinka taps  estetiškesnė. </w:t>
      </w:r>
    </w:p>
    <w:p w:rsidR="00422DC9" w:rsidRPr="000B3981" w:rsidRDefault="00422DC9" w:rsidP="00422DC9">
      <w:pPr>
        <w:spacing w:line="360" w:lineRule="auto"/>
        <w:jc w:val="both"/>
        <w:rPr>
          <w:rFonts w:ascii="Times New Roman" w:hAnsi="Times New Roman"/>
          <w:sz w:val="24"/>
          <w:szCs w:val="24"/>
        </w:rPr>
      </w:pPr>
      <w:r w:rsidRPr="000B3981">
        <w:rPr>
          <w:rFonts w:ascii="Times New Roman" w:hAnsi="Times New Roman"/>
          <w:b/>
          <w:sz w:val="24"/>
          <w:szCs w:val="24"/>
        </w:rPr>
        <w:t xml:space="preserve">Bendradarbiaujančios ir nuolat tobulėjančios bendruomenės idėjos plėtojimas. </w:t>
      </w:r>
      <w:r w:rsidRPr="000B3981">
        <w:rPr>
          <w:rFonts w:ascii="Times New Roman" w:hAnsi="Times New Roman"/>
          <w:sz w:val="24"/>
          <w:szCs w:val="24"/>
        </w:rPr>
        <w:t>Bus sudarytos galimybės pedagogams ir nepedagoginiam personalui tobulėti. Bus siekiama bendruomenės iniciatyvos, noro dalyvauti lopšelio-darželio gyvenime. Skatinsime inovacijų ieškojimą bei taikymą praktikoje. Inicijuosime pedagogų dalyvavimą projektuose, kuriuose galima gauti papildomą finansavimą. Tobulinsime bendradarbiavimo su socialiniais partneriais sistemą. Sieksime įvairių ryšių, turinčių teigiamą  poveikį įstaigos veiklai.</w:t>
      </w:r>
    </w:p>
    <w:p w:rsidR="00422DC9" w:rsidRPr="000B3981" w:rsidRDefault="00422DC9" w:rsidP="00422DC9">
      <w:pPr>
        <w:pStyle w:val="Betarp"/>
      </w:pPr>
      <w:r w:rsidRPr="000B3981">
        <w:t>Ataskaita pateikta Mokyklos tarybai, 2016-02-03 protokolas Nr.2</w:t>
      </w:r>
    </w:p>
    <w:p w:rsidR="00422DC9" w:rsidRPr="000B3981" w:rsidRDefault="00422DC9" w:rsidP="00422DC9">
      <w:pPr>
        <w:jc w:val="both"/>
        <w:rPr>
          <w:rFonts w:ascii="Times New Roman" w:hAnsi="Times New Roman"/>
          <w:sz w:val="24"/>
          <w:szCs w:val="24"/>
        </w:rPr>
      </w:pPr>
    </w:p>
    <w:p w:rsidR="00422DC9" w:rsidRPr="000B3981" w:rsidRDefault="00422DC9" w:rsidP="00422DC9">
      <w:pPr>
        <w:rPr>
          <w:rFonts w:ascii="Times New Roman" w:hAnsi="Times New Roman"/>
          <w:sz w:val="24"/>
          <w:szCs w:val="24"/>
        </w:rPr>
      </w:pPr>
    </w:p>
    <w:p w:rsidR="00422DC9" w:rsidRPr="000B3981" w:rsidRDefault="00422DC9" w:rsidP="00422DC9">
      <w:pPr>
        <w:pStyle w:val="Betarp"/>
      </w:pPr>
      <w:r w:rsidRPr="000B3981">
        <w:t>Lopšelio-darželio „Dobilas“ direktorė                                     Vilma Barauskienė</w:t>
      </w:r>
    </w:p>
    <w:p w:rsidR="00422DC9" w:rsidRPr="000B3981" w:rsidRDefault="00422DC9" w:rsidP="00422DC9">
      <w:pPr>
        <w:pStyle w:val="Betarp"/>
      </w:pPr>
    </w:p>
    <w:p w:rsidR="00422DC9" w:rsidRPr="000B3981" w:rsidRDefault="00422DC9" w:rsidP="00422DC9">
      <w:pPr>
        <w:pStyle w:val="Betarp"/>
      </w:pPr>
    </w:p>
    <w:p w:rsidR="00422DC9" w:rsidRPr="000B3981" w:rsidRDefault="00422DC9" w:rsidP="00422DC9">
      <w:pPr>
        <w:pStyle w:val="Betarp"/>
      </w:pPr>
    </w:p>
    <w:p w:rsidR="004E24F6" w:rsidRPr="000B3981" w:rsidRDefault="004E24F6" w:rsidP="00422DC9">
      <w:pPr>
        <w:pStyle w:val="Betarp"/>
      </w:pPr>
    </w:p>
    <w:p w:rsidR="004E24F6" w:rsidRPr="000B3981" w:rsidRDefault="004E24F6">
      <w:pPr>
        <w:rPr>
          <w:rFonts w:ascii="Times New Roman" w:eastAsiaTheme="minorHAnsi" w:hAnsi="Times New Roman"/>
          <w:sz w:val="24"/>
          <w:szCs w:val="24"/>
        </w:rPr>
      </w:pPr>
      <w:r w:rsidRPr="000B3981">
        <w:rPr>
          <w:rFonts w:ascii="Times New Roman" w:hAnsi="Times New Roman"/>
          <w:sz w:val="24"/>
          <w:szCs w:val="24"/>
        </w:rPr>
        <w:br w:type="page"/>
      </w:r>
    </w:p>
    <w:p w:rsidR="00422DC9" w:rsidRPr="000B3981" w:rsidRDefault="00422DC9" w:rsidP="00422DC9">
      <w:pPr>
        <w:pStyle w:val="Betarp"/>
      </w:pPr>
    </w:p>
    <w:p w:rsidR="00422DC9" w:rsidRPr="000B3981" w:rsidRDefault="00422DC9" w:rsidP="00422DC9">
      <w:pPr>
        <w:pStyle w:val="Betarp"/>
      </w:pPr>
    </w:p>
    <w:p w:rsidR="000949D7" w:rsidRPr="000B3981" w:rsidRDefault="000949D7" w:rsidP="004E24F6">
      <w:pPr>
        <w:jc w:val="center"/>
        <w:outlineLvl w:val="0"/>
        <w:rPr>
          <w:rFonts w:ascii="Times New Roman" w:hAnsi="Times New Roman"/>
          <w:b/>
          <w:sz w:val="24"/>
          <w:szCs w:val="24"/>
        </w:rPr>
      </w:pPr>
      <w:r w:rsidRPr="000B3981">
        <w:rPr>
          <w:rFonts w:ascii="Times New Roman" w:hAnsi="Times New Roman"/>
          <w:b/>
          <w:sz w:val="24"/>
          <w:szCs w:val="24"/>
        </w:rPr>
        <w:t>PANEVĖŽIO LOPŠELIO – DARŽELIO „ŽIBUTĖ“</w:t>
      </w:r>
    </w:p>
    <w:p w:rsidR="004E24F6" w:rsidRPr="000B3981" w:rsidRDefault="004E24F6" w:rsidP="004E24F6">
      <w:pPr>
        <w:jc w:val="center"/>
        <w:rPr>
          <w:rFonts w:ascii="Times New Roman" w:hAnsi="Times New Roman"/>
          <w:b/>
          <w:sz w:val="24"/>
          <w:szCs w:val="24"/>
        </w:rPr>
      </w:pPr>
      <w:r w:rsidRPr="000B3981">
        <w:rPr>
          <w:rFonts w:ascii="Times New Roman" w:hAnsi="Times New Roman"/>
          <w:b/>
          <w:sz w:val="24"/>
          <w:szCs w:val="24"/>
        </w:rPr>
        <w:t>2015 METŲ VEIKLOS ATASKAITA</w:t>
      </w:r>
    </w:p>
    <w:p w:rsidR="000949D7" w:rsidRPr="000B3981" w:rsidRDefault="000949D7" w:rsidP="004E24F6">
      <w:pPr>
        <w:spacing w:after="0"/>
        <w:jc w:val="center"/>
        <w:rPr>
          <w:rFonts w:ascii="Times New Roman" w:hAnsi="Times New Roman"/>
          <w:sz w:val="24"/>
          <w:szCs w:val="24"/>
        </w:rPr>
      </w:pPr>
      <w:r w:rsidRPr="000B3981">
        <w:rPr>
          <w:rFonts w:ascii="Times New Roman" w:hAnsi="Times New Roman"/>
          <w:sz w:val="24"/>
          <w:szCs w:val="24"/>
        </w:rPr>
        <w:t>2016-01-15</w:t>
      </w:r>
    </w:p>
    <w:p w:rsidR="004E24F6" w:rsidRPr="000B3981" w:rsidRDefault="004E24F6" w:rsidP="004E24F6">
      <w:pPr>
        <w:spacing w:after="0"/>
        <w:jc w:val="center"/>
        <w:rPr>
          <w:rFonts w:ascii="Times New Roman" w:hAnsi="Times New Roman"/>
          <w:sz w:val="24"/>
          <w:szCs w:val="24"/>
        </w:rPr>
      </w:pPr>
      <w:r w:rsidRPr="000B3981">
        <w:rPr>
          <w:rFonts w:ascii="Times New Roman" w:hAnsi="Times New Roman"/>
          <w:sz w:val="24"/>
          <w:szCs w:val="24"/>
        </w:rPr>
        <w:t>Panevėžys</w:t>
      </w:r>
    </w:p>
    <w:p w:rsidR="000949D7" w:rsidRPr="000B3981" w:rsidRDefault="000949D7" w:rsidP="000949D7">
      <w:pPr>
        <w:jc w:val="center"/>
        <w:rPr>
          <w:rFonts w:ascii="Times New Roman" w:hAnsi="Times New Roman"/>
          <w:b/>
          <w:sz w:val="24"/>
          <w:szCs w:val="24"/>
        </w:rPr>
      </w:pPr>
    </w:p>
    <w:p w:rsidR="000949D7" w:rsidRPr="000B3981" w:rsidRDefault="000949D7" w:rsidP="008B2C7D">
      <w:pPr>
        <w:numPr>
          <w:ilvl w:val="0"/>
          <w:numId w:val="78"/>
        </w:numPr>
        <w:spacing w:after="0" w:line="240" w:lineRule="auto"/>
        <w:jc w:val="center"/>
        <w:rPr>
          <w:rFonts w:ascii="Times New Roman" w:hAnsi="Times New Roman"/>
          <w:b/>
          <w:sz w:val="24"/>
          <w:szCs w:val="24"/>
        </w:rPr>
      </w:pPr>
      <w:r w:rsidRPr="000B3981">
        <w:rPr>
          <w:rFonts w:ascii="Times New Roman" w:hAnsi="Times New Roman"/>
          <w:b/>
          <w:sz w:val="24"/>
          <w:szCs w:val="24"/>
        </w:rPr>
        <w:t>ĮSTAIGOS VEIKLOS ATASKAITOS SANTRAUKA</w:t>
      </w:r>
    </w:p>
    <w:p w:rsidR="000949D7" w:rsidRPr="000B3981" w:rsidRDefault="000949D7" w:rsidP="000949D7">
      <w:pPr>
        <w:shd w:val="clear" w:color="auto" w:fill="FFFFFF"/>
        <w:tabs>
          <w:tab w:val="left" w:pos="1646"/>
        </w:tabs>
        <w:ind w:firstLine="1080"/>
        <w:jc w:val="both"/>
        <w:rPr>
          <w:rFonts w:ascii="Times New Roman" w:hAnsi="Times New Roman"/>
          <w:color w:val="000000"/>
          <w:sz w:val="24"/>
          <w:szCs w:val="24"/>
        </w:rPr>
      </w:pP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2015 metais lopšelio-darželio „Žibutė“ iškelti prioritetai remiantis įstaigoje atlikto plačiojo audito rezultatais: įstaigos vietą bendruomenėje vertinimo rodiklis atitiko III vertinimo lygį. Įstaigos bendruomenė supažindinta su vertinimo srities rezultatais, kurie panaudojami įstaigos veiklai tobulinti. </w:t>
      </w:r>
    </w:p>
    <w:p w:rsidR="000949D7" w:rsidRPr="000B3981" w:rsidRDefault="000949D7" w:rsidP="000949D7">
      <w:pPr>
        <w:shd w:val="clear" w:color="auto" w:fill="FFFFFF"/>
        <w:tabs>
          <w:tab w:val="left" w:pos="1646"/>
        </w:tabs>
        <w:jc w:val="both"/>
        <w:rPr>
          <w:rFonts w:ascii="Times New Roman" w:hAnsi="Times New Roman"/>
          <w:sz w:val="24"/>
          <w:szCs w:val="24"/>
        </w:rPr>
      </w:pPr>
      <w:r w:rsidRPr="000B3981">
        <w:rPr>
          <w:rFonts w:ascii="Times New Roman" w:hAnsi="Times New Roman"/>
          <w:sz w:val="24"/>
          <w:szCs w:val="24"/>
        </w:rPr>
        <w:t xml:space="preserve">                 Prioriteto kryptims įgyvendinti sudaryta 2015 m. veiklos programa, patvirtinta 2015 m. vasario 3 d. direktoriaus įsakymu Nr. V-102.</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Panevėžio lopšelyje-darželyje „Žibutė“ 2015 metais veikė 6 grupės: 2 – lopšelinio amžiaus, 3 – ikimokyklinio amžiaus, 1 – priešmokyklinio ugdymo grupė. </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2015 m. sausio 1 d. lopšelyje – darželyje buvo</w:t>
      </w:r>
      <w:r w:rsidRPr="000B3981">
        <w:rPr>
          <w:rFonts w:ascii="Times New Roman" w:hAnsi="Times New Roman"/>
          <w:color w:val="FF0000"/>
          <w:sz w:val="24"/>
          <w:szCs w:val="24"/>
        </w:rPr>
        <w:t xml:space="preserve"> </w:t>
      </w:r>
      <w:r w:rsidRPr="000B3981">
        <w:rPr>
          <w:rFonts w:ascii="Times New Roman" w:hAnsi="Times New Roman"/>
          <w:sz w:val="24"/>
          <w:szCs w:val="24"/>
        </w:rPr>
        <w:t>93 sąrašiniai vaikai. 2015 m. gruodžio 31 d. – 96 vaikai. Socialinę paramą mokiniams gavo 2015 m. sausio 1 d. – 2 vaikai; 2015 m. gruodžio 31 d. – 3 vaikai. Logopedo paslaugos buvo teikiamos 24 vaikams, turintiems kalbos ir komunikacijos sutrikimų. Mokslo metų eigoje sutrikimas pašalintas 11 vaikų, iš jų  5 priešmokyklinės grupės vaikams – kalba ištaisyta. Logopedo pagalba bus tęsiama 3 priešmokyklinio amžiaus vaikams mokykloje.</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2015 metais lopšelyje-darželyje dirbo 32 darbuotojai: 15 – pedagogų, 17 – kiti  darbuotojai. 12 pedagogų turi aukštąjį išsilavinimą, 3 – aukštesnįjį išsilavinimą. </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Įgyvendinant 2015-2017 metų mokytojų ir pagalbos mokiniui specialistų atestacijos programą, 2016 m. II pusmetį 1 auklėtoja sieks vyresniosios auklėtojos kategorijos. Kvalifikacija: 8 auklėtojos turi vyresniosios auklėtojos kategoriją, 1 – vyresniosios muzikos mokytojos kategoriją; 1 – vyresniojo specialiojo pedagogo, 1 – logopedo-metodininko kategoriją, 1 – auklėtojo-metodininko kategoriją, direktorius ir direktoriaus pavaduotojas ugdymui patvirtino atitikti III-ai vadybinei kategorijai.</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Dalyvaujame programose „Vaisiai vaikams“, „Pienas vaikams“, vaikai nemokamai gauna vaisių ir pieno produktų.</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Socialinė paramą gauna – 5 vaikai, 50% mokesčio lengvatą gauna – 13 vaikų, 100% mokesčio lengvatą – 2 vaikams turintiems negalios lygį, 3 vaikai iš socialinės rizikos šeimų. </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Taikytos tėvams įvairios bendradarbiavimo ir informavimo formos. Organizuotuose grupių susirinkimuose 2015 m. rugsėjo mėn. supažindinti su Priešmokyklinio ugdymo programa, integruota tarptautine programa „Zipio draugai“ ir OPA-PA, priešmokyklinio ugdymo priemonių </w:t>
      </w:r>
      <w:r w:rsidRPr="000B3981">
        <w:rPr>
          <w:rFonts w:ascii="Times New Roman" w:hAnsi="Times New Roman"/>
          <w:sz w:val="24"/>
          <w:szCs w:val="24"/>
        </w:rPr>
        <w:lastRenderedPageBreak/>
        <w:t>komplektu. Pristatyta Ikimokyklinio ugdymo programa „Žibutės žiedlapėliai“, V dalis, ugdymo pasiekimai ir jų vertinimas. Susirinkimuose dalyvavo 80% tėvų.  2015 m. lapkričio 4 d. įvyko grupių tėvų komitetų pirmininkų ir narių forumas ,,Įstaigos dabartis ir vizija‘‘. Svečiuose dalyvavo Pušaloto mikrorajono bendruomenės  pirmininkė Irena Dulkienė. Bendruomenė informuota apie finansinę įstaigos būklę, pasiekimus , grėsmes. Aptarti, įgyvendinti  Kalėdiniai kultūriniai renginiai, aptarti klausimai dėl aplinkos saugumo.</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Siekiant saugios aplinkos, iš surinktų  2% paramos lėšų- 1510,30 euro atlikta: nupirktos priemonės 5 gr. miegamojo patalpos remontui - 287,45 euro, apmokėti 5gr. miegamojo patalpos   remonto darbai – 210,00 euro, rankšluosčiai vaikams - 187 vnt., suma - 178,31 euro, lemputės  30 vnt. – 75,82  euro, priešmokyklinio ugdymo grupėje, kilimas 1 vnt. - 44,40 euro, dulkių siurblys Karcher 1 vnt. - 62,70 euro, filtrai dulkių siurbliui – 2 vnt., 3 pak., sumoje 41,49 euro, šepetys grindims 1 vnt., sumoje 20,99 euro, biuro kėdės kabinetams 3 vnt., sumoje 181,86 euro, kilimėliai kabinetams 6 vnt., sumoje 51,08 euro, spec. rūbai: prijuostė – 8 vnt., sumoje 59,60 euro, pirštinės pašiltintos 2 vnt.,  sumoje 4,00 euro,  liemenė 1 vnt.- 15,00 euro, kostiumas 1 vnt., sumoje 16,05 euro, puschalatis 11 vnt., sumoje 165,00 euro, kelnės 4 vnt., sumoje 39,20 euro,  švarkai 4 vnt., sumoje 56,00 euro, skarelės 1 vnt., sumoje 1,35 euro. Darbuotojų iniciatyva ir pagalba jų pačių bei jų šeimos narių , suremontuotas (perdažytas, perklotos grindys) medicinos kabinetas, atnaujintos kabinetų, salės kėdės. </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Informacijos sklaida bendruomenei vyko per lankstinukus, susirinkimus, atviras veiklas, renginius. Operatyviai buvo teikiama informacija įstaigos grupių stenduose, darželio internetinėje svetainėje. </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Vadovaujantis Panevėžio lopšelio-darželio „Žibutė“ Supaprastintų viešųjų pirkimų taisyklėmis, patvirtintomis 2015-01-07 direktoriaus įsakymu Nr. V-91 skelbti metų eigoje Viešųjų pirkimų konkursai, maisto produktams įsigyti, bei kitų prekių, paslaugų, darbų  įsigijimui. </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Direktoriaus inicijuotas lopšelio-darželio visų vaikų draudimas nuo nelaimingų atsitikimų. Direktoriaus 2015-09-22 įsakymas Nr. V-153 „Dėl draudimo nuo nelaimingų atsitikimų apmokėjimo“. UAB DK „PZU Lietuva“ draudimu, vienerių metų (79,81 € už 92 vaikus iš tėvų lėšų vaikų ugdymui).  </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 xml:space="preserve">Laikytasi HN 75:2010 reikalavimų. Vyr. slaugytoja vykdė priežiūrą, reikalavimų laikymosi įstaigoje, stebėjo vaikų sergamumą, lankomumą, mitybą. Nuo 2015 m. rugsėjo mėnesio  lopšelyje-darželyje dirba  Visuomenės sveikatos priežiūros specialistė – Simona Baranauskaitė. </w:t>
      </w:r>
    </w:p>
    <w:p w:rsidR="000949D7" w:rsidRPr="000B3981" w:rsidRDefault="000949D7" w:rsidP="000949D7">
      <w:pPr>
        <w:shd w:val="clear" w:color="auto" w:fill="FFFFFF"/>
        <w:tabs>
          <w:tab w:val="left" w:pos="1646"/>
        </w:tabs>
        <w:jc w:val="both"/>
        <w:rPr>
          <w:rFonts w:ascii="Times New Roman" w:hAnsi="Times New Roman"/>
          <w:sz w:val="24"/>
          <w:szCs w:val="24"/>
        </w:rPr>
      </w:pPr>
      <w:r w:rsidRPr="000B3981">
        <w:rPr>
          <w:rFonts w:ascii="Times New Roman" w:hAnsi="Times New Roman"/>
          <w:sz w:val="24"/>
          <w:szCs w:val="24"/>
        </w:rPr>
        <w:t>Parengti sveikatos aktualia tema straipsniai tėvams. Organizuotos vaikams 16 sveikatos valandėlių,  pasirengta ir dalyvauta konkurse „Sveikuolių sveikuoliai“ I-ame etape. Tėvams organizuota žalingų įpročių prevencijos paroda, dalyvavo 22 tėvai.</w:t>
      </w:r>
    </w:p>
    <w:p w:rsidR="000949D7" w:rsidRPr="000B3981" w:rsidRDefault="000949D7" w:rsidP="000949D7">
      <w:pPr>
        <w:shd w:val="clear" w:color="auto" w:fill="FFFFFF"/>
        <w:tabs>
          <w:tab w:val="left" w:pos="1646"/>
        </w:tabs>
        <w:jc w:val="both"/>
        <w:rPr>
          <w:rFonts w:ascii="Times New Roman" w:hAnsi="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2127"/>
        <w:gridCol w:w="1842"/>
        <w:gridCol w:w="1985"/>
        <w:gridCol w:w="1417"/>
      </w:tblGrid>
      <w:tr w:rsidR="000949D7" w:rsidRPr="000B3981" w:rsidTr="004E24F6">
        <w:trPr>
          <w:cantSplit/>
        </w:trPr>
        <w:tc>
          <w:tcPr>
            <w:tcW w:w="1129" w:type="dxa"/>
            <w:vMerge w:val="restart"/>
          </w:tcPr>
          <w:p w:rsidR="000949D7" w:rsidRPr="000B3981" w:rsidRDefault="000949D7" w:rsidP="0068372C">
            <w:pPr>
              <w:tabs>
                <w:tab w:val="left" w:pos="1646"/>
              </w:tabs>
              <w:spacing w:before="360"/>
              <w:jc w:val="both"/>
              <w:rPr>
                <w:rFonts w:ascii="Times New Roman" w:hAnsi="Times New Roman"/>
                <w:sz w:val="24"/>
                <w:szCs w:val="24"/>
              </w:rPr>
            </w:pPr>
            <w:r w:rsidRPr="000B3981">
              <w:rPr>
                <w:rFonts w:ascii="Times New Roman" w:hAnsi="Times New Roman"/>
                <w:sz w:val="24"/>
                <w:szCs w:val="24"/>
              </w:rPr>
              <w:t>2015 m.</w:t>
            </w:r>
          </w:p>
        </w:tc>
        <w:tc>
          <w:tcPr>
            <w:tcW w:w="1134" w:type="dxa"/>
          </w:tcPr>
          <w:p w:rsidR="000949D7" w:rsidRPr="000B3981" w:rsidRDefault="000949D7" w:rsidP="0068372C">
            <w:pPr>
              <w:tabs>
                <w:tab w:val="left" w:pos="1646"/>
              </w:tabs>
              <w:jc w:val="both"/>
              <w:rPr>
                <w:rFonts w:ascii="Times New Roman" w:hAnsi="Times New Roman"/>
                <w:b/>
                <w:sz w:val="24"/>
                <w:szCs w:val="24"/>
              </w:rPr>
            </w:pPr>
          </w:p>
        </w:tc>
        <w:tc>
          <w:tcPr>
            <w:tcW w:w="2127" w:type="dxa"/>
          </w:tcPr>
          <w:p w:rsidR="000949D7" w:rsidRPr="000B3981" w:rsidRDefault="000949D7" w:rsidP="0068372C">
            <w:pPr>
              <w:tabs>
                <w:tab w:val="left" w:pos="1646"/>
              </w:tabs>
              <w:jc w:val="both"/>
              <w:rPr>
                <w:rFonts w:ascii="Times New Roman" w:hAnsi="Times New Roman"/>
                <w:b/>
                <w:sz w:val="24"/>
                <w:szCs w:val="24"/>
              </w:rPr>
            </w:pPr>
            <w:r w:rsidRPr="000B3981">
              <w:rPr>
                <w:rFonts w:ascii="Times New Roman" w:hAnsi="Times New Roman"/>
                <w:b/>
                <w:sz w:val="24"/>
                <w:szCs w:val="24"/>
              </w:rPr>
              <w:t>Vidutiniškai lankė</w:t>
            </w:r>
          </w:p>
        </w:tc>
        <w:tc>
          <w:tcPr>
            <w:tcW w:w="1842" w:type="dxa"/>
          </w:tcPr>
          <w:p w:rsidR="000949D7" w:rsidRPr="000B3981" w:rsidRDefault="000949D7" w:rsidP="0068372C">
            <w:pPr>
              <w:tabs>
                <w:tab w:val="left" w:pos="1646"/>
              </w:tabs>
              <w:jc w:val="both"/>
              <w:rPr>
                <w:rFonts w:ascii="Times New Roman" w:hAnsi="Times New Roman"/>
                <w:b/>
                <w:sz w:val="24"/>
                <w:szCs w:val="24"/>
              </w:rPr>
            </w:pPr>
            <w:r w:rsidRPr="000B3981">
              <w:rPr>
                <w:rFonts w:ascii="Times New Roman" w:hAnsi="Times New Roman"/>
                <w:b/>
                <w:sz w:val="24"/>
                <w:szCs w:val="24"/>
              </w:rPr>
              <w:t>Lankytų dienų</w:t>
            </w:r>
          </w:p>
        </w:tc>
        <w:tc>
          <w:tcPr>
            <w:tcW w:w="1985" w:type="dxa"/>
          </w:tcPr>
          <w:p w:rsidR="000949D7" w:rsidRPr="000B3981" w:rsidRDefault="000949D7" w:rsidP="0068372C">
            <w:pPr>
              <w:tabs>
                <w:tab w:val="left" w:pos="1646"/>
              </w:tabs>
              <w:jc w:val="both"/>
              <w:rPr>
                <w:rFonts w:ascii="Times New Roman" w:hAnsi="Times New Roman"/>
                <w:b/>
                <w:sz w:val="24"/>
                <w:szCs w:val="24"/>
              </w:rPr>
            </w:pPr>
            <w:r w:rsidRPr="000B3981">
              <w:rPr>
                <w:rFonts w:ascii="Times New Roman" w:hAnsi="Times New Roman"/>
                <w:b/>
                <w:sz w:val="24"/>
                <w:szCs w:val="24"/>
              </w:rPr>
              <w:t>Praleistų dienų</w:t>
            </w:r>
          </w:p>
        </w:tc>
        <w:tc>
          <w:tcPr>
            <w:tcW w:w="1417" w:type="dxa"/>
          </w:tcPr>
          <w:p w:rsidR="000949D7" w:rsidRPr="000B3981" w:rsidRDefault="000949D7" w:rsidP="0068372C">
            <w:pPr>
              <w:tabs>
                <w:tab w:val="left" w:pos="1646"/>
              </w:tabs>
              <w:jc w:val="center"/>
              <w:rPr>
                <w:rFonts w:ascii="Times New Roman" w:hAnsi="Times New Roman"/>
                <w:b/>
                <w:sz w:val="24"/>
                <w:szCs w:val="24"/>
              </w:rPr>
            </w:pPr>
            <w:r w:rsidRPr="000B3981">
              <w:rPr>
                <w:rFonts w:ascii="Times New Roman" w:hAnsi="Times New Roman"/>
                <w:b/>
                <w:sz w:val="24"/>
                <w:szCs w:val="24"/>
              </w:rPr>
              <w:t>Dėl ligos</w:t>
            </w:r>
          </w:p>
        </w:tc>
      </w:tr>
      <w:tr w:rsidR="000949D7" w:rsidRPr="000B3981" w:rsidTr="004E24F6">
        <w:trPr>
          <w:cantSplit/>
        </w:trPr>
        <w:tc>
          <w:tcPr>
            <w:tcW w:w="1129" w:type="dxa"/>
            <w:vMerge/>
          </w:tcPr>
          <w:p w:rsidR="000949D7" w:rsidRPr="000B3981" w:rsidRDefault="000949D7" w:rsidP="0068372C">
            <w:pPr>
              <w:tabs>
                <w:tab w:val="left" w:pos="1646"/>
              </w:tabs>
              <w:jc w:val="both"/>
              <w:rPr>
                <w:rFonts w:ascii="Times New Roman" w:hAnsi="Times New Roman"/>
                <w:sz w:val="24"/>
                <w:szCs w:val="24"/>
              </w:rPr>
            </w:pPr>
          </w:p>
        </w:tc>
        <w:tc>
          <w:tcPr>
            <w:tcW w:w="1134" w:type="dxa"/>
          </w:tcPr>
          <w:p w:rsidR="000949D7" w:rsidRPr="000B3981" w:rsidRDefault="000949D7" w:rsidP="0068372C">
            <w:pPr>
              <w:tabs>
                <w:tab w:val="left" w:pos="1646"/>
              </w:tabs>
              <w:jc w:val="both"/>
              <w:rPr>
                <w:rFonts w:ascii="Times New Roman" w:hAnsi="Times New Roman"/>
                <w:sz w:val="24"/>
                <w:szCs w:val="24"/>
              </w:rPr>
            </w:pPr>
            <w:r w:rsidRPr="000B3981">
              <w:rPr>
                <w:rFonts w:ascii="Times New Roman" w:hAnsi="Times New Roman"/>
                <w:sz w:val="24"/>
                <w:szCs w:val="24"/>
              </w:rPr>
              <w:t>Lopšelis</w:t>
            </w:r>
          </w:p>
        </w:tc>
        <w:tc>
          <w:tcPr>
            <w:tcW w:w="2127"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17</w:t>
            </w:r>
          </w:p>
        </w:tc>
        <w:tc>
          <w:tcPr>
            <w:tcW w:w="1842"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3376</w:t>
            </w:r>
          </w:p>
        </w:tc>
        <w:tc>
          <w:tcPr>
            <w:tcW w:w="1985"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1277</w:t>
            </w:r>
          </w:p>
        </w:tc>
        <w:tc>
          <w:tcPr>
            <w:tcW w:w="1417"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715</w:t>
            </w:r>
          </w:p>
        </w:tc>
      </w:tr>
      <w:tr w:rsidR="000949D7" w:rsidRPr="000B3981" w:rsidTr="004E24F6">
        <w:trPr>
          <w:cantSplit/>
        </w:trPr>
        <w:tc>
          <w:tcPr>
            <w:tcW w:w="1129" w:type="dxa"/>
            <w:vMerge/>
          </w:tcPr>
          <w:p w:rsidR="000949D7" w:rsidRPr="000B3981" w:rsidRDefault="000949D7" w:rsidP="0068372C">
            <w:pPr>
              <w:tabs>
                <w:tab w:val="left" w:pos="1646"/>
              </w:tabs>
              <w:jc w:val="both"/>
              <w:rPr>
                <w:rFonts w:ascii="Times New Roman" w:hAnsi="Times New Roman"/>
                <w:sz w:val="24"/>
                <w:szCs w:val="24"/>
              </w:rPr>
            </w:pPr>
          </w:p>
        </w:tc>
        <w:tc>
          <w:tcPr>
            <w:tcW w:w="1134" w:type="dxa"/>
          </w:tcPr>
          <w:p w:rsidR="000949D7" w:rsidRPr="000B3981" w:rsidRDefault="000949D7" w:rsidP="0068372C">
            <w:pPr>
              <w:tabs>
                <w:tab w:val="left" w:pos="1646"/>
              </w:tabs>
              <w:jc w:val="both"/>
              <w:rPr>
                <w:rFonts w:ascii="Times New Roman" w:hAnsi="Times New Roman"/>
                <w:sz w:val="24"/>
                <w:szCs w:val="24"/>
              </w:rPr>
            </w:pPr>
            <w:r w:rsidRPr="000B3981">
              <w:rPr>
                <w:rFonts w:ascii="Times New Roman" w:hAnsi="Times New Roman"/>
                <w:sz w:val="24"/>
                <w:szCs w:val="24"/>
              </w:rPr>
              <w:t>Darželis</w:t>
            </w:r>
          </w:p>
        </w:tc>
        <w:tc>
          <w:tcPr>
            <w:tcW w:w="2127"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54</w:t>
            </w:r>
          </w:p>
        </w:tc>
        <w:tc>
          <w:tcPr>
            <w:tcW w:w="1842"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11497</w:t>
            </w:r>
          </w:p>
        </w:tc>
        <w:tc>
          <w:tcPr>
            <w:tcW w:w="1985"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4117</w:t>
            </w:r>
          </w:p>
        </w:tc>
        <w:tc>
          <w:tcPr>
            <w:tcW w:w="1417"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1061</w:t>
            </w:r>
          </w:p>
        </w:tc>
      </w:tr>
      <w:tr w:rsidR="000949D7" w:rsidRPr="000B3981" w:rsidTr="004E24F6">
        <w:trPr>
          <w:cantSplit/>
        </w:trPr>
        <w:tc>
          <w:tcPr>
            <w:tcW w:w="1129" w:type="dxa"/>
            <w:vMerge/>
          </w:tcPr>
          <w:p w:rsidR="000949D7" w:rsidRPr="000B3981" w:rsidRDefault="000949D7" w:rsidP="0068372C">
            <w:pPr>
              <w:tabs>
                <w:tab w:val="left" w:pos="1646"/>
              </w:tabs>
              <w:jc w:val="both"/>
              <w:rPr>
                <w:rFonts w:ascii="Times New Roman" w:hAnsi="Times New Roman"/>
                <w:sz w:val="24"/>
                <w:szCs w:val="24"/>
              </w:rPr>
            </w:pPr>
          </w:p>
        </w:tc>
        <w:tc>
          <w:tcPr>
            <w:tcW w:w="1134" w:type="dxa"/>
          </w:tcPr>
          <w:p w:rsidR="000949D7" w:rsidRPr="000B3981" w:rsidRDefault="000949D7" w:rsidP="0068372C">
            <w:pPr>
              <w:tabs>
                <w:tab w:val="left" w:pos="1646"/>
              </w:tabs>
              <w:jc w:val="both"/>
              <w:rPr>
                <w:rFonts w:ascii="Times New Roman" w:hAnsi="Times New Roman"/>
                <w:sz w:val="24"/>
                <w:szCs w:val="24"/>
              </w:rPr>
            </w:pPr>
            <w:r w:rsidRPr="000B3981">
              <w:rPr>
                <w:rFonts w:ascii="Times New Roman" w:hAnsi="Times New Roman"/>
                <w:sz w:val="24"/>
                <w:szCs w:val="24"/>
              </w:rPr>
              <w:t>Viso:</w:t>
            </w:r>
          </w:p>
        </w:tc>
        <w:tc>
          <w:tcPr>
            <w:tcW w:w="2127"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71</w:t>
            </w:r>
          </w:p>
        </w:tc>
        <w:tc>
          <w:tcPr>
            <w:tcW w:w="1842"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15073</w:t>
            </w:r>
          </w:p>
        </w:tc>
        <w:tc>
          <w:tcPr>
            <w:tcW w:w="1985"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5394</w:t>
            </w:r>
          </w:p>
        </w:tc>
        <w:tc>
          <w:tcPr>
            <w:tcW w:w="1417" w:type="dxa"/>
          </w:tcPr>
          <w:p w:rsidR="000949D7" w:rsidRPr="000B3981" w:rsidRDefault="000949D7" w:rsidP="0068372C">
            <w:pPr>
              <w:tabs>
                <w:tab w:val="left" w:pos="1646"/>
              </w:tabs>
              <w:jc w:val="center"/>
              <w:rPr>
                <w:rFonts w:ascii="Times New Roman" w:hAnsi="Times New Roman"/>
                <w:sz w:val="24"/>
                <w:szCs w:val="24"/>
              </w:rPr>
            </w:pPr>
            <w:r w:rsidRPr="000B3981">
              <w:rPr>
                <w:rFonts w:ascii="Times New Roman" w:hAnsi="Times New Roman"/>
                <w:sz w:val="24"/>
                <w:szCs w:val="24"/>
              </w:rPr>
              <w:t>1776</w:t>
            </w:r>
          </w:p>
        </w:tc>
      </w:tr>
    </w:tbl>
    <w:p w:rsidR="000949D7" w:rsidRPr="000B3981" w:rsidRDefault="000949D7" w:rsidP="000949D7">
      <w:pPr>
        <w:shd w:val="clear" w:color="auto" w:fill="FFFFFF"/>
        <w:tabs>
          <w:tab w:val="left" w:pos="1646"/>
        </w:tabs>
        <w:ind w:firstLine="1080"/>
        <w:jc w:val="both"/>
        <w:rPr>
          <w:rFonts w:ascii="Times New Roman" w:hAnsi="Times New Roman"/>
          <w:color w:val="FF0000"/>
          <w:sz w:val="24"/>
          <w:szCs w:val="24"/>
        </w:rPr>
      </w:pPr>
    </w:p>
    <w:p w:rsidR="000949D7" w:rsidRPr="000B3981" w:rsidRDefault="000949D7" w:rsidP="004E24F6">
      <w:pPr>
        <w:shd w:val="clear" w:color="auto" w:fill="FFFFFF"/>
        <w:tabs>
          <w:tab w:val="left" w:pos="1646"/>
        </w:tabs>
        <w:spacing w:line="360" w:lineRule="auto"/>
        <w:ind w:firstLine="1080"/>
        <w:jc w:val="both"/>
        <w:rPr>
          <w:rFonts w:ascii="Times New Roman" w:hAnsi="Times New Roman"/>
          <w:sz w:val="24"/>
          <w:szCs w:val="24"/>
        </w:rPr>
      </w:pPr>
      <w:r w:rsidRPr="000B3981">
        <w:rPr>
          <w:rFonts w:ascii="Times New Roman" w:hAnsi="Times New Roman"/>
          <w:sz w:val="24"/>
          <w:szCs w:val="24"/>
        </w:rPr>
        <w:t>Mokytojų tarybos posėdžių metu buvo svarstomi šie klausimai:  socialinės rizikos šeimų stebėjimas, dėl pedagogų dalyvavimo seminaruose, naujų mokslo metų vaikų skaičiaus pateikimo; pritarimas Ikimokyklinio ugdymo programai ,,Žibutės žiedlapėliai“, V dalis  Ugdymo pasiekimai ir jų vertinimas; programų įgyvendinimo analizė, aptartos problemos, pasiekimai, tobulintinos veiklos sritys; 2015-2016 m. m. priešmokyklinio ugdymo plano pritarimas, 2015-2016 m. m. ugdymo plano pritarimas, įgyvendinant metinės veiklos programos prioritetus.</w:t>
      </w:r>
    </w:p>
    <w:p w:rsidR="000949D7" w:rsidRPr="000B3981" w:rsidRDefault="000949D7" w:rsidP="000949D7">
      <w:pPr>
        <w:ind w:firstLine="1296"/>
        <w:jc w:val="both"/>
        <w:rPr>
          <w:rFonts w:ascii="Times New Roman" w:hAnsi="Times New Roman"/>
          <w:b/>
          <w:sz w:val="24"/>
          <w:szCs w:val="24"/>
        </w:rPr>
      </w:pPr>
      <w:r w:rsidRPr="000B3981">
        <w:rPr>
          <w:rFonts w:ascii="Times New Roman" w:hAnsi="Times New Roman"/>
          <w:b/>
          <w:sz w:val="24"/>
          <w:szCs w:val="24"/>
        </w:rPr>
        <w:t>2015 m. ( Eurais) skirtos lėšos:</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1.Savivaldybės biudžetas – 311400 €.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 xml:space="preserve">Iš jų: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1.1.Aplinkai – 207200 €.</w:t>
      </w:r>
    </w:p>
    <w:p w:rsidR="000949D7" w:rsidRPr="000B3981" w:rsidRDefault="000949D7" w:rsidP="000949D7">
      <w:pPr>
        <w:tabs>
          <w:tab w:val="left" w:pos="-900"/>
        </w:tabs>
        <w:jc w:val="both"/>
        <w:rPr>
          <w:rFonts w:ascii="Times New Roman" w:hAnsi="Times New Roman"/>
          <w:sz w:val="24"/>
          <w:szCs w:val="24"/>
        </w:rPr>
      </w:pPr>
      <w:r w:rsidRPr="000B3981">
        <w:rPr>
          <w:rFonts w:ascii="Times New Roman" w:hAnsi="Times New Roman"/>
          <w:sz w:val="24"/>
          <w:szCs w:val="24"/>
        </w:rPr>
        <w:t>1.2.Valstybės deleguotoms funkcijoms vykdyti (mokinio krepšelis) – 77200 €.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1.3.Specialiosios lėšos – 27000 €.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2.Lietuvos Respublikos valstybės biudžetas (nemokamas maitinimas) – 500 €.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2.1.Lietuvos Respublikos valstybės biudžetas (socialinių pedagogų programos) – nėra.</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2.2.ES lėšos –  nėra.</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 xml:space="preserve">3. 2 proc. parama – 1510,30 €. </w:t>
      </w:r>
    </w:p>
    <w:p w:rsidR="000949D7" w:rsidRPr="000B3981" w:rsidRDefault="000949D7" w:rsidP="008B2C7D">
      <w:pPr>
        <w:numPr>
          <w:ilvl w:val="0"/>
          <w:numId w:val="78"/>
        </w:numPr>
        <w:shd w:val="clear" w:color="auto" w:fill="FFFFFF"/>
        <w:spacing w:after="0" w:line="240" w:lineRule="auto"/>
        <w:jc w:val="center"/>
        <w:rPr>
          <w:rFonts w:ascii="Times New Roman" w:hAnsi="Times New Roman"/>
          <w:b/>
          <w:color w:val="000000"/>
          <w:sz w:val="24"/>
          <w:szCs w:val="24"/>
        </w:rPr>
      </w:pPr>
      <w:r w:rsidRPr="000B3981">
        <w:rPr>
          <w:rFonts w:ascii="Times New Roman" w:hAnsi="Times New Roman"/>
          <w:b/>
          <w:color w:val="000000"/>
          <w:sz w:val="24"/>
          <w:szCs w:val="24"/>
        </w:rPr>
        <w:t>ĮSTAIGOS VEIKLAI TURĖJUSIŲ VEIKSNIŲ APŽVALGA</w:t>
      </w:r>
    </w:p>
    <w:p w:rsidR="000949D7" w:rsidRPr="000B3981" w:rsidRDefault="000949D7" w:rsidP="000949D7">
      <w:pPr>
        <w:ind w:left="1080"/>
        <w:jc w:val="both"/>
        <w:rPr>
          <w:rFonts w:ascii="Times New Roman" w:hAnsi="Times New Roman"/>
          <w:sz w:val="24"/>
          <w:szCs w:val="24"/>
        </w:rPr>
      </w:pPr>
      <w:r w:rsidRPr="000B3981">
        <w:rPr>
          <w:rFonts w:ascii="Times New Roman" w:hAnsi="Times New Roman"/>
          <w:sz w:val="24"/>
          <w:szCs w:val="24"/>
        </w:rPr>
        <w:t>Įstaigos veiklai turėjo įtakos šie veiksniai:</w:t>
      </w:r>
    </w:p>
    <w:p w:rsidR="000949D7" w:rsidRPr="000B3981" w:rsidRDefault="000949D7" w:rsidP="000949D7">
      <w:pPr>
        <w:ind w:left="1080"/>
        <w:jc w:val="both"/>
        <w:rPr>
          <w:rFonts w:ascii="Times New Roman" w:hAnsi="Times New Roman"/>
          <w:sz w:val="24"/>
          <w:szCs w:val="24"/>
        </w:rPr>
      </w:pPr>
      <w:r w:rsidRPr="000B3981">
        <w:rPr>
          <w:rFonts w:ascii="Times New Roman" w:hAnsi="Times New Roman"/>
          <w:sz w:val="24"/>
          <w:szCs w:val="24"/>
        </w:rPr>
        <w:t>Politiniai veiksniai.</w:t>
      </w:r>
    </w:p>
    <w:p w:rsidR="000949D7" w:rsidRPr="000B3981" w:rsidRDefault="000949D7" w:rsidP="008B2C7D">
      <w:pPr>
        <w:numPr>
          <w:ilvl w:val="0"/>
          <w:numId w:val="79"/>
        </w:numPr>
        <w:tabs>
          <w:tab w:val="left" w:pos="1710"/>
        </w:tabs>
        <w:spacing w:after="0" w:line="240" w:lineRule="auto"/>
        <w:ind w:left="0" w:firstLine="1440"/>
        <w:jc w:val="both"/>
        <w:rPr>
          <w:rFonts w:ascii="Times New Roman" w:hAnsi="Times New Roman"/>
          <w:sz w:val="24"/>
          <w:szCs w:val="24"/>
        </w:rPr>
      </w:pPr>
      <w:r w:rsidRPr="000B3981">
        <w:rPr>
          <w:rFonts w:ascii="Times New Roman" w:hAnsi="Times New Roman"/>
          <w:sz w:val="24"/>
          <w:szCs w:val="24"/>
        </w:rPr>
        <w:t>Atnaujintas priešmokyklinio ugdymo turinys diegiamas nuo 2015 m. rugsėjo 1 d.,  Lietuvos Respublikos Švietimo ir mokslo ministro įsakymu patvirtinta Priešmokyklinio ugdymo bendroji programa.</w:t>
      </w:r>
    </w:p>
    <w:p w:rsidR="000949D7" w:rsidRPr="000B3981" w:rsidRDefault="000949D7" w:rsidP="008B2C7D">
      <w:pPr>
        <w:numPr>
          <w:ilvl w:val="0"/>
          <w:numId w:val="79"/>
        </w:numPr>
        <w:tabs>
          <w:tab w:val="left" w:pos="1710"/>
        </w:tabs>
        <w:spacing w:after="0" w:line="240" w:lineRule="auto"/>
        <w:ind w:left="0" w:firstLine="1440"/>
        <w:jc w:val="both"/>
        <w:rPr>
          <w:rFonts w:ascii="Times New Roman" w:hAnsi="Times New Roman"/>
          <w:sz w:val="24"/>
          <w:szCs w:val="24"/>
        </w:rPr>
      </w:pPr>
      <w:r w:rsidRPr="000B3981">
        <w:rPr>
          <w:rFonts w:ascii="Times New Roman" w:hAnsi="Times New Roman"/>
          <w:sz w:val="24"/>
          <w:szCs w:val="24"/>
        </w:rPr>
        <w:t>Panevėžio miesto savivaldybės tarybos sprendimas  ,, Dėl atlyginimo už vaikų, ugdomų pagal ikimokyklinio ir priešmokyklinio ugdymo programas, išlaikymą savivaldybės ikimokyklinio ugdymo mokyklose nustatymo tvarkos aprašo, patvirtinto savivaldybės tarybos 2014 m. spalio 23d. sprendimu Nr.1-312, papildymo. 2015 m. lapkričio 26 d. Nr. 1-305.</w:t>
      </w:r>
    </w:p>
    <w:p w:rsidR="000949D7" w:rsidRPr="000B3981" w:rsidRDefault="000949D7" w:rsidP="008B2C7D">
      <w:pPr>
        <w:numPr>
          <w:ilvl w:val="0"/>
          <w:numId w:val="79"/>
        </w:numPr>
        <w:tabs>
          <w:tab w:val="left" w:pos="1710"/>
        </w:tabs>
        <w:spacing w:after="0" w:line="240" w:lineRule="auto"/>
        <w:ind w:left="0" w:firstLine="1440"/>
        <w:jc w:val="both"/>
        <w:rPr>
          <w:rFonts w:ascii="Times New Roman" w:hAnsi="Times New Roman"/>
          <w:sz w:val="24"/>
          <w:szCs w:val="24"/>
        </w:rPr>
      </w:pPr>
      <w:r w:rsidRPr="000B3981">
        <w:rPr>
          <w:rFonts w:ascii="Times New Roman" w:hAnsi="Times New Roman"/>
          <w:sz w:val="24"/>
          <w:szCs w:val="24"/>
        </w:rPr>
        <w:t xml:space="preserve">Panevėžio rajono vaikų ugdymasis Panevėžio miesto lopšeliuose-darželiuose. </w:t>
      </w:r>
    </w:p>
    <w:p w:rsidR="004E24F6" w:rsidRPr="000B3981" w:rsidRDefault="004E24F6" w:rsidP="000949D7">
      <w:pPr>
        <w:tabs>
          <w:tab w:val="left" w:pos="0"/>
          <w:tab w:val="left" w:pos="1710"/>
        </w:tabs>
        <w:ind w:left="90" w:firstLine="1044"/>
        <w:jc w:val="both"/>
        <w:rPr>
          <w:rFonts w:ascii="Times New Roman" w:hAnsi="Times New Roman"/>
          <w:sz w:val="24"/>
          <w:szCs w:val="24"/>
        </w:rPr>
      </w:pPr>
    </w:p>
    <w:p w:rsidR="000949D7" w:rsidRPr="000B3981" w:rsidRDefault="000949D7" w:rsidP="000949D7">
      <w:pPr>
        <w:tabs>
          <w:tab w:val="left" w:pos="0"/>
          <w:tab w:val="left" w:pos="1710"/>
        </w:tabs>
        <w:ind w:left="90" w:firstLine="1044"/>
        <w:jc w:val="both"/>
        <w:rPr>
          <w:rFonts w:ascii="Times New Roman" w:hAnsi="Times New Roman"/>
          <w:sz w:val="24"/>
          <w:szCs w:val="24"/>
        </w:rPr>
      </w:pPr>
      <w:r w:rsidRPr="000B3981">
        <w:rPr>
          <w:rFonts w:ascii="Times New Roman" w:hAnsi="Times New Roman"/>
          <w:sz w:val="24"/>
          <w:szCs w:val="24"/>
        </w:rPr>
        <w:t xml:space="preserve">Ekonominiai veiksniai. </w:t>
      </w:r>
    </w:p>
    <w:p w:rsidR="000949D7" w:rsidRPr="000B3981" w:rsidRDefault="000949D7" w:rsidP="008B2C7D">
      <w:pPr>
        <w:numPr>
          <w:ilvl w:val="0"/>
          <w:numId w:val="79"/>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 xml:space="preserve">Nustatytas tėvams (globėjams) 0,43 € mokestis įstaigos reikmėms. </w:t>
      </w:r>
    </w:p>
    <w:p w:rsidR="000949D7" w:rsidRPr="000B3981" w:rsidRDefault="000949D7" w:rsidP="008B2C7D">
      <w:pPr>
        <w:numPr>
          <w:ilvl w:val="0"/>
          <w:numId w:val="79"/>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2% parama – tėvų, darbuotojų pajamų mokestis, galimybė atlikti patalpų remonto darbus.</w:t>
      </w:r>
    </w:p>
    <w:p w:rsidR="000949D7" w:rsidRPr="000B3981" w:rsidRDefault="000949D7" w:rsidP="008B2C7D">
      <w:pPr>
        <w:numPr>
          <w:ilvl w:val="0"/>
          <w:numId w:val="79"/>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lastRenderedPageBreak/>
        <w:t>Mokinio krepšelio lėšos – racionaliai panaudotas  pedagogų kvalifikacijos kėlimui, ugdymo priemonių atnaujinimui, edukacinių aplinkų paieškai, IKT atnaujinimui.</w:t>
      </w:r>
    </w:p>
    <w:p w:rsidR="000949D7" w:rsidRPr="000B3981" w:rsidRDefault="000949D7" w:rsidP="008B2C7D">
      <w:pPr>
        <w:numPr>
          <w:ilvl w:val="0"/>
          <w:numId w:val="79"/>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 xml:space="preserve">Atliekami viešieji pirkimai metams prekėms, paslaugoms, darbams įsigyti. </w:t>
      </w:r>
    </w:p>
    <w:p w:rsidR="004E24F6" w:rsidRPr="000B3981" w:rsidRDefault="004E24F6" w:rsidP="000949D7">
      <w:pPr>
        <w:tabs>
          <w:tab w:val="left" w:pos="0"/>
          <w:tab w:val="left" w:pos="1710"/>
        </w:tabs>
        <w:ind w:firstLine="1080"/>
        <w:jc w:val="both"/>
        <w:rPr>
          <w:rFonts w:ascii="Times New Roman" w:hAnsi="Times New Roman"/>
          <w:sz w:val="24"/>
          <w:szCs w:val="24"/>
        </w:rPr>
      </w:pPr>
    </w:p>
    <w:p w:rsidR="000949D7" w:rsidRPr="000B3981" w:rsidRDefault="000949D7" w:rsidP="000949D7">
      <w:pPr>
        <w:tabs>
          <w:tab w:val="left" w:pos="0"/>
          <w:tab w:val="left" w:pos="1710"/>
        </w:tabs>
        <w:ind w:firstLine="1080"/>
        <w:jc w:val="both"/>
        <w:rPr>
          <w:rFonts w:ascii="Times New Roman" w:hAnsi="Times New Roman"/>
          <w:sz w:val="24"/>
          <w:szCs w:val="24"/>
        </w:rPr>
      </w:pPr>
      <w:r w:rsidRPr="000B3981">
        <w:rPr>
          <w:rFonts w:ascii="Times New Roman" w:hAnsi="Times New Roman"/>
          <w:sz w:val="24"/>
          <w:szCs w:val="24"/>
        </w:rPr>
        <w:t>Socialiniai veiksniai.</w:t>
      </w:r>
    </w:p>
    <w:p w:rsidR="000949D7" w:rsidRPr="000B3981" w:rsidRDefault="000949D7" w:rsidP="008B2C7D">
      <w:pPr>
        <w:numPr>
          <w:ilvl w:val="0"/>
          <w:numId w:val="80"/>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Mažos pajamos skatina tėvus ieškoti  pašalpų iš Valstybės.</w:t>
      </w:r>
    </w:p>
    <w:p w:rsidR="000949D7" w:rsidRPr="000B3981" w:rsidRDefault="000949D7" w:rsidP="008B2C7D">
      <w:pPr>
        <w:numPr>
          <w:ilvl w:val="0"/>
          <w:numId w:val="80"/>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Socialinę pašalpą gauna vaikai, vadovaujantis Panevėžio miesto Savivaldybės administracijos socialinės paramos skyriaus pažymomis.</w:t>
      </w:r>
    </w:p>
    <w:p w:rsidR="000949D7" w:rsidRPr="000B3981" w:rsidRDefault="000949D7" w:rsidP="008B2C7D">
      <w:pPr>
        <w:numPr>
          <w:ilvl w:val="0"/>
          <w:numId w:val="80"/>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Problemiškos šeimos, gaunančios lengvatą pagal Panevėžio miesto vaikų teisių pažymas.</w:t>
      </w:r>
    </w:p>
    <w:p w:rsidR="000949D7" w:rsidRPr="000B3981" w:rsidRDefault="000949D7" w:rsidP="008B2C7D">
      <w:pPr>
        <w:numPr>
          <w:ilvl w:val="0"/>
          <w:numId w:val="80"/>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Nauja sutartis su socialiniais partneriais – Šilutės lopšeliu-darželiu „Žibutė“, susipažinta su edukacinėmis erdvėmis.</w:t>
      </w:r>
    </w:p>
    <w:p w:rsidR="000949D7" w:rsidRPr="000B3981" w:rsidRDefault="000949D7" w:rsidP="000949D7">
      <w:pPr>
        <w:tabs>
          <w:tab w:val="left" w:pos="0"/>
          <w:tab w:val="left" w:pos="1710"/>
        </w:tabs>
        <w:ind w:left="1080"/>
        <w:jc w:val="both"/>
        <w:rPr>
          <w:rFonts w:ascii="Times New Roman" w:hAnsi="Times New Roman"/>
          <w:sz w:val="24"/>
          <w:szCs w:val="24"/>
        </w:rPr>
      </w:pPr>
    </w:p>
    <w:p w:rsidR="000949D7" w:rsidRPr="000B3981" w:rsidRDefault="000949D7" w:rsidP="000949D7">
      <w:pPr>
        <w:tabs>
          <w:tab w:val="left" w:pos="0"/>
          <w:tab w:val="left" w:pos="1710"/>
        </w:tabs>
        <w:ind w:left="90" w:firstLine="990"/>
        <w:jc w:val="both"/>
        <w:rPr>
          <w:rFonts w:ascii="Times New Roman" w:hAnsi="Times New Roman"/>
          <w:sz w:val="24"/>
          <w:szCs w:val="24"/>
        </w:rPr>
      </w:pPr>
      <w:r w:rsidRPr="000B3981">
        <w:rPr>
          <w:rFonts w:ascii="Times New Roman" w:hAnsi="Times New Roman"/>
          <w:sz w:val="24"/>
          <w:szCs w:val="24"/>
        </w:rPr>
        <w:t>Techniniai veiksniai.</w:t>
      </w:r>
    </w:p>
    <w:p w:rsidR="000949D7" w:rsidRPr="000B3981" w:rsidRDefault="000949D7" w:rsidP="008B2C7D">
      <w:pPr>
        <w:numPr>
          <w:ilvl w:val="0"/>
          <w:numId w:val="81"/>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Atnaujinta kompiuterinė įranga. Įsigyti 2 kompiuteriai. Viso kabinetuose yra 6 kompiuteriai.</w:t>
      </w:r>
    </w:p>
    <w:p w:rsidR="000949D7" w:rsidRPr="000B3981" w:rsidRDefault="000949D7" w:rsidP="008B2C7D">
      <w:pPr>
        <w:numPr>
          <w:ilvl w:val="0"/>
          <w:numId w:val="81"/>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 xml:space="preserve">Atnaujinta internetinė svetainė </w:t>
      </w:r>
      <w:hyperlink r:id="rId103" w:history="1">
        <w:r w:rsidRPr="000B3981">
          <w:rPr>
            <w:rStyle w:val="Hipersaitas"/>
            <w:rFonts w:ascii="Times New Roman" w:hAnsi="Times New Roman"/>
            <w:sz w:val="24"/>
            <w:szCs w:val="24"/>
          </w:rPr>
          <w:t>www.zibute.eu</w:t>
        </w:r>
      </w:hyperlink>
      <w:r w:rsidRPr="000B3981">
        <w:rPr>
          <w:rFonts w:ascii="Times New Roman" w:hAnsi="Times New Roman"/>
          <w:sz w:val="24"/>
          <w:szCs w:val="24"/>
        </w:rPr>
        <w:t>.</w:t>
      </w:r>
    </w:p>
    <w:p w:rsidR="000949D7" w:rsidRPr="000B3981" w:rsidRDefault="000949D7" w:rsidP="008B2C7D">
      <w:pPr>
        <w:numPr>
          <w:ilvl w:val="0"/>
          <w:numId w:val="81"/>
        </w:numPr>
        <w:tabs>
          <w:tab w:val="left" w:pos="0"/>
          <w:tab w:val="left" w:pos="1710"/>
        </w:tabs>
        <w:spacing w:after="0" w:line="240" w:lineRule="auto"/>
        <w:ind w:left="90" w:firstLine="1350"/>
        <w:jc w:val="both"/>
        <w:rPr>
          <w:rFonts w:ascii="Times New Roman" w:hAnsi="Times New Roman"/>
          <w:sz w:val="24"/>
          <w:szCs w:val="24"/>
        </w:rPr>
      </w:pPr>
      <w:r w:rsidRPr="000B3981">
        <w:rPr>
          <w:rFonts w:ascii="Times New Roman" w:hAnsi="Times New Roman"/>
          <w:sz w:val="24"/>
          <w:szCs w:val="24"/>
        </w:rPr>
        <w:t>Pedagogai naudojasi kompiuterio programomis MS Office Excel – vaikų lankomumui žymėti, WORD – pranešimams, informacijai, projektams, renginiams, savianalizei t.t.</w:t>
      </w:r>
    </w:p>
    <w:p w:rsidR="000949D7" w:rsidRPr="000B3981" w:rsidRDefault="000949D7" w:rsidP="000949D7">
      <w:pPr>
        <w:tabs>
          <w:tab w:val="left" w:pos="0"/>
          <w:tab w:val="left" w:pos="1710"/>
        </w:tabs>
        <w:ind w:left="1440"/>
        <w:jc w:val="both"/>
        <w:rPr>
          <w:rFonts w:ascii="Times New Roman" w:hAnsi="Times New Roman"/>
          <w:sz w:val="24"/>
          <w:szCs w:val="24"/>
        </w:rPr>
      </w:pPr>
    </w:p>
    <w:p w:rsidR="000949D7" w:rsidRPr="000B3981" w:rsidRDefault="000949D7" w:rsidP="008B2C7D">
      <w:pPr>
        <w:numPr>
          <w:ilvl w:val="0"/>
          <w:numId w:val="78"/>
        </w:numPr>
        <w:tabs>
          <w:tab w:val="left" w:pos="0"/>
          <w:tab w:val="left" w:pos="1134"/>
        </w:tabs>
        <w:spacing w:after="0" w:line="240" w:lineRule="auto"/>
        <w:jc w:val="center"/>
        <w:rPr>
          <w:rFonts w:ascii="Times New Roman" w:hAnsi="Times New Roman"/>
          <w:b/>
          <w:sz w:val="24"/>
          <w:szCs w:val="24"/>
        </w:rPr>
      </w:pPr>
      <w:r w:rsidRPr="000B3981">
        <w:rPr>
          <w:rFonts w:ascii="Times New Roman" w:hAnsi="Times New Roman"/>
          <w:b/>
          <w:sz w:val="24"/>
          <w:szCs w:val="24"/>
        </w:rPr>
        <w:t>ĮSTAIGOS VYKDYTA VEIKLA IR PASIEKTI REZULTATAI</w:t>
      </w:r>
    </w:p>
    <w:p w:rsidR="000949D7" w:rsidRPr="000B3981" w:rsidRDefault="000949D7" w:rsidP="000949D7">
      <w:pPr>
        <w:tabs>
          <w:tab w:val="left" w:pos="0"/>
          <w:tab w:val="left" w:pos="1134"/>
        </w:tabs>
        <w:jc w:val="center"/>
        <w:rPr>
          <w:rFonts w:ascii="Times New Roman" w:hAnsi="Times New Roman"/>
          <w:b/>
          <w:sz w:val="24"/>
          <w:szCs w:val="24"/>
        </w:rPr>
      </w:pP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2015 metų strateginiais tikslais siekėme: efektyviai organizuoti įstaigos veiklą, užtikrinant sėkmingą ugdymosi proceso organizavimą, įtraukti socialinius partnerius į ugdymo proceso veiksmingumą, siekti pedagogų kvalifikacijos. Atsižvelgiant į šeimų poreikius, turimus išteklius buvo patvirtinti grupių skaičius ir modeliai Panevėžio miesto  savivaldybės administracijos direktoriaus 2015 m. liepos 17 d. Nr. A-663, įsakymu. Parengti detalūs ilgalaikiai ir trumpalaikiai planai, individualizuotas  ugdymas kalbos ir komunikacijos sutrikimų turintiems vaikams. Vaiko gerovės komisijos pirmininkas, logopedai teikė individualias konsultacijas  tėvams.</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Organizuoti 6 metodinės grupės pasitarimai. Aptarti sveikatos įgūdžių ugdymo, priešmokyklinio ugdymo priemonių dermė su programa, kūrybinė saviraiška per liaudies muziką, meną, parengta sveikatos ugdymo pratybų knygelė. Pasidalinta kūrybiniais aktyviais pedagogo darbo metodais su vaikais. Ugdytiniai įsisavino priešmokyklinio ugdymo ir ugdymosi programą. Į mokyklas išėjo  17 vaikų, 76 procentai  pasiektas brandumas. Organizuotos teminės savaitės: saugaus  eismo , susitikimas su policininkais, tarpininkaujant Šiaurinei bibliotekai; kūrybiškumo- menas, lauko erdvėse. Organizuotos vaikų darbų parodos 2 - Panevėžio raj. lopšelis-darželis ,,Gandriukas“, 1- Šilutės lopšelis- darželis ,,Žibutė“. Parengtos 6 vaikams edukacinės programos.</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Parengtas patvirtintas 2015-2016 m. m. priešmokyklinio ugdymo tvarkos aprašas, dalyvauta „Zipio draugai“ programoje. Organizuotos 2 atviros veiklos, 1 - kūrybinių darbų ,,Delninukų‘‘ paroda, miesto  ikimokyklinių įstaigų pedagogams, 1-kvalifikacijos tobulinimo renginys per PPŠC ,,Edukacinės aplinkos, ikimokyklinio ir priešmokyklinio amžiaus vaikų kompetencijų ugdymas“.</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lastRenderedPageBreak/>
        <w:t>Pedagogai dalyvavo  kvalifikaciniuose tobulinimosi  renginiuose, kursuose, seminaruose. Viso - 382 valandų, vadovaujantis Reikalavimų mokytojų kvalifikacijai aprašu LR ŠMM 2014-08-29, įsakymu  Nr. V-774. Stebėjo ir vertino kitų įstaigų ugdomąją veiklą 20 %.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Informacija talpinta informaciją apie įstaigos veiklą ugdymo aktualijas, prioritetus internetinėje svetainėje </w:t>
      </w:r>
      <w:hyperlink r:id="rId104" w:history="1">
        <w:r w:rsidRPr="000B3981">
          <w:rPr>
            <w:rStyle w:val="Hipersaitas"/>
            <w:rFonts w:ascii="Times New Roman" w:hAnsi="Times New Roman"/>
            <w:sz w:val="24"/>
            <w:szCs w:val="24"/>
          </w:rPr>
          <w:t>www.zibute.eu</w:t>
        </w:r>
      </w:hyperlink>
      <w:r w:rsidRPr="000B3981">
        <w:rPr>
          <w:rFonts w:ascii="Times New Roman" w:hAnsi="Times New Roman"/>
          <w:sz w:val="24"/>
          <w:szCs w:val="24"/>
        </w:rPr>
        <w:t xml:space="preserve">. </w:t>
      </w:r>
    </w:p>
    <w:p w:rsidR="000949D7" w:rsidRPr="000B3981" w:rsidRDefault="000949D7" w:rsidP="000949D7">
      <w:pPr>
        <w:ind w:firstLine="1134"/>
        <w:jc w:val="center"/>
        <w:outlineLvl w:val="0"/>
        <w:rPr>
          <w:rFonts w:ascii="Times New Roman" w:hAnsi="Times New Roman"/>
          <w:b/>
          <w:sz w:val="24"/>
          <w:szCs w:val="24"/>
        </w:rPr>
      </w:pPr>
      <w:r w:rsidRPr="000B3981">
        <w:rPr>
          <w:rFonts w:ascii="Times New Roman" w:hAnsi="Times New Roman"/>
          <w:b/>
          <w:sz w:val="24"/>
          <w:szCs w:val="24"/>
        </w:rPr>
        <w:t>Veiklos tikslų įgyvendinimas</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2015 metais buvo iškeltas veiklos prioritetas: tobulinti vertinimą vaikų gebėjimų ugdymo procese, įtraukti socialinius partnerius į ugdymo proceso veiksmingumą, siekti pedagogų kvalifikacijos.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Iškelti metiniai tikslai: </w:t>
      </w:r>
    </w:p>
    <w:p w:rsidR="000949D7" w:rsidRPr="000B3981" w:rsidRDefault="000949D7" w:rsidP="008B2C7D">
      <w:pPr>
        <w:pStyle w:val="Antrats"/>
        <w:numPr>
          <w:ilvl w:val="0"/>
          <w:numId w:val="88"/>
        </w:numPr>
        <w:tabs>
          <w:tab w:val="clear" w:pos="4819"/>
          <w:tab w:val="clear" w:pos="9638"/>
          <w:tab w:val="left" w:pos="1560"/>
        </w:tabs>
        <w:ind w:left="0" w:firstLine="1065"/>
        <w:rPr>
          <w:bCs/>
        </w:rPr>
      </w:pPr>
      <w:r w:rsidRPr="000B3981">
        <w:rPr>
          <w:bCs/>
        </w:rPr>
        <w:t xml:space="preserve">Efektyviai organizuoti įstaigos veiklą, užtikrinant sėkmingą ugdymosi proceso organizavimą. </w:t>
      </w:r>
    </w:p>
    <w:p w:rsidR="000949D7" w:rsidRPr="000B3981" w:rsidRDefault="000949D7" w:rsidP="000949D7">
      <w:pPr>
        <w:tabs>
          <w:tab w:val="left" w:pos="1560"/>
        </w:tabs>
        <w:jc w:val="center"/>
        <w:rPr>
          <w:rFonts w:ascii="Times New Roman" w:hAnsi="Times New Roman"/>
          <w:b/>
          <w:sz w:val="24"/>
          <w:szCs w:val="24"/>
        </w:rPr>
      </w:pPr>
    </w:p>
    <w:p w:rsidR="000949D7" w:rsidRPr="000B3981" w:rsidRDefault="000949D7" w:rsidP="008B2C7D">
      <w:pPr>
        <w:numPr>
          <w:ilvl w:val="0"/>
          <w:numId w:val="88"/>
        </w:numPr>
        <w:tabs>
          <w:tab w:val="left" w:pos="1560"/>
        </w:tabs>
        <w:spacing w:after="0" w:line="240" w:lineRule="auto"/>
        <w:ind w:left="0" w:firstLine="1065"/>
        <w:rPr>
          <w:rFonts w:ascii="Times New Roman" w:hAnsi="Times New Roman"/>
          <w:bCs/>
          <w:sz w:val="24"/>
          <w:szCs w:val="24"/>
        </w:rPr>
      </w:pPr>
      <w:r w:rsidRPr="000B3981">
        <w:rPr>
          <w:rFonts w:ascii="Times New Roman" w:hAnsi="Times New Roman"/>
          <w:bCs/>
          <w:sz w:val="24"/>
          <w:szCs w:val="24"/>
        </w:rPr>
        <w:t xml:space="preserve">Įtraukti socialinius partnerius į ugdymo proceso veiksmingumą. </w:t>
      </w:r>
    </w:p>
    <w:p w:rsidR="000949D7" w:rsidRPr="000B3981" w:rsidRDefault="000949D7" w:rsidP="000949D7">
      <w:pPr>
        <w:tabs>
          <w:tab w:val="left" w:pos="1560"/>
        </w:tabs>
        <w:jc w:val="center"/>
        <w:rPr>
          <w:rFonts w:ascii="Times New Roman" w:hAnsi="Times New Roman"/>
          <w:b/>
          <w:sz w:val="24"/>
          <w:szCs w:val="24"/>
        </w:rPr>
      </w:pPr>
    </w:p>
    <w:p w:rsidR="000949D7" w:rsidRPr="000B3981" w:rsidRDefault="000949D7" w:rsidP="008B2C7D">
      <w:pPr>
        <w:numPr>
          <w:ilvl w:val="0"/>
          <w:numId w:val="88"/>
        </w:numPr>
        <w:tabs>
          <w:tab w:val="left" w:pos="1560"/>
        </w:tabs>
        <w:spacing w:after="0" w:line="240" w:lineRule="auto"/>
        <w:rPr>
          <w:rFonts w:ascii="Times New Roman" w:hAnsi="Times New Roman"/>
          <w:bCs/>
          <w:sz w:val="24"/>
          <w:szCs w:val="24"/>
        </w:rPr>
      </w:pPr>
      <w:r w:rsidRPr="000B3981">
        <w:rPr>
          <w:rFonts w:ascii="Times New Roman" w:hAnsi="Times New Roman"/>
          <w:bCs/>
          <w:sz w:val="24"/>
          <w:szCs w:val="24"/>
        </w:rPr>
        <w:t xml:space="preserve">Siekti pedagogų kvalifikacijos. </w:t>
      </w:r>
    </w:p>
    <w:p w:rsidR="000949D7" w:rsidRPr="000B3981" w:rsidRDefault="000949D7" w:rsidP="000949D7">
      <w:pPr>
        <w:tabs>
          <w:tab w:val="left" w:pos="1560"/>
        </w:tabs>
        <w:jc w:val="center"/>
        <w:rPr>
          <w:rFonts w:ascii="Times New Roman" w:hAnsi="Times New Roman"/>
          <w:b/>
          <w:sz w:val="24"/>
          <w:szCs w:val="24"/>
        </w:rPr>
      </w:pPr>
    </w:p>
    <w:p w:rsidR="000949D7" w:rsidRPr="000B3981" w:rsidRDefault="000949D7" w:rsidP="000949D7">
      <w:pPr>
        <w:tabs>
          <w:tab w:val="left" w:pos="1560"/>
        </w:tabs>
        <w:jc w:val="center"/>
        <w:outlineLvl w:val="0"/>
        <w:rPr>
          <w:rFonts w:ascii="Times New Roman" w:hAnsi="Times New Roman"/>
          <w:b/>
          <w:sz w:val="24"/>
          <w:szCs w:val="24"/>
        </w:rPr>
      </w:pPr>
      <w:r w:rsidRPr="000B3981">
        <w:rPr>
          <w:rFonts w:ascii="Times New Roman" w:hAnsi="Times New Roman"/>
          <w:b/>
          <w:sz w:val="24"/>
          <w:szCs w:val="24"/>
        </w:rPr>
        <w:t>Įstaigos vykdytos programos projektai</w:t>
      </w:r>
    </w:p>
    <w:p w:rsidR="000949D7" w:rsidRPr="000B3981" w:rsidRDefault="000949D7" w:rsidP="000949D7">
      <w:pPr>
        <w:outlineLvl w:val="0"/>
        <w:rPr>
          <w:rFonts w:ascii="Times New Roman" w:hAnsi="Times New Roman"/>
          <w:sz w:val="24"/>
          <w:szCs w:val="24"/>
        </w:rPr>
      </w:pPr>
      <w:r w:rsidRPr="000B3981">
        <w:rPr>
          <w:rFonts w:ascii="Times New Roman" w:hAnsi="Times New Roman"/>
          <w:sz w:val="24"/>
          <w:szCs w:val="24"/>
        </w:rPr>
        <w:t xml:space="preserve">                   Programoje numatytos priemonės uždavinių įgyvendinimui;</w:t>
      </w:r>
    </w:p>
    <w:p w:rsidR="000949D7" w:rsidRPr="000B3981" w:rsidRDefault="000949D7" w:rsidP="000949D7">
      <w:pPr>
        <w:ind w:firstLine="1134"/>
        <w:jc w:val="both"/>
        <w:rPr>
          <w:rFonts w:ascii="Times New Roman" w:hAnsi="Times New Roman"/>
          <w:b/>
          <w:sz w:val="24"/>
          <w:szCs w:val="24"/>
        </w:rPr>
      </w:pPr>
      <w:r w:rsidRPr="000B3981">
        <w:rPr>
          <w:rFonts w:ascii="Times New Roman" w:hAnsi="Times New Roman"/>
          <w:b/>
          <w:sz w:val="24"/>
          <w:szCs w:val="24"/>
        </w:rPr>
        <w:t xml:space="preserve">Pasiektas pirmasis uždavinys – ugdymo organizavimas, planavimas, refleksija, vertinant vaikų gebėjimus ugdymo procese, plečiant lauko edukacines erdves. </w:t>
      </w:r>
    </w:p>
    <w:p w:rsidR="000949D7" w:rsidRPr="000B3981" w:rsidRDefault="000949D7" w:rsidP="000949D7">
      <w:pPr>
        <w:pStyle w:val="Pagrindiniotekstotrauka3"/>
        <w:rPr>
          <w:rFonts w:ascii="Times New Roman" w:hAnsi="Times New Roman"/>
          <w:sz w:val="24"/>
          <w:szCs w:val="24"/>
        </w:rPr>
      </w:pPr>
      <w:r w:rsidRPr="000B3981">
        <w:rPr>
          <w:rFonts w:ascii="Times New Roman" w:hAnsi="Times New Roman"/>
          <w:sz w:val="24"/>
          <w:szCs w:val="24"/>
        </w:rPr>
        <w:t xml:space="preserve">Nuosekli įstaigos veiklos planavimo sistema, ilgalaikis ir trumpalaikis planavimas sudarė prielaidas efektyviam įstaigos funkcionavimui bei užtikrino kryptingo, kokybiško ugdymo organizavimą. Kompetetingi pedagogai tęsė Ikimokyklinio ugdymo „Žibutės žiedlapėliai“ ir Bendrosios priešmokyklinio ugdymo ir ugdymosi programų įgyvendinimą, kurios orientuotos į visapusišką vaiko tobulėjimą. Pagrindinis dėmesys buvo skiriamas vaiko ugdymosi kompetencijoms, kūrybiškumo saviraiškos skatinimui, tyrinėjimui, eksperimentavimams. Įgyvendinant Ikimokyklinio ugdymo programą sėkmingai diegiame ugdytinių pasiekimų ir pažangos vertinimo dalį, kurioje pasiekimų vertinimo kriterijai orientuoti į ugdymo perspektyvų įžvalgą. Visi priešmokyklinio ugdymo grupės ugdytiniai sėkmingai įsisavino Bendrąją priešmokyklinio ugdymo ir ugdymosi programą ir įgijo būtinas kompetencijas ugdymuisi mokykloje. Pagėrėjo pedagogų gebėjimas stebėti, analizuoti, vertinti ugdymo rezultatus. </w:t>
      </w:r>
    </w:p>
    <w:p w:rsidR="000949D7" w:rsidRPr="000B3981" w:rsidRDefault="000949D7" w:rsidP="000949D7">
      <w:pPr>
        <w:pStyle w:val="Pagrindiniotekstotrauka3"/>
        <w:rPr>
          <w:rFonts w:ascii="Times New Roman" w:hAnsi="Times New Roman"/>
          <w:sz w:val="24"/>
          <w:szCs w:val="24"/>
        </w:rPr>
      </w:pPr>
      <w:r w:rsidRPr="000B3981">
        <w:rPr>
          <w:rFonts w:ascii="Times New Roman" w:hAnsi="Times New Roman"/>
          <w:sz w:val="24"/>
          <w:szCs w:val="24"/>
        </w:rPr>
        <w:t>Už mokinio krepšelio pinigus įsigyta: žaislai, priemonės-1000 eurų, knygos – 394 euro, pažintinės ekskursijos – 473 euro, kvalifikacijai – 427 euro, įsigyti 2 kompiuteriai – 500 eurų.</w:t>
      </w:r>
    </w:p>
    <w:p w:rsidR="000949D7" w:rsidRPr="000B3981" w:rsidRDefault="000949D7" w:rsidP="000949D7">
      <w:pPr>
        <w:ind w:firstLine="1134"/>
        <w:jc w:val="both"/>
        <w:rPr>
          <w:rFonts w:ascii="Times New Roman" w:hAnsi="Times New Roman"/>
          <w:b/>
          <w:sz w:val="24"/>
          <w:szCs w:val="24"/>
        </w:rPr>
      </w:pPr>
      <w:r w:rsidRPr="000B3981">
        <w:rPr>
          <w:rFonts w:ascii="Times New Roman" w:hAnsi="Times New Roman"/>
          <w:b/>
          <w:sz w:val="24"/>
          <w:szCs w:val="24"/>
        </w:rPr>
        <w:t>Įgyvendinant antrąjį uždavinį – sudaryti sąlygas vaikų kūrybiškumui ugdytis sveikatingumui palaikyti, gamtos pažinimui, kalbos turtinimui.</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sz w:val="24"/>
          <w:szCs w:val="24"/>
        </w:rPr>
        <w:t xml:space="preserve">Tenkinant ugdytinių saviraiškos poreikius, skatinant kūrybiškumą buvo organizuoti meniniai, tautiniai renginiai: ,, Kaziuko mugė‘  bendruomenei‘‘, ,,Kepurę laikau, margučių prašau‘‘, </w:t>
      </w:r>
      <w:r w:rsidRPr="000B3981">
        <w:rPr>
          <w:rFonts w:ascii="Times New Roman" w:hAnsi="Times New Roman"/>
          <w:sz w:val="24"/>
          <w:szCs w:val="24"/>
        </w:rPr>
        <w:lastRenderedPageBreak/>
        <w:t xml:space="preserve">šventės ,, Raudonikio gimtadienis‘‘, programos, išvykos, konkursai, parodos ,, Moliūgų žibintų paroda‘‘ ,, Kalėdinio žaisliuko‘‘. Plėtojant socialinę ir pažintinę kompetencijas buvo vykdomos edukacinės veiklos:,, Apie bitučių gyvenimą‘‘, ,, Aš sveikas ir saugus gamtoje‘‘,,, Susitikim prie žibalinės lempos‘‘, ,, Spalvos ir spalvutės‘‘,,, Kai tavo rankose šienas atgyja‘‘. Akcija-  Rozalimo  Švč. Mergelės Marijos parapijos senjorų namuose bendruomenei- meninis vakaras Advento tema. Akcija lopšelio- darželio ,,Žibutė‘‘ bendruomenei ,, Padovanok perskaitytą knygą‘‘. Akcija Sausio 13-ai ,,Atmintis gyva, nes liudija‘‘.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Darželio ugdytiniai aktyviai dalyvavo įvairiuose miesto renginiuose: priešmokyklinio amžiaus vaikų  komanda ,, Sveikuolių sveikuoliai‘‘ I-ame etape, kūrybinių darbų ,,Delninukų‘‘, ,,Velykų verbos‘‘ parodoje, ikimokyklinių įstaigų estafečių varžybose, šaškių turnyre, Žemės dienos programoje mieste.</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Ugdytinių kūrybiniai darbai buvo eksponuojami: lopšelio-darželio erdvėse, Šiaurinėje bibliotekoje, Panevėžio raj. lopšelyje-darželyje ,,Gandriukas‘‘, Šilutės lopšelyje-darželyje     Žibutė‘‘.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Sėkmingai plėtojama ugdytinių partnerystė kuriant palankias sąlygas vaikų saviraiškai. Tėvai kartu su pedagogais įgyvendino akciją „Kamštelių vajus 2015m. “, įsijungė į kultūrinį bendruomenės gyvenimą, padėjo organizuoti šventes.</w:t>
      </w:r>
    </w:p>
    <w:p w:rsidR="000949D7" w:rsidRPr="000B3981" w:rsidRDefault="000949D7" w:rsidP="000949D7">
      <w:pPr>
        <w:shd w:val="clear" w:color="auto" w:fill="FFFFFF"/>
        <w:tabs>
          <w:tab w:val="left" w:pos="1646"/>
        </w:tabs>
        <w:ind w:firstLine="1080"/>
        <w:jc w:val="both"/>
        <w:rPr>
          <w:rFonts w:ascii="Times New Roman" w:hAnsi="Times New Roman"/>
          <w:sz w:val="24"/>
          <w:szCs w:val="24"/>
        </w:rPr>
      </w:pPr>
      <w:r w:rsidRPr="000B3981">
        <w:rPr>
          <w:rFonts w:ascii="Times New Roman" w:hAnsi="Times New Roman"/>
          <w:sz w:val="24"/>
          <w:szCs w:val="24"/>
        </w:rPr>
        <w:t>Organizuotos sveikatos valandėlės, susitikimai su policininkais, stiprinant vaikų sveikatą, gilinant sveikatos žinias, formuojant sveikos gyvensenos įgūdžius. 2015 m. gruodžio mėn. paruošta, pateikta paraiška  dalyvauti projektų ,,Mano darželis – sveikatos lašelis“, finansuojamų Panevėžio miesto savivaldybės visuomenės sveikatos rėmimo  specialiosios programos lėšomis, konkurse.</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 Pedagogų indėlis, dalyvauta respublikinės ikimokyklinių įstaigų darbuotojų asociacijos „Sveikatos želmenėliai“ konkurse parengiant pratybų knygelę ,,Kaip augti sveikam‘‘.</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Galime teigti, kad sukurtos palankios sąlygos vaikų saviraiškai ir kūrybiniams poreikiams tenkinti. Panaudotos tėvų lėšos vaikų ugdymui grupėms: kanc. prekėms - 588.20 euro. Švaros palaikymo priemonėms, statybos remonto priemonėms - 1524,22 euro.</w:t>
      </w:r>
    </w:p>
    <w:p w:rsidR="000949D7" w:rsidRPr="000B3981" w:rsidRDefault="000949D7" w:rsidP="000949D7">
      <w:pPr>
        <w:ind w:firstLine="1134"/>
        <w:jc w:val="both"/>
        <w:rPr>
          <w:rFonts w:ascii="Times New Roman" w:hAnsi="Times New Roman"/>
          <w:b/>
          <w:sz w:val="24"/>
          <w:szCs w:val="24"/>
        </w:rPr>
      </w:pPr>
      <w:r w:rsidRPr="000B3981">
        <w:rPr>
          <w:rFonts w:ascii="Times New Roman" w:hAnsi="Times New Roman"/>
          <w:b/>
          <w:sz w:val="24"/>
          <w:szCs w:val="24"/>
        </w:rPr>
        <w:t xml:space="preserve">Įgyvendinant trečiąjį uždavinį – tobulinant pedagogų profesinę partnerystę.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Didelis dėmesys skiriamas pedagogų profesiniam tobulėjimui: vadovai kvalifikaciją tobulino 72 val., pedagogai – 312 val. Nuolatinis pedagogų profesinis tobulėjimas pozityviai įtakojo ugdymo turinio kaitą ir darbo kokybę. Sudarytos  sąlygos pedagogų gerosios patirties sklaidai įstaigoje ir mieste: pravestos dvi atviros veiklos, 1-a paroda, organizuotas 1 kvalifikasijos tobulinimosi renginys.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Veiklos plėtojimas motyvavo pedagogus profesiniam tobulėjimui, atsinaujinimui, kryptingumui.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Aktyviai veikė Vaiko gerovės komisija, konsultacinės pagalbos teiktos ugdytinių tėvams. Tėvai domėjosi vaiko raida, specialiuoju ugdymu. Buvo siekiama užtikrinti vaiko teises, garantuoti lygias ir saugias ugdymosi sąlygas. </w:t>
      </w:r>
    </w:p>
    <w:p w:rsidR="000949D7" w:rsidRPr="000B3981" w:rsidRDefault="000949D7" w:rsidP="000949D7">
      <w:pPr>
        <w:ind w:firstLine="1134"/>
        <w:jc w:val="both"/>
        <w:rPr>
          <w:rFonts w:ascii="Times New Roman" w:hAnsi="Times New Roman"/>
          <w:sz w:val="24"/>
          <w:szCs w:val="24"/>
        </w:rPr>
      </w:pPr>
      <w:r w:rsidRPr="000B3981">
        <w:rPr>
          <w:rFonts w:ascii="Times New Roman" w:hAnsi="Times New Roman"/>
          <w:sz w:val="24"/>
          <w:szCs w:val="24"/>
        </w:rPr>
        <w:t xml:space="preserve">Organizuoti 3 tėvų susirinkimai metų eigoje, kalbėtasi vaikų adaptacijos, priešmokyklinio, ikimokyklinio ugdymo organizavimo klausimais. Teikiamų paslaugų įvairovė </w:t>
      </w:r>
      <w:r w:rsidRPr="000B3981">
        <w:rPr>
          <w:rFonts w:ascii="Times New Roman" w:hAnsi="Times New Roman"/>
          <w:sz w:val="24"/>
          <w:szCs w:val="24"/>
        </w:rPr>
        <w:lastRenderedPageBreak/>
        <w:t xml:space="preserve">teikiama visuomenei internetinėje svetainėje: </w:t>
      </w:r>
      <w:hyperlink r:id="rId105" w:history="1">
        <w:r w:rsidRPr="000B3981">
          <w:rPr>
            <w:rStyle w:val="Hipersaitas"/>
            <w:rFonts w:ascii="Times New Roman" w:hAnsi="Times New Roman"/>
            <w:sz w:val="24"/>
            <w:szCs w:val="24"/>
          </w:rPr>
          <w:t>www.zibute.eu</w:t>
        </w:r>
      </w:hyperlink>
      <w:r w:rsidRPr="000B3981">
        <w:rPr>
          <w:rFonts w:ascii="Times New Roman" w:hAnsi="Times New Roman"/>
          <w:sz w:val="24"/>
          <w:szCs w:val="24"/>
        </w:rPr>
        <w:t>.</w:t>
      </w:r>
      <w:r w:rsidR="004E24F6" w:rsidRPr="000B3981">
        <w:rPr>
          <w:rFonts w:ascii="Times New Roman" w:hAnsi="Times New Roman"/>
          <w:sz w:val="24"/>
          <w:szCs w:val="24"/>
        </w:rPr>
        <w:t xml:space="preserve"> </w:t>
      </w:r>
      <w:r w:rsidRPr="000B3981">
        <w:rPr>
          <w:rFonts w:ascii="Times New Roman" w:hAnsi="Times New Roman"/>
          <w:sz w:val="24"/>
          <w:szCs w:val="24"/>
        </w:rPr>
        <w:t xml:space="preserve">Aktyvi pedagoginė veikla leido pasiekti geresnių veiklos rezultatų.  </w:t>
      </w:r>
    </w:p>
    <w:p w:rsidR="000949D7" w:rsidRPr="000B3981" w:rsidRDefault="000949D7" w:rsidP="000949D7">
      <w:pPr>
        <w:ind w:firstLine="1080"/>
        <w:jc w:val="center"/>
        <w:outlineLvl w:val="0"/>
        <w:rPr>
          <w:rFonts w:ascii="Times New Roman" w:hAnsi="Times New Roman"/>
          <w:b/>
          <w:sz w:val="24"/>
          <w:szCs w:val="24"/>
        </w:rPr>
      </w:pPr>
      <w:r w:rsidRPr="000B3981">
        <w:rPr>
          <w:rFonts w:ascii="Times New Roman" w:hAnsi="Times New Roman"/>
          <w:b/>
          <w:sz w:val="24"/>
          <w:szCs w:val="24"/>
        </w:rPr>
        <w:t>ĮSTAIGOS VYKDYTOS PROGRAMOS, PROJEKTAI</w:t>
      </w:r>
    </w:p>
    <w:p w:rsidR="000949D7" w:rsidRPr="000B3981" w:rsidRDefault="000949D7" w:rsidP="008B2C7D">
      <w:pPr>
        <w:numPr>
          <w:ilvl w:val="0"/>
          <w:numId w:val="83"/>
        </w:numPr>
        <w:tabs>
          <w:tab w:val="left" w:pos="1701"/>
        </w:tabs>
        <w:spacing w:after="0" w:line="240" w:lineRule="auto"/>
        <w:ind w:left="0" w:firstLine="1134"/>
        <w:jc w:val="both"/>
        <w:rPr>
          <w:rFonts w:ascii="Times New Roman" w:hAnsi="Times New Roman"/>
          <w:b/>
          <w:sz w:val="24"/>
          <w:szCs w:val="24"/>
        </w:rPr>
      </w:pPr>
      <w:r w:rsidRPr="000B3981">
        <w:rPr>
          <w:rFonts w:ascii="Times New Roman" w:hAnsi="Times New Roman"/>
          <w:sz w:val="24"/>
          <w:szCs w:val="24"/>
        </w:rPr>
        <w:t>Įstaigoje rengti, įgyvendinti trumpalaikiai grupių projektai. Ikimokyklinio ugdymo programai įgyvendinti: ,, Kūrybiškumo ugdymas kasdieninėje veikloje“ ,,Spalvotas pasakų namelis“, ,,Saviraiškos skatinimas liaudies muzika“, ,,Priešmokyklinio ugdymo priemonių Opapa dermė su Priešmokyklinio ugdymo bendrąja programa“, ,,Sveikos gyvensenos ugdymas“.</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Padėka lopšelio-darželio kolektyvui už dalyvavimą draugiškame gamtai konkurse ,,Kamštelių vajus“ 2015 m. Komandinį darbą kartu su tėvais.</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Padėka lopšelio-darželio kolektyvui už dalyvavimą ir bendrystės jausmą, dalyvaujant Panevėžio 512 gimtadienyje. 2015-09-10</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Padėka už dalyvavimą piešinių  parodoje „Aš tikrai myliu Lietuva“, lopšelis-darželis  „Kregždutė“ 2015-03-13.</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Padėka už dalyvavimą kūrybinių darbų parodoje „Margutis“, lopšelis-darželis „Jūratė“ 2015-04-10.</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Padėka už dalyvavimą kūrybinių darbų parodoje „Netradicinės eglutės“, lopšelis-darželis „Kregždutė“ 2015 m.</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Diplomas Panevėžio  kultūros ir  sporto centras, estafečių varžybos ,,Olimpinės viltys‘‘  2015-04-16.</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Padėka už dalyvavimą kūrybinių darbų parodoje „Velykų verbos“, lopšelis-darželis „Taika“ 2015-04-10.</w:t>
      </w:r>
    </w:p>
    <w:p w:rsidR="000949D7" w:rsidRPr="000B3981" w:rsidRDefault="000949D7" w:rsidP="008B2C7D">
      <w:pPr>
        <w:numPr>
          <w:ilvl w:val="0"/>
          <w:numId w:val="87"/>
        </w:numPr>
        <w:tabs>
          <w:tab w:val="clear" w:pos="1494"/>
          <w:tab w:val="num" w:pos="-426"/>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Padėka  už dalyvavimą kūrybinių darbų parodoje „Paukštelio namelis“, lopšelis - darželis „Draugystė“ 2015 m.</w:t>
      </w:r>
    </w:p>
    <w:p w:rsidR="000949D7" w:rsidRPr="000B3981" w:rsidRDefault="000949D7" w:rsidP="008B2C7D">
      <w:pPr>
        <w:numPr>
          <w:ilvl w:val="0"/>
          <w:numId w:val="87"/>
        </w:numPr>
        <w:tabs>
          <w:tab w:val="clear" w:pos="1494"/>
          <w:tab w:val="num" w:pos="-426"/>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Paraiška dalyvauti Panevėžio miesto Savivaldybės Visuomenės sveikatos rėmimo specialiosios programos  lėšomis, konkurse, įgyvendinant  projektą „Mano darželis, sveikatos lašelis“ 2015-12-29.</w:t>
      </w:r>
    </w:p>
    <w:p w:rsidR="000949D7" w:rsidRPr="000B3981" w:rsidRDefault="000949D7" w:rsidP="008B2C7D">
      <w:pPr>
        <w:numPr>
          <w:ilvl w:val="0"/>
          <w:numId w:val="87"/>
        </w:numPr>
        <w:tabs>
          <w:tab w:val="clear" w:pos="1494"/>
          <w:tab w:val="num" w:pos="-426"/>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Diplomas ugdytinei, Ievai Meškauskaitei, už dalyvavimą Panevėžio miesto ikimokyklinių įstaigų šaškių turnyre. 2015 m., lopšelis-darželis ,,Vaivorykštė“.</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Padėkos raštas  už dalyvavimą  2015 m. konkurse ,,Pratybų knygelė ikimokyklinukams“ ir nuoširdžią veiklą  saugant  stiprinant  vaikų sveikatą. Respublikinė ikimokyklinių įstaigų darbuotojų asociacija ,,Sveikatos želmenėliai“.</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Darbuotojų akcija Rozalimo senjorų namuose ,, Sekundė‘‘ 2016-01-13 d. Nr. 7.</w:t>
      </w:r>
    </w:p>
    <w:p w:rsidR="000949D7" w:rsidRPr="000B3981" w:rsidRDefault="000949D7" w:rsidP="008B2C7D">
      <w:pPr>
        <w:numPr>
          <w:ilvl w:val="0"/>
          <w:numId w:val="84"/>
        </w:numPr>
        <w:tabs>
          <w:tab w:val="left" w:pos="1701"/>
        </w:tabs>
        <w:spacing w:after="0" w:line="240" w:lineRule="auto"/>
        <w:ind w:left="0" w:firstLine="1134"/>
        <w:jc w:val="both"/>
        <w:rPr>
          <w:rFonts w:ascii="Times New Roman" w:hAnsi="Times New Roman"/>
          <w:sz w:val="24"/>
          <w:szCs w:val="24"/>
        </w:rPr>
      </w:pPr>
      <w:r w:rsidRPr="000B3981">
        <w:rPr>
          <w:rFonts w:ascii="Times New Roman" w:hAnsi="Times New Roman"/>
          <w:sz w:val="24"/>
          <w:szCs w:val="24"/>
        </w:rPr>
        <w:t>Kūrybinių darbų paroda ,,Delninukas“ , lopšelis-darželis ,,Žibutė“ 2015-03-30.</w:t>
      </w:r>
    </w:p>
    <w:p w:rsidR="000949D7" w:rsidRPr="000B3981" w:rsidRDefault="000949D7" w:rsidP="000949D7">
      <w:pPr>
        <w:tabs>
          <w:tab w:val="left" w:pos="1701"/>
        </w:tabs>
        <w:ind w:left="1437"/>
        <w:jc w:val="center"/>
        <w:outlineLvl w:val="0"/>
        <w:rPr>
          <w:rFonts w:ascii="Times New Roman" w:hAnsi="Times New Roman"/>
          <w:b/>
          <w:sz w:val="24"/>
          <w:szCs w:val="24"/>
        </w:rPr>
      </w:pPr>
    </w:p>
    <w:p w:rsidR="000949D7" w:rsidRPr="000B3981" w:rsidRDefault="000949D7" w:rsidP="000949D7">
      <w:pPr>
        <w:tabs>
          <w:tab w:val="left" w:pos="1701"/>
        </w:tabs>
        <w:ind w:left="1437"/>
        <w:jc w:val="center"/>
        <w:outlineLvl w:val="0"/>
        <w:rPr>
          <w:rFonts w:ascii="Times New Roman" w:hAnsi="Times New Roman"/>
          <w:b/>
          <w:sz w:val="24"/>
          <w:szCs w:val="24"/>
        </w:rPr>
      </w:pPr>
      <w:r w:rsidRPr="000B3981">
        <w:rPr>
          <w:rFonts w:ascii="Times New Roman" w:hAnsi="Times New Roman"/>
          <w:b/>
          <w:sz w:val="24"/>
          <w:szCs w:val="24"/>
        </w:rPr>
        <w:t>PATVIRTINTŲ ASIGNAVIMŲ PANAUDOJIMAS</w:t>
      </w:r>
    </w:p>
    <w:p w:rsidR="000949D7" w:rsidRPr="000B3981" w:rsidRDefault="000949D7" w:rsidP="000949D7">
      <w:pPr>
        <w:jc w:val="both"/>
        <w:rPr>
          <w:rFonts w:ascii="Times New Roman" w:hAnsi="Times New Roman"/>
          <w:b/>
          <w:sz w:val="24"/>
          <w:szCs w:val="24"/>
        </w:rPr>
      </w:pPr>
      <w:r w:rsidRPr="000B3981">
        <w:rPr>
          <w:rFonts w:ascii="Times New Roman" w:hAnsi="Times New Roman"/>
          <w:b/>
          <w:sz w:val="24"/>
          <w:szCs w:val="24"/>
        </w:rPr>
        <w:t>2015 m. (Eurų) skirtos lėšos:</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1.Savivaldybės biudžetas – 311400 €.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 xml:space="preserve">Iš jų: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1.1. Aplinkai – 207200 €.</w:t>
      </w:r>
    </w:p>
    <w:p w:rsidR="000949D7" w:rsidRPr="000B3981" w:rsidRDefault="000949D7" w:rsidP="000949D7">
      <w:pPr>
        <w:tabs>
          <w:tab w:val="left" w:pos="-900"/>
        </w:tabs>
        <w:jc w:val="both"/>
        <w:rPr>
          <w:rFonts w:ascii="Times New Roman" w:hAnsi="Times New Roman"/>
          <w:sz w:val="24"/>
          <w:szCs w:val="24"/>
        </w:rPr>
      </w:pPr>
      <w:r w:rsidRPr="000B3981">
        <w:rPr>
          <w:rFonts w:ascii="Times New Roman" w:hAnsi="Times New Roman"/>
          <w:sz w:val="24"/>
          <w:szCs w:val="24"/>
        </w:rPr>
        <w:t>1.2.Valstybės deleguotoms funkcijoms vykdyti (mokinio krepšelis) – 77200 €.</w:t>
      </w:r>
    </w:p>
    <w:p w:rsidR="000949D7" w:rsidRPr="000B3981" w:rsidRDefault="000949D7" w:rsidP="000949D7">
      <w:pPr>
        <w:tabs>
          <w:tab w:val="left" w:pos="-900"/>
        </w:tabs>
        <w:jc w:val="both"/>
        <w:rPr>
          <w:rFonts w:ascii="Times New Roman" w:hAnsi="Times New Roman"/>
          <w:sz w:val="24"/>
          <w:szCs w:val="24"/>
        </w:rPr>
      </w:pPr>
      <w:r w:rsidRPr="000B3981">
        <w:rPr>
          <w:rFonts w:ascii="Times New Roman" w:hAnsi="Times New Roman"/>
          <w:sz w:val="24"/>
          <w:szCs w:val="24"/>
        </w:rPr>
        <w:t>1.3.Specialiosios lėšos – 27000 €.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2.Lietuvos Respublikos valstybės biudžetas (nemokamas maitinimas) – 500 €.</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lastRenderedPageBreak/>
        <w:t>2.1.Lietuvos Respublikos valstybės biudžetas (socialinių pedagogų programos) – nėra.</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2.2.ES lėšos – nėra.</w:t>
      </w:r>
    </w:p>
    <w:p w:rsidR="000949D7" w:rsidRPr="000B3981" w:rsidRDefault="000949D7" w:rsidP="000949D7">
      <w:pPr>
        <w:jc w:val="both"/>
        <w:rPr>
          <w:rFonts w:ascii="Times New Roman" w:hAnsi="Times New Roman"/>
          <w:sz w:val="24"/>
          <w:szCs w:val="24"/>
        </w:rPr>
      </w:pPr>
      <w:r w:rsidRPr="000B3981">
        <w:rPr>
          <w:rFonts w:ascii="Times New Roman" w:hAnsi="Times New Roman"/>
          <w:sz w:val="24"/>
          <w:szCs w:val="24"/>
        </w:rPr>
        <w:t xml:space="preserve">3. 2% parama – 1510,30 €. </w:t>
      </w:r>
    </w:p>
    <w:p w:rsidR="000949D7" w:rsidRPr="000B3981" w:rsidRDefault="000949D7" w:rsidP="000949D7">
      <w:pPr>
        <w:ind w:firstLine="1296"/>
        <w:jc w:val="both"/>
        <w:rPr>
          <w:rFonts w:ascii="Times New Roman" w:hAnsi="Times New Roman"/>
          <w:sz w:val="24"/>
          <w:szCs w:val="24"/>
        </w:rPr>
      </w:pPr>
      <w:r w:rsidRPr="000B3981">
        <w:rPr>
          <w:rFonts w:ascii="Times New Roman" w:hAnsi="Times New Roman"/>
          <w:sz w:val="24"/>
          <w:szCs w:val="24"/>
        </w:rPr>
        <w:t>Visos lėšos panaudotos (tūkst. Eurų.):</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235"/>
        <w:gridCol w:w="2700"/>
        <w:gridCol w:w="2464"/>
      </w:tblGrid>
      <w:tr w:rsidR="000949D7" w:rsidRPr="000B3981" w:rsidTr="0068372C">
        <w:tc>
          <w:tcPr>
            <w:tcW w:w="2463" w:type="dxa"/>
          </w:tcPr>
          <w:p w:rsidR="000949D7" w:rsidRPr="000B3981" w:rsidRDefault="000949D7" w:rsidP="0068372C">
            <w:pPr>
              <w:jc w:val="center"/>
              <w:rPr>
                <w:rFonts w:ascii="Times New Roman" w:hAnsi="Times New Roman"/>
                <w:sz w:val="24"/>
                <w:szCs w:val="24"/>
              </w:rPr>
            </w:pP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Biudžeto lėšos</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Mokinio krepšelio lėšos</w:t>
            </w: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Spec. lėšos</w:t>
            </w:r>
          </w:p>
        </w:tc>
      </w:tr>
      <w:tr w:rsidR="000949D7" w:rsidRPr="000B3981" w:rsidTr="0068372C">
        <w:trPr>
          <w:trHeight w:val="345"/>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Atlyginimams</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139300</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56600</w:t>
            </w: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r>
      <w:tr w:rsidR="000949D7" w:rsidRPr="000B3981" w:rsidTr="0068372C">
        <w:trPr>
          <w:trHeight w:val="350"/>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Sodrai</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43100</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17500</w:t>
            </w: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r>
      <w:tr w:rsidR="000949D7" w:rsidRPr="000B3981" w:rsidTr="0068372C">
        <w:trPr>
          <w:trHeight w:val="312"/>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Mityba</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4100</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18800</w:t>
            </w:r>
          </w:p>
        </w:tc>
      </w:tr>
      <w:tr w:rsidR="000949D7" w:rsidRPr="000B3981" w:rsidTr="0068372C">
        <w:trPr>
          <w:trHeight w:val="544"/>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Elektros energijai apmokėti</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1800</w:t>
            </w:r>
          </w:p>
          <w:p w:rsidR="000949D7" w:rsidRPr="000B3981" w:rsidRDefault="000949D7" w:rsidP="0068372C">
            <w:pPr>
              <w:jc w:val="center"/>
              <w:rPr>
                <w:rFonts w:ascii="Times New Roman" w:hAnsi="Times New Roman"/>
                <w:sz w:val="24"/>
                <w:szCs w:val="24"/>
              </w:rPr>
            </w:pP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p w:rsidR="000949D7" w:rsidRPr="000B3981" w:rsidRDefault="000949D7" w:rsidP="0068372C">
            <w:pPr>
              <w:jc w:val="center"/>
              <w:rPr>
                <w:rFonts w:ascii="Times New Roman" w:hAnsi="Times New Roman"/>
                <w:sz w:val="24"/>
                <w:szCs w:val="24"/>
              </w:rPr>
            </w:pP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2000</w:t>
            </w:r>
          </w:p>
          <w:p w:rsidR="000949D7" w:rsidRPr="000B3981" w:rsidRDefault="000949D7" w:rsidP="0068372C">
            <w:pPr>
              <w:ind w:firstLine="1107"/>
              <w:rPr>
                <w:rFonts w:ascii="Times New Roman" w:hAnsi="Times New Roman"/>
                <w:sz w:val="24"/>
                <w:szCs w:val="24"/>
              </w:rPr>
            </w:pPr>
          </w:p>
        </w:tc>
      </w:tr>
      <w:tr w:rsidR="000949D7" w:rsidRPr="000B3981" w:rsidTr="0068372C">
        <w:trPr>
          <w:trHeight w:val="375"/>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Ryšiai</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500</w:t>
            </w: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200</w:t>
            </w:r>
          </w:p>
        </w:tc>
      </w:tr>
      <w:tr w:rsidR="000949D7" w:rsidRPr="000B3981" w:rsidTr="0068372C">
        <w:trPr>
          <w:trHeight w:val="296"/>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Ilgalaikis turtas</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 xml:space="preserve">- </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r>
      <w:tr w:rsidR="000949D7" w:rsidRPr="000B3981" w:rsidTr="0068372C">
        <w:trPr>
          <w:trHeight w:val="1443"/>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Prekės (žaislai, spaudiniai, kanceliarinės prekės, švaros prekės ir kt.)</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p w:rsidR="000949D7" w:rsidRPr="000B3981" w:rsidRDefault="000949D7" w:rsidP="0068372C">
            <w:pPr>
              <w:jc w:val="cente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p>
        </w:tc>
        <w:tc>
          <w:tcPr>
            <w:tcW w:w="2700" w:type="dxa"/>
          </w:tcPr>
          <w:p w:rsidR="000949D7" w:rsidRPr="000B3981" w:rsidRDefault="000949D7" w:rsidP="004E24F6">
            <w:pPr>
              <w:jc w:val="center"/>
              <w:rPr>
                <w:rFonts w:ascii="Times New Roman" w:hAnsi="Times New Roman"/>
                <w:sz w:val="24"/>
                <w:szCs w:val="24"/>
              </w:rPr>
            </w:pPr>
            <w:r w:rsidRPr="000B3981">
              <w:rPr>
                <w:rFonts w:ascii="Times New Roman" w:hAnsi="Times New Roman"/>
                <w:sz w:val="24"/>
                <w:szCs w:val="24"/>
              </w:rPr>
              <w:t>1800</w:t>
            </w:r>
          </w:p>
        </w:tc>
        <w:tc>
          <w:tcPr>
            <w:tcW w:w="2464" w:type="dxa"/>
          </w:tcPr>
          <w:p w:rsidR="000949D7" w:rsidRPr="000B3981" w:rsidRDefault="000949D7" w:rsidP="004E24F6">
            <w:pPr>
              <w:ind w:left="-27"/>
              <w:jc w:val="center"/>
              <w:rPr>
                <w:rFonts w:ascii="Times New Roman" w:hAnsi="Times New Roman"/>
                <w:sz w:val="24"/>
                <w:szCs w:val="24"/>
              </w:rPr>
            </w:pPr>
            <w:r w:rsidRPr="000B3981">
              <w:rPr>
                <w:rFonts w:ascii="Times New Roman" w:hAnsi="Times New Roman"/>
                <w:sz w:val="24"/>
                <w:szCs w:val="24"/>
              </w:rPr>
              <w:t>2200</w:t>
            </w:r>
          </w:p>
        </w:tc>
      </w:tr>
      <w:tr w:rsidR="000949D7" w:rsidRPr="000B3981" w:rsidTr="0068372C">
        <w:trPr>
          <w:trHeight w:val="586"/>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Vandentiekis ir kanalizacija</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1500</w:t>
            </w:r>
          </w:p>
          <w:p w:rsidR="000949D7" w:rsidRPr="000B3981" w:rsidRDefault="000949D7" w:rsidP="0068372C">
            <w:pPr>
              <w:jc w:val="center"/>
              <w:rPr>
                <w:rFonts w:ascii="Times New Roman" w:hAnsi="Times New Roman"/>
                <w:sz w:val="24"/>
                <w:szCs w:val="24"/>
              </w:rPr>
            </w:pP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p w:rsidR="000949D7" w:rsidRPr="000B3981" w:rsidRDefault="000949D7" w:rsidP="0068372C">
            <w:pPr>
              <w:jc w:val="center"/>
              <w:rPr>
                <w:rFonts w:ascii="Times New Roman" w:hAnsi="Times New Roman"/>
                <w:sz w:val="24"/>
                <w:szCs w:val="24"/>
              </w:rPr>
            </w:pPr>
          </w:p>
        </w:tc>
        <w:tc>
          <w:tcPr>
            <w:tcW w:w="2464" w:type="dxa"/>
          </w:tcPr>
          <w:p w:rsidR="000949D7" w:rsidRPr="000B3981" w:rsidRDefault="000949D7" w:rsidP="0068372C">
            <w:pPr>
              <w:ind w:left="-27"/>
              <w:jc w:val="center"/>
              <w:rPr>
                <w:rFonts w:ascii="Times New Roman" w:hAnsi="Times New Roman"/>
                <w:sz w:val="24"/>
                <w:szCs w:val="24"/>
              </w:rPr>
            </w:pPr>
            <w:r w:rsidRPr="000B3981">
              <w:rPr>
                <w:rFonts w:ascii="Times New Roman" w:hAnsi="Times New Roman"/>
                <w:sz w:val="24"/>
                <w:szCs w:val="24"/>
              </w:rPr>
              <w:t>1600</w:t>
            </w:r>
          </w:p>
          <w:p w:rsidR="000949D7" w:rsidRPr="000B3981" w:rsidRDefault="000949D7" w:rsidP="0068372C">
            <w:pPr>
              <w:ind w:firstLine="1107"/>
              <w:rPr>
                <w:rFonts w:ascii="Times New Roman" w:hAnsi="Times New Roman"/>
                <w:sz w:val="24"/>
                <w:szCs w:val="24"/>
              </w:rPr>
            </w:pPr>
          </w:p>
        </w:tc>
      </w:tr>
      <w:tr w:rsidR="000949D7" w:rsidRPr="000B3981" w:rsidTr="0068372C">
        <w:trPr>
          <w:trHeight w:val="617"/>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Einamo remonto išlaidos</w:t>
            </w:r>
          </w:p>
        </w:tc>
        <w:tc>
          <w:tcPr>
            <w:tcW w:w="2235" w:type="dxa"/>
          </w:tcPr>
          <w:p w:rsidR="000949D7" w:rsidRPr="000B3981" w:rsidRDefault="000949D7" w:rsidP="004E24F6">
            <w:pPr>
              <w:jc w:val="center"/>
              <w:rPr>
                <w:rFonts w:ascii="Times New Roman" w:hAnsi="Times New Roman"/>
                <w:sz w:val="24"/>
                <w:szCs w:val="24"/>
              </w:rPr>
            </w:pPr>
            <w:r w:rsidRPr="000B3981">
              <w:rPr>
                <w:rFonts w:ascii="Times New Roman" w:hAnsi="Times New Roman"/>
                <w:sz w:val="24"/>
                <w:szCs w:val="24"/>
              </w:rPr>
              <w:t>300</w:t>
            </w:r>
          </w:p>
        </w:tc>
        <w:tc>
          <w:tcPr>
            <w:tcW w:w="2700" w:type="dxa"/>
          </w:tcPr>
          <w:p w:rsidR="000949D7" w:rsidRPr="000B3981" w:rsidRDefault="000949D7" w:rsidP="004E24F6">
            <w:pPr>
              <w:jc w:val="center"/>
              <w:rPr>
                <w:rFonts w:ascii="Times New Roman" w:hAnsi="Times New Roman"/>
                <w:sz w:val="24"/>
                <w:szCs w:val="24"/>
              </w:rPr>
            </w:pPr>
            <w:r w:rsidRPr="000B3981">
              <w:rPr>
                <w:rFonts w:ascii="Times New Roman" w:hAnsi="Times New Roman"/>
                <w:sz w:val="24"/>
                <w:szCs w:val="24"/>
              </w:rPr>
              <w:t>-</w:t>
            </w:r>
          </w:p>
        </w:tc>
        <w:tc>
          <w:tcPr>
            <w:tcW w:w="2464" w:type="dxa"/>
          </w:tcPr>
          <w:p w:rsidR="000949D7" w:rsidRPr="000B3981" w:rsidRDefault="000949D7" w:rsidP="004E24F6">
            <w:pPr>
              <w:jc w:val="center"/>
              <w:rPr>
                <w:rFonts w:ascii="Times New Roman" w:hAnsi="Times New Roman"/>
                <w:sz w:val="24"/>
                <w:szCs w:val="24"/>
              </w:rPr>
            </w:pPr>
            <w:r w:rsidRPr="000B3981">
              <w:rPr>
                <w:rFonts w:ascii="Times New Roman" w:hAnsi="Times New Roman"/>
                <w:sz w:val="24"/>
                <w:szCs w:val="24"/>
              </w:rPr>
              <w:t>600</w:t>
            </w:r>
          </w:p>
        </w:tc>
      </w:tr>
      <w:tr w:rsidR="000949D7" w:rsidRPr="000B3981" w:rsidTr="0068372C">
        <w:trPr>
          <w:trHeight w:val="528"/>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Kvalifikacijos kėlimas</w:t>
            </w:r>
          </w:p>
        </w:tc>
        <w:tc>
          <w:tcPr>
            <w:tcW w:w="2235" w:type="dxa"/>
          </w:tcPr>
          <w:p w:rsidR="000949D7" w:rsidRPr="000B3981" w:rsidRDefault="000949D7" w:rsidP="004E24F6">
            <w:pPr>
              <w:jc w:val="center"/>
              <w:rPr>
                <w:rFonts w:ascii="Times New Roman" w:hAnsi="Times New Roman"/>
                <w:sz w:val="24"/>
                <w:szCs w:val="24"/>
              </w:rPr>
            </w:pPr>
            <w:r w:rsidRPr="000B3981">
              <w:rPr>
                <w:rFonts w:ascii="Times New Roman" w:hAnsi="Times New Roman"/>
                <w:sz w:val="24"/>
                <w:szCs w:val="24"/>
              </w:rPr>
              <w:t>-</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500</w:t>
            </w:r>
          </w:p>
        </w:tc>
        <w:tc>
          <w:tcPr>
            <w:tcW w:w="2464" w:type="dxa"/>
          </w:tcPr>
          <w:p w:rsidR="000949D7" w:rsidRPr="000B3981" w:rsidRDefault="000949D7" w:rsidP="0068372C">
            <w:pPr>
              <w:ind w:left="-27"/>
              <w:jc w:val="center"/>
              <w:rPr>
                <w:rFonts w:ascii="Times New Roman" w:hAnsi="Times New Roman"/>
                <w:sz w:val="24"/>
                <w:szCs w:val="24"/>
              </w:rPr>
            </w:pPr>
            <w:r w:rsidRPr="000B3981">
              <w:rPr>
                <w:rFonts w:ascii="Times New Roman" w:hAnsi="Times New Roman"/>
                <w:sz w:val="24"/>
                <w:szCs w:val="24"/>
              </w:rPr>
              <w:t>-</w:t>
            </w:r>
          </w:p>
        </w:tc>
      </w:tr>
      <w:tr w:rsidR="000949D7" w:rsidRPr="000B3981" w:rsidTr="0068372C">
        <w:trPr>
          <w:trHeight w:val="1950"/>
        </w:trPr>
        <w:tc>
          <w:tcPr>
            <w:tcW w:w="2463" w:type="dxa"/>
          </w:tcPr>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Kitos paslaugos (atliekų tvarkymas, kenkėjų kontrolė, varžų matavimai, svarstyklių patikra t.t.)</w:t>
            </w:r>
          </w:p>
          <w:p w:rsidR="000949D7" w:rsidRPr="000B3981" w:rsidRDefault="000949D7" w:rsidP="008B2C7D">
            <w:pPr>
              <w:numPr>
                <w:ilvl w:val="0"/>
                <w:numId w:val="82"/>
              </w:numPr>
              <w:spacing w:after="0" w:line="240" w:lineRule="auto"/>
              <w:rPr>
                <w:rFonts w:ascii="Times New Roman" w:hAnsi="Times New Roman"/>
                <w:sz w:val="24"/>
                <w:szCs w:val="24"/>
              </w:rPr>
            </w:pPr>
            <w:r w:rsidRPr="000B3981">
              <w:rPr>
                <w:rFonts w:ascii="Times New Roman" w:hAnsi="Times New Roman"/>
                <w:sz w:val="24"/>
                <w:szCs w:val="24"/>
              </w:rPr>
              <w:t>Šildymas</w:t>
            </w:r>
          </w:p>
        </w:tc>
        <w:tc>
          <w:tcPr>
            <w:tcW w:w="2235"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p w:rsidR="000949D7" w:rsidRPr="000B3981" w:rsidRDefault="000949D7" w:rsidP="0068372C">
            <w:pPr>
              <w:jc w:val="cente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17100</w:t>
            </w:r>
          </w:p>
        </w:tc>
        <w:tc>
          <w:tcPr>
            <w:tcW w:w="2700"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300</w:t>
            </w:r>
          </w:p>
          <w:p w:rsidR="000949D7" w:rsidRPr="000B3981" w:rsidRDefault="000949D7" w:rsidP="0068372C">
            <w:pPr>
              <w:jc w:val="cente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c>
          <w:tcPr>
            <w:tcW w:w="2464" w:type="dxa"/>
          </w:tcPr>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1100</w:t>
            </w:r>
          </w:p>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500</w:t>
            </w:r>
          </w:p>
          <w:p w:rsidR="000949D7" w:rsidRPr="000B3981" w:rsidRDefault="000949D7" w:rsidP="0068372C">
            <w:pPr>
              <w:rPr>
                <w:rFonts w:ascii="Times New Roman" w:hAnsi="Times New Roman"/>
                <w:sz w:val="24"/>
                <w:szCs w:val="24"/>
              </w:rPr>
            </w:pPr>
          </w:p>
          <w:p w:rsidR="000949D7" w:rsidRPr="000B3981" w:rsidRDefault="000949D7" w:rsidP="0068372C">
            <w:pPr>
              <w:rPr>
                <w:rFonts w:ascii="Times New Roman" w:hAnsi="Times New Roman"/>
                <w:sz w:val="24"/>
                <w:szCs w:val="24"/>
              </w:rPr>
            </w:pPr>
          </w:p>
          <w:p w:rsidR="000949D7" w:rsidRPr="000B3981" w:rsidRDefault="000949D7" w:rsidP="0068372C">
            <w:pPr>
              <w:jc w:val="center"/>
              <w:rPr>
                <w:rFonts w:ascii="Times New Roman" w:hAnsi="Times New Roman"/>
                <w:sz w:val="24"/>
                <w:szCs w:val="24"/>
              </w:rPr>
            </w:pPr>
            <w:r w:rsidRPr="000B3981">
              <w:rPr>
                <w:rFonts w:ascii="Times New Roman" w:hAnsi="Times New Roman"/>
                <w:sz w:val="24"/>
                <w:szCs w:val="24"/>
              </w:rPr>
              <w:t>-</w:t>
            </w:r>
          </w:p>
        </w:tc>
      </w:tr>
    </w:tbl>
    <w:p w:rsidR="000949D7" w:rsidRPr="000B3981" w:rsidRDefault="000949D7" w:rsidP="000949D7">
      <w:pPr>
        <w:rPr>
          <w:rFonts w:ascii="Times New Roman" w:hAnsi="Times New Roman"/>
          <w:b/>
          <w:sz w:val="24"/>
          <w:szCs w:val="24"/>
        </w:rPr>
      </w:pPr>
    </w:p>
    <w:p w:rsidR="000949D7" w:rsidRPr="000B3981" w:rsidRDefault="000949D7" w:rsidP="000949D7">
      <w:pPr>
        <w:ind w:left="360"/>
        <w:jc w:val="center"/>
        <w:rPr>
          <w:rFonts w:ascii="Times New Roman" w:hAnsi="Times New Roman"/>
          <w:b/>
          <w:sz w:val="24"/>
          <w:szCs w:val="24"/>
        </w:rPr>
      </w:pPr>
    </w:p>
    <w:p w:rsidR="000949D7" w:rsidRPr="000B3981" w:rsidRDefault="000949D7" w:rsidP="000949D7">
      <w:pPr>
        <w:ind w:left="360"/>
        <w:jc w:val="center"/>
        <w:rPr>
          <w:rFonts w:ascii="Times New Roman" w:hAnsi="Times New Roman"/>
          <w:b/>
          <w:sz w:val="24"/>
          <w:szCs w:val="24"/>
        </w:rPr>
      </w:pPr>
    </w:p>
    <w:p w:rsidR="000949D7" w:rsidRPr="000B3981" w:rsidRDefault="000949D7" w:rsidP="000949D7">
      <w:pPr>
        <w:ind w:left="360"/>
        <w:jc w:val="center"/>
        <w:rPr>
          <w:rFonts w:ascii="Times New Roman" w:hAnsi="Times New Roman"/>
          <w:b/>
          <w:sz w:val="24"/>
          <w:szCs w:val="24"/>
        </w:rPr>
      </w:pPr>
    </w:p>
    <w:p w:rsidR="000949D7" w:rsidRPr="000B3981" w:rsidRDefault="000949D7" w:rsidP="000949D7">
      <w:pPr>
        <w:ind w:left="360"/>
        <w:jc w:val="center"/>
        <w:rPr>
          <w:rFonts w:ascii="Times New Roman" w:hAnsi="Times New Roman"/>
          <w:b/>
          <w:sz w:val="24"/>
          <w:szCs w:val="24"/>
        </w:rPr>
      </w:pPr>
      <w:r w:rsidRPr="000B3981">
        <w:rPr>
          <w:rFonts w:ascii="Times New Roman" w:hAnsi="Times New Roman"/>
          <w:b/>
          <w:sz w:val="24"/>
          <w:szCs w:val="24"/>
        </w:rPr>
        <w:lastRenderedPageBreak/>
        <w:t>IV. NUSTATYTOS PRIORITETINĖS KRYPTYS 2016-2017 M.M.</w:t>
      </w:r>
    </w:p>
    <w:p w:rsidR="000949D7" w:rsidRPr="000B3981" w:rsidRDefault="000949D7" w:rsidP="000949D7">
      <w:pPr>
        <w:ind w:firstLine="1080"/>
        <w:rPr>
          <w:rFonts w:ascii="Times New Roman" w:hAnsi="Times New Roman"/>
          <w:sz w:val="24"/>
          <w:szCs w:val="24"/>
        </w:rPr>
      </w:pPr>
      <w:r w:rsidRPr="000B3981">
        <w:rPr>
          <w:rFonts w:ascii="Times New Roman" w:hAnsi="Times New Roman"/>
          <w:sz w:val="24"/>
          <w:szCs w:val="24"/>
        </w:rPr>
        <w:t>Strateginiam planui:</w:t>
      </w:r>
    </w:p>
    <w:p w:rsidR="000949D7" w:rsidRPr="000B3981" w:rsidRDefault="000949D7" w:rsidP="008B2C7D">
      <w:pPr>
        <w:numPr>
          <w:ilvl w:val="0"/>
          <w:numId w:val="85"/>
        </w:numPr>
        <w:spacing w:after="0" w:line="240" w:lineRule="auto"/>
        <w:rPr>
          <w:rFonts w:ascii="Times New Roman" w:hAnsi="Times New Roman"/>
          <w:sz w:val="24"/>
          <w:szCs w:val="24"/>
        </w:rPr>
      </w:pPr>
      <w:r w:rsidRPr="000B3981">
        <w:rPr>
          <w:rFonts w:ascii="Times New Roman" w:hAnsi="Times New Roman"/>
          <w:sz w:val="24"/>
          <w:szCs w:val="24"/>
        </w:rPr>
        <w:t xml:space="preserve">Ikimokyklinio ir priešmokyklinio  ugdymo turinio naujovių taikymas. </w:t>
      </w:r>
    </w:p>
    <w:p w:rsidR="000949D7" w:rsidRPr="000B3981" w:rsidRDefault="000949D7" w:rsidP="008B2C7D">
      <w:pPr>
        <w:numPr>
          <w:ilvl w:val="0"/>
          <w:numId w:val="85"/>
        </w:numPr>
        <w:spacing w:after="0" w:line="240" w:lineRule="auto"/>
        <w:rPr>
          <w:rFonts w:ascii="Times New Roman" w:hAnsi="Times New Roman"/>
          <w:sz w:val="24"/>
          <w:szCs w:val="24"/>
        </w:rPr>
      </w:pPr>
      <w:r w:rsidRPr="000B3981">
        <w:rPr>
          <w:rFonts w:ascii="Times New Roman" w:hAnsi="Times New Roman"/>
          <w:sz w:val="24"/>
          <w:szCs w:val="24"/>
        </w:rPr>
        <w:t>Įstaigos veiklos kokybės gerinimas. Atvirumas pokyčiams.</w:t>
      </w:r>
    </w:p>
    <w:p w:rsidR="000949D7" w:rsidRPr="000B3981" w:rsidRDefault="000949D7" w:rsidP="008B2C7D">
      <w:pPr>
        <w:numPr>
          <w:ilvl w:val="0"/>
          <w:numId w:val="85"/>
        </w:numPr>
        <w:spacing w:after="0" w:line="240" w:lineRule="auto"/>
        <w:rPr>
          <w:rFonts w:ascii="Times New Roman" w:hAnsi="Times New Roman"/>
          <w:sz w:val="24"/>
          <w:szCs w:val="24"/>
        </w:rPr>
      </w:pPr>
      <w:r w:rsidRPr="000B3981">
        <w:rPr>
          <w:rFonts w:ascii="Times New Roman" w:hAnsi="Times New Roman"/>
          <w:sz w:val="24"/>
          <w:szCs w:val="24"/>
        </w:rPr>
        <w:t xml:space="preserve">Sveikatos stiprinimas, siekiant saugios ugdymosi aplinkos, atnaujinant materialinę bazę. </w:t>
      </w:r>
    </w:p>
    <w:p w:rsidR="000949D7" w:rsidRPr="000B3981" w:rsidRDefault="000949D7" w:rsidP="000949D7">
      <w:pPr>
        <w:ind w:firstLine="1080"/>
        <w:rPr>
          <w:rFonts w:ascii="Times New Roman" w:hAnsi="Times New Roman"/>
          <w:sz w:val="24"/>
          <w:szCs w:val="24"/>
        </w:rPr>
      </w:pPr>
      <w:r w:rsidRPr="000B3981">
        <w:rPr>
          <w:rFonts w:ascii="Times New Roman" w:hAnsi="Times New Roman"/>
          <w:sz w:val="24"/>
          <w:szCs w:val="24"/>
        </w:rPr>
        <w:t>Nurodyti uždaviniai įgyvendinimui:</w:t>
      </w:r>
    </w:p>
    <w:p w:rsidR="000949D7" w:rsidRPr="000B3981" w:rsidRDefault="000949D7" w:rsidP="008B2C7D">
      <w:pPr>
        <w:numPr>
          <w:ilvl w:val="0"/>
          <w:numId w:val="86"/>
        </w:numPr>
        <w:tabs>
          <w:tab w:val="left" w:pos="1418"/>
        </w:tabs>
        <w:spacing w:after="0" w:line="240" w:lineRule="auto"/>
        <w:ind w:firstLine="414"/>
        <w:rPr>
          <w:rFonts w:ascii="Times New Roman" w:hAnsi="Times New Roman"/>
          <w:sz w:val="24"/>
          <w:szCs w:val="24"/>
        </w:rPr>
      </w:pPr>
      <w:r w:rsidRPr="000B3981">
        <w:rPr>
          <w:rFonts w:ascii="Times New Roman" w:hAnsi="Times New Roman"/>
          <w:sz w:val="24"/>
          <w:szCs w:val="24"/>
        </w:rPr>
        <w:t>Ekologinis ugdymas ikimokykliniame ir priešmokykliniame amžiuje per meninę- pažintinę veiklą.</w:t>
      </w:r>
    </w:p>
    <w:p w:rsidR="000949D7" w:rsidRPr="000B3981" w:rsidRDefault="000949D7" w:rsidP="008B2C7D">
      <w:pPr>
        <w:numPr>
          <w:ilvl w:val="0"/>
          <w:numId w:val="86"/>
        </w:numPr>
        <w:tabs>
          <w:tab w:val="left" w:pos="1418"/>
        </w:tabs>
        <w:spacing w:after="0" w:line="240" w:lineRule="auto"/>
        <w:ind w:firstLine="414"/>
        <w:rPr>
          <w:rFonts w:ascii="Times New Roman" w:hAnsi="Times New Roman"/>
          <w:sz w:val="24"/>
          <w:szCs w:val="24"/>
        </w:rPr>
      </w:pPr>
      <w:r w:rsidRPr="000B3981">
        <w:rPr>
          <w:rFonts w:ascii="Times New Roman" w:hAnsi="Times New Roman"/>
          <w:sz w:val="24"/>
          <w:szCs w:val="24"/>
        </w:rPr>
        <w:t xml:space="preserve">Užtikrinti tęstinumą turtinant įstaigos materialinę bazę, atliepiančią švietimo tendencijas ir įstaigos bendruomenės poreikius. </w:t>
      </w:r>
    </w:p>
    <w:p w:rsidR="000949D7" w:rsidRPr="000B3981" w:rsidRDefault="000949D7" w:rsidP="008B2C7D">
      <w:pPr>
        <w:numPr>
          <w:ilvl w:val="0"/>
          <w:numId w:val="86"/>
        </w:numPr>
        <w:tabs>
          <w:tab w:val="left" w:pos="1418"/>
        </w:tabs>
        <w:spacing w:after="0" w:line="240" w:lineRule="auto"/>
        <w:ind w:firstLine="414"/>
        <w:rPr>
          <w:rFonts w:ascii="Times New Roman" w:hAnsi="Times New Roman"/>
          <w:sz w:val="24"/>
          <w:szCs w:val="24"/>
        </w:rPr>
      </w:pPr>
      <w:r w:rsidRPr="000B3981">
        <w:rPr>
          <w:rFonts w:ascii="Times New Roman" w:hAnsi="Times New Roman"/>
          <w:sz w:val="24"/>
          <w:szCs w:val="24"/>
        </w:rPr>
        <w:t xml:space="preserve">Skatinti savivaldos institucijų bendradarbiavimą kuriant mokyklos kultūrą,  rengiant strateginius įstaigos dokumentus. </w:t>
      </w:r>
    </w:p>
    <w:p w:rsidR="000949D7" w:rsidRPr="000B3981" w:rsidRDefault="000949D7" w:rsidP="000949D7">
      <w:pPr>
        <w:tabs>
          <w:tab w:val="left" w:pos="1701"/>
        </w:tabs>
        <w:ind w:firstLine="1418"/>
        <w:rPr>
          <w:rFonts w:ascii="Times New Roman" w:hAnsi="Times New Roman"/>
          <w:sz w:val="24"/>
          <w:szCs w:val="24"/>
        </w:rPr>
      </w:pPr>
    </w:p>
    <w:p w:rsidR="000949D7" w:rsidRPr="000B3981" w:rsidRDefault="000949D7" w:rsidP="000949D7">
      <w:pPr>
        <w:tabs>
          <w:tab w:val="left" w:pos="1701"/>
        </w:tabs>
        <w:rPr>
          <w:rFonts w:ascii="Times New Roman" w:hAnsi="Times New Roman"/>
          <w:sz w:val="24"/>
          <w:szCs w:val="24"/>
        </w:rPr>
      </w:pPr>
    </w:p>
    <w:p w:rsidR="000949D7" w:rsidRPr="000B3981" w:rsidRDefault="000949D7" w:rsidP="000949D7">
      <w:pPr>
        <w:tabs>
          <w:tab w:val="left" w:pos="1701"/>
        </w:tabs>
        <w:rPr>
          <w:rFonts w:ascii="Times New Roman" w:hAnsi="Times New Roman"/>
          <w:sz w:val="24"/>
          <w:szCs w:val="24"/>
        </w:rPr>
      </w:pPr>
      <w:r w:rsidRPr="000B3981">
        <w:rPr>
          <w:rFonts w:ascii="Times New Roman" w:hAnsi="Times New Roman"/>
          <w:sz w:val="24"/>
          <w:szCs w:val="24"/>
        </w:rPr>
        <w:t>Direktorė</w:t>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t>Dalia Mačiukienė</w:t>
      </w:r>
    </w:p>
    <w:p w:rsidR="00422DC9" w:rsidRPr="000B3981" w:rsidRDefault="00422DC9" w:rsidP="00422DC9">
      <w:pPr>
        <w:pStyle w:val="Betarp"/>
      </w:pPr>
    </w:p>
    <w:p w:rsidR="000949D7" w:rsidRPr="000B3981" w:rsidRDefault="000949D7" w:rsidP="00422DC9">
      <w:pPr>
        <w:pStyle w:val="Betarp"/>
      </w:pPr>
    </w:p>
    <w:p w:rsidR="000949D7" w:rsidRPr="000B3981" w:rsidRDefault="000949D7" w:rsidP="00422DC9">
      <w:pPr>
        <w:pStyle w:val="Betarp"/>
      </w:pPr>
    </w:p>
    <w:p w:rsidR="004E24F6" w:rsidRPr="000B3981" w:rsidRDefault="004E24F6">
      <w:pPr>
        <w:rPr>
          <w:rFonts w:ascii="Times New Roman" w:eastAsiaTheme="minorHAnsi" w:hAnsi="Times New Roman"/>
          <w:sz w:val="24"/>
          <w:szCs w:val="24"/>
        </w:rPr>
      </w:pPr>
      <w:r w:rsidRPr="000B3981">
        <w:rPr>
          <w:rFonts w:ascii="Times New Roman" w:hAnsi="Times New Roman"/>
          <w:sz w:val="24"/>
          <w:szCs w:val="24"/>
        </w:rPr>
        <w:br w:type="page"/>
      </w:r>
    </w:p>
    <w:p w:rsidR="00422DC9" w:rsidRPr="000B3981" w:rsidRDefault="00422DC9" w:rsidP="00422DC9">
      <w:pPr>
        <w:pStyle w:val="Betarp"/>
      </w:pPr>
    </w:p>
    <w:p w:rsidR="00422DC9" w:rsidRPr="000B3981" w:rsidRDefault="00422DC9" w:rsidP="00422DC9">
      <w:pPr>
        <w:jc w:val="center"/>
        <w:rPr>
          <w:rFonts w:ascii="Times New Roman" w:hAnsi="Times New Roman"/>
          <w:b/>
          <w:sz w:val="24"/>
          <w:szCs w:val="24"/>
        </w:rPr>
      </w:pPr>
      <w:r w:rsidRPr="000B3981">
        <w:rPr>
          <w:rFonts w:ascii="Times New Roman" w:hAnsi="Times New Roman"/>
          <w:b/>
          <w:sz w:val="24"/>
          <w:szCs w:val="24"/>
        </w:rPr>
        <w:t>PANEVĖŽIO LOPŠELIS-DARŽELIS ,,ŽILVINAS“</w:t>
      </w:r>
    </w:p>
    <w:p w:rsidR="00422DC9" w:rsidRPr="000B3981" w:rsidRDefault="00422DC9" w:rsidP="00422DC9">
      <w:pPr>
        <w:jc w:val="center"/>
        <w:rPr>
          <w:rFonts w:ascii="Times New Roman" w:hAnsi="Times New Roman"/>
          <w:b/>
          <w:sz w:val="24"/>
          <w:szCs w:val="24"/>
        </w:rPr>
      </w:pPr>
      <w:r w:rsidRPr="000B3981">
        <w:rPr>
          <w:rFonts w:ascii="Times New Roman" w:hAnsi="Times New Roman"/>
          <w:b/>
          <w:sz w:val="24"/>
          <w:szCs w:val="24"/>
        </w:rPr>
        <w:t>2015 METŲ VEIKLOS ATASKAITA</w:t>
      </w:r>
    </w:p>
    <w:p w:rsidR="00422DC9" w:rsidRPr="000B3981" w:rsidRDefault="00422DC9" w:rsidP="004E24F6">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2016 m. sausio 15 d.</w:t>
      </w:r>
    </w:p>
    <w:p w:rsidR="00422DC9" w:rsidRPr="000B3981" w:rsidRDefault="00422DC9" w:rsidP="004E24F6">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Panevėžys</w:t>
      </w:r>
    </w:p>
    <w:p w:rsidR="00422DC9" w:rsidRPr="000B3981" w:rsidRDefault="00422DC9" w:rsidP="00422DC9">
      <w:pPr>
        <w:jc w:val="both"/>
        <w:rPr>
          <w:rFonts w:ascii="Times New Roman" w:hAnsi="Times New Roman"/>
          <w:color w:val="FF0000"/>
          <w:sz w:val="24"/>
          <w:szCs w:val="24"/>
        </w:rPr>
      </w:pPr>
    </w:p>
    <w:p w:rsidR="00422DC9" w:rsidRPr="000B3981" w:rsidRDefault="00422DC9" w:rsidP="00422DC9">
      <w:pPr>
        <w:ind w:left="2190"/>
        <w:jc w:val="both"/>
        <w:rPr>
          <w:rFonts w:ascii="Times New Roman" w:hAnsi="Times New Roman"/>
          <w:b/>
          <w:sz w:val="24"/>
          <w:szCs w:val="24"/>
        </w:rPr>
      </w:pPr>
      <w:r w:rsidRPr="000B3981">
        <w:rPr>
          <w:rFonts w:ascii="Times New Roman" w:hAnsi="Times New Roman"/>
          <w:b/>
          <w:sz w:val="24"/>
          <w:szCs w:val="24"/>
        </w:rPr>
        <w:t>I. ĮSTAIGOS VEIKLOS ATASKAITOS SANTRAUKA</w:t>
      </w:r>
    </w:p>
    <w:p w:rsidR="00422DC9" w:rsidRPr="000B3981" w:rsidRDefault="00422DC9" w:rsidP="00422DC9">
      <w:pPr>
        <w:pStyle w:val="Pavadinimas"/>
        <w:jc w:val="both"/>
        <w:rPr>
          <w:b w:val="0"/>
          <w:bCs/>
          <w:sz w:val="24"/>
          <w:szCs w:val="24"/>
        </w:rPr>
      </w:pPr>
      <w:r w:rsidRPr="000B3981">
        <w:rPr>
          <w:sz w:val="24"/>
          <w:szCs w:val="24"/>
        </w:rPr>
        <w:t xml:space="preserve">     </w:t>
      </w:r>
      <w:r w:rsidRPr="000B3981">
        <w:rPr>
          <w:b w:val="0"/>
          <w:sz w:val="24"/>
          <w:szCs w:val="24"/>
        </w:rPr>
        <w:t>Panevėžio lopšelis-darželis ,,Žilvinas“ adresas Kauno g.38,</w:t>
      </w:r>
      <w:r w:rsidRPr="000B3981">
        <w:rPr>
          <w:b w:val="0"/>
          <w:bCs/>
          <w:sz w:val="24"/>
          <w:szCs w:val="24"/>
        </w:rPr>
        <w:t xml:space="preserve"> LT- 35160 Panevėžys, tel. (8-45) 508802, 508803,</w:t>
      </w:r>
      <w:r w:rsidRPr="000B3981">
        <w:rPr>
          <w:bCs/>
          <w:sz w:val="24"/>
          <w:szCs w:val="24"/>
        </w:rPr>
        <w:t xml:space="preserve"> </w:t>
      </w:r>
      <w:r w:rsidRPr="000B3981">
        <w:rPr>
          <w:b w:val="0"/>
          <w:bCs/>
          <w:sz w:val="24"/>
          <w:szCs w:val="24"/>
        </w:rPr>
        <w:t xml:space="preserve">el. p. </w:t>
      </w:r>
      <w:hyperlink r:id="rId106" w:history="1">
        <w:r w:rsidRPr="000B3981">
          <w:rPr>
            <w:rStyle w:val="Hipersaitas"/>
            <w:b w:val="0"/>
            <w:bCs/>
            <w:sz w:val="24"/>
            <w:szCs w:val="24"/>
          </w:rPr>
          <w:t>zilvinas38@takas.lt</w:t>
        </w:r>
      </w:hyperlink>
      <w:r w:rsidRPr="000B3981">
        <w:rPr>
          <w:b w:val="0"/>
          <w:bCs/>
          <w:sz w:val="24"/>
          <w:szCs w:val="24"/>
        </w:rPr>
        <w:t>,</w:t>
      </w:r>
      <w:r w:rsidRPr="000B3981">
        <w:rPr>
          <w:b w:val="0"/>
          <w:sz w:val="24"/>
          <w:szCs w:val="24"/>
        </w:rPr>
        <w:t xml:space="preserve"> Panevėžys.</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Ikimokyklinio ugdymo mokyklos pagrindinė veiklos sritis yra ikimokyklinis ir priešmokyklinis ugdymas. Ugdymo(si) kalba - lietuvių. Mokyklos misija - teikti ikimokyklinį, priešmokyklinį ir specialųjį ugdymą(si).</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Lopšelyje-darželyje ,,Žilvinas“ veikė 2 lopšelio, 1 priešmokyklinio ir  3 darželio grupės. Lopšelį-darželį  2015 m. vidutiniškai lankė nuo 97 iki 107 vaikų. </w:t>
      </w:r>
    </w:p>
    <w:p w:rsidR="00422DC9" w:rsidRPr="000B3981" w:rsidRDefault="00422DC9" w:rsidP="00422DC9">
      <w:pPr>
        <w:jc w:val="both"/>
        <w:rPr>
          <w:rFonts w:ascii="Times New Roman" w:hAnsi="Times New Roman"/>
          <w:sz w:val="24"/>
          <w:szCs w:val="24"/>
        </w:rPr>
      </w:pPr>
      <w:r w:rsidRPr="000B3981">
        <w:rPr>
          <w:rFonts w:ascii="Times New Roman" w:hAnsi="Times New Roman"/>
          <w:i/>
          <w:sz w:val="24"/>
          <w:szCs w:val="24"/>
        </w:rPr>
        <w:t xml:space="preserve">     </w:t>
      </w:r>
      <w:r w:rsidRPr="000B3981">
        <w:rPr>
          <w:rFonts w:ascii="Times New Roman" w:hAnsi="Times New Roman"/>
          <w:sz w:val="24"/>
          <w:szCs w:val="24"/>
        </w:rPr>
        <w:t>Įstaigoje dirbo 34 darbuotojai: 14 pedagogų ir 20 aptarnaujančio personalo darbuotojai.</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Įgyvendinant 2015 m. tikslus pagrindinis dėmesys buvo skiriamas darbuotojų kvalifikacijai, dalyvaujant patirties sklaidos kvalifikaciniuose renginiuose, plėtojant vaikų sveikatos stiprinimo būdus, ugdant vaikų pilietiškumą ir puoselėjant  tautines tradicijas. </w:t>
      </w:r>
    </w:p>
    <w:p w:rsidR="00422DC9" w:rsidRPr="000B3981" w:rsidRDefault="00422DC9" w:rsidP="00422DC9">
      <w:pPr>
        <w:jc w:val="both"/>
        <w:rPr>
          <w:rFonts w:ascii="Times New Roman" w:hAnsi="Times New Roman"/>
          <w:bCs/>
          <w:sz w:val="24"/>
          <w:szCs w:val="24"/>
        </w:rPr>
      </w:pPr>
      <w:r w:rsidRPr="000B3981">
        <w:rPr>
          <w:rFonts w:ascii="Times New Roman" w:hAnsi="Times New Roman"/>
          <w:sz w:val="24"/>
          <w:szCs w:val="24"/>
        </w:rPr>
        <w:t xml:space="preserve">     Lopšelio-darželio ugdymo procese buvo plėtojami saugios ir sveikos gyvensenos, ekologinio-aplinkosauginio ugdymo, kūrybiškumo ir teatrinės veiklos prioritetai, tobulinamos darbuotojų profesinės kompetencijos stiprinant jų motyvaciją tobulėti mokantis, skatinamas informatyvus bendravimas su tėvais, plečiami bendradarbiavimo ryšiai su socialiniais partneriais, nagrinėjami ikimokyklinio ugdymo mokyklos veiklą reglamentuojantys dokumentai. Bendruomenės ir tėvų susirinkimuose analizuoti, vertinti ikimokyklinio ugdymo mokyklos veiklos pokyčiai ir atlikti darbai, priimti sprendimai dėl tolesnių tikslų įgyvendinimo. Ryšiai tarp tėvų ir pedagogų užtikrino ugdymo tikslų įgyvendinimą. Kūrybinėse valandėlėse aktyviai dalyvavo šeimos nariai.  </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Mokytojų tarybos posėdžiuose buvo svarstomi klausimai dėl įstaigos švietimo politikos įgyvendinimo, ikimokyklinio ir priešmokyklinio vaikų ugdymo rezultatų aptarimo, vaikų sveikatos saugojimo ir vaiko sveikatą stiprinančios aplinkos kūrimo, tikslingo mokytojų kvalifikacijos kėlimo lėšų panaudojimu, mokyklos bendruomenės veiklos stiprinimu, aptarti gerovės komisijos darbo rezultatai ir specialiųjų poreikių vaikų paruošimas mokyklai.</w:t>
      </w:r>
    </w:p>
    <w:p w:rsidR="00422DC9" w:rsidRPr="000B3981" w:rsidRDefault="00422DC9" w:rsidP="00422DC9">
      <w:pPr>
        <w:jc w:val="both"/>
        <w:rPr>
          <w:rFonts w:ascii="Times New Roman" w:hAnsi="Times New Roman"/>
          <w:bCs/>
          <w:sz w:val="24"/>
          <w:szCs w:val="24"/>
        </w:rPr>
      </w:pPr>
      <w:r w:rsidRPr="000B3981">
        <w:rPr>
          <w:rFonts w:ascii="Times New Roman" w:hAnsi="Times New Roman"/>
          <w:bCs/>
          <w:sz w:val="24"/>
          <w:szCs w:val="24"/>
        </w:rPr>
        <w:t xml:space="preserve">     Dėmesys skiriamas užsibrėžtų tikslų įgyvendinimui, ugdymo kokybės gerinimui, racionaliam finansinių, materialinių ir darbo išteklių panaudojimui, pedagogų komandinės </w:t>
      </w:r>
      <w:r w:rsidRPr="000B3981">
        <w:rPr>
          <w:rFonts w:ascii="Times New Roman" w:hAnsi="Times New Roman"/>
          <w:bCs/>
          <w:color w:val="000000"/>
          <w:sz w:val="24"/>
          <w:szCs w:val="24"/>
        </w:rPr>
        <w:t>veiklos koordinavimui, tobulinimui.</w:t>
      </w:r>
      <w:r w:rsidRPr="000B3981">
        <w:rPr>
          <w:rFonts w:ascii="Times New Roman" w:hAnsi="Times New Roman"/>
          <w:sz w:val="24"/>
          <w:szCs w:val="24"/>
        </w:rPr>
        <w:t xml:space="preserve"> Bendruomenė buvo informuojama apie normatyvinius dokumentus, įstaigos veiklos strategijos vykdymą ir pasiekimus. </w:t>
      </w:r>
      <w:r w:rsidRPr="000B3981">
        <w:rPr>
          <w:rFonts w:ascii="Times New Roman" w:hAnsi="Times New Roman"/>
          <w:bCs/>
          <w:sz w:val="24"/>
          <w:szCs w:val="24"/>
        </w:rPr>
        <w:t>Veiklą vykdė metodinė, sveikatingumo, teatrinė, kūrybinė grupės.</w:t>
      </w:r>
    </w:p>
    <w:p w:rsidR="00422DC9" w:rsidRPr="000B3981" w:rsidRDefault="00422DC9" w:rsidP="00422DC9">
      <w:pPr>
        <w:jc w:val="both"/>
        <w:rPr>
          <w:rFonts w:ascii="Times New Roman" w:hAnsi="Times New Roman"/>
          <w:bCs/>
          <w:sz w:val="24"/>
          <w:szCs w:val="24"/>
        </w:rPr>
      </w:pPr>
      <w:r w:rsidRPr="000B3981">
        <w:rPr>
          <w:rFonts w:ascii="Times New Roman" w:hAnsi="Times New Roman"/>
          <w:bCs/>
          <w:sz w:val="24"/>
          <w:szCs w:val="24"/>
        </w:rPr>
        <w:t xml:space="preserve">    Visus metus buvo skiriamas dėmesys ugdymo proceso valdymo, ugdymo turinio kokybės gerinimui, projektų – programų vykdymui, bendruomenės informavimui, švietimui ir kūrybinei sąveikai.</w:t>
      </w:r>
      <w:r w:rsidRPr="000B3981">
        <w:rPr>
          <w:rFonts w:ascii="Times New Roman" w:hAnsi="Times New Roman"/>
          <w:sz w:val="24"/>
          <w:szCs w:val="24"/>
        </w:rPr>
        <w:t>Tarpusavio buvo santykiai grindžiami geranoriškumo, pagarbos, pasitikėjimo, principais.</w:t>
      </w:r>
    </w:p>
    <w:p w:rsidR="00422DC9" w:rsidRPr="000B3981" w:rsidRDefault="00422DC9" w:rsidP="00422DC9">
      <w:pPr>
        <w:jc w:val="both"/>
        <w:rPr>
          <w:rFonts w:ascii="Times New Roman" w:hAnsi="Times New Roman"/>
          <w:bCs/>
          <w:sz w:val="24"/>
          <w:szCs w:val="24"/>
        </w:rPr>
      </w:pPr>
      <w:r w:rsidRPr="000B3981">
        <w:rPr>
          <w:rFonts w:ascii="Times New Roman" w:hAnsi="Times New Roman"/>
          <w:i/>
          <w:color w:val="000000"/>
          <w:sz w:val="24"/>
          <w:szCs w:val="24"/>
        </w:rPr>
        <w:lastRenderedPageBreak/>
        <w:t xml:space="preserve">  </w:t>
      </w:r>
      <w:r w:rsidRPr="000B3981">
        <w:rPr>
          <w:rFonts w:ascii="Times New Roman" w:hAnsi="Times New Roman"/>
          <w:sz w:val="24"/>
          <w:szCs w:val="24"/>
        </w:rPr>
        <w:t xml:space="preserve">  Vaiko gerovės komisija, </w:t>
      </w:r>
      <w:r w:rsidRPr="000B3981">
        <w:rPr>
          <w:rFonts w:ascii="Times New Roman" w:hAnsi="Times New Roman"/>
          <w:bCs/>
          <w:sz w:val="24"/>
          <w:szCs w:val="24"/>
        </w:rPr>
        <w:t>logopedas teikė pagalbą vaikams, turintiems kalbėjimo ir komunikacinių sutrikimų, bendradarbiavo su įstaigos pedagogais, PPT darbuotojais, teikė konsultacijas tėvams ir pedagogams, pristatė aktualią informaciją tėvų visuotiniame susirinkime, ypatingą dėmesį skyrė vaikams iš socialinės rizikos šeimų. Logopedas rengė informacinę - metodinę medžiagą grupių stenduose, pravedė tėvams atviras praktines valandėlės su vaikais. Logopedinį kabinetą lankė 29 vaikai.</w:t>
      </w:r>
    </w:p>
    <w:p w:rsidR="00422DC9" w:rsidRPr="000B3981" w:rsidRDefault="00422DC9" w:rsidP="00422DC9">
      <w:pPr>
        <w:jc w:val="both"/>
        <w:rPr>
          <w:rFonts w:ascii="Times New Roman" w:hAnsi="Times New Roman"/>
          <w:sz w:val="24"/>
          <w:szCs w:val="24"/>
        </w:rPr>
      </w:pPr>
      <w:r w:rsidRPr="000B3981">
        <w:rPr>
          <w:rFonts w:ascii="Times New Roman" w:hAnsi="Times New Roman"/>
          <w:bCs/>
          <w:color w:val="000000"/>
          <w:sz w:val="24"/>
          <w:szCs w:val="24"/>
        </w:rPr>
        <w:t xml:space="preserve">    Kineziterapiautas</w:t>
      </w:r>
      <w:r w:rsidRPr="000B3981">
        <w:rPr>
          <w:rFonts w:ascii="Times New Roman" w:hAnsi="Times New Roman"/>
          <w:bCs/>
          <w:sz w:val="24"/>
          <w:szCs w:val="24"/>
        </w:rPr>
        <w:t xml:space="preserve"> vedė plokščiapadystės, kvėpavimo ir laikysenos mankštas, atliko masažus,</w:t>
      </w:r>
    </w:p>
    <w:p w:rsidR="00422DC9" w:rsidRPr="000B3981" w:rsidRDefault="00422DC9" w:rsidP="00422DC9">
      <w:pPr>
        <w:jc w:val="both"/>
        <w:rPr>
          <w:rFonts w:ascii="Times New Roman" w:hAnsi="Times New Roman"/>
          <w:sz w:val="24"/>
          <w:szCs w:val="24"/>
        </w:rPr>
      </w:pPr>
      <w:r w:rsidRPr="000B3981">
        <w:rPr>
          <w:rFonts w:ascii="Times New Roman" w:hAnsi="Times New Roman"/>
          <w:bCs/>
          <w:sz w:val="24"/>
          <w:szCs w:val="24"/>
        </w:rPr>
        <w:t xml:space="preserve">o didėjant vaikų sergamumui, taikė fizioterapijos priemones: bioptrono ir garinimo lempas, patalpų garinimą ir dezinfekavimą vaistažolėmis, eteriniu aliejumi. Specialistas konsultavo tėvus apie vaikų sveikatos saugojimą, imuniteto stiprinimo priemones, vedė atviras praktines veiklas tėvams, dalyvavo grupių tėvų susirinkimuose, konsultavo darbuotojus ir tėvus. Mankštas lankė apie 20 vaikų.   </w:t>
      </w:r>
      <w:r w:rsidRPr="000B3981">
        <w:rPr>
          <w:rFonts w:ascii="Times New Roman" w:hAnsi="Times New Roman"/>
          <w:sz w:val="24"/>
          <w:szCs w:val="24"/>
        </w:rPr>
        <w:t xml:space="preserve"> </w:t>
      </w:r>
    </w:p>
    <w:p w:rsidR="00422DC9" w:rsidRPr="000B3981" w:rsidRDefault="00422DC9" w:rsidP="00422DC9">
      <w:pPr>
        <w:jc w:val="both"/>
        <w:rPr>
          <w:rFonts w:ascii="Times New Roman" w:hAnsi="Times New Roman"/>
          <w:color w:val="000000"/>
          <w:sz w:val="24"/>
          <w:szCs w:val="24"/>
        </w:rPr>
      </w:pPr>
      <w:r w:rsidRPr="000B3981">
        <w:rPr>
          <w:rFonts w:ascii="Times New Roman" w:hAnsi="Times New Roman"/>
          <w:bCs/>
          <w:sz w:val="24"/>
          <w:szCs w:val="24"/>
        </w:rPr>
        <w:t xml:space="preserve">   Slaugytojas rūpinosi </w:t>
      </w:r>
      <w:r w:rsidRPr="000B3981">
        <w:rPr>
          <w:rFonts w:ascii="Times New Roman" w:hAnsi="Times New Roman"/>
          <w:color w:val="000000"/>
          <w:sz w:val="24"/>
          <w:szCs w:val="24"/>
        </w:rPr>
        <w:t>vaikų mitybos gerinimu,</w:t>
      </w:r>
      <w:r w:rsidRPr="000B3981">
        <w:rPr>
          <w:rFonts w:ascii="Times New Roman" w:hAnsi="Times New Roman"/>
          <w:bCs/>
          <w:sz w:val="24"/>
          <w:szCs w:val="24"/>
        </w:rPr>
        <w:t xml:space="preserve"> prižiūrėjo grupių, virtuvės sanitarinę-higieninę būklę, analizavo įstaigos vaikų sergamumą, rengė ataskaitas apie vaikų sergamumą, planavo darbuotojų profilaktinį sveikatos pasitikrinimą, higieninį - sanitarinį mokymąsi, bendradarbiavo su miesto visuomenės sveikatos centru ir biuru, teikė informaciją apie vaikų maitinimą, savo žinias gilino mokymuose. Grupėse stebėjo kaip laikomasi dienos rėžimo, kaip vyksta vaikų maitinimo ir veiklos kieme organizavimas, rūpinosi naujai atvykusių vaikų adaptacija ir vaikų sveikatos pažymėjimų registracija. </w:t>
      </w:r>
      <w:r w:rsidRPr="000B3981">
        <w:rPr>
          <w:rFonts w:ascii="Times New Roman" w:hAnsi="Times New Roman"/>
          <w:color w:val="000000"/>
          <w:sz w:val="24"/>
          <w:szCs w:val="24"/>
        </w:rPr>
        <w:t xml:space="preserve">2015 m. pagrindiniai  vaikų susirgimai buvo viršutinių kvėpavimo takų infekcijos ir ūmus bronchitas. </w:t>
      </w:r>
    </w:p>
    <w:p w:rsidR="00422DC9" w:rsidRPr="000B3981" w:rsidRDefault="00422DC9" w:rsidP="00422DC9">
      <w:pPr>
        <w:pStyle w:val="Pavadinimas"/>
        <w:jc w:val="both"/>
        <w:rPr>
          <w:b w:val="0"/>
          <w:sz w:val="24"/>
          <w:szCs w:val="24"/>
        </w:rPr>
      </w:pPr>
      <w:r w:rsidRPr="000B3981">
        <w:rPr>
          <w:b w:val="0"/>
          <w:sz w:val="24"/>
          <w:szCs w:val="24"/>
        </w:rPr>
        <w:t>Įstaigoje užtikrintas pilnavertis, subalansuotas vaikų maitinimas, įdiegta RVASVT sistema. ....</w:t>
      </w:r>
    </w:p>
    <w:p w:rsidR="00422DC9" w:rsidRPr="000B3981" w:rsidRDefault="00422DC9" w:rsidP="00422DC9">
      <w:pPr>
        <w:jc w:val="both"/>
        <w:rPr>
          <w:rFonts w:ascii="Times New Roman" w:hAnsi="Times New Roman"/>
          <w:bCs/>
          <w:sz w:val="24"/>
          <w:szCs w:val="24"/>
        </w:rPr>
      </w:pPr>
      <w:r w:rsidRPr="000B3981">
        <w:rPr>
          <w:rFonts w:ascii="Times New Roman" w:hAnsi="Times New Roman"/>
          <w:sz w:val="24"/>
          <w:szCs w:val="24"/>
        </w:rPr>
        <w:t xml:space="preserve">   Lopšelis-darželis toliau dalyvavo ES finansuojamose programose ,,Pienas vaikams“ ir ,,Vaisių vartojimo skatinimas mokykloje“.</w:t>
      </w:r>
    </w:p>
    <w:p w:rsidR="00422DC9" w:rsidRPr="000B3981" w:rsidRDefault="00422DC9" w:rsidP="00422DC9">
      <w:pPr>
        <w:jc w:val="both"/>
        <w:rPr>
          <w:rFonts w:ascii="Times New Roman" w:hAnsi="Times New Roman"/>
          <w:bCs/>
          <w:sz w:val="24"/>
          <w:szCs w:val="24"/>
        </w:rPr>
      </w:pPr>
      <w:r w:rsidRPr="000B3981">
        <w:rPr>
          <w:rFonts w:ascii="Times New Roman" w:hAnsi="Times New Roman"/>
          <w:bCs/>
          <w:sz w:val="24"/>
          <w:szCs w:val="24"/>
        </w:rPr>
        <w:t xml:space="preserve">   Miesto savivaldybės visuomenės sveikatos biuro specialistas vaikams, pedagogams ir tėvams vykdė švietėjišką darbą apie kūno priežiūrą ir sveikatos saugojimą.</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Įstaigos turtas inventorizuotas aktų nustatyta tvarka, jų metu nebuvo nustatyta buhalterinės apskaitos duomenų skirtumų. Lėšų paskirstymas derintas su savivaldos institucijomis. Koreguotas išteklių panaudojimas. Bendruomenė supažindinta su įstaigos lėšų panaudojimu,</w:t>
      </w:r>
      <w:r w:rsidRPr="000B3981">
        <w:rPr>
          <w:rFonts w:ascii="Times New Roman" w:hAnsi="Times New Roman"/>
          <w:bCs/>
          <w:sz w:val="24"/>
          <w:szCs w:val="24"/>
        </w:rPr>
        <w:t xml:space="preserve"> informuota apie švietimo politiką, įstaigos veiklos strategiją ir sutelkta įstaigos programai įgyvendinti.</w:t>
      </w:r>
      <w:r w:rsidRPr="000B3981">
        <w:rPr>
          <w:rFonts w:ascii="Times New Roman" w:hAnsi="Times New Roman"/>
          <w:sz w:val="24"/>
          <w:szCs w:val="24"/>
        </w:rPr>
        <w:t xml:space="preserve"> Inicijuotas ugdymo priemonių, didaktinių žaidimų, žaislų, kanceliarinių prekių įsigijimas pagal viešųjų pirkimų plane ir sąmatose numatytas lėšas, panaudojant biudžeto, mokinio krepšelio, 2 proc., tėvų lėšas</w:t>
      </w:r>
      <w:r w:rsidRPr="000B3981">
        <w:rPr>
          <w:rFonts w:ascii="Times New Roman" w:hAnsi="Times New Roman"/>
          <w:spacing w:val="4"/>
          <w:sz w:val="24"/>
          <w:szCs w:val="24"/>
        </w:rPr>
        <w:t>.</w:t>
      </w:r>
      <w:r w:rsidRPr="000B3981">
        <w:rPr>
          <w:rFonts w:ascii="Times New Roman" w:hAnsi="Times New Roman"/>
          <w:sz w:val="24"/>
          <w:szCs w:val="24"/>
        </w:rPr>
        <w:t xml:space="preserve">     </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Vertinant šalies situaciją ir žmogiškuosius, materialinius bei finansinius išteklius, sudarytas 2015 m. įstaigos biudžetas.</w:t>
      </w: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 xml:space="preserve"> Išorės ir vidaus veiksniai </w:t>
      </w:r>
    </w:p>
    <w:p w:rsidR="00422DC9" w:rsidRPr="000B3981" w:rsidRDefault="00422DC9" w:rsidP="00422DC9">
      <w:pPr>
        <w:jc w:val="both"/>
        <w:rPr>
          <w:rFonts w:ascii="Times New Roman" w:hAnsi="Times New Roman"/>
          <w:sz w:val="24"/>
          <w:szCs w:val="24"/>
        </w:rPr>
      </w:pPr>
      <w:r w:rsidRPr="000B3981">
        <w:rPr>
          <w:rFonts w:ascii="Times New Roman" w:hAnsi="Times New Roman"/>
          <w:b/>
          <w:i/>
          <w:sz w:val="24"/>
          <w:szCs w:val="24"/>
        </w:rPr>
        <w:t xml:space="preserve">   </w:t>
      </w:r>
      <w:r w:rsidRPr="000B3981">
        <w:rPr>
          <w:rFonts w:ascii="Times New Roman" w:hAnsi="Times New Roman"/>
          <w:sz w:val="24"/>
          <w:szCs w:val="24"/>
        </w:rPr>
        <w:t>2015 metų mokyklos veiklos planas, 2015-2016 m. priešmokyklinio ugdymo tvarkos aprašas, 2014-2016 m.strateginis planas, atliktas statinio(-ių) techninės priežiūros patikrinimas.</w:t>
      </w:r>
    </w:p>
    <w:p w:rsidR="00422DC9" w:rsidRPr="000B3981" w:rsidRDefault="00422DC9" w:rsidP="00422DC9">
      <w:pPr>
        <w:jc w:val="both"/>
        <w:rPr>
          <w:rFonts w:ascii="Times New Roman" w:hAnsi="Times New Roman"/>
          <w:sz w:val="24"/>
          <w:szCs w:val="24"/>
        </w:rPr>
      </w:pPr>
      <w:r w:rsidRPr="000B3981">
        <w:rPr>
          <w:rFonts w:ascii="Times New Roman" w:hAnsi="Times New Roman"/>
          <w:b/>
          <w:sz w:val="24"/>
          <w:szCs w:val="24"/>
        </w:rPr>
        <w:t>Socialiniai veiksniai</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lastRenderedPageBreak/>
        <w:t xml:space="preserve">   2015 m. lopšelyje-darželyje buvo 1 socialinės rizikos šeima. Lopšelį-darželį lankė 4 vaikai iš socialinių paslaugų centro. Socialinė parama per 2015 m. vidutiniškai buvo skirta 4 vaikams, nemokamą maitinimą (pietus) gavo 2 priešmokyklinio ugdymo vaikai, metų pabaigoje 23 vaikams buvo taikoma 50 proc.lengvata. Įstaigoje ugdėsi 29 specialiųjų poreikių vaikai.</w:t>
      </w: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Politiniai veiksniai</w:t>
      </w:r>
    </w:p>
    <w:p w:rsidR="00422DC9" w:rsidRPr="000B3981" w:rsidRDefault="00422DC9" w:rsidP="00422DC9">
      <w:pPr>
        <w:jc w:val="both"/>
        <w:rPr>
          <w:rFonts w:ascii="Times New Roman" w:hAnsi="Times New Roman"/>
          <w:bCs/>
          <w:sz w:val="24"/>
          <w:szCs w:val="24"/>
        </w:rPr>
      </w:pPr>
      <w:r w:rsidRPr="000B3981">
        <w:rPr>
          <w:rFonts w:ascii="Times New Roman" w:hAnsi="Times New Roman"/>
          <w:sz w:val="24"/>
          <w:szCs w:val="24"/>
        </w:rPr>
        <w:t xml:space="preserve">     Panevėžio miesto savivaldybės tarybos  2015 m. lapkričio 26 d. sprendimu Nr.1-304 patvirtintas ,,Vaikų</w:t>
      </w:r>
      <w:r w:rsidRPr="000B3981">
        <w:rPr>
          <w:rFonts w:ascii="Times New Roman" w:hAnsi="Times New Roman"/>
          <w:bCs/>
          <w:sz w:val="24"/>
          <w:szCs w:val="24"/>
        </w:rPr>
        <w:t xml:space="preserve"> priėmimo į ikimokyklinio ugdymo mokyklų grupes ugdytis pagal ikimokyklinio ir (ar) priešmokyklinio ugdymo programas tvarkos aprašo, patvirtinto savivaldybės tarybos 2014 m.spalio 23 d. sprendimu Nr.1-312, papildymas.</w:t>
      </w:r>
      <w:r w:rsidRPr="000B3981">
        <w:rPr>
          <w:rFonts w:ascii="Times New Roman" w:hAnsi="Times New Roman"/>
          <w:sz w:val="24"/>
          <w:szCs w:val="24"/>
        </w:rPr>
        <w:t xml:space="preserve"> </w:t>
      </w: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Ekonominiai veiksniai</w:t>
      </w:r>
    </w:p>
    <w:p w:rsidR="00422DC9" w:rsidRPr="000B3981" w:rsidRDefault="00422DC9" w:rsidP="00422DC9">
      <w:pPr>
        <w:jc w:val="both"/>
        <w:rPr>
          <w:rFonts w:ascii="Times New Roman" w:hAnsi="Times New Roman"/>
          <w:b/>
          <w:sz w:val="24"/>
          <w:szCs w:val="24"/>
        </w:rPr>
      </w:pPr>
      <w:r w:rsidRPr="000B3981">
        <w:rPr>
          <w:rFonts w:ascii="Times New Roman" w:hAnsi="Times New Roman"/>
          <w:sz w:val="24"/>
          <w:szCs w:val="24"/>
        </w:rPr>
        <w:t xml:space="preserve">    Ikimokyklinio ugdymo mokyklos finansavimas priklauso nuo konkrečios ekonominės būklės šalyje ir mieste.</w:t>
      </w:r>
      <w:r w:rsidRPr="000B3981">
        <w:rPr>
          <w:rFonts w:ascii="Times New Roman" w:hAnsi="Times New Roman"/>
          <w:color w:val="000000"/>
          <w:sz w:val="24"/>
          <w:szCs w:val="24"/>
        </w:rPr>
        <w:t xml:space="preserve">Lėšų nepakanka efektyviai spręsti ikimokyklinio ugdymo įstaigų ūkio problemas (nepakeisti langai, neapšiltintos pastatų sienos, nusidėvėjusi įranga, grėsmę kelianti elektros instaliacija, susidėvėję vamzdynai, santechnika). </w:t>
      </w:r>
    </w:p>
    <w:p w:rsidR="00422DC9" w:rsidRPr="000B3981" w:rsidRDefault="00422DC9" w:rsidP="00422DC9">
      <w:pPr>
        <w:jc w:val="both"/>
        <w:rPr>
          <w:rFonts w:ascii="Times New Roman" w:hAnsi="Times New Roman"/>
          <w:sz w:val="24"/>
          <w:szCs w:val="24"/>
        </w:rPr>
      </w:pPr>
      <w:r w:rsidRPr="000B3981">
        <w:rPr>
          <w:rFonts w:ascii="Times New Roman" w:hAnsi="Times New Roman"/>
          <w:b/>
          <w:sz w:val="24"/>
          <w:szCs w:val="24"/>
        </w:rPr>
        <w:t>Technologiniai veiksniai</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Lopšelyje-darželyje pedagogai ruošdamiesi teorinei ar praktinei veiklai, turi galimybę naudotis naujausiomis informacinėmis technologijomis (kompiuteriais, internetiniu ryšiu, muzikiniais centrais, multimedija). Kompiuterizuotos šešios darbo vietos: direktoriaus, direktoriaus pavaduotojo ugdymui, vyresniojo buhalterio, sekretoriaus, priešmokyklinio ugdymo pedagogo, logopedo.Turimi 3 kompiuteriai yra seni, lėšų trūkumas riboja galimybes juos pakeisti į naujus. </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b/>
          <w:i/>
          <w:sz w:val="24"/>
          <w:szCs w:val="24"/>
        </w:rPr>
        <w:t xml:space="preserve">    </w:t>
      </w:r>
      <w:r w:rsidRPr="000B3981">
        <w:rPr>
          <w:rFonts w:ascii="Times New Roman" w:hAnsi="Times New Roman"/>
          <w:sz w:val="24"/>
          <w:szCs w:val="24"/>
        </w:rPr>
        <w:t xml:space="preserve">Įstaigos darbuotojai dalyvavo seminaruose ,,Dokumentų valdymas: dokumentų rengimas, tvarkymas, apskaita ir saugojimas“, ,,Viešųjų pirkimų organizavimas”. 2015 m. informacija apie įstaigos veiklą buvo talpinama elektroniniame įstaigos puslapyje </w:t>
      </w:r>
      <w:hyperlink r:id="rId107" w:history="1">
        <w:r w:rsidRPr="000B3981">
          <w:rPr>
            <w:rStyle w:val="Hipersaitas"/>
            <w:rFonts w:ascii="Times New Roman" w:hAnsi="Times New Roman"/>
            <w:sz w:val="24"/>
            <w:szCs w:val="24"/>
          </w:rPr>
          <w:t>www.zilvinas38.lt</w:t>
        </w:r>
      </w:hyperlink>
      <w:r w:rsidRPr="000B3981">
        <w:rPr>
          <w:rFonts w:ascii="Times New Roman" w:hAnsi="Times New Roman"/>
          <w:sz w:val="24"/>
          <w:szCs w:val="24"/>
        </w:rPr>
        <w:t xml:space="preserve">. Vienos auklėtojos ir tėvų inciatyva sukurtas lopšelio-darželio ,,Žilvinas“ internetinis puslapis </w:t>
      </w:r>
      <w:hyperlink r:id="rId108" w:history="1">
        <w:r w:rsidRPr="000B3981">
          <w:rPr>
            <w:rStyle w:val="Hipersaitas"/>
            <w:rFonts w:ascii="Times New Roman" w:hAnsi="Times New Roman"/>
            <w:sz w:val="24"/>
            <w:szCs w:val="24"/>
          </w:rPr>
          <w:t>www.facebook.com</w:t>
        </w:r>
      </w:hyperlink>
      <w:r w:rsidRPr="000B3981">
        <w:rPr>
          <w:rFonts w:ascii="Times New Roman" w:hAnsi="Times New Roman"/>
          <w:sz w:val="24"/>
          <w:szCs w:val="24"/>
        </w:rPr>
        <w:t xml:space="preserve"> Nuolat tikslinama mokinių ir mokytojų duomenų bazė.</w:t>
      </w:r>
    </w:p>
    <w:p w:rsidR="00422DC9" w:rsidRPr="000B3981" w:rsidRDefault="00422DC9" w:rsidP="00422DC9">
      <w:pPr>
        <w:ind w:right="-81"/>
        <w:jc w:val="both"/>
        <w:rPr>
          <w:rFonts w:ascii="Times New Roman" w:hAnsi="Times New Roman"/>
          <w:b/>
          <w:sz w:val="24"/>
          <w:szCs w:val="24"/>
        </w:rPr>
      </w:pPr>
      <w:r w:rsidRPr="000B3981">
        <w:rPr>
          <w:rFonts w:ascii="Times New Roman" w:hAnsi="Times New Roman"/>
          <w:b/>
          <w:bCs/>
          <w:color w:val="444444"/>
          <w:sz w:val="24"/>
          <w:szCs w:val="24"/>
        </w:rPr>
        <w:t xml:space="preserve"> </w:t>
      </w:r>
      <w:r w:rsidRPr="000B3981">
        <w:rPr>
          <w:rFonts w:ascii="Times New Roman" w:hAnsi="Times New Roman"/>
          <w:b/>
          <w:sz w:val="24"/>
          <w:szCs w:val="24"/>
        </w:rPr>
        <w:t>ĮSTAIGOS VIDINIŲ VEIKSNIŲ  ANALIZĖ</w:t>
      </w:r>
    </w:p>
    <w:p w:rsidR="00422DC9" w:rsidRPr="000B3981" w:rsidRDefault="00422DC9" w:rsidP="00422DC9">
      <w:pPr>
        <w:autoSpaceDE w:val="0"/>
        <w:autoSpaceDN w:val="0"/>
        <w:adjustRightInd w:val="0"/>
        <w:jc w:val="both"/>
        <w:rPr>
          <w:rFonts w:ascii="Times New Roman" w:hAnsi="Times New Roman"/>
          <w:b/>
          <w:sz w:val="24"/>
          <w:szCs w:val="24"/>
        </w:rPr>
      </w:pPr>
      <w:r w:rsidRPr="000B3981">
        <w:rPr>
          <w:rFonts w:ascii="Times New Roman" w:hAnsi="Times New Roman"/>
          <w:b/>
          <w:sz w:val="24"/>
          <w:szCs w:val="24"/>
        </w:rPr>
        <w:t>Teisinė bazė</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Lopšelis-darželis dirbo vadovaudamasis Lietuvos Respublikos Švietimo įstatymu,  Lietuvos Respublikos Konstitucija, Vaiko teisių konvencija, Lietuvos Respublikos švietimo ir mokslo ministerijos ir vietos savivaldos įstatymais, lopšelio-darželio „Žilvinas“  nuostatais, vidaus darbo tvarkos taisyklėmis ir kitais teisės aktais bei norminiais dokumentais.</w:t>
      </w:r>
    </w:p>
    <w:p w:rsidR="00422DC9" w:rsidRPr="000B3981" w:rsidRDefault="00422DC9" w:rsidP="00422DC9">
      <w:pPr>
        <w:autoSpaceDE w:val="0"/>
        <w:autoSpaceDN w:val="0"/>
        <w:adjustRightInd w:val="0"/>
        <w:jc w:val="both"/>
        <w:rPr>
          <w:rFonts w:ascii="Times New Roman" w:hAnsi="Times New Roman"/>
          <w:b/>
          <w:sz w:val="24"/>
          <w:szCs w:val="24"/>
        </w:rPr>
      </w:pPr>
      <w:r w:rsidRPr="000B3981">
        <w:rPr>
          <w:rFonts w:ascii="Times New Roman" w:hAnsi="Times New Roman"/>
          <w:b/>
          <w:sz w:val="24"/>
          <w:szCs w:val="24"/>
        </w:rPr>
        <w:t>Organizacinė struktūra</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Įstaigoje veikė 6 grupės, iš jų: ankstyvojo amžiaus – 2 grupės, ikimokyklinio amžiaus - 3 grupės ir 1 priešmokyklinio amžiaus vaikų grupė. Lopšelio-darželio grupes komplektavo direktorius. Vaikai buvo priimami pagal Panevėžio miesto savivaldybės tarybos priimtus sprendimus.          </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Ikimokyklinio ugdymo mokykloje yra savivaldos institucijos: lopšelio-darželio taryba, mokytojų taryba, metodinė grupė. Lopšelio-darželio veikla buvo grindžiama komandiniu darbu. Sprendimai </w:t>
      </w:r>
      <w:r w:rsidRPr="000B3981">
        <w:rPr>
          <w:rFonts w:ascii="Times New Roman" w:hAnsi="Times New Roman"/>
          <w:sz w:val="24"/>
          <w:szCs w:val="24"/>
        </w:rPr>
        <w:lastRenderedPageBreak/>
        <w:t xml:space="preserve">priimami aktyviai dalyvaujant lopšelio-darželio darbuotojams, atsižvelgiant į jų siūlymus ir pastabas. </w:t>
      </w:r>
      <w:r w:rsidRPr="000B3981">
        <w:rPr>
          <w:rFonts w:ascii="Times New Roman" w:hAnsi="Times New Roman"/>
          <w:color w:val="000000"/>
          <w:sz w:val="24"/>
          <w:szCs w:val="24"/>
        </w:rPr>
        <w:t>Lopšelis-darželis vykdė  neformaliojo ankstyvojo, ikimokyklinio ir priešmokyklinio ugdymo programas, teikė specialiąją pedagoginę pagalbą specialiųjų ugdymo(si) poreikių vaikams.</w:t>
      </w:r>
    </w:p>
    <w:p w:rsidR="00422DC9" w:rsidRPr="000B3981" w:rsidRDefault="00422DC9" w:rsidP="00422DC9">
      <w:pPr>
        <w:autoSpaceDE w:val="0"/>
        <w:autoSpaceDN w:val="0"/>
        <w:adjustRightInd w:val="0"/>
        <w:jc w:val="both"/>
        <w:rPr>
          <w:rFonts w:ascii="Times New Roman" w:hAnsi="Times New Roman"/>
          <w:b/>
          <w:sz w:val="24"/>
          <w:szCs w:val="24"/>
        </w:rPr>
      </w:pPr>
      <w:r w:rsidRPr="000B3981">
        <w:rPr>
          <w:rFonts w:ascii="Times New Roman" w:hAnsi="Times New Roman"/>
          <w:b/>
          <w:sz w:val="24"/>
          <w:szCs w:val="24"/>
        </w:rPr>
        <w:t>Žmogiškieji ištekliai</w:t>
      </w:r>
    </w:p>
    <w:p w:rsidR="00422DC9" w:rsidRPr="000B3981" w:rsidRDefault="00422DC9" w:rsidP="00422DC9">
      <w:pPr>
        <w:shd w:val="clear" w:color="auto" w:fill="FFFFFF"/>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Ikimokyklinio ugdymo mokykla remiasi geros mokyklos koncepcija ir įsivertinimo rezultatais.     </w:t>
      </w:r>
    </w:p>
    <w:p w:rsidR="00422DC9" w:rsidRPr="000B3981" w:rsidRDefault="00422DC9" w:rsidP="00422DC9">
      <w:pPr>
        <w:shd w:val="clear" w:color="auto" w:fill="FFFFFF"/>
        <w:autoSpaceDE w:val="0"/>
        <w:autoSpaceDN w:val="0"/>
        <w:adjustRightInd w:val="0"/>
        <w:jc w:val="both"/>
        <w:rPr>
          <w:rFonts w:ascii="Times New Roman" w:hAnsi="Times New Roman"/>
          <w:b/>
          <w:sz w:val="24"/>
          <w:szCs w:val="24"/>
          <w:u w:val="single"/>
        </w:rPr>
      </w:pPr>
      <w:r w:rsidRPr="000B3981">
        <w:rPr>
          <w:rFonts w:ascii="Times New Roman" w:hAnsi="Times New Roman"/>
          <w:sz w:val="24"/>
          <w:szCs w:val="24"/>
        </w:rPr>
        <w:t xml:space="preserve">     Manome, kad </w:t>
      </w:r>
      <w:r w:rsidRPr="000B3981">
        <w:rPr>
          <w:rFonts w:ascii="Times New Roman" w:hAnsi="Times New Roman"/>
          <w:color w:val="000000"/>
          <w:sz w:val="24"/>
          <w:szCs w:val="24"/>
          <w:shd w:val="clear" w:color="auto" w:fill="FFFFFF"/>
        </w:rPr>
        <w:t>tobulintis nevengiantis ir bendradarbiaujantis mokytojų kolektyvas – vienas iš svarbiausių faktorių vaikų lavinimosi kelyje. Pedagogų užduotis – ne tik šviesti, bet ir komunikuoti, išsamiai informuoti tėvus apie ugdytinių pasiekimus, kylančias problemas, o pačius vaikus suprantamai supažindinti su rezultatų vertinimų kriterijais, rūpintis aplinkos emocinės –fizinės aplinkos kūrimu, turtinimu.</w:t>
      </w:r>
    </w:p>
    <w:p w:rsidR="00422DC9" w:rsidRPr="000B3981" w:rsidRDefault="00422DC9" w:rsidP="00422DC9">
      <w:pPr>
        <w:pStyle w:val="Pagrindinistekstas"/>
        <w:tabs>
          <w:tab w:val="left" w:pos="0"/>
        </w:tabs>
        <w:overflowPunct w:val="0"/>
        <w:spacing w:after="0"/>
        <w:ind w:left="-230" w:firstLine="72"/>
        <w:jc w:val="both"/>
        <w:rPr>
          <w:rFonts w:ascii="Times New Roman" w:hAnsi="Times New Roman"/>
          <w:sz w:val="24"/>
          <w:szCs w:val="24"/>
        </w:rPr>
      </w:pPr>
      <w:r w:rsidRPr="000B3981">
        <w:rPr>
          <w:rFonts w:ascii="Times New Roman" w:hAnsi="Times New Roman"/>
          <w:b/>
          <w:sz w:val="24"/>
          <w:szCs w:val="24"/>
        </w:rPr>
        <w:t xml:space="preserve">        </w:t>
      </w:r>
      <w:r w:rsidRPr="000B3981">
        <w:rPr>
          <w:rFonts w:ascii="Times New Roman" w:hAnsi="Times New Roman"/>
          <w:sz w:val="24"/>
          <w:szCs w:val="24"/>
        </w:rPr>
        <w:t xml:space="preserve">Vykdyta tiriamoji analitinė veikla įstaigos veiklos kokybės įsivertinimo ,,Šeimos ir mokyklos </w:t>
      </w:r>
    </w:p>
    <w:p w:rsidR="00422DC9" w:rsidRPr="000B3981" w:rsidRDefault="00422DC9" w:rsidP="00422DC9">
      <w:pPr>
        <w:pStyle w:val="Pagrindinistekstas"/>
        <w:tabs>
          <w:tab w:val="left" w:pos="0"/>
        </w:tabs>
        <w:overflowPunct w:val="0"/>
        <w:spacing w:after="0"/>
        <w:ind w:left="-230" w:firstLine="72"/>
        <w:jc w:val="both"/>
        <w:rPr>
          <w:rFonts w:ascii="Times New Roman" w:hAnsi="Times New Roman"/>
          <w:sz w:val="24"/>
          <w:szCs w:val="24"/>
        </w:rPr>
      </w:pPr>
      <w:r w:rsidRPr="000B3981">
        <w:rPr>
          <w:rFonts w:ascii="Times New Roman" w:hAnsi="Times New Roman"/>
          <w:sz w:val="24"/>
          <w:szCs w:val="24"/>
        </w:rPr>
        <w:t xml:space="preserve">    bendradarbiavimas ugdymo procese“. Tikslas - išsiaiškinti šeimos įtraukimo į ugdymo procesą sistemos   </w:t>
      </w:r>
    </w:p>
    <w:p w:rsidR="00422DC9" w:rsidRPr="000B3981" w:rsidRDefault="00422DC9" w:rsidP="00422DC9">
      <w:pPr>
        <w:pStyle w:val="Pagrindinistekstas"/>
        <w:tabs>
          <w:tab w:val="left" w:pos="0"/>
        </w:tabs>
        <w:overflowPunct w:val="0"/>
        <w:spacing w:after="0"/>
        <w:ind w:left="-230" w:firstLine="72"/>
        <w:rPr>
          <w:rFonts w:ascii="Times New Roman" w:hAnsi="Times New Roman"/>
          <w:sz w:val="24"/>
          <w:szCs w:val="24"/>
        </w:rPr>
      </w:pPr>
      <w:r w:rsidRPr="000B3981">
        <w:rPr>
          <w:rFonts w:ascii="Times New Roman" w:hAnsi="Times New Roman"/>
          <w:sz w:val="24"/>
          <w:szCs w:val="24"/>
        </w:rPr>
        <w:t xml:space="preserve">    veiksmingumą, kokie metodai, būdai ir formos yra taikomi skatinant šeimą dalyvauti ugdymo (si)  procese,  </w:t>
      </w:r>
    </w:p>
    <w:p w:rsidR="00422DC9" w:rsidRPr="000B3981" w:rsidRDefault="00422DC9" w:rsidP="00422DC9">
      <w:pPr>
        <w:pStyle w:val="Pagrindinistekstas"/>
        <w:tabs>
          <w:tab w:val="left" w:pos="0"/>
        </w:tabs>
        <w:overflowPunct w:val="0"/>
        <w:spacing w:after="0"/>
        <w:ind w:left="-230" w:firstLine="72"/>
        <w:rPr>
          <w:rFonts w:ascii="Times New Roman" w:hAnsi="Times New Roman"/>
          <w:sz w:val="24"/>
          <w:szCs w:val="24"/>
        </w:rPr>
      </w:pPr>
      <w:r w:rsidRPr="000B3981">
        <w:rPr>
          <w:rFonts w:ascii="Times New Roman" w:hAnsi="Times New Roman"/>
          <w:sz w:val="24"/>
          <w:szCs w:val="24"/>
        </w:rPr>
        <w:t xml:space="preserve">    surasti tėvams priimtiniausius būdus bendradarbiauti su auklėtoja. Tėveliai išreiškė savo nuomonę, kad </w:t>
      </w:r>
    </w:p>
    <w:p w:rsidR="00422DC9" w:rsidRPr="000B3981" w:rsidRDefault="00422DC9" w:rsidP="00422DC9">
      <w:pPr>
        <w:pStyle w:val="Pagrindinistekstas"/>
        <w:tabs>
          <w:tab w:val="left" w:pos="0"/>
        </w:tabs>
        <w:overflowPunct w:val="0"/>
        <w:spacing w:after="0"/>
        <w:ind w:left="-230" w:firstLine="72"/>
        <w:rPr>
          <w:rFonts w:ascii="Times New Roman" w:hAnsi="Times New Roman"/>
          <w:sz w:val="24"/>
          <w:szCs w:val="24"/>
        </w:rPr>
      </w:pPr>
      <w:r w:rsidRPr="000B3981">
        <w:rPr>
          <w:rFonts w:ascii="Times New Roman" w:hAnsi="Times New Roman"/>
          <w:sz w:val="24"/>
          <w:szCs w:val="24"/>
        </w:rPr>
        <w:t xml:space="preserve">    organizuojama veikla įstaigoje atitinka vaikų poreikius, darželyje yra užtikrinamas saugumas, tenkinami </w:t>
      </w:r>
    </w:p>
    <w:p w:rsidR="00422DC9" w:rsidRPr="000B3981" w:rsidRDefault="00422DC9" w:rsidP="00422DC9">
      <w:pPr>
        <w:pStyle w:val="Pagrindinistekstas"/>
        <w:tabs>
          <w:tab w:val="left" w:pos="0"/>
        </w:tabs>
        <w:overflowPunct w:val="0"/>
        <w:spacing w:after="0"/>
        <w:ind w:left="-230" w:firstLine="72"/>
        <w:rPr>
          <w:rFonts w:ascii="Times New Roman" w:hAnsi="Times New Roman"/>
          <w:sz w:val="24"/>
          <w:szCs w:val="24"/>
        </w:rPr>
      </w:pPr>
      <w:r w:rsidRPr="000B3981">
        <w:rPr>
          <w:rFonts w:ascii="Times New Roman" w:hAnsi="Times New Roman"/>
          <w:sz w:val="24"/>
          <w:szCs w:val="24"/>
        </w:rPr>
        <w:t xml:space="preserve">    vaikų poreikiai ir interesai, dirba išradingi, kūrybiški darbuotojai, vyksta efektyvus bendravimas ir </w:t>
      </w:r>
    </w:p>
    <w:p w:rsidR="00422DC9" w:rsidRPr="000B3981" w:rsidRDefault="00422DC9" w:rsidP="00422DC9">
      <w:pPr>
        <w:pStyle w:val="Pagrindinistekstas"/>
        <w:tabs>
          <w:tab w:val="left" w:pos="0"/>
        </w:tabs>
        <w:overflowPunct w:val="0"/>
        <w:spacing w:after="0"/>
        <w:rPr>
          <w:rFonts w:ascii="Times New Roman" w:hAnsi="Times New Roman"/>
          <w:sz w:val="24"/>
          <w:szCs w:val="24"/>
        </w:rPr>
      </w:pPr>
      <w:r w:rsidRPr="000B3981">
        <w:rPr>
          <w:rFonts w:ascii="Times New Roman" w:hAnsi="Times New Roman"/>
          <w:sz w:val="24"/>
          <w:szCs w:val="24"/>
        </w:rPr>
        <w:t xml:space="preserve"> bendradarbiavimas tarp tėvų-pedagogų-vaikų. Jiems svarbu laiku gauti  informaciją apie vaiko gebėjimus, </w:t>
      </w:r>
    </w:p>
    <w:p w:rsidR="00422DC9" w:rsidRPr="000B3981" w:rsidRDefault="00422DC9" w:rsidP="00422DC9">
      <w:pPr>
        <w:pStyle w:val="Pagrindinistekstas"/>
        <w:tabs>
          <w:tab w:val="left" w:pos="0"/>
        </w:tabs>
        <w:overflowPunct w:val="0"/>
        <w:spacing w:after="0"/>
        <w:jc w:val="both"/>
        <w:rPr>
          <w:rFonts w:ascii="Times New Roman" w:hAnsi="Times New Roman"/>
          <w:sz w:val="24"/>
          <w:szCs w:val="24"/>
        </w:rPr>
      </w:pPr>
      <w:r w:rsidRPr="000B3981">
        <w:rPr>
          <w:rFonts w:ascii="Times New Roman" w:hAnsi="Times New Roman"/>
          <w:sz w:val="24"/>
          <w:szCs w:val="24"/>
        </w:rPr>
        <w:t xml:space="preserve"> sveikatą, saugumą ir bendravimą su auklėtoja.</w:t>
      </w:r>
    </w:p>
    <w:p w:rsidR="00422DC9" w:rsidRPr="000B3981" w:rsidRDefault="00422DC9" w:rsidP="00422DC9">
      <w:pPr>
        <w:pStyle w:val="Pagrindinistekstas"/>
        <w:tabs>
          <w:tab w:val="left" w:pos="0"/>
        </w:tabs>
        <w:overflowPunct w:val="0"/>
        <w:spacing w:after="0"/>
        <w:jc w:val="both"/>
        <w:rPr>
          <w:rFonts w:ascii="Times New Roman" w:hAnsi="Times New Roman"/>
          <w:sz w:val="24"/>
          <w:szCs w:val="24"/>
        </w:rPr>
      </w:pPr>
      <w:r w:rsidRPr="000B3981">
        <w:rPr>
          <w:rFonts w:ascii="Times New Roman" w:hAnsi="Times New Roman"/>
          <w:sz w:val="24"/>
          <w:szCs w:val="24"/>
        </w:rPr>
        <w:t xml:space="preserve">         Išsiaiškinta, kad tėvams ir pedagogams priimtinausi</w:t>
      </w:r>
      <w:r w:rsidRPr="000B3981">
        <w:rPr>
          <w:rFonts w:ascii="Times New Roman" w:hAnsi="Times New Roman"/>
          <w:color w:val="000000"/>
          <w:sz w:val="24"/>
          <w:szCs w:val="24"/>
          <w:shd w:val="clear" w:color="auto" w:fill="FFFFFF"/>
        </w:rPr>
        <w:t xml:space="preserve"> informacijos perteikimo būdai</w:t>
      </w:r>
      <w:r w:rsidRPr="000B3981">
        <w:rPr>
          <w:rFonts w:ascii="Times New Roman" w:hAnsi="Times New Roman"/>
          <w:sz w:val="24"/>
          <w:szCs w:val="24"/>
        </w:rPr>
        <w:t xml:space="preserve">: individualūs   </w:t>
      </w:r>
    </w:p>
    <w:p w:rsidR="00422DC9" w:rsidRPr="000B3981" w:rsidRDefault="00422DC9" w:rsidP="00422DC9">
      <w:pPr>
        <w:pStyle w:val="Pagrindinistekstas"/>
        <w:tabs>
          <w:tab w:val="left" w:pos="0"/>
        </w:tabs>
        <w:overflowPunct w:val="0"/>
        <w:spacing w:after="0"/>
        <w:jc w:val="both"/>
        <w:rPr>
          <w:rFonts w:ascii="Times New Roman" w:hAnsi="Times New Roman"/>
          <w:sz w:val="24"/>
          <w:szCs w:val="24"/>
        </w:rPr>
      </w:pPr>
      <w:r w:rsidRPr="000B3981">
        <w:rPr>
          <w:rFonts w:ascii="Times New Roman" w:hAnsi="Times New Roman"/>
          <w:sz w:val="24"/>
          <w:szCs w:val="24"/>
        </w:rPr>
        <w:t xml:space="preserve"> pokalbiai, bendri tėvų ir vaikų renginiai, grupės tėvų susirinkimai, informacinė stendai, internetinis </w:t>
      </w:r>
    </w:p>
    <w:p w:rsidR="00422DC9" w:rsidRPr="000B3981" w:rsidRDefault="00422DC9" w:rsidP="00422DC9">
      <w:pPr>
        <w:pStyle w:val="prastasiniatinklio"/>
        <w:tabs>
          <w:tab w:val="left" w:pos="8820"/>
        </w:tabs>
        <w:spacing w:before="0" w:beforeAutospacing="0" w:after="0" w:afterAutospacing="0"/>
        <w:jc w:val="both"/>
      </w:pPr>
      <w:r w:rsidRPr="000B3981">
        <w:t xml:space="preserve"> puslapis. Atsižvelgiant į</w:t>
      </w:r>
      <w:r w:rsidRPr="000B3981">
        <w:rPr>
          <w:color w:val="000000"/>
          <w:shd w:val="clear" w:color="auto" w:fill="FFFFFF"/>
        </w:rPr>
        <w:t xml:space="preserve"> </w:t>
      </w:r>
      <w:r w:rsidRPr="000B3981">
        <w:t xml:space="preserve">pateiktus tėvų pasiūlymus: kartu organizuoti bendrus grupių projektus, vakarus,  </w:t>
      </w:r>
    </w:p>
    <w:p w:rsidR="00422DC9" w:rsidRPr="000B3981" w:rsidRDefault="00422DC9" w:rsidP="00422DC9">
      <w:pPr>
        <w:pStyle w:val="prastasiniatinklio"/>
        <w:tabs>
          <w:tab w:val="left" w:pos="8820"/>
        </w:tabs>
        <w:spacing w:before="0" w:beforeAutospacing="0" w:after="0" w:afterAutospacing="0"/>
        <w:jc w:val="both"/>
      </w:pPr>
      <w:r w:rsidRPr="000B3981">
        <w:t xml:space="preserve"> renginius, grupių susirinkimų metu  tėvams  atviras - praktines veiklas su vaikais, individualių susitikimų </w:t>
      </w:r>
    </w:p>
    <w:p w:rsidR="00422DC9" w:rsidRPr="000B3981" w:rsidRDefault="00422DC9" w:rsidP="00422DC9">
      <w:pPr>
        <w:pStyle w:val="prastasiniatinklio"/>
        <w:tabs>
          <w:tab w:val="left" w:pos="8820"/>
        </w:tabs>
        <w:spacing w:before="0" w:beforeAutospacing="0" w:after="0" w:afterAutospacing="0"/>
        <w:jc w:val="both"/>
      </w:pPr>
      <w:r w:rsidRPr="000B3981">
        <w:t xml:space="preserve"> metu</w:t>
      </w:r>
      <w:r w:rsidRPr="000B3981">
        <w:rPr>
          <w:bCs/>
        </w:rPr>
        <w:t xml:space="preserve"> išsamiau informuoti tėvus apie vaikų pasiekimus, daromą pažangą, į</w:t>
      </w:r>
      <w:r w:rsidRPr="000B3981">
        <w:t xml:space="preserve">vairinti informacijos perteikimo  </w:t>
      </w:r>
    </w:p>
    <w:p w:rsidR="00422DC9" w:rsidRPr="000B3981" w:rsidRDefault="00422DC9" w:rsidP="00422DC9">
      <w:pPr>
        <w:pStyle w:val="prastasiniatinklio"/>
        <w:tabs>
          <w:tab w:val="left" w:pos="8820"/>
        </w:tabs>
        <w:spacing w:before="0" w:beforeAutospacing="0" w:after="0" w:afterAutospacing="0"/>
        <w:jc w:val="both"/>
      </w:pPr>
      <w:r w:rsidRPr="000B3981">
        <w:t xml:space="preserve"> formas tėvams (elektroninis paštas, grupės knyga).</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2015 m.. lopšelyje-darželyje „Žilvinas“ tarifikuoti 32,45 etatai. Iš jų: pedagoginių darbuotojų - 13,75 et., nepedagoginių - 18,7 et. 34 darbuotojai, iš jų: 14 mokytojų ( 2 pedagogai įgiję metodininko kvalifikacines kategorijas, 1 vyr.logopedo, 1 vyr. meninio ugdymo mokytojo, 6 vyresniojo auklėtojo  kvalifikacines kategorijas  ir 3 auklėtojos kvalifikacines kategorijas.</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Direktorius turi aukštąjį universitetinį išsilavinimą, trečią vadovo kvalifikacinę kategoriją, 39 metų pedagoginį darbo stažą ir 29 metų vadybinį darbo stažą. </w:t>
      </w:r>
    </w:p>
    <w:p w:rsidR="00422DC9" w:rsidRPr="000B3981" w:rsidRDefault="00422DC9" w:rsidP="00422DC9">
      <w:pPr>
        <w:jc w:val="both"/>
        <w:rPr>
          <w:rFonts w:ascii="Times New Roman" w:hAnsi="Times New Roman"/>
          <w:color w:val="000000"/>
          <w:sz w:val="24"/>
          <w:szCs w:val="24"/>
          <w:u w:val="single"/>
        </w:rPr>
      </w:pPr>
      <w:r w:rsidRPr="000B3981">
        <w:rPr>
          <w:rFonts w:ascii="Times New Roman" w:hAnsi="Times New Roman"/>
          <w:sz w:val="24"/>
          <w:szCs w:val="24"/>
        </w:rPr>
        <w:t xml:space="preserve">      Direktoriaus pavaduotojo ugdymui  išsilavinimas – aukštasis universitetinis (edukologijos/ švietimo vadybos mokslų magistras),  </w:t>
      </w:r>
      <w:r w:rsidRPr="000B3981">
        <w:rPr>
          <w:rFonts w:ascii="Times New Roman" w:hAnsi="Times New Roman"/>
          <w:bCs/>
          <w:sz w:val="24"/>
          <w:szCs w:val="24"/>
        </w:rPr>
        <w:t xml:space="preserve">32 </w:t>
      </w:r>
      <w:r w:rsidRPr="000B3981">
        <w:rPr>
          <w:rFonts w:ascii="Times New Roman" w:hAnsi="Times New Roman"/>
          <w:sz w:val="24"/>
          <w:szCs w:val="24"/>
        </w:rPr>
        <w:t xml:space="preserve">m. pedagoginis darbo stažas. </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lastRenderedPageBreak/>
        <w:t xml:space="preserve">      1 pedagogas studijuoja Panevėžio kolegijos socialinių mokslų katedroje. 2015 metais pedagoginę ir socialinę praktiką įstaigoje atliko 2 studentai.  </w:t>
      </w:r>
    </w:p>
    <w:p w:rsidR="00422DC9" w:rsidRPr="000B3981" w:rsidRDefault="00422DC9" w:rsidP="00422DC9">
      <w:pPr>
        <w:autoSpaceDE w:val="0"/>
        <w:autoSpaceDN w:val="0"/>
        <w:adjustRightInd w:val="0"/>
        <w:jc w:val="both"/>
        <w:rPr>
          <w:rFonts w:ascii="Times New Roman" w:hAnsi="Times New Roman"/>
          <w:color w:val="FF0000"/>
          <w:sz w:val="24"/>
          <w:szCs w:val="24"/>
        </w:rPr>
      </w:pPr>
      <w:r w:rsidRPr="000B3981">
        <w:rPr>
          <w:rFonts w:ascii="Times New Roman" w:hAnsi="Times New Roman"/>
          <w:b/>
          <w:i/>
          <w:sz w:val="24"/>
          <w:szCs w:val="24"/>
        </w:rPr>
        <w:t xml:space="preserve">  </w:t>
      </w:r>
      <w:r w:rsidRPr="000B3981">
        <w:rPr>
          <w:rFonts w:ascii="Times New Roman" w:hAnsi="Times New Roman"/>
          <w:b/>
          <w:sz w:val="24"/>
          <w:szCs w:val="24"/>
        </w:rPr>
        <w:t>Planavimo sistema</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Lopšelio-darželio „Žilvinas“ 2014-2016 metų strateginis planas, metinis veiklos planas, priešmokyklinio ugdymo(si) planas, ikimokyklinio ugdymo programa ,,Auk, vaikeli “, respublikinės sveikatą stiprinančios mokyklos narės lopšelio-darželio ,,Žilvinas“ vaikų sveikatos stiprinimo programa „Sveikatos pamokos visiems“, ,,Gyvenimo įgūdžių ugdymo programa“, įstaigos etnokultūrinė programa ,,Po tėviškės dangum“ ir teatrinės veiklos programa.</w:t>
      </w:r>
    </w:p>
    <w:p w:rsidR="00422DC9" w:rsidRPr="000B3981" w:rsidRDefault="00422DC9" w:rsidP="00422DC9">
      <w:pPr>
        <w:autoSpaceDE w:val="0"/>
        <w:autoSpaceDN w:val="0"/>
        <w:adjustRightInd w:val="0"/>
        <w:jc w:val="both"/>
        <w:rPr>
          <w:rFonts w:ascii="Times New Roman" w:hAnsi="Times New Roman"/>
          <w:b/>
          <w:sz w:val="24"/>
          <w:szCs w:val="24"/>
        </w:rPr>
      </w:pPr>
    </w:p>
    <w:p w:rsidR="00422DC9" w:rsidRPr="000B3981" w:rsidRDefault="00422DC9" w:rsidP="00422DC9">
      <w:pPr>
        <w:autoSpaceDE w:val="0"/>
        <w:autoSpaceDN w:val="0"/>
        <w:adjustRightInd w:val="0"/>
        <w:jc w:val="both"/>
        <w:rPr>
          <w:rFonts w:ascii="Times New Roman" w:hAnsi="Times New Roman"/>
          <w:b/>
          <w:sz w:val="24"/>
          <w:szCs w:val="24"/>
        </w:rPr>
      </w:pPr>
      <w:r w:rsidRPr="000B3981">
        <w:rPr>
          <w:rFonts w:ascii="Times New Roman" w:hAnsi="Times New Roman"/>
          <w:b/>
          <w:sz w:val="24"/>
          <w:szCs w:val="24"/>
        </w:rPr>
        <w:t xml:space="preserve">   Finansiniai ištekliai</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2015 m. lopšeliui-darželiui iš biudžeto lėšų skirta - 175.783 Eur. Darbo užmokesčiui - 182.132 Eur, socialiniam draudimui - 55.678 Eur. MK - 78.206 Eur (ikimokyklinis ugdymas – 68.477., priešmokyklinis ugdymas –9.729 Eur., iš jų: 620.97 Eur panaudota mokytojų kvalifikacijai.</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625 Eur gauta iš miesto savivaldybės vamzdyno remontui.Lėšos įstaigos reikmėms išleista - 30.837,81 Eur. </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2 proc. pajamų mokesčio parama  už  2015 m. sudarė 718 Eur.</w:t>
      </w:r>
    </w:p>
    <w:p w:rsidR="00422DC9" w:rsidRPr="000B3981" w:rsidRDefault="00422DC9" w:rsidP="00422DC9">
      <w:pPr>
        <w:pStyle w:val="prastasiniatinklio"/>
        <w:spacing w:before="0" w:beforeAutospacing="0" w:after="0" w:afterAutospacing="0"/>
        <w:jc w:val="both"/>
        <w:rPr>
          <w:b/>
          <w:bCs/>
          <w:color w:val="444444"/>
        </w:rPr>
      </w:pPr>
      <w:r w:rsidRPr="000B3981">
        <w:rPr>
          <w:b/>
          <w:bCs/>
          <w:color w:val="444444"/>
        </w:rPr>
        <w:t xml:space="preserve">  Įstaigos materialinės bazės pokyčiai</w:t>
      </w:r>
    </w:p>
    <w:p w:rsidR="00422DC9" w:rsidRPr="000B3981" w:rsidRDefault="00422DC9" w:rsidP="00422DC9">
      <w:pPr>
        <w:pStyle w:val="prastasiniatinklio"/>
        <w:spacing w:before="0" w:beforeAutospacing="0" w:after="0" w:afterAutospacing="0"/>
        <w:jc w:val="both"/>
      </w:pPr>
      <w:r w:rsidRPr="000B3981">
        <w:t xml:space="preserve">   Iš mokinio krepšelio įsigyta didaktinių priemonių ugdomajai veiklai, žaislų, stalo žaidimų, grožinės ir metodinės literatūros.</w:t>
      </w:r>
      <w:r w:rsidRPr="000B3981">
        <w:rPr>
          <w:i/>
        </w:rPr>
        <w:t xml:space="preserve"> </w:t>
      </w:r>
      <w:r w:rsidRPr="000B3981">
        <w:t xml:space="preserve">2015 m. lopšelis-darželis iš savivaldybės fondo remonto darbams gavo 600, - Eur.    </w:t>
      </w:r>
    </w:p>
    <w:p w:rsidR="00422DC9" w:rsidRPr="000B3981" w:rsidRDefault="00422DC9" w:rsidP="00422DC9">
      <w:pPr>
        <w:pStyle w:val="prastasiniatinklio"/>
        <w:spacing w:before="0" w:beforeAutospacing="0" w:after="0" w:afterAutospacing="0"/>
        <w:jc w:val="both"/>
      </w:pPr>
      <w:r w:rsidRPr="000B3981">
        <w:t xml:space="preserve">  Lėšos buvo panaudotos dalies vamzdyno remontui ir koridoriaus grindų dengimui linoleumu....</w:t>
      </w:r>
    </w:p>
    <w:p w:rsidR="00422DC9" w:rsidRPr="000B3981" w:rsidRDefault="00422DC9" w:rsidP="00422DC9">
      <w:pPr>
        <w:pStyle w:val="prastasiniatinklio"/>
        <w:spacing w:before="0" w:beforeAutospacing="0" w:after="0" w:afterAutospacing="0"/>
        <w:jc w:val="both"/>
      </w:pPr>
      <w:r w:rsidRPr="000B3981">
        <w:rPr>
          <w:b/>
        </w:rPr>
        <w:t xml:space="preserve">  </w:t>
      </w:r>
      <w:r w:rsidRPr="000B3981">
        <w:t>Iš 2 proc. lėšų numatyta įsigyti: lempas grupei, kilimą salei, mikrofoną ir fotoaparatą.</w:t>
      </w:r>
    </w:p>
    <w:p w:rsidR="00422DC9" w:rsidRPr="000B3981" w:rsidRDefault="00422DC9" w:rsidP="00422DC9">
      <w:pPr>
        <w:autoSpaceDE w:val="0"/>
        <w:autoSpaceDN w:val="0"/>
        <w:adjustRightInd w:val="0"/>
        <w:jc w:val="both"/>
        <w:rPr>
          <w:rFonts w:ascii="Times New Roman" w:hAnsi="Times New Roman"/>
          <w:b/>
          <w:sz w:val="24"/>
          <w:szCs w:val="24"/>
          <w:u w:val="single"/>
        </w:rPr>
      </w:pPr>
      <w:r w:rsidRPr="000B3981">
        <w:rPr>
          <w:rFonts w:ascii="Times New Roman" w:hAnsi="Times New Roman"/>
          <w:b/>
          <w:sz w:val="24"/>
          <w:szCs w:val="24"/>
        </w:rPr>
        <w:t xml:space="preserve"> Vidaus darbo kontrolė</w:t>
      </w:r>
    </w:p>
    <w:p w:rsidR="00422DC9" w:rsidRPr="000B3981" w:rsidRDefault="00422DC9" w:rsidP="00422DC9">
      <w:pPr>
        <w:autoSpaceDE w:val="0"/>
        <w:autoSpaceDN w:val="0"/>
        <w:adjustRightInd w:val="0"/>
        <w:jc w:val="both"/>
        <w:rPr>
          <w:rFonts w:ascii="Times New Roman" w:hAnsi="Times New Roman"/>
          <w:sz w:val="24"/>
          <w:szCs w:val="24"/>
        </w:rPr>
      </w:pPr>
      <w:r w:rsidRPr="000B3981">
        <w:rPr>
          <w:rFonts w:ascii="Times New Roman" w:hAnsi="Times New Roman"/>
          <w:sz w:val="24"/>
          <w:szCs w:val="24"/>
        </w:rPr>
        <w:t xml:space="preserve">      Darbo priežiūros tikslas - stebėti, analizuoti, vertinti pedagogų, kitų darbuotojų veiklą, įgyvendinant 2015 m. veiklos planus, ikimokyklinio, priešmokyklinio ugdymo ir vaikų sveikatos stiprinimo programas.</w:t>
      </w:r>
    </w:p>
    <w:p w:rsidR="00422DC9" w:rsidRPr="000B3981" w:rsidRDefault="00422DC9" w:rsidP="00422DC9">
      <w:pPr>
        <w:autoSpaceDE w:val="0"/>
        <w:autoSpaceDN w:val="0"/>
        <w:adjustRightInd w:val="0"/>
        <w:jc w:val="both"/>
        <w:rPr>
          <w:rFonts w:ascii="Times New Roman" w:hAnsi="Times New Roman"/>
          <w:b/>
          <w:i/>
          <w:sz w:val="24"/>
          <w:szCs w:val="24"/>
        </w:rPr>
      </w:pPr>
      <w:r w:rsidRPr="000B3981">
        <w:rPr>
          <w:rFonts w:ascii="Times New Roman" w:hAnsi="Times New Roman"/>
          <w:sz w:val="24"/>
          <w:szCs w:val="24"/>
        </w:rPr>
        <w:t>Parengtas ,,Mokyklos veiklos kokybės įsivertinimo tvarkos aprašas” 2015-02-10 direktoriaus įsakymas Nr.V-11; ,,Vadovų, mokytojų ir specialistų kvalifikacijos tobulinimo aprašas” direktoriaus 2015-03-04 įsakymas Nr.V-16, direktoriaus 2015-09-30 įsakymu Nr.V-49 vadovaujantis ,,Geros higienos praktikos taisyklėmis“, sudaryta komisija atlikti metinį įstaigos vidaus auditą; 2014-12-30 direktoriaus įsakymu Nr.V-92 parengtas ,,Mokesčio, nustatyto įstaigos reikmėms, paskirstymo, panaudojimo ir atsiskaitymo už jas tvarkos aprašas”, ,,Kompiuterių ir kitų informacinių technologijų naudojimo bei atsakingų asmenų už jų priežiūrą skyrimo tvarka” direktoriaus 2014-09-04 įsakymas Nr.V-45; ,,Renginių organizavimo įstaigoje tvarka” direktoriaus 2014-08-29 įsakymas Nr.V-40, ,,Vaikų turizmo renginių organizavimo tvarkos aprašas” 2014-03-12 direktoriaus įsakymas Nr.V-11.</w:t>
      </w:r>
    </w:p>
    <w:p w:rsidR="00422DC9" w:rsidRPr="000B3981" w:rsidRDefault="00422DC9" w:rsidP="00422DC9">
      <w:pPr>
        <w:jc w:val="both"/>
        <w:rPr>
          <w:rFonts w:ascii="Times New Roman" w:hAnsi="Times New Roman"/>
          <w:b/>
          <w:sz w:val="24"/>
          <w:szCs w:val="24"/>
        </w:rPr>
      </w:pPr>
      <w:r w:rsidRPr="000B3981">
        <w:rPr>
          <w:rFonts w:ascii="Times New Roman" w:hAnsi="Times New Roman"/>
          <w:b/>
          <w:bCs/>
          <w:color w:val="444444"/>
          <w:sz w:val="24"/>
          <w:szCs w:val="24"/>
        </w:rPr>
        <w:t xml:space="preserve"> </w:t>
      </w:r>
      <w:r w:rsidRPr="000B3981">
        <w:rPr>
          <w:rFonts w:ascii="Times New Roman" w:hAnsi="Times New Roman"/>
          <w:b/>
          <w:sz w:val="24"/>
          <w:szCs w:val="24"/>
        </w:rPr>
        <w:t>III. ĮSTAIGOS VYKDYTA VEIKLA AR PASIEKTI REZULTATAI</w:t>
      </w:r>
    </w:p>
    <w:p w:rsidR="00422DC9" w:rsidRPr="000B3981" w:rsidRDefault="00422DC9" w:rsidP="004E24F6">
      <w:pPr>
        <w:jc w:val="both"/>
        <w:rPr>
          <w:rFonts w:ascii="Times New Roman" w:hAnsi="Times New Roman"/>
          <w:sz w:val="24"/>
          <w:szCs w:val="24"/>
        </w:rPr>
      </w:pPr>
      <w:r w:rsidRPr="000B3981">
        <w:rPr>
          <w:rFonts w:ascii="Times New Roman" w:hAnsi="Times New Roman"/>
          <w:b/>
          <w:sz w:val="24"/>
          <w:szCs w:val="24"/>
        </w:rPr>
        <w:t>Veiklos tikslų įgyvendinimas</w:t>
      </w:r>
      <w:r w:rsidR="000F78C7" w:rsidRPr="000B3981">
        <w:rPr>
          <w:rFonts w:ascii="Times New Roman" w:hAnsi="Times New Roman"/>
          <w:b/>
          <w:sz w:val="24"/>
          <w:szCs w:val="24"/>
        </w:rPr>
        <w:t xml:space="preserve">. </w:t>
      </w:r>
      <w:r w:rsidRPr="000B3981">
        <w:rPr>
          <w:rFonts w:ascii="Times New Roman" w:hAnsi="Times New Roman"/>
          <w:sz w:val="24"/>
          <w:szCs w:val="24"/>
        </w:rPr>
        <w:t xml:space="preserve">Savo veiklą ikimokyklinio ugdymo mokykla organizavo pagal strateginį 2014-2016 m. planą, metinį veiklos planą, 2015 m. gegužės 28 d. lopšelio-darželio ,,Žilvinas“ direktoriaus įsakymu Nr.V-24 papildytą ikimokyklinio ugdymo programą ,,Auk, vaikeli”, </w:t>
      </w:r>
      <w:r w:rsidRPr="000B3981">
        <w:rPr>
          <w:rFonts w:ascii="Times New Roman" w:hAnsi="Times New Roman"/>
          <w:sz w:val="24"/>
          <w:szCs w:val="24"/>
        </w:rPr>
        <w:lastRenderedPageBreak/>
        <w:t>priešmokyklinio ugdymo tvarkos aprašą, sveikatinimo programą ,,Sveikatos pamokos visiems“, kitus ilgalaikius projektus, programas.</w:t>
      </w:r>
    </w:p>
    <w:p w:rsidR="00422DC9" w:rsidRPr="000B3981" w:rsidRDefault="00422DC9" w:rsidP="00422DC9">
      <w:pPr>
        <w:pStyle w:val="prastasiniatinklio"/>
        <w:spacing w:before="0" w:beforeAutospacing="0" w:after="0" w:afterAutospacing="0"/>
        <w:ind w:firstLine="240"/>
        <w:jc w:val="both"/>
      </w:pPr>
      <w:r w:rsidRPr="000B3981">
        <w:t xml:space="preserve"> Įgyvendinant lopšelio-darželio ,,Žilvinas“ veiklos 2015 metų tikslus ir uždavinius-buvo siekta sėkmingo visos įstaigos darbo, pedagogų atsakomybės už vykdomą veiklą, sėkmingą vaikų ugdymą, puoselėjamas vaikų kūrybiškumas, individualumas, formuojamos sveikos gyvensenos nuostatos. Projektinė veikla buvo vykdoma, realizuojant grupių auklėtojų individualius gebėjimus. Plėtojamas įstaigos socialinis paslaugų tinklas bei įstaigos bendradarbiavimas su socialiniais partneriais.</w:t>
      </w:r>
    </w:p>
    <w:p w:rsidR="00422DC9" w:rsidRPr="000B3981" w:rsidRDefault="00422DC9" w:rsidP="00422DC9">
      <w:pPr>
        <w:pStyle w:val="Sraopastraipa1"/>
        <w:spacing w:after="0"/>
        <w:ind w:left="0"/>
        <w:contextualSpacing w:val="0"/>
        <w:rPr>
          <w:rFonts w:ascii="Times New Roman" w:hAnsi="Times New Roman"/>
          <w:sz w:val="24"/>
          <w:szCs w:val="24"/>
          <w:lang w:val="lt-LT"/>
        </w:rPr>
      </w:pPr>
      <w:r w:rsidRPr="000B3981">
        <w:rPr>
          <w:rFonts w:ascii="Times New Roman" w:hAnsi="Times New Roman"/>
          <w:sz w:val="24"/>
          <w:szCs w:val="24"/>
          <w:lang w:val="lt-LT"/>
        </w:rPr>
        <w:t>Ikimokyklinio ugdymo mokyklos bendruomenė aptarė savo veiklą ir gyvenimo įvykius, įsivertino, mokėsi iš patirties, derino  asmeninius tikslus su bendruomenės tikslais. Mokyklos pedagogai mokėsi  su kitais ir iš kitų (bendruomenės mokymasis - stebint kolegų veiklas, dalinantis patirtimi, atradimais, sumanymais, dirbant su kolegomis, mokantis iš tėvų). Besimokantieji bei mokantys kitus pedagogai buvo skatinami ir palaikomi. Ikimokyklinio ugdymo mokykla stengėsi būti atvira: bendruomenės nariai domėjosi kintančia aplinka, reagavo į pasikeitimus, dalinosi patirtimi.</w:t>
      </w:r>
    </w:p>
    <w:p w:rsidR="00422DC9" w:rsidRPr="000B3981" w:rsidRDefault="00422DC9" w:rsidP="00422DC9">
      <w:pPr>
        <w:pStyle w:val="Sraopastraipa1"/>
        <w:spacing w:after="0"/>
        <w:ind w:left="0"/>
        <w:contextualSpacing w:val="0"/>
        <w:rPr>
          <w:rFonts w:ascii="Times New Roman" w:hAnsi="Times New Roman"/>
          <w:b/>
          <w:bCs/>
          <w:color w:val="000000"/>
          <w:sz w:val="24"/>
          <w:szCs w:val="24"/>
          <w:shd w:val="clear" w:color="auto" w:fill="FFFFFF"/>
          <w:lang w:val="lt-LT"/>
        </w:rPr>
      </w:pPr>
      <w:r w:rsidRPr="000B3981">
        <w:rPr>
          <w:rFonts w:ascii="Times New Roman" w:hAnsi="Times New Roman"/>
          <w:sz w:val="24"/>
          <w:szCs w:val="24"/>
          <w:lang w:val="lt-LT"/>
        </w:rPr>
        <w:t xml:space="preserve">       2015 m. ugdymo proceso klausimams buvo skirti 3 metodinės veiklos pasitarimai, užsiėmimai:,,Vaiko prigimtines galias ugdanti aplinka“ (2015 02 26), ,,Vaikų gebėjimų vertinimas ugdomojoje aplinkoje“ (2015 04 28). „Vaiko gyvenimo įgūdžių ir sveikatos stiprinimas kasdieninėje veikloje“ (2015 11 25). Pedagogams pravesti metodiniai - praktiniai užsiėmimai: „Vaikų pasiekimų ir pažangos ir vertinimas</w:t>
      </w:r>
      <w:r w:rsidRPr="000B3981">
        <w:rPr>
          <w:rFonts w:ascii="Times New Roman" w:hAnsi="Times New Roman"/>
          <w:bCs/>
          <w:sz w:val="24"/>
          <w:szCs w:val="24"/>
          <w:lang w:val="lt-LT"/>
        </w:rPr>
        <w:t xml:space="preserve"> vadovaujantis ikimokyklinio amžiaus vaikų pasiekimų aprašu“</w:t>
      </w:r>
      <w:r w:rsidRPr="000B3981">
        <w:rPr>
          <w:rFonts w:ascii="Times New Roman" w:hAnsi="Times New Roman"/>
          <w:sz w:val="24"/>
          <w:szCs w:val="24"/>
          <w:lang w:val="lt-LT"/>
        </w:rPr>
        <w:t>(2015 m. balandžio, gegužės mėn.), „Ugdymo turinio ir veiklos planavimas“ (2015 m. birželio mėn.), „Grupių metinių ugdomosios veiklos planų derinimas“ ir  „Į vaiką orientuoto ugdymo planavimas“ (2015 m. rugsėjo mėn.</w:t>
      </w:r>
      <w:r w:rsidRPr="000B3981">
        <w:rPr>
          <w:rFonts w:ascii="Times New Roman" w:hAnsi="Times New Roman"/>
          <w:color w:val="000000"/>
          <w:sz w:val="24"/>
          <w:szCs w:val="24"/>
          <w:lang w:val="lt-LT"/>
        </w:rPr>
        <w:t xml:space="preserve"> Metodiniame pasitarime patvirtintas ugdomosios veiklos plananavimas (</w:t>
      </w:r>
      <w:r w:rsidRPr="000B3981">
        <w:rPr>
          <w:rFonts w:ascii="Times New Roman" w:hAnsi="Times New Roman"/>
          <w:sz w:val="24"/>
          <w:szCs w:val="24"/>
          <w:lang w:val="lt-LT"/>
        </w:rPr>
        <w:t>2015 m. lapkričio mėn</w:t>
      </w:r>
      <w:r w:rsidRPr="000B3981">
        <w:rPr>
          <w:rFonts w:ascii="Times New Roman" w:hAnsi="Times New Roman"/>
          <w:color w:val="000000"/>
          <w:sz w:val="24"/>
          <w:szCs w:val="24"/>
          <w:lang w:val="lt-LT"/>
        </w:rPr>
        <w:t>).</w:t>
      </w:r>
      <w:r w:rsidRPr="000B3981">
        <w:rPr>
          <w:rFonts w:ascii="Times New Roman" w:hAnsi="Times New Roman"/>
          <w:i/>
          <w:sz w:val="24"/>
          <w:szCs w:val="24"/>
          <w:u w:val="single"/>
          <w:lang w:val="lt-LT"/>
        </w:rPr>
        <w:t>.</w:t>
      </w:r>
      <w:r w:rsidRPr="000B3981">
        <w:rPr>
          <w:rFonts w:ascii="Times New Roman" w:hAnsi="Times New Roman"/>
          <w:sz w:val="24"/>
          <w:szCs w:val="24"/>
          <w:lang w:val="lt-LT"/>
        </w:rPr>
        <w:t xml:space="preserve"> Įstaigos pedagogai dalinosi gerąja patirtimi praktinėse – atvirose veiklose: ,,Kūno kultūros užsiėmimai, taisyklingos laikysenos mankštos taikant netradicines priemones“, ,,Aš taip pažįstu pasaulį“, ,,Kalbinių gebėjimų ugdymas </w:t>
      </w:r>
      <w:r w:rsidRPr="000B3981">
        <w:rPr>
          <w:rFonts w:ascii="Times New Roman" w:hAnsi="Times New Roman"/>
          <w:color w:val="000000"/>
          <w:sz w:val="24"/>
          <w:szCs w:val="24"/>
          <w:lang w:val="lt-LT"/>
        </w:rPr>
        <w:t>ikimokykliniame amžiuje“, ,,Linksmos pertraukėlės ir žaidimėliai“.</w:t>
      </w:r>
      <w:r w:rsidRPr="000B3981">
        <w:rPr>
          <w:rFonts w:ascii="Times New Roman" w:hAnsi="Times New Roman"/>
          <w:bCs/>
          <w:color w:val="000000"/>
          <w:sz w:val="24"/>
          <w:szCs w:val="24"/>
          <w:shd w:val="clear" w:color="auto" w:fill="FFFFFF"/>
          <w:lang w:val="lt-LT"/>
        </w:rPr>
        <w:t xml:space="preserve"> Apibendrintos ir įvertintos stebėtos ugdomosios veiklos aptartos metodiniuose pasitarimuose.</w:t>
      </w:r>
      <w:r w:rsidRPr="000B3981">
        <w:rPr>
          <w:rFonts w:ascii="Times New Roman" w:hAnsi="Times New Roman"/>
          <w:color w:val="000000"/>
          <w:sz w:val="24"/>
          <w:szCs w:val="24"/>
          <w:shd w:val="clear" w:color="auto" w:fill="FFFFFF"/>
          <w:lang w:val="lt-LT"/>
        </w:rPr>
        <w:t xml:space="preserve"> </w:t>
      </w:r>
    </w:p>
    <w:p w:rsidR="00422DC9" w:rsidRPr="000B3981" w:rsidRDefault="00422DC9" w:rsidP="00422DC9">
      <w:pPr>
        <w:pStyle w:val="Pagrindinistekstas"/>
        <w:tabs>
          <w:tab w:val="left" w:pos="0"/>
        </w:tabs>
        <w:overflowPunct w:val="0"/>
        <w:spacing w:after="0"/>
        <w:ind w:firstLine="240"/>
        <w:jc w:val="both"/>
        <w:rPr>
          <w:rFonts w:ascii="Times New Roman" w:hAnsi="Times New Roman"/>
          <w:sz w:val="24"/>
          <w:szCs w:val="24"/>
        </w:rPr>
      </w:pPr>
      <w:r w:rsidRPr="000B3981">
        <w:rPr>
          <w:rFonts w:ascii="Times New Roman" w:hAnsi="Times New Roman"/>
          <w:sz w:val="24"/>
          <w:szCs w:val="24"/>
        </w:rPr>
        <w:t xml:space="preserve"> Pedagogės savo gerąja patirtimi dalinosi ir su Panevėžio ikimokyklinių įstaigų pedagogais. Auklėtoja O.Liubinienė pristatė vaizdinę medžiagą „Ikimokyklinio ugdymo programa“ Panevėžio miesto ikimokyklinio ugdymo auklėtojų metodiniame renginyje. Priešmokyklinio ugdymo pedagogės R.Juodviršytės paruošta vaizdinė medžiaga ,,Priešmokyklinio ugdymo programa“ pristatyta priešmokyklinio ugdymo pedagogų metodiniame renginyje. ,,Priešmokyklinio ugdymo programa“ Panevėžio miesto savivaldybės administracijos Švietimo skyriaus įvertinta kaip aiški ir patraukli, atliepianti šiuolaikiniam ugdymui keliamus reikalavimus. ,,Priešmokyklinio ugdymo programa“  pristatyta ne tik Panevėžio lopšelių–darželių priešmokyklinio ugdymo pedagogams bet ir pradinių klasių mokytojoms. </w:t>
      </w:r>
    </w:p>
    <w:p w:rsidR="00422DC9" w:rsidRPr="000B3981" w:rsidRDefault="00422DC9" w:rsidP="00422DC9">
      <w:pPr>
        <w:pStyle w:val="Pagrindinistekstas"/>
        <w:tabs>
          <w:tab w:val="left" w:pos="0"/>
        </w:tabs>
        <w:overflowPunct w:val="0"/>
        <w:spacing w:after="0"/>
        <w:ind w:firstLine="240"/>
        <w:jc w:val="both"/>
        <w:rPr>
          <w:rFonts w:ascii="Times New Roman" w:hAnsi="Times New Roman"/>
          <w:sz w:val="24"/>
          <w:szCs w:val="24"/>
        </w:rPr>
      </w:pPr>
      <w:r w:rsidRPr="000B3981">
        <w:rPr>
          <w:rFonts w:ascii="Times New Roman" w:hAnsi="Times New Roman"/>
          <w:sz w:val="24"/>
          <w:szCs w:val="24"/>
        </w:rPr>
        <w:t xml:space="preserve">Pradėtas įstaigos ugdomosios veiklos įsivertinimas srityje ,,Vaiko ugdymas ir ugdymasis“. Apibendrinant organizuojamą ugdymo(si) procesą, įsitikinome, kad ugdymas(sis) yra veiksmingas, tik tada, kai vaikui veikla patinka. Todėl, dar didesnį dėmesį skirsime ugdymo proceso kokybės gerinimui, tam sudarant efektyvius ugdymo planus, tikslingai juos įgyvendinant, tobulinant pedagogų kompetencijas, šiuolaikiškai planuojant ugdymo turinį, pertvarkant ir turtinant grupių erdves, numatant konkrečius tikslus, uždavinius, jų realizavimo būdus. </w:t>
      </w: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Vykdytos programos, projektai</w:t>
      </w: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sz w:val="24"/>
          <w:szCs w:val="24"/>
        </w:rPr>
        <w:t>2015 m. lopšelis-darželis įgyvendino ikimokyklinės programos ,,Auk, vaikeli“, bendrosios priešmokyklinės ugdymo programos, sveikatinimo programos, teatrinės, etnokultūrinės programų uždavinius.</w:t>
      </w: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sz w:val="24"/>
          <w:szCs w:val="24"/>
        </w:rPr>
        <w:lastRenderedPageBreak/>
        <w:t xml:space="preserve">Sveikatos ugdymas mūsų mokykloje įgyja vis didesnę reikšmę. Lopšelis-darželis dalyvauja Lietuvos sveikatą stiprinančių mokyklų tinklo veikloje. Įstaigos pedagogai įgyvendino individualią mokyklos vaikams parengtą  sveikatos stiprinimui  ir saugumui užtikrinti skirtą programą „Sveikatos pamokos visiems“. </w:t>
      </w:r>
      <w:r w:rsidRPr="000B3981">
        <w:rPr>
          <w:rFonts w:ascii="Times New Roman" w:hAnsi="Times New Roman"/>
          <w:bCs/>
          <w:sz w:val="24"/>
          <w:szCs w:val="24"/>
        </w:rPr>
        <w:t xml:space="preserve">Organizuoti </w:t>
      </w:r>
      <w:r w:rsidRPr="000B3981">
        <w:rPr>
          <w:rFonts w:ascii="Times New Roman" w:hAnsi="Times New Roman"/>
          <w:sz w:val="24"/>
          <w:szCs w:val="24"/>
        </w:rPr>
        <w:t>pokalbiai, diskusijos sveikatos tema,</w:t>
      </w:r>
      <w:r w:rsidRPr="000B3981">
        <w:rPr>
          <w:rFonts w:ascii="Times New Roman" w:hAnsi="Times New Roman"/>
          <w:bCs/>
          <w:sz w:val="24"/>
          <w:szCs w:val="24"/>
        </w:rPr>
        <w:t xml:space="preserve"> rytinės,  taisyklingos laikysenos, plokščiapadystės ir kvėpavimo mankštos,</w:t>
      </w:r>
      <w:r w:rsidRPr="000B3981">
        <w:rPr>
          <w:rFonts w:ascii="Times New Roman" w:hAnsi="Times New Roman"/>
          <w:sz w:val="24"/>
          <w:szCs w:val="24"/>
        </w:rPr>
        <w:t xml:space="preserve"> judrieji žaidimai, sportinės varžybos, išvykos, konsultacines- praktinės valandėlės tėvams, sveikatingumo savaitės. T</w:t>
      </w:r>
      <w:r w:rsidRPr="000B3981">
        <w:rPr>
          <w:rFonts w:ascii="Times New Roman" w:hAnsi="Times New Roman"/>
          <w:color w:val="000000"/>
          <w:sz w:val="24"/>
          <w:szCs w:val="24"/>
          <w:shd w:val="clear" w:color="auto" w:fill="FFFFFF"/>
        </w:rPr>
        <w:t>ęsiami grupių projektai</w:t>
      </w:r>
      <w:r w:rsidRPr="000B3981">
        <w:rPr>
          <w:rStyle w:val="apple-converted-space"/>
          <w:rFonts w:ascii="Times New Roman" w:eastAsia="SimSun" w:hAnsi="Times New Roman"/>
          <w:sz w:val="24"/>
          <w:szCs w:val="24"/>
          <w:shd w:val="clear" w:color="auto" w:fill="FFFFFF"/>
        </w:rPr>
        <w:t> </w:t>
      </w:r>
      <w:r w:rsidRPr="000B3981">
        <w:rPr>
          <w:rFonts w:ascii="Times New Roman" w:hAnsi="Times New Roman"/>
          <w:sz w:val="24"/>
          <w:szCs w:val="24"/>
          <w:shd w:val="clear" w:color="auto" w:fill="FFFFFF"/>
        </w:rPr>
        <w:t>,,Augu sveikas". ,,Sportuojame kartu". ,Mano švarios rankelės". Organizuota: s</w:t>
      </w:r>
      <w:r w:rsidRPr="000B3981">
        <w:rPr>
          <w:rFonts w:ascii="Times New Roman" w:hAnsi="Times New Roman"/>
          <w:sz w:val="24"/>
          <w:szCs w:val="24"/>
        </w:rPr>
        <w:t>augaus eismo savaitė, susitikimas su policijos pareigūnu ir policijos bičiuliu Amsiu, Prevencinio automobilio apžiūrėjimas, „Draugystės rytmečiai“- Tolerancijos dienai, tarpgrupinės varžybos. Kasdien vaikams vedamos kvėpavimo, laikysenos, plokščiapėdystės mankštos, kūno kultūros užsiėmimai, judrioji veikla kieme, atviros praktinės veiklos, rengiamos atmintinės, analizuojamas vaikų sergamumas, informacija pateikiama stenduose. Mokyklos bendruomenei buvo organizuotas susitikimas su miesto infekcinės ligoninės infekcinio ligų suaugusiųjų skyriaus vedėja gydytoja V. Dambrauskiene ir visuomenės sveikatos specialiste J.Valentinavičiene, kurios papasakojo apie vaikų ligas, jų pasekmes, supažindino su higienos normų reikalavimais,  paaiškino ir parodė kaip suteikti pirmąją pagalbą.</w:t>
      </w:r>
    </w:p>
    <w:p w:rsidR="00422DC9" w:rsidRPr="000B3981" w:rsidRDefault="00422DC9" w:rsidP="00422DC9">
      <w:pPr>
        <w:ind w:firstLine="240"/>
        <w:jc w:val="both"/>
        <w:rPr>
          <w:rStyle w:val="apple-converted-space"/>
          <w:rFonts w:ascii="Times New Roman" w:eastAsia="SimSun" w:hAnsi="Times New Roman"/>
          <w:color w:val="292929"/>
          <w:sz w:val="24"/>
          <w:szCs w:val="24"/>
          <w:shd w:val="clear" w:color="auto" w:fill="FFFFFF"/>
        </w:rPr>
      </w:pPr>
      <w:r w:rsidRPr="000B3981">
        <w:rPr>
          <w:rFonts w:ascii="Times New Roman" w:hAnsi="Times New Roman"/>
          <w:sz w:val="24"/>
          <w:szCs w:val="24"/>
        </w:rPr>
        <w:t xml:space="preserve">2015 m. buvo įgyvendinama </w:t>
      </w:r>
      <w:r w:rsidRPr="000B3981">
        <w:rPr>
          <w:rFonts w:ascii="Times New Roman" w:hAnsi="Times New Roman"/>
          <w:color w:val="000000"/>
          <w:sz w:val="24"/>
          <w:szCs w:val="24"/>
        </w:rPr>
        <w:t xml:space="preserve">tęstinė aplinkosaugos švietimo programa - projektas ,,Saugau, rūšiuoju, kuriu“. </w:t>
      </w:r>
      <w:r w:rsidRPr="000B3981">
        <w:rPr>
          <w:rFonts w:ascii="Times New Roman" w:hAnsi="Times New Roman"/>
          <w:sz w:val="24"/>
          <w:szCs w:val="24"/>
        </w:rPr>
        <w:t>Programai iš savivaldybės lėšų negauta, bet lėšos skirtos iš mokinio krepšelio, leido įgyvendinti kai kuriuos numatytus uždavinius. Kieme vyko pažintinės – tiriamosios savaitės:,,Rytai – vakarai“, ,,Kas puošia ir teršia žemę“, ,Mūsų kieme“. Tęsiami grupių projektai: „</w:t>
      </w:r>
      <w:r w:rsidRPr="000B3981">
        <w:rPr>
          <w:rFonts w:ascii="Times New Roman" w:hAnsi="Times New Roman"/>
          <w:sz w:val="24"/>
          <w:szCs w:val="24"/>
          <w:shd w:val="clear" w:color="auto" w:fill="FFFFFF"/>
        </w:rPr>
        <w:t>Pasodinsiu aš gėlytę, kad aplinkui būt gražu...", „Rūpesčiu ir meile išauginti</w:t>
      </w:r>
      <w:r w:rsidRPr="000B3981">
        <w:rPr>
          <w:rFonts w:ascii="Times New Roman" w:hAnsi="Times New Roman"/>
          <w:color w:val="000000"/>
          <w:sz w:val="24"/>
          <w:szCs w:val="24"/>
          <w:shd w:val="clear" w:color="auto" w:fill="FFFFFF"/>
        </w:rPr>
        <w:t>". S</w:t>
      </w:r>
      <w:r w:rsidRPr="000B3981">
        <w:rPr>
          <w:rFonts w:ascii="Times New Roman" w:hAnsi="Times New Roman"/>
          <w:sz w:val="24"/>
          <w:szCs w:val="24"/>
        </w:rPr>
        <w:t>urengtos kūrybos darbelių parodos: „Mūsų kiemas rudenį“. Žemės dienai paminėti.vaikams organizuotas susitikimas su Kaimiškio medelyno vadovu</w:t>
      </w:r>
      <w:r w:rsidRPr="000B3981">
        <w:rPr>
          <w:rFonts w:ascii="Times New Roman" w:hAnsi="Times New Roman"/>
          <w:i/>
          <w:sz w:val="24"/>
          <w:szCs w:val="24"/>
        </w:rPr>
        <w:t xml:space="preserve"> </w:t>
      </w:r>
      <w:r w:rsidRPr="000B3981">
        <w:rPr>
          <w:rFonts w:ascii="Times New Roman" w:hAnsi="Times New Roman"/>
          <w:sz w:val="24"/>
          <w:szCs w:val="24"/>
        </w:rPr>
        <w:t xml:space="preserve">E.Kaluina, kuris papasakojo apie </w:t>
      </w:r>
      <w:r w:rsidRPr="000B3981">
        <w:rPr>
          <w:rFonts w:ascii="Times New Roman" w:hAnsi="Times New Roman"/>
          <w:sz w:val="24"/>
          <w:szCs w:val="24"/>
          <w:shd w:val="clear" w:color="auto" w:fill="FFFFFF"/>
        </w:rPr>
        <w:t>miško naudą, jo išsaugojimą ir įteikė prisiminimo dovanėles.</w:t>
      </w:r>
      <w:r w:rsidRPr="000B3981">
        <w:rPr>
          <w:rStyle w:val="apple-converted-space"/>
          <w:rFonts w:ascii="Times New Roman" w:eastAsia="SimSun" w:hAnsi="Times New Roman"/>
          <w:color w:val="292929"/>
          <w:sz w:val="24"/>
          <w:szCs w:val="24"/>
          <w:shd w:val="clear" w:color="auto" w:fill="FFFFFF"/>
        </w:rPr>
        <w:t> </w:t>
      </w:r>
      <w:r w:rsidRPr="000B3981">
        <w:rPr>
          <w:rFonts w:ascii="Times New Roman" w:hAnsi="Times New Roman"/>
          <w:color w:val="000000"/>
          <w:sz w:val="24"/>
          <w:szCs w:val="24"/>
        </w:rPr>
        <w:t>Toliau intensyviai bendradarbiavome su Panevėžio Gamtos mokykla: v</w:t>
      </w:r>
      <w:r w:rsidRPr="000B3981">
        <w:rPr>
          <w:rFonts w:ascii="Times New Roman" w:hAnsi="Times New Roman"/>
          <w:sz w:val="24"/>
          <w:szCs w:val="24"/>
        </w:rPr>
        <w:t>yresniųjų grupių vaikai dalyvavo edukacinėje programoje „Gerosios ir blogosios šiukšlės“ ir</w:t>
      </w:r>
      <w:r w:rsidRPr="000B3981">
        <w:rPr>
          <w:rFonts w:ascii="Times New Roman" w:hAnsi="Times New Roman"/>
          <w:color w:val="000000"/>
          <w:sz w:val="24"/>
          <w:szCs w:val="24"/>
        </w:rPr>
        <w:t xml:space="preserve"> </w:t>
      </w:r>
      <w:r w:rsidRPr="000B3981">
        <w:rPr>
          <w:rFonts w:ascii="Times New Roman" w:hAnsi="Times New Roman"/>
          <w:sz w:val="24"/>
          <w:szCs w:val="24"/>
        </w:rPr>
        <w:t>vykdėme  du tęstinius</w:t>
      </w:r>
      <w:r w:rsidRPr="000B3981">
        <w:rPr>
          <w:rFonts w:ascii="Times New Roman" w:hAnsi="Times New Roman"/>
          <w:color w:val="000000"/>
          <w:sz w:val="24"/>
          <w:szCs w:val="24"/>
        </w:rPr>
        <w:t xml:space="preserve"> </w:t>
      </w:r>
      <w:r w:rsidRPr="000B3981">
        <w:rPr>
          <w:rFonts w:ascii="Times New Roman" w:hAnsi="Times New Roman"/>
          <w:sz w:val="24"/>
          <w:szCs w:val="24"/>
        </w:rPr>
        <w:t xml:space="preserve">Gamtos mokyklos projektus „Rudens kraitelė 2015“ ir „Už vieną trupinėlį čiulbėsiu visą vasarėlę“. Už projektinę veiklą lopšelis-darželis apdovanotas Padėkos raštais, diplomais ir dovanomis. </w:t>
      </w:r>
    </w:p>
    <w:p w:rsidR="00422DC9" w:rsidRPr="000B3981" w:rsidRDefault="00422DC9" w:rsidP="00422DC9">
      <w:pPr>
        <w:pStyle w:val="Pagrindinistekstas"/>
        <w:tabs>
          <w:tab w:val="left" w:pos="0"/>
        </w:tabs>
        <w:overflowPunct w:val="0"/>
        <w:spacing w:after="0"/>
        <w:ind w:firstLine="240"/>
        <w:jc w:val="both"/>
        <w:rPr>
          <w:rFonts w:ascii="Times New Roman" w:hAnsi="Times New Roman"/>
          <w:b/>
          <w:sz w:val="24"/>
          <w:szCs w:val="24"/>
        </w:rPr>
      </w:pPr>
      <w:r w:rsidRPr="000B3981">
        <w:rPr>
          <w:rFonts w:ascii="Times New Roman" w:hAnsi="Times New Roman"/>
          <w:sz w:val="24"/>
          <w:szCs w:val="24"/>
        </w:rPr>
        <w:t xml:space="preserve"> Plėtojant  etnokultūrinį vaikų ugdymą, įgyvendinat etnokultūrinės programą „Po tėviškės dangum“  ir atsižvelgiant į etninės kultūros ugdymo metodines rekomendacijas, etninė kultūra ugdymo procese buvo integruojama į įvairias vaikų ugdymosi sritis. Lopšelyje – darželyje organizuotos kalendorinės šventės, Adventinių, lietuvių liaudies dainų ir žaidimų savaitės, popietės su tėvais, edukacinės programos, kurių metu ugdytiniai susipažino su lietuvių liaudies tradicijomis ir papročiais. Vyresnių grupių ugdytiniams pravestos edukacinės pamokėlės ,,Metų laikai“, ,,Pažinkime Lietuvą“, ,,Marginimo raštai“ (IKT mokomoji programa).</w:t>
      </w:r>
      <w:r w:rsidRPr="000B3981">
        <w:rPr>
          <w:rFonts w:ascii="Times New Roman" w:hAnsi="Times New Roman"/>
          <w:b/>
          <w:sz w:val="24"/>
          <w:szCs w:val="24"/>
        </w:rPr>
        <w:t xml:space="preserve"> </w:t>
      </w:r>
      <w:r w:rsidRPr="000B3981">
        <w:rPr>
          <w:rFonts w:ascii="Times New Roman" w:hAnsi="Times New Roman"/>
          <w:sz w:val="24"/>
          <w:szCs w:val="24"/>
        </w:rPr>
        <w:t xml:space="preserve">Mokyklos bendruomenė dalyvavo UAB „Naisių vasara“ inicijuotame konkurse „Vaikų Velykėlės 2015“ ir piešinių konkurse ,,Gandrų belaukiant 2015“. Lopšelio-darželio vaikų darbų nuotraukos publikuotos svetainės http://www.naisiuvasara.lt galerijoje, organizatoriai vaikams dovanojo </w:t>
      </w:r>
      <w:r w:rsidRPr="000B3981">
        <w:rPr>
          <w:rFonts w:ascii="Times New Roman" w:hAnsi="Times New Roman"/>
          <w:sz w:val="24"/>
          <w:szCs w:val="24"/>
          <w:shd w:val="clear" w:color="auto" w:fill="FFFFFF"/>
        </w:rPr>
        <w:t>specialiai konkursui išleistą garsių Lietuvos dainuojamosios poezijos dainininkų atliekamų dainų CD „Bardų dainos vaikams“</w:t>
      </w:r>
    </w:p>
    <w:p w:rsidR="00422DC9" w:rsidRPr="000B3981" w:rsidRDefault="00422DC9" w:rsidP="00422DC9">
      <w:pPr>
        <w:ind w:firstLine="240"/>
        <w:jc w:val="both"/>
        <w:rPr>
          <w:rStyle w:val="apple-converted-space"/>
          <w:rFonts w:ascii="Times New Roman" w:eastAsia="SimSun" w:hAnsi="Times New Roman"/>
          <w:color w:val="292929"/>
          <w:sz w:val="24"/>
          <w:szCs w:val="24"/>
          <w:shd w:val="clear" w:color="auto" w:fill="FFFFFF"/>
        </w:rPr>
      </w:pPr>
      <w:r w:rsidRPr="000B3981">
        <w:rPr>
          <w:rFonts w:ascii="Times New Roman" w:hAnsi="Times New Roman"/>
          <w:sz w:val="24"/>
          <w:szCs w:val="24"/>
        </w:rPr>
        <w:t>Mokykloje į ugdymą integruojama ir teatrinė programa. Teatrinės veiklos metu siekiama ugdyti vaikų vaidybinius gebėjimus, kalbą, kūrybiškumą. Jau  nuo ankstyvosios vaikystės pedagogai puoselėja vaikams meilę teatrui, organizuotos spektaklių savaitės „Brazduko girdėtos pasakos“, teatro kambaryje pedagogės seka, vaidina pasakas vaikams. Kalėdinis auklėtojų spektaklįs pagal Eleonoros Matulaitės pasaką „Besmegeniai ir žibutė“</w:t>
      </w:r>
      <w:r w:rsidRPr="000B3981">
        <w:rPr>
          <w:rFonts w:ascii="Times New Roman" w:hAnsi="Times New Roman"/>
          <w:b/>
          <w:sz w:val="24"/>
          <w:szCs w:val="24"/>
        </w:rPr>
        <w:t xml:space="preserve"> </w:t>
      </w:r>
      <w:r w:rsidRPr="000B3981">
        <w:rPr>
          <w:rFonts w:ascii="Times New Roman" w:hAnsi="Times New Roman"/>
          <w:sz w:val="24"/>
          <w:szCs w:val="24"/>
        </w:rPr>
        <w:t xml:space="preserve">parodytas mokyklos bendruomenei. Pavaduotoja ugdymui V.Liukpetrienė su priešmokyklinės grupės vaikai parengė spektaklį „Pasaka apie eglutę“, kurį parodė </w:t>
      </w:r>
      <w:r w:rsidRPr="000B3981">
        <w:rPr>
          <w:rFonts w:ascii="Times New Roman" w:hAnsi="Times New Roman"/>
          <w:sz w:val="24"/>
          <w:szCs w:val="24"/>
        </w:rPr>
        <w:lastRenderedPageBreak/>
        <w:t>ne tik mūsų darželio vaikams, darželio darbuotojams, bet ir kitų ikimokyklinių vaikams  „Židinio“ bibliotekoje.</w:t>
      </w:r>
    </w:p>
    <w:p w:rsidR="00422DC9" w:rsidRPr="000B3981" w:rsidRDefault="00422DC9" w:rsidP="00422DC9">
      <w:pPr>
        <w:pStyle w:val="Pagrindinistekstas"/>
        <w:tabs>
          <w:tab w:val="left" w:pos="0"/>
          <w:tab w:val="left" w:pos="600"/>
        </w:tabs>
        <w:overflowPunct w:val="0"/>
        <w:spacing w:after="0"/>
        <w:ind w:firstLine="240"/>
        <w:jc w:val="both"/>
        <w:rPr>
          <w:rFonts w:ascii="Times New Roman" w:hAnsi="Times New Roman"/>
          <w:sz w:val="24"/>
          <w:szCs w:val="24"/>
        </w:rPr>
      </w:pPr>
      <w:r w:rsidRPr="000B3981">
        <w:rPr>
          <w:rFonts w:ascii="Times New Roman" w:hAnsi="Times New Roman"/>
          <w:sz w:val="24"/>
          <w:szCs w:val="24"/>
        </w:rPr>
        <w:t>Nuo 2013 m. dalyvaujame „Mažojo Princo fondo“ veikloje „Visa Lietuva skaito vaikams“, kurią globoja Lietuvos nacionalinė UNESCO komisija. 2015 m.  l</w:t>
      </w:r>
      <w:r w:rsidRPr="000B3981">
        <w:rPr>
          <w:rFonts w:ascii="Times New Roman" w:hAnsi="Times New Roman"/>
          <w:sz w:val="24"/>
          <w:szCs w:val="24"/>
          <w:shd w:val="clear" w:color="auto" w:fill="FFFFFF"/>
        </w:rPr>
        <w:t>apkričio mėn.</w:t>
      </w:r>
      <w:r w:rsidRPr="000B3981">
        <w:rPr>
          <w:rStyle w:val="Grietas"/>
          <w:rFonts w:ascii="Times New Roman" w:hAnsi="Times New Roman"/>
          <w:b w:val="0"/>
          <w:iCs/>
          <w:sz w:val="24"/>
          <w:szCs w:val="24"/>
        </w:rPr>
        <w:t xml:space="preserve"> pavaduotoja </w:t>
      </w:r>
      <w:r w:rsidRPr="000B3981">
        <w:rPr>
          <w:rFonts w:ascii="Times New Roman" w:hAnsi="Times New Roman"/>
          <w:sz w:val="24"/>
          <w:szCs w:val="24"/>
        </w:rPr>
        <w:t>ugdymui Vilija Liukpetrienė o</w:t>
      </w:r>
      <w:r w:rsidRPr="000B3981">
        <w:rPr>
          <w:rFonts w:ascii="Times New Roman" w:hAnsi="Times New Roman"/>
          <w:sz w:val="24"/>
          <w:szCs w:val="24"/>
          <w:shd w:val="clear" w:color="auto" w:fill="FFFFFF"/>
        </w:rPr>
        <w:t>rganizavo akciją ,,Skaitykime knygeles vaikams”.</w:t>
      </w:r>
      <w:r w:rsidRPr="000B3981">
        <w:rPr>
          <w:rFonts w:ascii="Times New Roman" w:hAnsi="Times New Roman"/>
          <w:sz w:val="24"/>
          <w:szCs w:val="24"/>
        </w:rPr>
        <w:t xml:space="preserve"> </w:t>
      </w:r>
      <w:r w:rsidRPr="000B3981">
        <w:rPr>
          <w:rFonts w:ascii="Times New Roman" w:hAnsi="Times New Roman"/>
          <w:sz w:val="24"/>
          <w:szCs w:val="24"/>
          <w:shd w:val="clear" w:color="auto" w:fill="FFFFFF"/>
        </w:rPr>
        <w:t>Bendradarbiavome su „Židinio“ biblioteka, kuris paskolino vaikiškų knygelių skaitymui namuose. Į akciją noriai įsitraukė ne tik pedagogės, bet ir tėveliai.</w:t>
      </w:r>
      <w:r w:rsidRPr="000B3981">
        <w:rPr>
          <w:rFonts w:ascii="Times New Roman" w:hAnsi="Times New Roman"/>
          <w:b/>
          <w:sz w:val="24"/>
          <w:szCs w:val="24"/>
        </w:rPr>
        <w:t xml:space="preserve"> </w:t>
      </w:r>
      <w:r w:rsidRPr="000B3981">
        <w:rPr>
          <w:rFonts w:ascii="Times New Roman" w:hAnsi="Times New Roman"/>
          <w:sz w:val="24"/>
          <w:szCs w:val="24"/>
        </w:rPr>
        <w:t xml:space="preserve">Priešmokyklinės grupės vaikai ne tik skaitė, bet ir patys kūrė knygeles. Gražios knygelės atrinktos parodai į biblioteką. </w:t>
      </w:r>
    </w:p>
    <w:p w:rsidR="00422DC9" w:rsidRPr="000B3981" w:rsidRDefault="00422DC9" w:rsidP="00422DC9">
      <w:pPr>
        <w:pStyle w:val="Pagrindinistekstas"/>
        <w:tabs>
          <w:tab w:val="left" w:pos="0"/>
          <w:tab w:val="left" w:pos="600"/>
        </w:tabs>
        <w:overflowPunct w:val="0"/>
        <w:spacing w:after="0"/>
        <w:ind w:firstLine="240"/>
        <w:jc w:val="both"/>
        <w:rPr>
          <w:rFonts w:ascii="Times New Roman" w:hAnsi="Times New Roman"/>
          <w:sz w:val="24"/>
          <w:szCs w:val="24"/>
        </w:rPr>
      </w:pPr>
      <w:r w:rsidRPr="000B3981">
        <w:rPr>
          <w:rFonts w:ascii="Times New Roman" w:hAnsi="Times New Roman"/>
          <w:sz w:val="24"/>
          <w:szCs w:val="24"/>
        </w:rPr>
        <w:t xml:space="preserve"> Mokykla prisijungė prie labdaros ir paramos fondo „Švieskime vaikus“ (steigėjai Andrius Mamontovas ir Ramūnas Karbauskis), kuris lopšelio-darzelio ir priešmokyklinės grupės bibliotekoms padovanojo</w:t>
      </w:r>
      <w:r w:rsidRPr="000B3981">
        <w:rPr>
          <w:rFonts w:ascii="Times New Roman" w:hAnsi="Times New Roman"/>
          <w:sz w:val="24"/>
          <w:szCs w:val="24"/>
          <w:shd w:val="clear" w:color="auto" w:fill="FFFFFF"/>
        </w:rPr>
        <w:t xml:space="preserve"> lietuvių autorių knygas vaikams.</w:t>
      </w:r>
      <w:r w:rsidRPr="000B3981">
        <w:rPr>
          <w:rFonts w:ascii="Times New Roman" w:hAnsi="Times New Roman"/>
          <w:sz w:val="24"/>
          <w:szCs w:val="24"/>
        </w:rPr>
        <w:t xml:space="preserve"> </w:t>
      </w: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sz w:val="24"/>
          <w:szCs w:val="24"/>
          <w:lang w:eastAsia="lt-LT"/>
        </w:rPr>
        <w:t xml:space="preserve"> Priešmokyklinis ugdymas </w:t>
      </w:r>
      <w:r w:rsidRPr="000B3981">
        <w:rPr>
          <w:rFonts w:ascii="Times New Roman" w:hAnsi="Times New Roman"/>
          <w:sz w:val="24"/>
          <w:szCs w:val="24"/>
        </w:rPr>
        <w:t>buvo organizuojamas vadovaujantis „</w:t>
      </w:r>
      <w:r w:rsidRPr="000B3981">
        <w:rPr>
          <w:rFonts w:ascii="Times New Roman" w:hAnsi="Times New Roman"/>
          <w:sz w:val="24"/>
          <w:szCs w:val="24"/>
          <w:lang w:eastAsia="lt-LT"/>
        </w:rPr>
        <w:t xml:space="preserve">Priešmokyklinio ugdymo ir ugdymosi bendrąją programa“, patvirtinta  Lietuvos Respublikos švietimo ir mokslo ministro </w:t>
      </w:r>
      <w:r w:rsidRPr="000B3981">
        <w:rPr>
          <w:rFonts w:ascii="Times New Roman" w:hAnsi="Times New Roman"/>
          <w:sz w:val="24"/>
          <w:szCs w:val="24"/>
        </w:rPr>
        <w:t>2014 m. rugsėjo 2 d. įsakymu ir mokyklos priešmokyklinio ugdymo programos ugdymo planu. Įgyvendinant Priešmokyklinio ugdymo planą priešmokyklinio ugdymo pedagogas ugdymo procese taikė įvairius metodus, kurių įvairovė ir gausa leido pasirinkti pačius įdomiausius ir rezultatyviausius, o tikslingai taikomi metodai pažadino vaikų smalsumą ir pažinimo džiaugsmą. Priešmokyklinės grupės vaikai ir toliau sėkmingai dalyvavo tarptautinėje socialinių įgūdžių programoje ,,Zipio draugai“,  akcijoje ,,Savaitė be patyčių“, vykdė prevencinę veiklą pagal programas  „Gyvenimo įgūdžių ugdymas“ ir „Alkoholio, tabako ir kitų   psichiką veikiančių medžiagų vartojimo prevencija“. 2014-2015 m. m. priešmokyklinės grupės ugdytiniai tęsė grupės projektėlius: ,,Būk šeimininkas“ (ekologinis), ,,Sveikas dantukas“ (sveikatos), ,,Aukime sveiki ir saugūs“ ir ,,Aš ir draugai“, ,,Savaitė be patyčių“ (prevenciniai), ,,Tauta gimsta iš mažo žmogaus“ (etnokultūrinis). Priešmokyklinio ugdymo pedagogė tęsė idėjos įgyvendinimą ,,Lopšinė prieš miegelį“ (muzikinių įrašų klausymas). Priešmokyklinės grupės ugdytiniai aktyviai dalyvavo šalies, miesto ir mokyklos organizuojamuose renginiuose, projektuose, konkursuose.</w:t>
      </w: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sz w:val="24"/>
          <w:szCs w:val="24"/>
        </w:rPr>
        <w:t>Vaikų pažanga ir pasiekimai vertinami vadovaujantis Priešmokyklinio ugdymo standartu, patvirtintu Lietuvos Respublikos švietimo ir mokslo ministro 2003 m. liepos 9 d. įsakymu Nr.ISAK – 1015 (Žin., 2003, Nr.77 - 3525); vaiko brandumo mokytis pagal priešmokyklinio ir pradinio ugdymo programos įvertinimo tvarkos aprašo tvirtinimo pakeitimu Lietuvos Respublikos švietimo ir mokslo ministro 2012 m. birželio 13 d. įsakymu Nr. V – 971; taip pat pagal Lietuvos Respublikos švietimo ir mokslo ministerijos patvirtintą O. Monkevičienės ir jos vadovaujamų autorių kolektyvo parengtą leidinį ,,Vaikų brandumas mokyklai“, L. Stankevičienės testų knygelę ,,Ar vaikas brandus mokyklai?“, Tove Krogh (Danija) kontrolinį piešinį ir pačių tiriamųjų savęs įsivertinimą.</w:t>
      </w:r>
    </w:p>
    <w:p w:rsidR="00422DC9" w:rsidRPr="000B3981" w:rsidRDefault="00422DC9" w:rsidP="00422DC9">
      <w:pPr>
        <w:pStyle w:val="Sraopastraipa"/>
        <w:tabs>
          <w:tab w:val="left" w:pos="360"/>
        </w:tabs>
        <w:ind w:left="0" w:firstLine="240"/>
        <w:jc w:val="both"/>
        <w:rPr>
          <w:sz w:val="24"/>
          <w:szCs w:val="24"/>
        </w:rPr>
      </w:pPr>
      <w:r w:rsidRPr="000B3981">
        <w:rPr>
          <w:sz w:val="24"/>
          <w:szCs w:val="24"/>
        </w:rPr>
        <w:t>2015 m. priešmokyklinis ugdymas suteiktas 14 ugdytinių. Jie išvyko į šias Panevėžio mokyklas:</w:t>
      </w:r>
    </w:p>
    <w:p w:rsidR="00422DC9" w:rsidRPr="000B3981" w:rsidRDefault="00422DC9" w:rsidP="00422DC9">
      <w:pPr>
        <w:pStyle w:val="Sraopastraipa"/>
        <w:ind w:left="0"/>
        <w:jc w:val="both"/>
        <w:rPr>
          <w:sz w:val="24"/>
          <w:szCs w:val="24"/>
        </w:rPr>
      </w:pPr>
      <w:r w:rsidRPr="000B3981">
        <w:rPr>
          <w:sz w:val="24"/>
          <w:szCs w:val="24"/>
        </w:rPr>
        <w:t>„Nevėžio“ pagrindinę mokyklą – 5 vaikai, „Vyturio“ progimnaziją – 3 vaikai, „Vilties“ pagrindinę – 1 vaikas, „Šaltinio“ progimnaziją – 1 vaikas, „Rožyno“ progimnaziją – 1 vaikas, Pradinę mokyklą – 1 vaikas, K. Paltaroko gimnaziją – 1 vaikas, Paįstrio pagrindinę mokyklą – 1 vaikas.</w:t>
      </w:r>
    </w:p>
    <w:p w:rsidR="000F78C7" w:rsidRPr="000B3981" w:rsidRDefault="000F78C7" w:rsidP="00422DC9">
      <w:pPr>
        <w:jc w:val="both"/>
        <w:rPr>
          <w:rFonts w:ascii="Times New Roman" w:hAnsi="Times New Roman"/>
          <w:b/>
          <w:sz w:val="24"/>
          <w:szCs w:val="24"/>
        </w:rPr>
      </w:pP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Kvalifikacijos tobulinimas</w:t>
      </w:r>
    </w:p>
    <w:p w:rsidR="00422DC9" w:rsidRPr="000B3981" w:rsidRDefault="00422DC9" w:rsidP="00422DC9">
      <w:pPr>
        <w:ind w:firstLine="240"/>
        <w:jc w:val="both"/>
        <w:rPr>
          <w:rFonts w:ascii="Times New Roman" w:hAnsi="Times New Roman"/>
          <w:sz w:val="24"/>
          <w:szCs w:val="24"/>
          <w:shd w:val="clear" w:color="auto" w:fill="FFFFFF"/>
        </w:rPr>
      </w:pPr>
      <w:r w:rsidRPr="000B3981">
        <w:rPr>
          <w:rFonts w:ascii="Times New Roman" w:hAnsi="Times New Roman"/>
          <w:sz w:val="24"/>
          <w:szCs w:val="24"/>
        </w:rPr>
        <w:t>Pedagogų savišvietos procesas vyko organizuojant skaitymus, vedant atviras veiklas, pristatant knygas, dalyvaujant kursuose, seminaruose, mokymuose, konferencijose, parodose, kituose renginiuose.</w:t>
      </w:r>
      <w:r w:rsidRPr="000B3981">
        <w:rPr>
          <w:rFonts w:ascii="Times New Roman" w:hAnsi="Times New Roman"/>
          <w:sz w:val="24"/>
          <w:szCs w:val="24"/>
          <w:shd w:val="clear" w:color="auto" w:fill="FFFFFF"/>
        </w:rPr>
        <w:t xml:space="preserve"> Įstaigoje organizuoti du seminarai bendruomenės nariams: </w:t>
      </w:r>
      <w:r w:rsidRPr="000B3981">
        <w:rPr>
          <w:rStyle w:val="Grietas"/>
          <w:rFonts w:ascii="Times New Roman" w:eastAsia="SimSun" w:hAnsi="Times New Roman"/>
          <w:b w:val="0"/>
          <w:sz w:val="24"/>
          <w:szCs w:val="24"/>
        </w:rPr>
        <w:t>UAB „Šviesa“</w:t>
      </w:r>
      <w:r w:rsidRPr="000B3981">
        <w:rPr>
          <w:rFonts w:ascii="Times New Roman" w:hAnsi="Times New Roman"/>
          <w:sz w:val="24"/>
          <w:szCs w:val="24"/>
        </w:rPr>
        <w:t xml:space="preserve"> mokymo </w:t>
      </w:r>
      <w:r w:rsidRPr="000B3981">
        <w:rPr>
          <w:rFonts w:ascii="Times New Roman" w:hAnsi="Times New Roman"/>
          <w:sz w:val="24"/>
          <w:szCs w:val="24"/>
        </w:rPr>
        <w:lastRenderedPageBreak/>
        <w:t>centro lektorės: Danutė Sidarienė, Audronė Karklelienė „Aplinka ir priemonės vaikų saviraiškai ir iniciatyvumu skatinti“</w:t>
      </w:r>
      <w:r w:rsidRPr="000B3981">
        <w:rPr>
          <w:rFonts w:ascii="Times New Roman" w:hAnsi="Times New Roman"/>
          <w:bCs/>
          <w:sz w:val="24"/>
          <w:szCs w:val="24"/>
          <w:shd w:val="clear" w:color="auto" w:fill="FFFFFF"/>
        </w:rPr>
        <w:t xml:space="preserve"> (</w:t>
      </w:r>
      <w:r w:rsidRPr="000B3981">
        <w:rPr>
          <w:rFonts w:ascii="Times New Roman" w:hAnsi="Times New Roman"/>
          <w:sz w:val="24"/>
          <w:szCs w:val="24"/>
        </w:rPr>
        <w:t xml:space="preserve">2015-02-11), </w:t>
      </w:r>
      <w:r w:rsidRPr="000B3981">
        <w:rPr>
          <w:rFonts w:ascii="Times New Roman" w:hAnsi="Times New Roman"/>
          <w:sz w:val="24"/>
          <w:szCs w:val="24"/>
          <w:shd w:val="clear" w:color="auto" w:fill="FFFFFF"/>
        </w:rPr>
        <w:t>VŠĮ</w:t>
      </w:r>
      <w:r w:rsidRPr="000B3981">
        <w:rPr>
          <w:rFonts w:ascii="Times New Roman" w:hAnsi="Times New Roman"/>
          <w:i/>
          <w:sz w:val="24"/>
          <w:szCs w:val="24"/>
          <w:shd w:val="clear" w:color="auto" w:fill="FFFFFF"/>
        </w:rPr>
        <w:t xml:space="preserve"> </w:t>
      </w:r>
      <w:r w:rsidRPr="000B3981">
        <w:rPr>
          <w:rFonts w:ascii="Times New Roman" w:hAnsi="Times New Roman"/>
          <w:sz w:val="24"/>
          <w:szCs w:val="24"/>
          <w:shd w:val="clear" w:color="auto" w:fill="FFFFFF"/>
        </w:rPr>
        <w:t>Mokymų ir psichologinio konsultavimo</w:t>
      </w:r>
      <w:r w:rsidRPr="000B3981">
        <w:rPr>
          <w:rFonts w:ascii="Times New Roman" w:hAnsi="Times New Roman"/>
          <w:i/>
          <w:sz w:val="24"/>
          <w:szCs w:val="24"/>
          <w:shd w:val="clear" w:color="auto" w:fill="FFFFFF"/>
        </w:rPr>
        <w:t xml:space="preserve"> </w:t>
      </w:r>
      <w:r w:rsidRPr="000B3981">
        <w:rPr>
          <w:rFonts w:ascii="Times New Roman" w:hAnsi="Times New Roman"/>
          <w:sz w:val="24"/>
          <w:szCs w:val="24"/>
          <w:shd w:val="clear" w:color="auto" w:fill="FFFFFF"/>
        </w:rPr>
        <w:t>centro lektorė Asta Butvydienė, seminaras „</w:t>
      </w:r>
      <w:r w:rsidRPr="000B3981">
        <w:rPr>
          <w:rFonts w:ascii="Times New Roman" w:hAnsi="Times New Roman"/>
          <w:sz w:val="24"/>
          <w:szCs w:val="24"/>
        </w:rPr>
        <w:t xml:space="preserve">Kaip bendrauti su vaiku, kad jis klausytų ir girdėtų” (2015-12-07). </w:t>
      </w:r>
      <w:r w:rsidRPr="000B3981">
        <w:rPr>
          <w:rFonts w:ascii="Times New Roman" w:hAnsi="Times New Roman"/>
          <w:sz w:val="24"/>
          <w:szCs w:val="24"/>
          <w:shd w:val="clear" w:color="auto" w:fill="FFFFFF"/>
        </w:rPr>
        <w:t>Šiuose seminaruose dalyvavo ir kitų ikimokyklinių įstaigų pedagogai.</w:t>
      </w:r>
    </w:p>
    <w:p w:rsidR="00422DC9" w:rsidRPr="000B3981" w:rsidRDefault="00422DC9" w:rsidP="00422DC9">
      <w:pPr>
        <w:tabs>
          <w:tab w:val="left" w:pos="0"/>
        </w:tabs>
        <w:ind w:firstLine="240"/>
        <w:jc w:val="both"/>
        <w:rPr>
          <w:rFonts w:ascii="Times New Roman" w:hAnsi="Times New Roman"/>
          <w:sz w:val="24"/>
          <w:szCs w:val="24"/>
        </w:rPr>
      </w:pPr>
      <w:r w:rsidRPr="000B3981">
        <w:rPr>
          <w:rFonts w:ascii="Times New Roman" w:hAnsi="Times New Roman"/>
          <w:sz w:val="24"/>
          <w:szCs w:val="24"/>
        </w:rPr>
        <w:t>K</w:t>
      </w:r>
      <w:r w:rsidRPr="000B3981">
        <w:rPr>
          <w:rFonts w:ascii="Times New Roman" w:hAnsi="Times New Roman"/>
          <w:bCs/>
          <w:sz w:val="24"/>
          <w:szCs w:val="24"/>
          <w:shd w:val="clear" w:color="auto" w:fill="FFFFFF"/>
        </w:rPr>
        <w:t>valifikacijos tobulinimo programa</w:t>
      </w:r>
      <w:r w:rsidRPr="000B3981">
        <w:rPr>
          <w:rFonts w:ascii="Times New Roman" w:hAnsi="Times New Roman"/>
          <w:bCs/>
          <w:i/>
          <w:sz w:val="24"/>
          <w:szCs w:val="24"/>
          <w:shd w:val="clear" w:color="auto" w:fill="FFFFFF"/>
        </w:rPr>
        <w:t xml:space="preserve"> </w:t>
      </w:r>
      <w:r w:rsidRPr="000B3981">
        <w:rPr>
          <w:rFonts w:ascii="Times New Roman" w:hAnsi="Times New Roman"/>
          <w:sz w:val="24"/>
          <w:szCs w:val="24"/>
        </w:rPr>
        <w:t>„Aplinka ir priemonės vaikų saviraiškai ir iniciatyvumu skatinti“ ikimokyklinio ugdymo pedagogams padėjo modeliuoti turimą erdvę, siekiant ugdymo kokybės ir vaiko kūrybinės raiškos tobulinimo. Seminaro metu pedagogai aptarė aplinkos, orientuotos į vaiką modeliavimo principus, taikant inovatyvias šiuolaikines technologijas.</w:t>
      </w:r>
    </w:p>
    <w:p w:rsidR="00422DC9" w:rsidRPr="000B3981" w:rsidRDefault="00422DC9" w:rsidP="00422DC9">
      <w:pPr>
        <w:tabs>
          <w:tab w:val="left" w:pos="0"/>
        </w:tabs>
        <w:ind w:firstLine="240"/>
        <w:jc w:val="both"/>
        <w:rPr>
          <w:rFonts w:ascii="Times New Roman" w:hAnsi="Times New Roman"/>
          <w:sz w:val="24"/>
          <w:szCs w:val="24"/>
          <w:shd w:val="clear" w:color="auto" w:fill="FFFFFF"/>
        </w:rPr>
      </w:pPr>
      <w:r w:rsidRPr="000B3981">
        <w:rPr>
          <w:rFonts w:ascii="Times New Roman" w:hAnsi="Times New Roman"/>
          <w:sz w:val="24"/>
          <w:szCs w:val="24"/>
          <w:shd w:val="clear" w:color="auto" w:fill="FFFFFF"/>
        </w:rPr>
        <w:t>Seminaras „</w:t>
      </w:r>
      <w:r w:rsidRPr="000B3981">
        <w:rPr>
          <w:rFonts w:ascii="Times New Roman" w:hAnsi="Times New Roman"/>
          <w:sz w:val="24"/>
          <w:szCs w:val="24"/>
        </w:rPr>
        <w:t>Kaip bendrauti su vaiku, kad jis klausytų ir girdėtų”</w:t>
      </w:r>
      <w:r w:rsidRPr="000B3981">
        <w:rPr>
          <w:rFonts w:ascii="Times New Roman" w:hAnsi="Times New Roman"/>
          <w:b/>
          <w:bCs/>
          <w:sz w:val="24"/>
          <w:szCs w:val="24"/>
          <w:shd w:val="clear" w:color="auto" w:fill="FFFFFF"/>
        </w:rPr>
        <w:t xml:space="preserve"> </w:t>
      </w:r>
      <w:r w:rsidRPr="000B3981">
        <w:rPr>
          <w:rFonts w:ascii="Times New Roman" w:hAnsi="Times New Roman"/>
          <w:sz w:val="24"/>
          <w:szCs w:val="24"/>
          <w:shd w:val="clear" w:color="auto" w:fill="FFFFFF"/>
        </w:rPr>
        <w:t>metu pedagogai, tėvai, specialistai susipažino su įvairiomis psichologinėmis metodikomis bei technikomis, kurios padeda pasiekti norimų rezultatų kalbant su vaiku.</w:t>
      </w:r>
    </w:p>
    <w:p w:rsidR="00422DC9" w:rsidRPr="000B3981" w:rsidRDefault="00422DC9" w:rsidP="00422DC9">
      <w:pPr>
        <w:ind w:firstLine="240"/>
        <w:jc w:val="both"/>
        <w:rPr>
          <w:rFonts w:ascii="Times New Roman" w:hAnsi="Times New Roman"/>
          <w:color w:val="000000"/>
          <w:sz w:val="24"/>
          <w:szCs w:val="24"/>
        </w:rPr>
      </w:pPr>
      <w:r w:rsidRPr="000B3981">
        <w:rPr>
          <w:rFonts w:ascii="Times New Roman" w:hAnsi="Times New Roman"/>
          <w:sz w:val="24"/>
          <w:szCs w:val="24"/>
        </w:rPr>
        <w:t xml:space="preserve">Įstaigoje sudarytos sąlygos tobulinti profesinę kvalifikaciją. Kvalifikaciją pedagogės kėlė nuolat ištisus metus. </w:t>
      </w:r>
      <w:r w:rsidRPr="000B3981">
        <w:rPr>
          <w:rFonts w:ascii="Times New Roman" w:hAnsi="Times New Roman"/>
          <w:color w:val="000000"/>
          <w:sz w:val="24"/>
          <w:szCs w:val="24"/>
        </w:rPr>
        <w:t xml:space="preserve">Pedagogai 2015 m.  dalyvavo  38 kvalifikaciniuose seminaruose (viso 138 dienos), </w:t>
      </w:r>
      <w:r w:rsidRPr="000B3981">
        <w:rPr>
          <w:rFonts w:ascii="Times New Roman" w:hAnsi="Times New Roman"/>
          <w:sz w:val="24"/>
          <w:szCs w:val="24"/>
        </w:rPr>
        <w:t>tobulindami savo kompetencijas vadybinių, socialinių gebėjimus, kūrybiškumo, sveikatos stiprinimo,  specialiosios korekcinės pagalbos, IKT  srityse.</w:t>
      </w:r>
      <w:r w:rsidRPr="000B3981">
        <w:rPr>
          <w:rFonts w:ascii="Times New Roman" w:hAnsi="Times New Roman"/>
          <w:color w:val="000000"/>
          <w:sz w:val="24"/>
          <w:szCs w:val="24"/>
        </w:rPr>
        <w:t xml:space="preserve">                                                                                                                                                                                                                                                                                                                                                                      </w:t>
      </w:r>
    </w:p>
    <w:p w:rsidR="00422DC9" w:rsidRPr="000B3981" w:rsidRDefault="00422DC9" w:rsidP="00422DC9">
      <w:pPr>
        <w:pStyle w:val="Sraopastraipa"/>
        <w:ind w:left="0" w:firstLine="240"/>
        <w:jc w:val="both"/>
        <w:rPr>
          <w:b/>
          <w:bCs/>
          <w:color w:val="000000"/>
          <w:sz w:val="24"/>
          <w:szCs w:val="24"/>
          <w:shd w:val="clear" w:color="auto" w:fill="FFFEF5"/>
        </w:rPr>
      </w:pPr>
      <w:r w:rsidRPr="000B3981">
        <w:rPr>
          <w:b/>
          <w:bCs/>
          <w:color w:val="000000"/>
          <w:sz w:val="24"/>
          <w:szCs w:val="24"/>
          <w:shd w:val="clear" w:color="auto" w:fill="FFFEF5"/>
        </w:rPr>
        <w:t>Bendradarbiavimas su šeima</w:t>
      </w: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bCs/>
          <w:color w:val="000000"/>
          <w:sz w:val="24"/>
          <w:szCs w:val="24"/>
          <w:shd w:val="clear" w:color="auto" w:fill="FFFEF5"/>
        </w:rPr>
        <w:t xml:space="preserve">Įgyvendindami ugdymo turinį, siekėme vaiko, šeimos ir pedagogo dermės. </w:t>
      </w:r>
      <w:r w:rsidRPr="000B3981">
        <w:rPr>
          <w:rFonts w:ascii="Times New Roman" w:hAnsi="Times New Roman"/>
          <w:color w:val="000000"/>
          <w:sz w:val="24"/>
          <w:szCs w:val="24"/>
          <w:shd w:val="clear" w:color="auto" w:fill="FFFEF5"/>
        </w:rPr>
        <w:t xml:space="preserve">Įstaigos tėvai kartu su savo vaikais aktyviai įsijungė ruošiant darbelius </w:t>
      </w:r>
      <w:r w:rsidRPr="000B3981">
        <w:rPr>
          <w:rFonts w:ascii="Times New Roman" w:hAnsi="Times New Roman"/>
          <w:sz w:val="24"/>
          <w:szCs w:val="24"/>
        </w:rPr>
        <w:t>parodoms, Kaziuko ir Velykų mugėms, vaikų spektakliams, dalyvavo judėjimo savaitėje, pyragų dienoje, edukacinėse išvykose, kūrybinėse valandėlėse: „Velykinis margutis–dekupažo technika“, „Žibinto gamyba“, „Advento vainikas“, „Kalėdinių atvirukų gamyba“, „Vėlimo pamokėlė, „Senio besmegenio, briedžiuko ir angeliuko gamyba“. Visuotiniame tėvų susirinkime Pavaduotoja ugdymui V.Liukpetrienė pristatė vaizdinį pranešimą „</w:t>
      </w:r>
      <w:r w:rsidRPr="000B3981">
        <w:rPr>
          <w:rFonts w:ascii="Times New Roman" w:hAnsi="Times New Roman"/>
          <w:bCs/>
          <w:sz w:val="24"/>
          <w:szCs w:val="24"/>
        </w:rPr>
        <w:t>Ikimokyklinio amžiaus vaikų pasiekimų aprašo įgyvendinimas vertinant vaiko pažangą“</w:t>
      </w:r>
      <w:r w:rsidRPr="000B3981">
        <w:rPr>
          <w:rFonts w:ascii="Times New Roman" w:hAnsi="Times New Roman"/>
          <w:sz w:val="24"/>
          <w:szCs w:val="24"/>
        </w:rPr>
        <w:t xml:space="preserve"> pristatytas (2015 09 30).Grupių susirinkimų metu aptartos</w:t>
      </w:r>
      <w:r w:rsidRPr="000B3981">
        <w:rPr>
          <w:rFonts w:ascii="Times New Roman" w:hAnsi="Times New Roman"/>
          <w:b/>
          <w:sz w:val="24"/>
          <w:szCs w:val="24"/>
        </w:rPr>
        <w:t xml:space="preserve"> </w:t>
      </w:r>
      <w:r w:rsidRPr="000B3981">
        <w:rPr>
          <w:rFonts w:ascii="Times New Roman" w:hAnsi="Times New Roman"/>
          <w:sz w:val="24"/>
          <w:szCs w:val="24"/>
        </w:rPr>
        <w:t>ikimokyklinio, priešmokyklinio ugdymo programos ir 2015- 2016 m.m</w:t>
      </w:r>
      <w:r w:rsidRPr="000B3981">
        <w:rPr>
          <w:rFonts w:ascii="Times New Roman" w:hAnsi="Times New Roman"/>
          <w:b/>
          <w:sz w:val="24"/>
          <w:szCs w:val="24"/>
        </w:rPr>
        <w:t>.</w:t>
      </w:r>
      <w:r w:rsidRPr="000B3981">
        <w:rPr>
          <w:rFonts w:ascii="Times New Roman" w:hAnsi="Times New Roman"/>
          <w:sz w:val="24"/>
          <w:szCs w:val="24"/>
        </w:rPr>
        <w:t xml:space="preserve"> veikla grupėse. Tėvams organizuota atvirų veiklų savaitė „Kartu su Jumis mamos, tėčiai, ir seneliai“. Pravestos logopedės, kineziterapeutės atviros veiklos, parengtas stendinis pranešimas ,,Saugios ir sveikos gyvensenos įgūdžių formavimas“, atmintinės  tėvams ,,Patogi ir saugi vaikų apranga“, lankstinukai apie kiekvieną grupę.</w:t>
      </w:r>
      <w:r w:rsidRPr="000B3981">
        <w:rPr>
          <w:rFonts w:ascii="Times New Roman" w:hAnsi="Times New Roman"/>
          <w:color w:val="000000"/>
          <w:sz w:val="24"/>
          <w:szCs w:val="24"/>
          <w:shd w:val="clear" w:color="auto" w:fill="FFFEF5"/>
        </w:rPr>
        <w:t xml:space="preserve"> Priešmokyklinės ir „Meškiukų“ grupių ugdytiniai ir jų tėveliai dalyvavo VŠĮ „Aukštaitijos mokyklos organizuotame renginyje „Šeimų krepšinio varžybos“. </w:t>
      </w:r>
      <w:r w:rsidRPr="000B3981">
        <w:rPr>
          <w:rFonts w:ascii="Times New Roman" w:hAnsi="Times New Roman"/>
          <w:sz w:val="24"/>
          <w:szCs w:val="24"/>
        </w:rPr>
        <w:t xml:space="preserve">Atlikta anketinė apklausa „Šeimos ir mokyklos bendradarbiavimas ugdymo procese“. Išsiaiškinta, kad  tėvams užtenka informacijos apie vaikų ugdymą(si), veikla įstaigoje atitinka vaikų poreikius, darželyje yra užtikrinamas saugumas, tenkinami vaikų poreikiai ir interesai, dirba išradingi, kūrybiški darbuotojai, vyksta efektyvus bendravimas ir bendradarbiavimas tarp tėvų-pedagogų-vaikų. </w:t>
      </w:r>
    </w:p>
    <w:p w:rsidR="00422DC9" w:rsidRPr="000B3981" w:rsidRDefault="00422DC9" w:rsidP="00422DC9">
      <w:pPr>
        <w:jc w:val="both"/>
        <w:rPr>
          <w:rFonts w:ascii="Times New Roman" w:hAnsi="Times New Roman"/>
          <w:sz w:val="24"/>
          <w:szCs w:val="24"/>
        </w:rPr>
      </w:pPr>
      <w:r w:rsidRPr="000B3981">
        <w:rPr>
          <w:rFonts w:ascii="Times New Roman" w:hAnsi="Times New Roman"/>
          <w:b/>
          <w:sz w:val="24"/>
          <w:szCs w:val="24"/>
        </w:rPr>
        <w:t>Įsimintini lopšelio-darželio renginiai, atskleidžiantys įstaigos kultūrą, veiklos tikslus</w:t>
      </w:r>
      <w:r w:rsidRPr="000B3981">
        <w:rPr>
          <w:rFonts w:ascii="Times New Roman" w:hAnsi="Times New Roman"/>
          <w:sz w:val="24"/>
          <w:szCs w:val="24"/>
        </w:rPr>
        <w:t>:</w:t>
      </w:r>
    </w:p>
    <w:p w:rsidR="00422DC9" w:rsidRPr="000B3981" w:rsidRDefault="00422DC9" w:rsidP="00422DC9">
      <w:pPr>
        <w:pStyle w:val="Sraopastraipa"/>
        <w:ind w:left="0" w:right="-180" w:firstLine="240"/>
        <w:jc w:val="both"/>
        <w:rPr>
          <w:sz w:val="24"/>
          <w:szCs w:val="24"/>
        </w:rPr>
      </w:pPr>
      <w:r w:rsidRPr="000B3981">
        <w:rPr>
          <w:b/>
          <w:sz w:val="24"/>
          <w:szCs w:val="24"/>
        </w:rPr>
        <w:t>Renginiai:</w:t>
      </w:r>
      <w:r w:rsidRPr="000B3981">
        <w:rPr>
          <w:sz w:val="24"/>
          <w:szCs w:val="24"/>
        </w:rPr>
        <w:t xml:space="preserve">  </w:t>
      </w:r>
    </w:p>
    <w:p w:rsidR="00422DC9" w:rsidRPr="000B3981" w:rsidRDefault="00422DC9" w:rsidP="00422DC9">
      <w:pPr>
        <w:pStyle w:val="Pagrindinistekstas"/>
        <w:tabs>
          <w:tab w:val="left" w:pos="0"/>
        </w:tabs>
        <w:overflowPunct w:val="0"/>
        <w:ind w:firstLine="240"/>
        <w:jc w:val="both"/>
        <w:rPr>
          <w:rFonts w:ascii="Times New Roman" w:hAnsi="Times New Roman"/>
          <w:sz w:val="24"/>
          <w:szCs w:val="24"/>
        </w:rPr>
      </w:pPr>
      <w:r w:rsidRPr="000B3981">
        <w:rPr>
          <w:rFonts w:ascii="Times New Roman" w:hAnsi="Times New Roman"/>
          <w:sz w:val="24"/>
          <w:szCs w:val="24"/>
        </w:rPr>
        <w:t xml:space="preserve"> Įstaigoje buvo numatyta ir įvykdyta daug  renginių, popiečių, bei švenčių, į kuriuos buvo įtraukti ir    tėvai, ir kiti bendruomenės nariai: ,,Rugsėjo 1 – osios“ rytmetys, popietė ,,Žibintų vakaras“, ,,Puošiame adventinę eglutę“, ,,Kalėdinės popietės “, ,,Atsisveikinimas su eglute“, Pusiaužiemis, ,,Lietuva – mano delne“, Užgavėnės, Kaziuko turgelis ir Velykinė mugė, Velykinis rytmetys ,,Rieda margi margučiai“, spektaklių savaitė, darželio vardadienio šventės renginiai ,,Žilviniečių būryje“ </w:t>
      </w:r>
      <w:r w:rsidRPr="000B3981">
        <w:rPr>
          <w:rFonts w:ascii="Times New Roman" w:hAnsi="Times New Roman"/>
          <w:sz w:val="24"/>
          <w:szCs w:val="24"/>
        </w:rPr>
        <w:lastRenderedPageBreak/>
        <w:t>(Buvusių ugdytinių ir svečių koncertai), šeimų popietės, eilėraščių deklamavimo konkursas, sveikatingumo savaitė, priešmokyklinės grupės atsisveikinimo su darželiu šventė.</w:t>
      </w: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b/>
          <w:sz w:val="24"/>
          <w:szCs w:val="24"/>
        </w:rPr>
        <w:t>Edukacinės kelionės:</w:t>
      </w:r>
      <w:r w:rsidRPr="000B3981">
        <w:rPr>
          <w:rFonts w:ascii="Times New Roman" w:hAnsi="Times New Roman"/>
          <w:sz w:val="24"/>
          <w:szCs w:val="24"/>
        </w:rPr>
        <w:t xml:space="preserve"> </w:t>
      </w:r>
    </w:p>
    <w:p w:rsidR="00422DC9" w:rsidRPr="000B3981" w:rsidRDefault="00422DC9" w:rsidP="008B2C7D">
      <w:pPr>
        <w:numPr>
          <w:ilvl w:val="0"/>
          <w:numId w:val="74"/>
        </w:numPr>
        <w:spacing w:after="0" w:line="240" w:lineRule="auto"/>
        <w:ind w:left="0" w:firstLine="240"/>
        <w:jc w:val="both"/>
        <w:rPr>
          <w:rFonts w:ascii="Times New Roman" w:hAnsi="Times New Roman"/>
          <w:sz w:val="24"/>
          <w:szCs w:val="24"/>
        </w:rPr>
      </w:pPr>
      <w:r w:rsidRPr="000B3981">
        <w:rPr>
          <w:rFonts w:ascii="Times New Roman" w:hAnsi="Times New Roman"/>
          <w:sz w:val="24"/>
          <w:szCs w:val="24"/>
        </w:rPr>
        <w:t xml:space="preserve">Edukacinė išvyka į muzikinį teatrą  žiūrėti Kauno valstybinio lėlių teatro spektaklio „Šeimynėlė iš didžiosios girios; </w:t>
      </w:r>
    </w:p>
    <w:p w:rsidR="00422DC9" w:rsidRPr="000B3981" w:rsidRDefault="00422DC9" w:rsidP="008B2C7D">
      <w:pPr>
        <w:numPr>
          <w:ilvl w:val="0"/>
          <w:numId w:val="74"/>
        </w:numPr>
        <w:spacing w:after="0" w:line="240" w:lineRule="auto"/>
        <w:ind w:left="0" w:firstLine="240"/>
        <w:jc w:val="both"/>
        <w:rPr>
          <w:rFonts w:ascii="Times New Roman" w:hAnsi="Times New Roman"/>
          <w:sz w:val="24"/>
          <w:szCs w:val="24"/>
        </w:rPr>
      </w:pPr>
      <w:r w:rsidRPr="000B3981">
        <w:rPr>
          <w:rFonts w:ascii="Times New Roman" w:hAnsi="Times New Roman"/>
          <w:sz w:val="24"/>
          <w:szCs w:val="24"/>
        </w:rPr>
        <w:t>Edukacinė išvyka į Senvagės parkelį, prie „Nevėžio“ upės ;</w:t>
      </w:r>
    </w:p>
    <w:p w:rsidR="00422DC9" w:rsidRPr="000B3981" w:rsidRDefault="00422DC9" w:rsidP="008B2C7D">
      <w:pPr>
        <w:numPr>
          <w:ilvl w:val="0"/>
          <w:numId w:val="74"/>
        </w:numPr>
        <w:spacing w:after="0" w:line="240" w:lineRule="auto"/>
        <w:ind w:left="0" w:firstLine="240"/>
        <w:jc w:val="both"/>
        <w:rPr>
          <w:rFonts w:ascii="Times New Roman" w:hAnsi="Times New Roman"/>
          <w:sz w:val="24"/>
          <w:szCs w:val="24"/>
        </w:rPr>
      </w:pPr>
      <w:r w:rsidRPr="000B3981">
        <w:rPr>
          <w:rFonts w:ascii="Times New Roman" w:hAnsi="Times New Roman"/>
          <w:sz w:val="24"/>
          <w:szCs w:val="24"/>
        </w:rPr>
        <w:t xml:space="preserve">Edukacinė išvyka į Pakuodžiupių žirgyną ir K.Sakalausko sodybą-muziejų Piniavoje; </w:t>
      </w:r>
    </w:p>
    <w:p w:rsidR="00422DC9" w:rsidRPr="000B3981" w:rsidRDefault="00422DC9" w:rsidP="008B2C7D">
      <w:pPr>
        <w:numPr>
          <w:ilvl w:val="0"/>
          <w:numId w:val="74"/>
        </w:numPr>
        <w:spacing w:after="0" w:line="240" w:lineRule="auto"/>
        <w:ind w:left="0" w:firstLine="240"/>
        <w:jc w:val="both"/>
        <w:rPr>
          <w:rFonts w:ascii="Times New Roman" w:hAnsi="Times New Roman"/>
          <w:sz w:val="24"/>
          <w:szCs w:val="24"/>
        </w:rPr>
      </w:pPr>
      <w:r w:rsidRPr="000B3981">
        <w:rPr>
          <w:rFonts w:ascii="Times New Roman" w:hAnsi="Times New Roman"/>
          <w:sz w:val="24"/>
          <w:szCs w:val="24"/>
        </w:rPr>
        <w:t>Edukacinė išvyka į „ Židinio“ biblioteką</w:t>
      </w:r>
    </w:p>
    <w:p w:rsidR="00422DC9" w:rsidRPr="000B3981" w:rsidRDefault="00422DC9" w:rsidP="008B2C7D">
      <w:pPr>
        <w:numPr>
          <w:ilvl w:val="0"/>
          <w:numId w:val="74"/>
        </w:numPr>
        <w:spacing w:after="0" w:line="240" w:lineRule="auto"/>
        <w:ind w:left="0" w:firstLine="240"/>
        <w:jc w:val="both"/>
        <w:rPr>
          <w:rFonts w:ascii="Times New Roman" w:hAnsi="Times New Roman"/>
          <w:sz w:val="24"/>
          <w:szCs w:val="24"/>
        </w:rPr>
      </w:pPr>
      <w:r w:rsidRPr="000B3981">
        <w:rPr>
          <w:rFonts w:ascii="Times New Roman" w:hAnsi="Times New Roman"/>
          <w:sz w:val="24"/>
          <w:szCs w:val="24"/>
        </w:rPr>
        <w:t xml:space="preserve">Išvyka į Kraštotyros muziejų dalyvauti edukacinėse programose „Siūlai, siūlai susivykit“ ir </w:t>
      </w: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         „Kalėdos“.</w:t>
      </w: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b/>
          <w:sz w:val="24"/>
          <w:szCs w:val="24"/>
        </w:rPr>
        <w:t>Bendruomenės akcijos/parodos:</w:t>
      </w:r>
      <w:r w:rsidRPr="000B3981">
        <w:rPr>
          <w:rFonts w:ascii="Times New Roman" w:hAnsi="Times New Roman"/>
          <w:sz w:val="24"/>
          <w:szCs w:val="24"/>
        </w:rPr>
        <w:t xml:space="preserve"> </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Pedagogų ir vaikų darbai laiptinėse ,,Žiemužės vaizdai“‘</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Darbų paroda -konkursas „Rašau Lietuvos vardą“;</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Vaikų tapybos darbų paroda tema ,,Pavasaris laukuose, miške, kieme...“;</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Vaikų kūrybinių darbelių paroda „Aš darželyje“;</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Pedagogų- mamų-vaikų rankų darbų ekspozicijos-papuošimai laiptinėse ,,Gėlių girliandos“;</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piešinių parodėlės ,,Mūsų kiemas“;</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Akcija „Dovanoju knygą grupės bibliotekėlei“;</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Vaikų, tėvelių ir pedagogų kūrybiniai darbai laiptinėse „Spalvoti rudens laiškai“;</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Kolektyvinių darbelių paroda „Vaikų mėgstama pasaka“;</w:t>
      </w:r>
    </w:p>
    <w:p w:rsidR="00422DC9" w:rsidRPr="000B3981" w:rsidRDefault="00422DC9" w:rsidP="008B2C7D">
      <w:pPr>
        <w:pStyle w:val="Pagrindinistekstas"/>
        <w:numPr>
          <w:ilvl w:val="0"/>
          <w:numId w:val="73"/>
        </w:numPr>
        <w:tabs>
          <w:tab w:val="left" w:pos="0"/>
        </w:tabs>
        <w:overflowPunct w:val="0"/>
        <w:autoSpaceDE w:val="0"/>
        <w:autoSpaceDN w:val="0"/>
        <w:adjustRightInd w:val="0"/>
        <w:spacing w:after="0" w:line="240" w:lineRule="auto"/>
        <w:ind w:left="0" w:firstLine="240"/>
        <w:jc w:val="both"/>
        <w:rPr>
          <w:rFonts w:ascii="Times New Roman" w:hAnsi="Times New Roman"/>
          <w:sz w:val="24"/>
          <w:szCs w:val="24"/>
        </w:rPr>
      </w:pPr>
      <w:r w:rsidRPr="000B3981">
        <w:rPr>
          <w:rFonts w:ascii="Times New Roman" w:hAnsi="Times New Roman"/>
          <w:sz w:val="24"/>
          <w:szCs w:val="24"/>
        </w:rPr>
        <w:t>Akcija „Aplankykime savo kaimynus ir pasveikinkime su šventėmis“.</w:t>
      </w:r>
    </w:p>
    <w:p w:rsidR="00422DC9" w:rsidRPr="000B3981" w:rsidRDefault="00422DC9" w:rsidP="00422DC9">
      <w:pPr>
        <w:pStyle w:val="Sraopastraipa"/>
        <w:ind w:left="0" w:right="120" w:firstLine="240"/>
        <w:jc w:val="both"/>
        <w:rPr>
          <w:b/>
          <w:sz w:val="24"/>
          <w:szCs w:val="24"/>
        </w:rPr>
      </w:pPr>
    </w:p>
    <w:p w:rsidR="00422DC9" w:rsidRPr="000B3981" w:rsidRDefault="00422DC9" w:rsidP="00422DC9">
      <w:pPr>
        <w:pStyle w:val="Sraopastraipa"/>
        <w:ind w:left="0" w:right="120" w:firstLine="240"/>
        <w:jc w:val="both"/>
        <w:rPr>
          <w:b/>
          <w:sz w:val="24"/>
          <w:szCs w:val="24"/>
        </w:rPr>
      </w:pPr>
      <w:r w:rsidRPr="000B3981">
        <w:rPr>
          <w:b/>
          <w:sz w:val="24"/>
          <w:szCs w:val="24"/>
        </w:rPr>
        <w:t>Partnerystė su socialiniais partneriais</w:t>
      </w:r>
    </w:p>
    <w:p w:rsidR="00422DC9" w:rsidRPr="000B3981" w:rsidRDefault="00422DC9" w:rsidP="00422DC9">
      <w:pPr>
        <w:pStyle w:val="Sraopastraipa"/>
        <w:ind w:left="0" w:right="-180" w:firstLine="240"/>
        <w:jc w:val="both"/>
        <w:rPr>
          <w:b/>
          <w:sz w:val="24"/>
          <w:szCs w:val="24"/>
        </w:rPr>
      </w:pPr>
      <w:r w:rsidRPr="000B3981">
        <w:rPr>
          <w:sz w:val="24"/>
          <w:szCs w:val="24"/>
        </w:rPr>
        <w:t xml:space="preserve">Vyko pozityvus lopšelio-darželio bendravimas ir bendradarbiavimas su socialiniais partneriais. Vykdėme bendrus projektus, keitėmės metodine edukacine patirtimi. </w:t>
      </w:r>
      <w:r w:rsidRPr="000B3981">
        <w:rPr>
          <w:bCs/>
          <w:sz w:val="24"/>
          <w:szCs w:val="24"/>
          <w:shd w:val="clear" w:color="auto" w:fill="FFFFFF"/>
        </w:rPr>
        <w:t xml:space="preserve">Bendradarbiavome su Panevėžio miesto pedagogų švietimo centru, pedagogine-psichologine tarnyba, Miesto savivaldybės Visuomenės sveikatos biuru, </w:t>
      </w:r>
      <w:r w:rsidRPr="000B3981">
        <w:rPr>
          <w:sz w:val="24"/>
          <w:szCs w:val="24"/>
        </w:rPr>
        <w:t xml:space="preserve">socialinių paslaugų centru, VŠĮ ,,Vaiko labui“, </w:t>
      </w:r>
      <w:r w:rsidRPr="000B3981">
        <w:rPr>
          <w:bCs/>
          <w:sz w:val="24"/>
          <w:szCs w:val="24"/>
          <w:shd w:val="clear" w:color="auto" w:fill="FFFFFF"/>
        </w:rPr>
        <w:t xml:space="preserve"> miesto ikimokyklinėmis įstaigomis,</w:t>
      </w:r>
      <w:r w:rsidRPr="000B3981">
        <w:rPr>
          <w:sz w:val="24"/>
          <w:szCs w:val="24"/>
        </w:rPr>
        <w:t xml:space="preserve"> </w:t>
      </w:r>
      <w:r w:rsidRPr="000B3981">
        <w:rPr>
          <w:sz w:val="24"/>
          <w:szCs w:val="24"/>
          <w:shd w:val="clear" w:color="auto" w:fill="FFFFFF"/>
        </w:rPr>
        <w:t>„Nevėžio“ pagrindine mokykla ir „Vyturio“ progimnazija</w:t>
      </w:r>
      <w:r w:rsidRPr="000B3981">
        <w:rPr>
          <w:sz w:val="24"/>
          <w:szCs w:val="24"/>
        </w:rPr>
        <w:t xml:space="preserve"> ,</w:t>
      </w:r>
      <w:r w:rsidRPr="000B3981">
        <w:rPr>
          <w:bCs/>
          <w:sz w:val="24"/>
          <w:szCs w:val="24"/>
          <w:shd w:val="clear" w:color="auto" w:fill="FFFFFF"/>
        </w:rPr>
        <w:t xml:space="preserve"> Panevėžio gamtos mokykla,</w:t>
      </w:r>
      <w:r w:rsidRPr="000B3981">
        <w:rPr>
          <w:bCs/>
          <w:sz w:val="24"/>
          <w:szCs w:val="24"/>
        </w:rPr>
        <w:t xml:space="preserve"> Panevėžio lėlių vežimo teatru,</w:t>
      </w:r>
      <w:r w:rsidRPr="000B3981">
        <w:rPr>
          <w:sz w:val="24"/>
          <w:szCs w:val="24"/>
        </w:rPr>
        <w:t xml:space="preserve"> kraštotyros muziejumi, dailės galerija, </w:t>
      </w:r>
      <w:r w:rsidRPr="000B3981">
        <w:rPr>
          <w:sz w:val="24"/>
          <w:szCs w:val="24"/>
          <w:shd w:val="clear" w:color="auto" w:fill="FFFFFF"/>
        </w:rPr>
        <w:t xml:space="preserve">su Gabrielės Petkevičaitės-Bitės bibliotekos </w:t>
      </w:r>
      <w:r w:rsidRPr="000B3981">
        <w:rPr>
          <w:rStyle w:val="Grietas"/>
          <w:rFonts w:eastAsia="Calibri"/>
          <w:b w:val="0"/>
          <w:color w:val="421C0C"/>
          <w:sz w:val="24"/>
          <w:szCs w:val="24"/>
          <w:shd w:val="clear" w:color="auto" w:fill="FFFFFF"/>
        </w:rPr>
        <w:t xml:space="preserve">vaikų ir jaunimo literatūros centru, ,,Židinio“ biblioteka, </w:t>
      </w:r>
      <w:r w:rsidRPr="000B3981">
        <w:rPr>
          <w:sz w:val="24"/>
          <w:szCs w:val="24"/>
        </w:rPr>
        <w:t>VŠĮ ,,Aukštaitijos krepšinio mokykla“.</w:t>
      </w:r>
      <w:r w:rsidRPr="000B3981">
        <w:rPr>
          <w:sz w:val="24"/>
          <w:szCs w:val="24"/>
          <w:shd w:val="clear" w:color="auto" w:fill="FFFFFF"/>
        </w:rPr>
        <w:t>Tęsiama bendradarbiavimo tradicija su</w:t>
      </w:r>
      <w:r w:rsidRPr="000B3981">
        <w:rPr>
          <w:sz w:val="24"/>
          <w:szCs w:val="24"/>
        </w:rPr>
        <w:t xml:space="preserve"> </w:t>
      </w:r>
      <w:r w:rsidRPr="000B3981">
        <w:rPr>
          <w:bCs/>
          <w:sz w:val="24"/>
          <w:szCs w:val="24"/>
          <w:shd w:val="clear" w:color="auto" w:fill="FFFFFF"/>
        </w:rPr>
        <w:t xml:space="preserve">Liaudiško folklore grupe ,,Tarškalai“, Kauno miesto muzikos ansambliu „Ainiai“, vitražinių lėlių teatru ,,Vaivorykštė“, Kauno Klouno teatru. </w:t>
      </w:r>
    </w:p>
    <w:p w:rsidR="00422DC9" w:rsidRPr="000B3981" w:rsidRDefault="00422DC9" w:rsidP="00422DC9">
      <w:pPr>
        <w:pStyle w:val="Sraopastraipa"/>
        <w:tabs>
          <w:tab w:val="num" w:pos="480"/>
        </w:tabs>
        <w:ind w:left="0" w:right="-180" w:firstLine="240"/>
        <w:jc w:val="both"/>
        <w:rPr>
          <w:sz w:val="24"/>
          <w:szCs w:val="24"/>
        </w:rPr>
      </w:pPr>
      <w:r w:rsidRPr="000B3981">
        <w:rPr>
          <w:b/>
          <w:sz w:val="24"/>
          <w:szCs w:val="24"/>
        </w:rPr>
        <w:t xml:space="preserve"> </w:t>
      </w:r>
      <w:r w:rsidRPr="000B3981">
        <w:rPr>
          <w:sz w:val="24"/>
          <w:szCs w:val="24"/>
        </w:rPr>
        <w:t>,,Nevėžio“ pagrindine mokykla ir ,,Vyturio“ progimnazija (dalyvauta edukacinėse pamokėlėse, renginiuose, susitikimuose su mokytojomis);</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visuomenės sveikatos biuru (sveikatos valandėlėse)</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 xml:space="preserve">Panevėžio miesto policijos komisariatu (saugaus eismo valandėlėje) </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Gamtos mokykla (akcijose, parodose, edukacinėje pamokėlėje, eksursijoje);</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lopšeliu – darželiu ,,Dobilas“(draugiškos futboliuko varžybos);</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lopšeliu – darželiu ,,Kregždute“ (vaikų piešinių parodoje „Aš tikrai myliu Lietuvą);</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lopšeliu – darželiu ,,Aušra“ (vaikų darbelių parodoje „Velykų margutis“)</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Kraštotyros muziejumi (edukacinėse pamokėlėse);</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Odontologijos klinika „Dentavita“ (edukacinėje valandėlėje apie dantukus);</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muzikiniu teatru (spektaklio žiūrėjimas);</w:t>
      </w:r>
    </w:p>
    <w:p w:rsidR="00422DC9" w:rsidRPr="000B3981" w:rsidRDefault="00422DC9" w:rsidP="008B2C7D">
      <w:pPr>
        <w:pStyle w:val="Sraopastraipa"/>
        <w:numPr>
          <w:ilvl w:val="0"/>
          <w:numId w:val="72"/>
        </w:numPr>
        <w:tabs>
          <w:tab w:val="clear" w:pos="1042"/>
          <w:tab w:val="num" w:pos="600"/>
        </w:tabs>
        <w:ind w:left="0" w:firstLine="240"/>
        <w:jc w:val="both"/>
        <w:rPr>
          <w:sz w:val="24"/>
          <w:szCs w:val="24"/>
        </w:rPr>
      </w:pPr>
      <w:r w:rsidRPr="000B3981">
        <w:rPr>
          <w:sz w:val="24"/>
          <w:szCs w:val="24"/>
        </w:rPr>
        <w:t>Panevėžio ,,Židinio“ biblioteka (edukacinėse pamokėlėse, Kalėd</w:t>
      </w:r>
      <w:r w:rsidR="000F78C7" w:rsidRPr="000B3981">
        <w:rPr>
          <w:sz w:val="24"/>
          <w:szCs w:val="24"/>
        </w:rPr>
        <w:t>inės eglutės įžiebimo šventėje).</w:t>
      </w:r>
    </w:p>
    <w:p w:rsidR="000F78C7" w:rsidRPr="000B3981" w:rsidRDefault="000F78C7" w:rsidP="000F78C7">
      <w:pPr>
        <w:tabs>
          <w:tab w:val="num" w:pos="600"/>
        </w:tabs>
        <w:jc w:val="both"/>
        <w:rPr>
          <w:rFonts w:ascii="Times New Roman" w:hAnsi="Times New Roman"/>
          <w:sz w:val="24"/>
          <w:szCs w:val="24"/>
        </w:rPr>
      </w:pPr>
    </w:p>
    <w:p w:rsidR="000F78C7" w:rsidRPr="000B3981" w:rsidRDefault="000F78C7" w:rsidP="000F78C7">
      <w:pPr>
        <w:tabs>
          <w:tab w:val="num" w:pos="600"/>
        </w:tabs>
        <w:jc w:val="both"/>
        <w:rPr>
          <w:rFonts w:ascii="Times New Roman" w:hAnsi="Times New Roman"/>
          <w:sz w:val="24"/>
          <w:szCs w:val="24"/>
        </w:rPr>
      </w:pPr>
    </w:p>
    <w:p w:rsidR="00422DC9" w:rsidRPr="000B3981" w:rsidRDefault="00422DC9" w:rsidP="00422DC9">
      <w:pPr>
        <w:pStyle w:val="Sraopastraipa"/>
        <w:ind w:left="0" w:firstLine="240"/>
        <w:jc w:val="both"/>
        <w:rPr>
          <w:sz w:val="24"/>
          <w:szCs w:val="24"/>
        </w:rPr>
      </w:pPr>
    </w:p>
    <w:p w:rsidR="00422DC9" w:rsidRPr="000B3981" w:rsidRDefault="00422DC9" w:rsidP="00422DC9">
      <w:pPr>
        <w:ind w:firstLine="240"/>
        <w:jc w:val="both"/>
        <w:rPr>
          <w:rFonts w:ascii="Times New Roman" w:hAnsi="Times New Roman"/>
          <w:b/>
          <w:sz w:val="24"/>
          <w:szCs w:val="24"/>
        </w:rPr>
      </w:pPr>
      <w:r w:rsidRPr="000B3981">
        <w:rPr>
          <w:rFonts w:ascii="Times New Roman" w:hAnsi="Times New Roman"/>
          <w:b/>
          <w:sz w:val="24"/>
          <w:szCs w:val="24"/>
        </w:rPr>
        <w:t xml:space="preserve">Dalyvavimas respublikiniuose ar savivaldybių skelbtuose konkursuose/renginiuose: </w:t>
      </w:r>
    </w:p>
    <w:p w:rsidR="00422DC9" w:rsidRPr="000B3981" w:rsidRDefault="00422DC9" w:rsidP="008B2C7D">
      <w:pPr>
        <w:pStyle w:val="Sraopastraipa"/>
        <w:numPr>
          <w:ilvl w:val="1"/>
          <w:numId w:val="72"/>
        </w:numPr>
        <w:tabs>
          <w:tab w:val="clear" w:pos="1762"/>
          <w:tab w:val="num" w:pos="600"/>
        </w:tabs>
        <w:ind w:left="600"/>
        <w:jc w:val="both"/>
        <w:rPr>
          <w:sz w:val="24"/>
          <w:szCs w:val="24"/>
        </w:rPr>
      </w:pPr>
      <w:r w:rsidRPr="000B3981">
        <w:rPr>
          <w:sz w:val="24"/>
          <w:szCs w:val="24"/>
        </w:rPr>
        <w:t>Panevėžio savivaldybės Visuomenės sveikatos biuro projekte ,,Spalis-sveikatos stiprinimo mėnuo Panevėžyje“ ir piešinių konkurse ,,Mano sportuojanti šeima“ (6 ugdytiniai tapo laureatais);</w:t>
      </w:r>
    </w:p>
    <w:p w:rsidR="00422DC9" w:rsidRPr="000B3981" w:rsidRDefault="00422DC9" w:rsidP="008B2C7D">
      <w:pPr>
        <w:pStyle w:val="Sraopastraipa"/>
        <w:numPr>
          <w:ilvl w:val="1"/>
          <w:numId w:val="72"/>
        </w:numPr>
        <w:tabs>
          <w:tab w:val="clear" w:pos="1762"/>
          <w:tab w:val="num" w:pos="600"/>
        </w:tabs>
        <w:ind w:left="600"/>
        <w:jc w:val="both"/>
        <w:rPr>
          <w:b/>
          <w:sz w:val="24"/>
          <w:szCs w:val="24"/>
        </w:rPr>
      </w:pPr>
      <w:r w:rsidRPr="000B3981">
        <w:rPr>
          <w:sz w:val="24"/>
          <w:szCs w:val="24"/>
        </w:rPr>
        <w:t>,Aš ir mano draugas paspirtukas“ (ugdytinis tapo aktyviausiu sportininku);</w:t>
      </w:r>
      <w:r w:rsidRPr="000B3981">
        <w:rPr>
          <w:b/>
          <w:sz w:val="24"/>
          <w:szCs w:val="24"/>
        </w:rPr>
        <w:t xml:space="preserve"> </w:t>
      </w:r>
    </w:p>
    <w:p w:rsidR="00422DC9" w:rsidRPr="000B3981" w:rsidRDefault="00422DC9" w:rsidP="008B2C7D">
      <w:pPr>
        <w:pStyle w:val="Sraopastraipa"/>
        <w:numPr>
          <w:ilvl w:val="1"/>
          <w:numId w:val="72"/>
        </w:numPr>
        <w:tabs>
          <w:tab w:val="clear" w:pos="1762"/>
          <w:tab w:val="num" w:pos="600"/>
        </w:tabs>
        <w:ind w:left="600"/>
        <w:jc w:val="both"/>
        <w:rPr>
          <w:sz w:val="24"/>
          <w:szCs w:val="24"/>
        </w:rPr>
      </w:pPr>
      <w:r w:rsidRPr="000B3981">
        <w:rPr>
          <w:sz w:val="24"/>
          <w:szCs w:val="24"/>
        </w:rPr>
        <w:t xml:space="preserve">Respublikinėje pilietinėje akcijoje „Gyvasis tautos žiedas“ Lietuvos nepriklausomybės atkūrimo </w:t>
      </w:r>
    </w:p>
    <w:p w:rsidR="00422DC9" w:rsidRPr="000B3981" w:rsidRDefault="00422DC9" w:rsidP="00422DC9">
      <w:pPr>
        <w:pStyle w:val="Sraopastraipa"/>
        <w:ind w:left="0"/>
        <w:jc w:val="both"/>
        <w:rPr>
          <w:sz w:val="24"/>
          <w:szCs w:val="24"/>
        </w:rPr>
      </w:pPr>
      <w:r w:rsidRPr="000B3981">
        <w:rPr>
          <w:sz w:val="24"/>
          <w:szCs w:val="24"/>
        </w:rPr>
        <w:t xml:space="preserve">          25-osioms metinėms paminėti;</w:t>
      </w:r>
    </w:p>
    <w:p w:rsidR="00422DC9" w:rsidRPr="000B3981" w:rsidRDefault="00422DC9" w:rsidP="008B2C7D">
      <w:pPr>
        <w:pStyle w:val="Sraopastraipa"/>
        <w:numPr>
          <w:ilvl w:val="1"/>
          <w:numId w:val="72"/>
        </w:numPr>
        <w:tabs>
          <w:tab w:val="clear" w:pos="1762"/>
          <w:tab w:val="num" w:pos="600"/>
        </w:tabs>
        <w:ind w:left="600"/>
        <w:jc w:val="both"/>
        <w:rPr>
          <w:b/>
          <w:bCs/>
          <w:sz w:val="24"/>
          <w:szCs w:val="24"/>
        </w:rPr>
      </w:pPr>
      <w:r w:rsidRPr="000B3981">
        <w:rPr>
          <w:sz w:val="24"/>
          <w:szCs w:val="24"/>
        </w:rPr>
        <w:t>Panevėžio miesto kūno kultūros ir sporto centro estafečių varžybos „Olimpinės viltys (II vieta);</w:t>
      </w:r>
    </w:p>
    <w:p w:rsidR="00422DC9" w:rsidRPr="000B3981" w:rsidRDefault="00422DC9" w:rsidP="008B2C7D">
      <w:pPr>
        <w:pStyle w:val="Sraopastraipa"/>
        <w:numPr>
          <w:ilvl w:val="1"/>
          <w:numId w:val="72"/>
        </w:numPr>
        <w:tabs>
          <w:tab w:val="clear" w:pos="1762"/>
          <w:tab w:val="num" w:pos="600"/>
        </w:tabs>
        <w:ind w:left="600"/>
        <w:jc w:val="both"/>
        <w:rPr>
          <w:sz w:val="24"/>
          <w:szCs w:val="24"/>
        </w:rPr>
      </w:pPr>
      <w:r w:rsidRPr="000B3981">
        <w:rPr>
          <w:sz w:val="24"/>
          <w:szCs w:val="24"/>
        </w:rPr>
        <w:t>Visuomenės sveikatos biuro projekte „Visuotinėje sveikatingumo mankštoje“;</w:t>
      </w:r>
    </w:p>
    <w:p w:rsidR="00422DC9" w:rsidRPr="000B3981" w:rsidRDefault="00422DC9" w:rsidP="008B2C7D">
      <w:pPr>
        <w:pStyle w:val="Sraopastraipa"/>
        <w:numPr>
          <w:ilvl w:val="1"/>
          <w:numId w:val="72"/>
        </w:numPr>
        <w:tabs>
          <w:tab w:val="clear" w:pos="1762"/>
          <w:tab w:val="num" w:pos="600"/>
        </w:tabs>
        <w:ind w:left="600"/>
        <w:jc w:val="both"/>
        <w:rPr>
          <w:sz w:val="24"/>
          <w:szCs w:val="24"/>
        </w:rPr>
      </w:pPr>
      <w:r w:rsidRPr="000B3981">
        <w:rPr>
          <w:sz w:val="24"/>
          <w:szCs w:val="24"/>
        </w:rPr>
        <w:t>Lietuvos tautinio olimpinio komiteto organizuojamoje akcijoje „Judėjimo savaitė 2015“;</w:t>
      </w:r>
    </w:p>
    <w:p w:rsidR="00422DC9" w:rsidRPr="000B3981" w:rsidRDefault="00422DC9" w:rsidP="008B2C7D">
      <w:pPr>
        <w:pStyle w:val="Sraopastraipa"/>
        <w:numPr>
          <w:ilvl w:val="1"/>
          <w:numId w:val="72"/>
        </w:numPr>
        <w:tabs>
          <w:tab w:val="clear" w:pos="1762"/>
          <w:tab w:val="num" w:pos="600"/>
        </w:tabs>
        <w:ind w:left="600"/>
        <w:jc w:val="both"/>
        <w:rPr>
          <w:sz w:val="24"/>
          <w:szCs w:val="24"/>
        </w:rPr>
      </w:pPr>
      <w:r w:rsidRPr="000B3981">
        <w:rPr>
          <w:sz w:val="24"/>
          <w:szCs w:val="24"/>
        </w:rPr>
        <w:t>,,Europos judrioji savaitė“ (ugdytiniai užėmė I vietą, ir III vietą);</w:t>
      </w:r>
    </w:p>
    <w:p w:rsidR="00422DC9" w:rsidRPr="000B3981" w:rsidRDefault="00422DC9" w:rsidP="008B2C7D">
      <w:pPr>
        <w:pStyle w:val="Sraopastraipa"/>
        <w:numPr>
          <w:ilvl w:val="1"/>
          <w:numId w:val="72"/>
        </w:numPr>
        <w:tabs>
          <w:tab w:val="clear" w:pos="1762"/>
          <w:tab w:val="num" w:pos="600"/>
        </w:tabs>
        <w:ind w:left="600"/>
        <w:jc w:val="both"/>
        <w:rPr>
          <w:i/>
          <w:sz w:val="24"/>
          <w:szCs w:val="24"/>
        </w:rPr>
      </w:pPr>
      <w:r w:rsidRPr="000B3981">
        <w:rPr>
          <w:sz w:val="24"/>
          <w:szCs w:val="24"/>
        </w:rPr>
        <w:t xml:space="preserve"> „Naisių vasaros“ konkursuose: ,,Vaikų velykėlės 2015“ ir ,,Gandrų belaukiant 2015“;</w:t>
      </w:r>
    </w:p>
    <w:p w:rsidR="00422DC9" w:rsidRPr="000B3981" w:rsidRDefault="00422DC9" w:rsidP="008B2C7D">
      <w:pPr>
        <w:pStyle w:val="Sraopastraipa"/>
        <w:numPr>
          <w:ilvl w:val="1"/>
          <w:numId w:val="72"/>
        </w:numPr>
        <w:tabs>
          <w:tab w:val="clear" w:pos="1762"/>
          <w:tab w:val="num" w:pos="600"/>
        </w:tabs>
        <w:ind w:left="600"/>
        <w:jc w:val="both"/>
        <w:rPr>
          <w:i/>
          <w:sz w:val="24"/>
          <w:szCs w:val="24"/>
        </w:rPr>
      </w:pPr>
      <w:r w:rsidRPr="000B3981">
        <w:rPr>
          <w:sz w:val="24"/>
          <w:szCs w:val="24"/>
        </w:rPr>
        <w:t>Higienos instituto piešinių konkurse „Antibiotikus vartok saikingai“;</w:t>
      </w:r>
    </w:p>
    <w:p w:rsidR="00422DC9" w:rsidRPr="000B3981" w:rsidRDefault="00422DC9" w:rsidP="008B2C7D">
      <w:pPr>
        <w:pStyle w:val="Sraopastraipa"/>
        <w:numPr>
          <w:ilvl w:val="1"/>
          <w:numId w:val="72"/>
        </w:numPr>
        <w:tabs>
          <w:tab w:val="clear" w:pos="1762"/>
          <w:tab w:val="num" w:pos="600"/>
        </w:tabs>
        <w:ind w:left="600"/>
        <w:jc w:val="both"/>
        <w:rPr>
          <w:sz w:val="24"/>
          <w:szCs w:val="24"/>
        </w:rPr>
      </w:pPr>
      <w:r w:rsidRPr="000B3981">
        <w:rPr>
          <w:sz w:val="24"/>
          <w:szCs w:val="24"/>
        </w:rPr>
        <w:t xml:space="preserve">Panevėžio miesto ikimokyklinių ugdymo mokyklų konkurse ,,Sveikuolių sveikuoliai“ (II vietą). </w:t>
      </w:r>
    </w:p>
    <w:p w:rsidR="00422DC9" w:rsidRPr="000B3981" w:rsidRDefault="00422DC9" w:rsidP="008B2C7D">
      <w:pPr>
        <w:pStyle w:val="Sraopastraipa"/>
        <w:numPr>
          <w:ilvl w:val="1"/>
          <w:numId w:val="72"/>
        </w:numPr>
        <w:tabs>
          <w:tab w:val="clear" w:pos="1762"/>
          <w:tab w:val="num" w:pos="600"/>
        </w:tabs>
        <w:ind w:left="600"/>
        <w:jc w:val="both"/>
        <w:rPr>
          <w:b/>
          <w:bCs/>
          <w:sz w:val="24"/>
          <w:szCs w:val="24"/>
        </w:rPr>
      </w:pPr>
      <w:r w:rsidRPr="000B3981">
        <w:rPr>
          <w:sz w:val="24"/>
          <w:szCs w:val="24"/>
        </w:rPr>
        <w:t>UAB „MP Pension Funds Baltic“ konkurse „Piešiu savo svajonių žiemą“(ugdytinė K.Juškaitė tapo laureate)</w:t>
      </w:r>
    </w:p>
    <w:p w:rsidR="00422DC9" w:rsidRPr="000B3981" w:rsidRDefault="00422DC9" w:rsidP="008B2C7D">
      <w:pPr>
        <w:pStyle w:val="Sraopastraipa"/>
        <w:numPr>
          <w:ilvl w:val="1"/>
          <w:numId w:val="72"/>
        </w:numPr>
        <w:tabs>
          <w:tab w:val="clear" w:pos="1762"/>
          <w:tab w:val="num" w:pos="600"/>
        </w:tabs>
        <w:ind w:left="600"/>
        <w:jc w:val="both"/>
        <w:rPr>
          <w:b/>
          <w:sz w:val="24"/>
          <w:szCs w:val="24"/>
        </w:rPr>
      </w:pPr>
      <w:r w:rsidRPr="000B3981">
        <w:rPr>
          <w:sz w:val="24"/>
          <w:szCs w:val="24"/>
        </w:rPr>
        <w:t>Seimo nario Domo Petrulio vykdomame projekte „Pasveikink vienišą senelį“organizuotame atvirukų konkurse „Sukurk Kalėdinį atviruką“ (auklėtoja Z.Stakėnienė);</w:t>
      </w:r>
    </w:p>
    <w:p w:rsidR="00422DC9" w:rsidRPr="000B3981" w:rsidRDefault="00422DC9" w:rsidP="008B2C7D">
      <w:pPr>
        <w:pStyle w:val="Sraopastraipa"/>
        <w:numPr>
          <w:ilvl w:val="1"/>
          <w:numId w:val="72"/>
        </w:numPr>
        <w:tabs>
          <w:tab w:val="clear" w:pos="1762"/>
          <w:tab w:val="num" w:pos="600"/>
        </w:tabs>
        <w:ind w:left="600"/>
        <w:jc w:val="both"/>
        <w:rPr>
          <w:i/>
          <w:sz w:val="24"/>
          <w:szCs w:val="24"/>
        </w:rPr>
      </w:pPr>
      <w:r w:rsidRPr="000B3981">
        <w:rPr>
          <w:sz w:val="24"/>
          <w:szCs w:val="24"/>
        </w:rPr>
        <w:t>Kalėdinių eglučių papuošimo konkurse „Papuošk Kalėdinę eglutę“Cido Arenoje (Priešmokyklinio ugdymo pedagogė R.Juodviršytė, mama L.Skecenienė);</w:t>
      </w:r>
    </w:p>
    <w:p w:rsidR="00422DC9" w:rsidRPr="000B3981" w:rsidRDefault="00422DC9" w:rsidP="008B2C7D">
      <w:pPr>
        <w:pStyle w:val="Sraopastraipa"/>
        <w:numPr>
          <w:ilvl w:val="1"/>
          <w:numId w:val="72"/>
        </w:numPr>
        <w:tabs>
          <w:tab w:val="clear" w:pos="1762"/>
          <w:tab w:val="num" w:pos="600"/>
        </w:tabs>
        <w:ind w:left="600"/>
        <w:jc w:val="both"/>
        <w:rPr>
          <w:i/>
          <w:sz w:val="24"/>
          <w:szCs w:val="24"/>
        </w:rPr>
      </w:pPr>
      <w:r w:rsidRPr="000B3981">
        <w:rPr>
          <w:sz w:val="24"/>
          <w:szCs w:val="24"/>
        </w:rPr>
        <w:t>Kalėdinės mugės koncertinėje programoje Cido Arenoje su ugdytiniais dalyvavo meninio ugdymo pedagogė A.Beržonienė.</w:t>
      </w:r>
    </w:p>
    <w:p w:rsidR="000F78C7" w:rsidRPr="000B3981" w:rsidRDefault="000F78C7" w:rsidP="00422DC9">
      <w:pPr>
        <w:ind w:firstLine="240"/>
        <w:jc w:val="both"/>
        <w:rPr>
          <w:rFonts w:ascii="Times New Roman" w:hAnsi="Times New Roman"/>
          <w:b/>
          <w:sz w:val="24"/>
          <w:szCs w:val="24"/>
        </w:rPr>
      </w:pPr>
    </w:p>
    <w:p w:rsidR="00422DC9" w:rsidRPr="000B3981" w:rsidRDefault="00422DC9" w:rsidP="00422DC9">
      <w:pPr>
        <w:ind w:firstLine="240"/>
        <w:jc w:val="both"/>
        <w:rPr>
          <w:rFonts w:ascii="Times New Roman" w:hAnsi="Times New Roman"/>
          <w:sz w:val="24"/>
          <w:szCs w:val="24"/>
        </w:rPr>
      </w:pPr>
      <w:r w:rsidRPr="000B3981">
        <w:rPr>
          <w:rFonts w:ascii="Times New Roman" w:hAnsi="Times New Roman"/>
          <w:b/>
          <w:sz w:val="24"/>
          <w:szCs w:val="24"/>
        </w:rPr>
        <w:t>Dalyvavimas respublikiniuose/tarptautiniuose projektuose:</w:t>
      </w:r>
      <w:r w:rsidRPr="000B3981">
        <w:rPr>
          <w:rFonts w:ascii="Times New Roman" w:hAnsi="Times New Roman"/>
          <w:sz w:val="24"/>
          <w:szCs w:val="24"/>
        </w:rPr>
        <w:t xml:space="preserve"> </w:t>
      </w:r>
    </w:p>
    <w:p w:rsidR="00422DC9" w:rsidRPr="000B3981" w:rsidRDefault="00422DC9" w:rsidP="008B2C7D">
      <w:pPr>
        <w:pStyle w:val="prastasiniatinklio"/>
        <w:numPr>
          <w:ilvl w:val="0"/>
          <w:numId w:val="71"/>
        </w:numPr>
        <w:spacing w:before="0" w:beforeAutospacing="0" w:after="0" w:afterAutospacing="0"/>
        <w:ind w:left="0" w:firstLine="240"/>
        <w:jc w:val="both"/>
        <w:rPr>
          <w:color w:val="000000"/>
          <w:shd w:val="clear" w:color="auto" w:fill="FFFEF5"/>
        </w:rPr>
      </w:pPr>
      <w:r w:rsidRPr="000B3981">
        <w:t xml:space="preserve">   Priešmokyklinio ugdymo grupėje buvo vykdoma  Tarptautinė programa „Zipio draugai“; </w:t>
      </w:r>
    </w:p>
    <w:p w:rsidR="00422DC9" w:rsidRPr="000B3981" w:rsidRDefault="00422DC9" w:rsidP="008B2C7D">
      <w:pPr>
        <w:pStyle w:val="prastasiniatinklio"/>
        <w:numPr>
          <w:ilvl w:val="0"/>
          <w:numId w:val="71"/>
        </w:numPr>
        <w:tabs>
          <w:tab w:val="left" w:pos="0"/>
        </w:tabs>
        <w:spacing w:before="0" w:beforeAutospacing="0" w:after="0" w:afterAutospacing="0"/>
        <w:ind w:left="0" w:firstLine="240"/>
        <w:jc w:val="both"/>
      </w:pPr>
      <w:r w:rsidRPr="000B3981">
        <w:t xml:space="preserve">   Priešmokyklinukai dalyvavo respublikiniame projekte „Savaitė be patyčių“;</w:t>
      </w:r>
    </w:p>
    <w:p w:rsidR="00422DC9" w:rsidRPr="000B3981" w:rsidRDefault="00422DC9" w:rsidP="008B2C7D">
      <w:pPr>
        <w:pStyle w:val="prastasiniatinklio"/>
        <w:numPr>
          <w:ilvl w:val="0"/>
          <w:numId w:val="71"/>
        </w:numPr>
        <w:tabs>
          <w:tab w:val="left" w:pos="0"/>
        </w:tabs>
        <w:spacing w:before="0" w:beforeAutospacing="0" w:after="0" w:afterAutospacing="0"/>
        <w:ind w:left="0" w:firstLine="240"/>
        <w:jc w:val="both"/>
      </w:pPr>
      <w:r w:rsidRPr="000B3981">
        <w:t xml:space="preserve">   2013 m. įsijungėme į iniciatyvą „Visa Lietuva skaito vaikams“ ir esame projekto „Skaitantys </w:t>
      </w:r>
    </w:p>
    <w:p w:rsidR="00422DC9" w:rsidRPr="000B3981" w:rsidRDefault="00422DC9" w:rsidP="00422DC9">
      <w:pPr>
        <w:pStyle w:val="prastasiniatinklio"/>
        <w:tabs>
          <w:tab w:val="left" w:pos="0"/>
        </w:tabs>
        <w:spacing w:before="0" w:beforeAutospacing="0" w:after="0" w:afterAutospacing="0"/>
        <w:jc w:val="both"/>
      </w:pPr>
      <w:r w:rsidRPr="000B3981">
        <w:t xml:space="preserve">         darželiai“ dalyviai;</w:t>
      </w:r>
    </w:p>
    <w:p w:rsidR="00422DC9" w:rsidRPr="000B3981" w:rsidRDefault="00422DC9" w:rsidP="008B2C7D">
      <w:pPr>
        <w:numPr>
          <w:ilvl w:val="0"/>
          <w:numId w:val="71"/>
        </w:numPr>
        <w:tabs>
          <w:tab w:val="num" w:pos="480"/>
        </w:tabs>
        <w:spacing w:after="0" w:line="240" w:lineRule="auto"/>
        <w:ind w:left="0" w:firstLine="240"/>
        <w:jc w:val="both"/>
        <w:rPr>
          <w:rFonts w:ascii="Times New Roman" w:hAnsi="Times New Roman"/>
          <w:sz w:val="24"/>
          <w:szCs w:val="24"/>
        </w:rPr>
      </w:pPr>
      <w:r w:rsidRPr="000B3981">
        <w:rPr>
          <w:rFonts w:ascii="Times New Roman" w:hAnsi="Times New Roman"/>
          <w:sz w:val="24"/>
          <w:szCs w:val="24"/>
        </w:rPr>
        <w:t xml:space="preserve">   Lietuvos ekologiniame projekte „Mes rūšiuojam“.</w:t>
      </w:r>
    </w:p>
    <w:p w:rsidR="00422DC9" w:rsidRPr="000B3981" w:rsidRDefault="00422DC9" w:rsidP="00422DC9">
      <w:pPr>
        <w:jc w:val="both"/>
        <w:rPr>
          <w:rFonts w:ascii="Times New Roman" w:hAnsi="Times New Roman"/>
          <w:b/>
          <w:i/>
          <w:sz w:val="24"/>
          <w:szCs w:val="24"/>
        </w:rPr>
      </w:pPr>
      <w:r w:rsidRPr="000B3981">
        <w:rPr>
          <w:rFonts w:ascii="Times New Roman" w:hAnsi="Times New Roman"/>
          <w:b/>
          <w:i/>
          <w:sz w:val="24"/>
          <w:szCs w:val="24"/>
        </w:rPr>
        <w:t xml:space="preserve">                              </w:t>
      </w:r>
    </w:p>
    <w:p w:rsidR="00422DC9" w:rsidRPr="000B3981" w:rsidRDefault="00422DC9" w:rsidP="00422DC9">
      <w:pPr>
        <w:pStyle w:val="Pagrindinistekstas"/>
        <w:jc w:val="both"/>
        <w:rPr>
          <w:rFonts w:ascii="Times New Roman" w:hAnsi="Times New Roman"/>
          <w:b/>
          <w:sz w:val="24"/>
          <w:szCs w:val="24"/>
        </w:rPr>
      </w:pPr>
      <w:r w:rsidRPr="000B3981">
        <w:rPr>
          <w:rFonts w:ascii="Times New Roman" w:hAnsi="Times New Roman"/>
          <w:b/>
          <w:sz w:val="24"/>
          <w:szCs w:val="24"/>
        </w:rPr>
        <w:t xml:space="preserve">     2015 m. bendra informacija apie lopšeliui-darželiui „Žilvinas“  skirtus  asignavimus.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5"/>
        <w:gridCol w:w="3055"/>
      </w:tblGrid>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Asignavimai</w:t>
            </w:r>
          </w:p>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2015 m. (Eur)</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1. Lėšų poreikis programai</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 xml:space="preserve">286467 </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 Finansavimas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286467</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2.1. Savivaldybės biudžetas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284827</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Iš jų:</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2.1.1. mokymo aplinkai</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175783</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lastRenderedPageBreak/>
              <w:t>2.1.2. valstybės deleguotoms funkcijoms vykdyti (mokinio krepšelis)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78206</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2.1.3. specialiosios lėšos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30838</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2.1.4. Viešieji darbai</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2.2. Lietuvos Respublikos valstybės biudžetas (nemokamas maitinimas)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297</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2.3. Lietuvos Respublikos valstybės biudžetas (socialinių pedagogų programos)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2.4. ES lėšos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2.5. Kiti šaltiniai</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1343</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Iš jų:</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2.5.1. Savivaldybės privatizavimo fondas</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2.5.2. parama</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lang w:eastAsia="lt-LT"/>
              </w:rPr>
              <w:t>718</w:t>
            </w:r>
          </w:p>
        </w:tc>
      </w:tr>
      <w:tr w:rsidR="00422DC9" w:rsidRPr="000B3981" w:rsidTr="0068372C">
        <w:tc>
          <w:tcPr>
            <w:tcW w:w="612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2.5.3. kitos lėšos (viešieji darbai)</w:t>
            </w:r>
          </w:p>
        </w:tc>
        <w:tc>
          <w:tcPr>
            <w:tcW w:w="3060" w:type="dxa"/>
            <w:tcBorders>
              <w:top w:val="single" w:sz="4" w:space="0" w:color="auto"/>
              <w:left w:val="single" w:sz="4" w:space="0" w:color="auto"/>
              <w:bottom w:val="single" w:sz="4" w:space="0" w:color="auto"/>
              <w:right w:val="single" w:sz="4" w:space="0" w:color="auto"/>
            </w:tcBorders>
          </w:tcPr>
          <w:p w:rsidR="00422DC9" w:rsidRPr="000B3981" w:rsidRDefault="00422DC9" w:rsidP="0068372C">
            <w:pPr>
              <w:jc w:val="both"/>
              <w:rPr>
                <w:rFonts w:ascii="Times New Roman" w:hAnsi="Times New Roman"/>
                <w:sz w:val="24"/>
                <w:szCs w:val="24"/>
                <w:lang w:eastAsia="lt-LT"/>
              </w:rPr>
            </w:pPr>
            <w:r w:rsidRPr="000B3981">
              <w:rPr>
                <w:rFonts w:ascii="Times New Roman" w:hAnsi="Times New Roman"/>
                <w:sz w:val="24"/>
                <w:szCs w:val="24"/>
              </w:rPr>
              <w:t>-</w:t>
            </w:r>
          </w:p>
        </w:tc>
      </w:tr>
    </w:tbl>
    <w:p w:rsidR="00422DC9" w:rsidRPr="000B3981" w:rsidRDefault="00422DC9" w:rsidP="00422DC9">
      <w:pPr>
        <w:tabs>
          <w:tab w:val="left" w:pos="0"/>
        </w:tabs>
        <w:jc w:val="both"/>
        <w:rPr>
          <w:rFonts w:ascii="Times New Roman" w:hAnsi="Times New Roman"/>
          <w:i/>
          <w:sz w:val="24"/>
          <w:szCs w:val="24"/>
        </w:rPr>
      </w:pPr>
    </w:p>
    <w:p w:rsidR="00422DC9" w:rsidRPr="000B3981" w:rsidRDefault="00422DC9" w:rsidP="000F78C7">
      <w:pPr>
        <w:spacing w:after="0"/>
        <w:jc w:val="both"/>
        <w:rPr>
          <w:rFonts w:ascii="Times New Roman" w:hAnsi="Times New Roman"/>
          <w:sz w:val="24"/>
          <w:szCs w:val="24"/>
        </w:rPr>
      </w:pPr>
      <w:r w:rsidRPr="000B3981">
        <w:rPr>
          <w:rFonts w:ascii="Times New Roman" w:hAnsi="Times New Roman"/>
          <w:sz w:val="24"/>
          <w:szCs w:val="24"/>
        </w:rPr>
        <w:t xml:space="preserve">    Atnaujinti keli kiemo įrengimai. Organizuoti viešieji pirkimai, sudarytas pirkimų planas, pateiktos </w:t>
      </w:r>
    </w:p>
    <w:p w:rsidR="00422DC9" w:rsidRPr="000B3981" w:rsidRDefault="00422DC9" w:rsidP="000F78C7">
      <w:pPr>
        <w:spacing w:after="0"/>
        <w:jc w:val="both"/>
        <w:rPr>
          <w:rFonts w:ascii="Times New Roman" w:hAnsi="Times New Roman"/>
          <w:sz w:val="24"/>
          <w:szCs w:val="24"/>
        </w:rPr>
      </w:pPr>
      <w:r w:rsidRPr="000B3981">
        <w:rPr>
          <w:rFonts w:ascii="Times New Roman" w:hAnsi="Times New Roman"/>
          <w:sz w:val="24"/>
          <w:szCs w:val="24"/>
        </w:rPr>
        <w:t xml:space="preserve">    ataskaitos, vykdyta metinė turto inventorizacija Tikslingai panaudotos mokinio krepšelio lėšos.  </w:t>
      </w:r>
    </w:p>
    <w:p w:rsidR="00422DC9" w:rsidRPr="000B3981" w:rsidRDefault="00422DC9" w:rsidP="000F78C7">
      <w:pPr>
        <w:spacing w:after="0"/>
        <w:jc w:val="both"/>
        <w:rPr>
          <w:rFonts w:ascii="Times New Roman" w:hAnsi="Times New Roman"/>
          <w:i/>
          <w:sz w:val="24"/>
          <w:szCs w:val="24"/>
          <w:u w:val="single"/>
        </w:rPr>
      </w:pPr>
      <w:r w:rsidRPr="000B3981">
        <w:rPr>
          <w:rFonts w:ascii="Times New Roman" w:hAnsi="Times New Roman"/>
          <w:sz w:val="24"/>
          <w:szCs w:val="24"/>
        </w:rPr>
        <w:t xml:space="preserve">    Finansiniai ištekliai buvo skirstomi racionaliai, dalyvaujant mokyklos tarybai ir bendruomenei</w:t>
      </w:r>
      <w:r w:rsidR="000F78C7" w:rsidRPr="000B3981">
        <w:rPr>
          <w:rFonts w:ascii="Times New Roman" w:hAnsi="Times New Roman"/>
          <w:i/>
          <w:sz w:val="24"/>
          <w:szCs w:val="24"/>
          <w:u w:val="single"/>
        </w:rPr>
        <w:t>.</w:t>
      </w:r>
    </w:p>
    <w:p w:rsidR="000F78C7" w:rsidRPr="000B3981" w:rsidRDefault="000F78C7" w:rsidP="000F78C7">
      <w:pPr>
        <w:spacing w:after="0"/>
        <w:jc w:val="both"/>
        <w:rPr>
          <w:rFonts w:ascii="Times New Roman" w:hAnsi="Times New Roman"/>
          <w:i/>
          <w:sz w:val="24"/>
          <w:szCs w:val="24"/>
          <w:u w:val="single"/>
        </w:rPr>
      </w:pPr>
    </w:p>
    <w:p w:rsidR="00422DC9" w:rsidRPr="000B3981" w:rsidRDefault="00422DC9" w:rsidP="00422DC9">
      <w:pPr>
        <w:pStyle w:val="Pagrindinistekstas"/>
        <w:jc w:val="both"/>
        <w:rPr>
          <w:rFonts w:ascii="Times New Roman" w:hAnsi="Times New Roman"/>
          <w:b/>
          <w:bCs/>
          <w:sz w:val="24"/>
          <w:szCs w:val="24"/>
        </w:rPr>
      </w:pPr>
      <w:r w:rsidRPr="000B3981">
        <w:rPr>
          <w:rFonts w:ascii="Times New Roman" w:hAnsi="Times New Roman"/>
          <w:b/>
          <w:bCs/>
          <w:sz w:val="24"/>
          <w:szCs w:val="24"/>
        </w:rPr>
        <w:t xml:space="preserve">  Pagrindinės įvykdytos reformos, esminės priemonės ir kiti svarbūs atlikti darbai. </w:t>
      </w:r>
    </w:p>
    <w:p w:rsidR="00422DC9" w:rsidRPr="000B3981" w:rsidRDefault="00422DC9" w:rsidP="00422DC9">
      <w:pPr>
        <w:pStyle w:val="Pavadinimas"/>
        <w:jc w:val="both"/>
        <w:rPr>
          <w:b w:val="0"/>
          <w:sz w:val="24"/>
          <w:szCs w:val="24"/>
        </w:rPr>
      </w:pPr>
      <w:r w:rsidRPr="000B3981">
        <w:rPr>
          <w:bCs/>
          <w:sz w:val="24"/>
          <w:szCs w:val="24"/>
        </w:rPr>
        <w:t xml:space="preserve">  </w:t>
      </w:r>
      <w:r w:rsidRPr="000B3981">
        <w:rPr>
          <w:b w:val="0"/>
          <w:bCs/>
          <w:sz w:val="24"/>
          <w:szCs w:val="24"/>
        </w:rPr>
        <w:t>Panevėžio lopšelyje-darželyje ,,Žilvinas“ 2015 m.  pakoreguota Ikimokyklinio ugdymo programa „ Auk, vaikeli“, pakeistas ir patvirtintas „</w:t>
      </w:r>
      <w:r w:rsidRPr="000B3981">
        <w:rPr>
          <w:b w:val="0"/>
          <w:sz w:val="24"/>
          <w:szCs w:val="24"/>
        </w:rPr>
        <w:t>Ugdymo turinio ir veiklos planavimas“ ir</w:t>
      </w:r>
      <w:r w:rsidRPr="000B3981">
        <w:rPr>
          <w:sz w:val="24"/>
          <w:szCs w:val="24"/>
        </w:rPr>
        <w:t xml:space="preserve"> </w:t>
      </w:r>
      <w:r w:rsidRPr="000B3981">
        <w:rPr>
          <w:b w:val="0"/>
          <w:sz w:val="24"/>
          <w:szCs w:val="24"/>
        </w:rPr>
        <w:t xml:space="preserve"> „Vaikų gebėjimų ir pasiekimų vertinimas“, kurie atlieps numatytą visų amžiaus tarpsnių  vaikų pasiekimų vertinimą, skatins ugdymo(si) pažangą ir gerins ugdymosi kokybę.</w:t>
      </w:r>
    </w:p>
    <w:p w:rsidR="00422DC9" w:rsidRPr="000B3981" w:rsidRDefault="00422DC9" w:rsidP="00422DC9">
      <w:pPr>
        <w:pStyle w:val="Pavadinimas"/>
        <w:jc w:val="both"/>
        <w:rPr>
          <w:b w:val="0"/>
          <w:bCs/>
          <w:sz w:val="24"/>
          <w:szCs w:val="24"/>
        </w:rPr>
      </w:pPr>
      <w:r w:rsidRPr="000B3981">
        <w:rPr>
          <w:b w:val="0"/>
          <w:sz w:val="24"/>
          <w:szCs w:val="24"/>
        </w:rPr>
        <w:t xml:space="preserve">   Vaikų maitinimas organizuojamas</w:t>
      </w:r>
      <w:r w:rsidRPr="000B3981">
        <w:rPr>
          <w:b w:val="0"/>
          <w:i/>
          <w:sz w:val="24"/>
          <w:szCs w:val="24"/>
        </w:rPr>
        <w:t xml:space="preserve"> </w:t>
      </w:r>
      <w:r w:rsidRPr="000B3981">
        <w:rPr>
          <w:b w:val="0"/>
          <w:bCs/>
          <w:sz w:val="24"/>
          <w:szCs w:val="24"/>
        </w:rPr>
        <w:t xml:space="preserve">vadovaujantis Lietuvos Respublikos Sveikatos apsaugos ministro </w:t>
      </w:r>
    </w:p>
    <w:p w:rsidR="00422DC9" w:rsidRPr="000B3981" w:rsidRDefault="00422DC9" w:rsidP="00422DC9">
      <w:pPr>
        <w:pStyle w:val="Pavadinimas"/>
        <w:jc w:val="both"/>
        <w:rPr>
          <w:b w:val="0"/>
          <w:bCs/>
          <w:sz w:val="24"/>
          <w:szCs w:val="24"/>
        </w:rPr>
      </w:pPr>
      <w:r w:rsidRPr="000B3981">
        <w:rPr>
          <w:b w:val="0"/>
          <w:bCs/>
          <w:sz w:val="24"/>
          <w:szCs w:val="24"/>
        </w:rPr>
        <w:t xml:space="preserve">2011 m. lapkričio 11 d. įsakymo Nr. V-964 ,,Dėl Maitinimo organizavimo ikimokyklinio ugdymo,   </w:t>
      </w:r>
    </w:p>
    <w:p w:rsidR="00422DC9" w:rsidRPr="000B3981" w:rsidRDefault="00422DC9" w:rsidP="00422DC9">
      <w:pPr>
        <w:pStyle w:val="Pavadinimas"/>
        <w:jc w:val="both"/>
        <w:rPr>
          <w:b w:val="0"/>
          <w:bCs/>
          <w:sz w:val="24"/>
          <w:szCs w:val="24"/>
        </w:rPr>
      </w:pPr>
      <w:r w:rsidRPr="000B3981">
        <w:rPr>
          <w:b w:val="0"/>
          <w:bCs/>
          <w:sz w:val="24"/>
          <w:szCs w:val="24"/>
        </w:rPr>
        <w:t>bendrojo ugdymo mokyklose ir vaikų socialinės globos įstaigose tvarkos aprašo patvirtinimo“ (Žin.,2011, Nr.140-6573) 44.2 punktu, Lietuvos Respublikos Sveikatos apsaugos ministerijos 2013 m. spalio 2 d. Nr.(10.24.1-193)10-8106 raštu, sudarant vaikų maitinimo valgiaraščius naudojamasi  ,,15 dienų perspektyviniu valgiaraščiu ikimokyklinio ugdymo įstaigoms“ išleistu 2014 m. ir ,, Pavyzdinių ikimokyklinių vaikų ugdymo įstaigų 20 dienų perspektyvinių valgiaraščių ir patiekalų receptūrų rinkiniu“</w:t>
      </w:r>
    </w:p>
    <w:p w:rsidR="00422DC9" w:rsidRPr="000B3981" w:rsidRDefault="00422DC9" w:rsidP="00422DC9">
      <w:pPr>
        <w:pStyle w:val="Pagrindinistekstas"/>
        <w:spacing w:after="0"/>
        <w:jc w:val="both"/>
        <w:rPr>
          <w:rFonts w:ascii="Times New Roman" w:hAnsi="Times New Roman"/>
          <w:sz w:val="24"/>
          <w:szCs w:val="24"/>
        </w:rPr>
      </w:pPr>
      <w:r w:rsidRPr="000B3981">
        <w:rPr>
          <w:rFonts w:ascii="Times New Roman" w:hAnsi="Times New Roman"/>
          <w:sz w:val="24"/>
          <w:szCs w:val="24"/>
        </w:rPr>
        <w:t xml:space="preserve">     Lopšelis-darželis dalyvavo paramos programose: "Pienas vaikams" ir ,,Vaisių vartojimo skatinimas mokyklose". </w:t>
      </w:r>
    </w:p>
    <w:p w:rsidR="00422DC9" w:rsidRPr="000B3981" w:rsidRDefault="00422DC9" w:rsidP="00422DC9">
      <w:pPr>
        <w:pStyle w:val="Pagrindinistekstas"/>
        <w:spacing w:after="0"/>
        <w:jc w:val="both"/>
        <w:rPr>
          <w:rFonts w:ascii="Times New Roman" w:hAnsi="Times New Roman"/>
          <w:sz w:val="24"/>
          <w:szCs w:val="24"/>
        </w:rPr>
      </w:pPr>
      <w:r w:rsidRPr="000B3981">
        <w:rPr>
          <w:rFonts w:ascii="Times New Roman" w:hAnsi="Times New Roman"/>
          <w:sz w:val="24"/>
          <w:szCs w:val="24"/>
        </w:rPr>
        <w:t xml:space="preserve">   Teiktos ugdymo paslaugos vaikams, lankantiems  įstaigą  4 valandas per dieną. </w:t>
      </w:r>
    </w:p>
    <w:p w:rsidR="00422DC9" w:rsidRPr="000B3981" w:rsidRDefault="00422DC9" w:rsidP="00422DC9">
      <w:pPr>
        <w:jc w:val="both"/>
        <w:rPr>
          <w:rFonts w:ascii="Times New Roman" w:hAnsi="Times New Roman"/>
          <w:i/>
          <w:color w:val="000000"/>
          <w:sz w:val="24"/>
          <w:szCs w:val="24"/>
        </w:rPr>
      </w:pPr>
      <w:r w:rsidRPr="000B3981">
        <w:rPr>
          <w:rFonts w:ascii="Times New Roman" w:hAnsi="Times New Roman"/>
          <w:sz w:val="24"/>
          <w:szCs w:val="24"/>
        </w:rPr>
        <w:t xml:space="preserve">    Atsižvelgiant į tėvų poreikius, lopšelyje-darželyje buvo vykdoma papildoma vaikų veikla: krepšinio, šokių užsiėmimai ir ankstyvasis užsienio (anglų) kalbos ugdymas.</w:t>
      </w:r>
      <w:r w:rsidRPr="000B3981">
        <w:rPr>
          <w:rFonts w:ascii="Times New Roman" w:hAnsi="Times New Roman"/>
          <w:color w:val="000000"/>
          <w:sz w:val="24"/>
          <w:szCs w:val="24"/>
          <w:shd w:val="clear" w:color="auto" w:fill="FFFEF5"/>
        </w:rPr>
        <w:t xml:space="preserve">   </w:t>
      </w:r>
    </w:p>
    <w:p w:rsidR="00422DC9" w:rsidRPr="000B3981" w:rsidRDefault="00422DC9" w:rsidP="00422DC9">
      <w:pPr>
        <w:tabs>
          <w:tab w:val="left" w:pos="0"/>
        </w:tabs>
        <w:jc w:val="both"/>
        <w:rPr>
          <w:rFonts w:ascii="Times New Roman" w:hAnsi="Times New Roman"/>
          <w:sz w:val="24"/>
          <w:szCs w:val="24"/>
        </w:rPr>
      </w:pPr>
      <w:r w:rsidRPr="000B3981">
        <w:rPr>
          <w:rFonts w:ascii="Times New Roman" w:hAnsi="Times New Roman"/>
          <w:sz w:val="24"/>
          <w:szCs w:val="24"/>
        </w:rPr>
        <w:lastRenderedPageBreak/>
        <w:t xml:space="preserve">    Tarptautinės mokytojo dienos proga už stropų darbą viena auklėtoja apdovanota miesto savivaldybės administracijos Švietimo skyriaus padėkos raštu.</w:t>
      </w:r>
    </w:p>
    <w:p w:rsidR="00422DC9" w:rsidRPr="000B3981" w:rsidRDefault="00422DC9" w:rsidP="00422DC9">
      <w:pPr>
        <w:shd w:val="clear" w:color="auto" w:fill="FFFFFF"/>
        <w:autoSpaceDE w:val="0"/>
        <w:autoSpaceDN w:val="0"/>
        <w:adjustRightInd w:val="0"/>
        <w:jc w:val="both"/>
        <w:rPr>
          <w:rFonts w:ascii="Times New Roman" w:hAnsi="Times New Roman"/>
          <w:b/>
          <w:sz w:val="24"/>
          <w:szCs w:val="24"/>
        </w:rPr>
      </w:pPr>
      <w:r w:rsidRPr="000B3981">
        <w:rPr>
          <w:rFonts w:ascii="Times New Roman" w:hAnsi="Times New Roman"/>
          <w:b/>
          <w:sz w:val="24"/>
          <w:szCs w:val="24"/>
        </w:rPr>
        <w:t xml:space="preserve">     </w:t>
      </w:r>
      <w:r w:rsidRPr="000B3981">
        <w:rPr>
          <w:rFonts w:ascii="Times New Roman" w:hAnsi="Times New Roman"/>
          <w:sz w:val="24"/>
          <w:szCs w:val="24"/>
        </w:rPr>
        <w:t>Pavasarį</w:t>
      </w:r>
      <w:r w:rsidRPr="000B3981">
        <w:rPr>
          <w:rFonts w:ascii="Times New Roman" w:hAnsi="Times New Roman"/>
          <w:b/>
          <w:sz w:val="24"/>
          <w:szCs w:val="24"/>
        </w:rPr>
        <w:t xml:space="preserve"> </w:t>
      </w:r>
      <w:r w:rsidRPr="000B3981">
        <w:rPr>
          <w:rFonts w:ascii="Times New Roman" w:hAnsi="Times New Roman"/>
          <w:sz w:val="24"/>
          <w:szCs w:val="24"/>
        </w:rPr>
        <w:t>visų grupių lauko smėlio dėžėse pakeistas smėlis, įsigytos spyruoklinės sūpynės, perdažyti kiemo įrenginiai. Atnaujinta koridoriaus grindų danga. Atliktas einamasis remontas virtuvėje ir skalbykloje.</w:t>
      </w:r>
      <w:r w:rsidRPr="000B3981">
        <w:rPr>
          <w:rFonts w:ascii="Times New Roman" w:hAnsi="Times New Roman"/>
          <w:color w:val="000000"/>
          <w:sz w:val="24"/>
          <w:szCs w:val="24"/>
          <w:shd w:val="clear" w:color="auto" w:fill="FFFFFF"/>
        </w:rPr>
        <w:t xml:space="preserve"> </w:t>
      </w:r>
    </w:p>
    <w:p w:rsidR="00422DC9" w:rsidRPr="000B3981" w:rsidRDefault="00422DC9" w:rsidP="00422DC9">
      <w:pPr>
        <w:jc w:val="both"/>
        <w:rPr>
          <w:rFonts w:ascii="Times New Roman" w:hAnsi="Times New Roman"/>
          <w:sz w:val="24"/>
          <w:szCs w:val="24"/>
        </w:rPr>
      </w:pPr>
      <w:r w:rsidRPr="000B3981">
        <w:rPr>
          <w:rFonts w:ascii="Times New Roman" w:hAnsi="Times New Roman"/>
          <w:b/>
          <w:sz w:val="24"/>
          <w:szCs w:val="24"/>
        </w:rPr>
        <w:t>Svarbios neįvykdytos priemonės (projektai) ir jų neįvykdymo priežastys</w:t>
      </w:r>
      <w:r w:rsidRPr="000B3981">
        <w:rPr>
          <w:rFonts w:ascii="Times New Roman" w:hAnsi="Times New Roman"/>
          <w:sz w:val="24"/>
          <w:szCs w:val="24"/>
        </w:rPr>
        <w:t>.</w:t>
      </w:r>
    </w:p>
    <w:p w:rsidR="00422DC9" w:rsidRPr="000B3981" w:rsidRDefault="00422DC9" w:rsidP="00422DC9">
      <w:pPr>
        <w:jc w:val="both"/>
        <w:rPr>
          <w:rFonts w:ascii="Times New Roman" w:hAnsi="Times New Roman"/>
          <w:b/>
          <w:i/>
          <w:sz w:val="24"/>
          <w:szCs w:val="24"/>
        </w:rPr>
      </w:pPr>
      <w:r w:rsidRPr="000B3981">
        <w:rPr>
          <w:rFonts w:ascii="Times New Roman" w:hAnsi="Times New Roman"/>
          <w:sz w:val="24"/>
          <w:szCs w:val="24"/>
        </w:rPr>
        <w:t xml:space="preserve">     Lopšelio-darželio ,,Žilvinas“ pastatas yra nerenovuotas. Dėl pastato langų būklės šaltuoju metų laikotarpiu temperatūra įstaigos patalpose svyruoja nuo 17°C iki 20°C, todėl siekiant užtikrinti šaltuoju metų laikotarpiu patalpų temperatūrą pagal Lietuvos Higienos normos HN 75:2010 "Įstaiga, vykdanti ikimokyklinio ir priešmokyklinio ir (ar) priešmokyklinio ugdymo programą ,,Bendrieji sveikatos saugos reikalavimai", sunaudojame daugiau energetinių resursų ir atitinkamai lėšų šildymui.</w:t>
      </w: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Kita svarbi informacija</w:t>
      </w:r>
    </w:p>
    <w:p w:rsidR="00422DC9" w:rsidRPr="000B3981" w:rsidRDefault="00422DC9" w:rsidP="00422DC9">
      <w:pPr>
        <w:autoSpaceDE w:val="0"/>
        <w:autoSpaceDN w:val="0"/>
        <w:adjustRightInd w:val="0"/>
        <w:jc w:val="both"/>
        <w:rPr>
          <w:rFonts w:ascii="Times New Roman" w:hAnsi="Times New Roman"/>
          <w:b/>
          <w:i/>
          <w:sz w:val="24"/>
          <w:szCs w:val="24"/>
        </w:rPr>
      </w:pPr>
      <w:r w:rsidRPr="000B3981">
        <w:rPr>
          <w:rFonts w:ascii="Times New Roman" w:hAnsi="Times New Roman"/>
          <w:sz w:val="24"/>
          <w:szCs w:val="24"/>
        </w:rPr>
        <w:t xml:space="preserve">   Lopšelyje-darželyje rudenį vyko darbuotojų kaita. Išvyko 5 darbuotojai (iš jų: 4 pedagogai), atvyko – 6 darbuotojai (iš jų: 4 pedagogai).</w:t>
      </w:r>
    </w:p>
    <w:p w:rsidR="00422DC9" w:rsidRPr="000B3981" w:rsidRDefault="00422DC9" w:rsidP="00422DC9">
      <w:pPr>
        <w:jc w:val="both"/>
        <w:rPr>
          <w:rFonts w:ascii="Times New Roman" w:hAnsi="Times New Roman"/>
          <w:b/>
          <w:sz w:val="24"/>
          <w:szCs w:val="24"/>
        </w:rPr>
      </w:pPr>
    </w:p>
    <w:p w:rsidR="00422DC9" w:rsidRPr="000B3981" w:rsidRDefault="00422DC9" w:rsidP="00422DC9">
      <w:pPr>
        <w:jc w:val="both"/>
        <w:rPr>
          <w:rFonts w:ascii="Times New Roman" w:hAnsi="Times New Roman"/>
          <w:b/>
          <w:sz w:val="24"/>
          <w:szCs w:val="24"/>
        </w:rPr>
      </w:pPr>
      <w:r w:rsidRPr="000B3981">
        <w:rPr>
          <w:rFonts w:ascii="Times New Roman" w:hAnsi="Times New Roman"/>
          <w:b/>
          <w:sz w:val="24"/>
          <w:szCs w:val="24"/>
        </w:rPr>
        <w:t>IV. ARTIMIAUSIO LAIKOTARPIO ĮSTAIGOS VEIKLOS PRIORITETINĖS KRYPTYS</w:t>
      </w:r>
    </w:p>
    <w:p w:rsidR="00422DC9" w:rsidRPr="000B3981" w:rsidRDefault="00422DC9" w:rsidP="00422DC9">
      <w:pPr>
        <w:pStyle w:val="prastasiniatinklio"/>
        <w:spacing w:before="0" w:beforeAutospacing="0" w:after="0" w:afterAutospacing="0"/>
        <w:rPr>
          <w:color w:val="000000"/>
        </w:rPr>
      </w:pPr>
      <w:r w:rsidRPr="000B3981">
        <w:t xml:space="preserve">1. </w:t>
      </w:r>
      <w:r w:rsidRPr="000B3981">
        <w:rPr>
          <w:color w:val="000000"/>
        </w:rPr>
        <w:t>Ugdymo kokybės tobulinimas siekiant pedagogų - tėvų veiklos dermės, kad kiekvienas ugdytinis ir jo šeimos nariai jaustųsi laukiami ir vienodai gerai suprasti.</w:t>
      </w:r>
    </w:p>
    <w:p w:rsidR="00422DC9" w:rsidRPr="000B3981" w:rsidRDefault="00422DC9" w:rsidP="00422DC9">
      <w:pPr>
        <w:pStyle w:val="prastasiniatinklio"/>
        <w:spacing w:before="0" w:beforeAutospacing="0" w:after="0" w:afterAutospacing="0"/>
        <w:rPr>
          <w:color w:val="000000"/>
        </w:rPr>
      </w:pPr>
      <w:r w:rsidRPr="000B3981">
        <w:t>2. Palankios ugdymo(si) aplinkos vaikui nuolatinis kūrimas ir poreikių tenkinimas.</w:t>
      </w:r>
    </w:p>
    <w:p w:rsidR="00422DC9" w:rsidRPr="000B3981" w:rsidRDefault="00422DC9" w:rsidP="00422DC9">
      <w:pPr>
        <w:pStyle w:val="prastasiniatinklio"/>
        <w:spacing w:before="0" w:beforeAutospacing="0" w:after="0" w:afterAutospacing="0"/>
        <w:rPr>
          <w:color w:val="000000"/>
        </w:rPr>
      </w:pPr>
      <w:r w:rsidRPr="000B3981">
        <w:t xml:space="preserve">3. </w:t>
      </w:r>
      <w:r w:rsidRPr="000B3981">
        <w:rPr>
          <w:color w:val="000000"/>
        </w:rPr>
        <w:t>Bendruomenės skatinimas tobulėti, kurioje mokykla veikia ir kuriai ji tarnauja.</w:t>
      </w:r>
    </w:p>
    <w:p w:rsidR="00422DC9" w:rsidRPr="000B3981" w:rsidRDefault="00422DC9" w:rsidP="00422DC9">
      <w:pPr>
        <w:jc w:val="both"/>
        <w:rPr>
          <w:rFonts w:ascii="Times New Roman" w:hAnsi="Times New Roman"/>
          <w:b/>
          <w:sz w:val="24"/>
          <w:szCs w:val="24"/>
        </w:rPr>
      </w:pPr>
    </w:p>
    <w:p w:rsidR="00422DC9" w:rsidRPr="000B3981" w:rsidRDefault="00422DC9" w:rsidP="00422DC9">
      <w:pPr>
        <w:jc w:val="both"/>
        <w:rPr>
          <w:rFonts w:ascii="Times New Roman" w:hAnsi="Times New Roman"/>
          <w:sz w:val="24"/>
          <w:szCs w:val="24"/>
        </w:rPr>
      </w:pPr>
    </w:p>
    <w:p w:rsidR="00422DC9" w:rsidRPr="000B3981" w:rsidRDefault="00422DC9" w:rsidP="00422DC9">
      <w:pPr>
        <w:jc w:val="both"/>
        <w:rPr>
          <w:rFonts w:ascii="Times New Roman" w:hAnsi="Times New Roman"/>
          <w:sz w:val="24"/>
          <w:szCs w:val="24"/>
        </w:rPr>
      </w:pPr>
      <w:r w:rsidRPr="000B3981">
        <w:rPr>
          <w:rFonts w:ascii="Times New Roman" w:hAnsi="Times New Roman"/>
          <w:sz w:val="24"/>
          <w:szCs w:val="24"/>
        </w:rPr>
        <w:t xml:space="preserve">Direktorė                                                                                                                       Zina Pauliukonienė                               </w:t>
      </w:r>
    </w:p>
    <w:p w:rsidR="002D638F" w:rsidRPr="000B3981" w:rsidRDefault="002D638F" w:rsidP="002D638F">
      <w:pPr>
        <w:pStyle w:val="Sraopastraipa1"/>
        <w:ind w:firstLine="180"/>
        <w:jc w:val="center"/>
        <w:rPr>
          <w:rFonts w:ascii="Times New Roman" w:hAnsi="Times New Roman"/>
          <w:b/>
          <w:sz w:val="24"/>
          <w:szCs w:val="24"/>
          <w:lang w:val="lt-LT"/>
        </w:rPr>
      </w:pPr>
    </w:p>
    <w:p w:rsidR="00422DC9" w:rsidRPr="000B3981" w:rsidRDefault="00422DC9" w:rsidP="002D638F">
      <w:pPr>
        <w:pStyle w:val="Sraopastraipa1"/>
        <w:ind w:firstLine="180"/>
        <w:jc w:val="center"/>
        <w:rPr>
          <w:rFonts w:ascii="Times New Roman" w:hAnsi="Times New Roman"/>
          <w:b/>
          <w:sz w:val="24"/>
          <w:szCs w:val="24"/>
          <w:lang w:val="lt-LT"/>
        </w:rPr>
      </w:pPr>
    </w:p>
    <w:p w:rsidR="00422DC9" w:rsidRPr="000B3981" w:rsidRDefault="00422DC9" w:rsidP="002D638F">
      <w:pPr>
        <w:pStyle w:val="Sraopastraipa1"/>
        <w:ind w:firstLine="180"/>
        <w:jc w:val="center"/>
        <w:rPr>
          <w:rFonts w:ascii="Times New Roman" w:hAnsi="Times New Roman"/>
          <w:b/>
          <w:sz w:val="24"/>
          <w:szCs w:val="24"/>
          <w:lang w:val="lt-LT"/>
        </w:rPr>
      </w:pPr>
    </w:p>
    <w:p w:rsidR="000F78C7" w:rsidRPr="000B3981" w:rsidRDefault="000F78C7">
      <w:pPr>
        <w:rPr>
          <w:rFonts w:ascii="Times New Roman" w:hAnsi="Times New Roman"/>
          <w:b/>
          <w:sz w:val="24"/>
          <w:szCs w:val="24"/>
        </w:rPr>
      </w:pPr>
      <w:r w:rsidRPr="000B3981">
        <w:rPr>
          <w:rFonts w:ascii="Times New Roman" w:hAnsi="Times New Roman"/>
          <w:b/>
          <w:sz w:val="24"/>
          <w:szCs w:val="24"/>
        </w:rPr>
        <w:br w:type="page"/>
      </w:r>
    </w:p>
    <w:p w:rsidR="002D638F" w:rsidRPr="000B3981" w:rsidRDefault="000F78C7" w:rsidP="000F78C7">
      <w:pPr>
        <w:pStyle w:val="Sraopastraipa1"/>
        <w:ind w:firstLine="180"/>
        <w:rPr>
          <w:rFonts w:ascii="Times New Roman" w:hAnsi="Times New Roman"/>
          <w:b/>
          <w:sz w:val="24"/>
          <w:szCs w:val="24"/>
          <w:lang w:val="lt-LT"/>
        </w:rPr>
      </w:pPr>
      <w:r w:rsidRPr="000B3981">
        <w:rPr>
          <w:rFonts w:ascii="Times New Roman" w:hAnsi="Times New Roman"/>
          <w:b/>
          <w:sz w:val="24"/>
          <w:szCs w:val="24"/>
          <w:lang w:val="lt-LT"/>
        </w:rPr>
        <w:lastRenderedPageBreak/>
        <w:t xml:space="preserve">                  </w:t>
      </w:r>
      <w:r w:rsidR="002D638F" w:rsidRPr="000B3981">
        <w:rPr>
          <w:rFonts w:ascii="Times New Roman" w:hAnsi="Times New Roman"/>
          <w:b/>
          <w:sz w:val="24"/>
          <w:szCs w:val="24"/>
          <w:lang w:val="lt-LT"/>
        </w:rPr>
        <w:t>PANEVĖŽIO LOPŠELIS-DARŽELIS „KASTYTIS“</w:t>
      </w:r>
    </w:p>
    <w:p w:rsidR="002D638F" w:rsidRPr="000B3981" w:rsidRDefault="002D638F" w:rsidP="000F78C7">
      <w:pPr>
        <w:spacing w:before="100" w:beforeAutospacing="1" w:after="100" w:afterAutospacing="1"/>
        <w:ind w:firstLine="180"/>
        <w:jc w:val="center"/>
        <w:rPr>
          <w:rFonts w:ascii="Times New Roman" w:hAnsi="Times New Roman"/>
          <w:b/>
          <w:sz w:val="24"/>
          <w:szCs w:val="24"/>
        </w:rPr>
      </w:pPr>
      <w:r w:rsidRPr="000B3981">
        <w:rPr>
          <w:rFonts w:ascii="Times New Roman" w:hAnsi="Times New Roman"/>
          <w:b/>
          <w:sz w:val="24"/>
          <w:szCs w:val="24"/>
        </w:rPr>
        <w:t>2015 METŲ VEIKLOS ATASKAITA</w:t>
      </w:r>
    </w:p>
    <w:p w:rsidR="002D638F" w:rsidRPr="000B3981" w:rsidRDefault="002D638F" w:rsidP="000F78C7">
      <w:pPr>
        <w:spacing w:after="0" w:line="240" w:lineRule="auto"/>
        <w:ind w:firstLine="180"/>
        <w:jc w:val="center"/>
        <w:rPr>
          <w:rFonts w:ascii="Times New Roman" w:hAnsi="Times New Roman"/>
          <w:sz w:val="24"/>
          <w:szCs w:val="24"/>
        </w:rPr>
      </w:pPr>
      <w:r w:rsidRPr="000B3981">
        <w:rPr>
          <w:rFonts w:ascii="Times New Roman" w:hAnsi="Times New Roman"/>
          <w:sz w:val="24"/>
          <w:szCs w:val="24"/>
        </w:rPr>
        <w:t>2016-01-14</w:t>
      </w:r>
    </w:p>
    <w:p w:rsidR="000F78C7" w:rsidRPr="000B3981" w:rsidRDefault="000F78C7" w:rsidP="000F78C7">
      <w:pPr>
        <w:spacing w:after="0" w:line="240" w:lineRule="auto"/>
        <w:ind w:firstLine="180"/>
        <w:jc w:val="center"/>
        <w:rPr>
          <w:rFonts w:ascii="Times New Roman" w:hAnsi="Times New Roman"/>
          <w:sz w:val="24"/>
          <w:szCs w:val="24"/>
        </w:rPr>
      </w:pPr>
      <w:r w:rsidRPr="000B3981">
        <w:rPr>
          <w:rFonts w:ascii="Times New Roman" w:hAnsi="Times New Roman"/>
          <w:sz w:val="24"/>
          <w:szCs w:val="24"/>
        </w:rPr>
        <w:t>Panevėžys</w:t>
      </w:r>
    </w:p>
    <w:p w:rsidR="000F78C7" w:rsidRPr="000B3981" w:rsidRDefault="000F78C7" w:rsidP="000F78C7">
      <w:pPr>
        <w:spacing w:after="0" w:line="240" w:lineRule="auto"/>
        <w:ind w:firstLine="180"/>
        <w:jc w:val="center"/>
        <w:rPr>
          <w:rFonts w:ascii="Times New Roman" w:hAnsi="Times New Roman"/>
          <w:sz w:val="24"/>
          <w:szCs w:val="24"/>
        </w:rPr>
      </w:pPr>
    </w:p>
    <w:p w:rsidR="000F78C7" w:rsidRPr="000B3981" w:rsidRDefault="000F78C7" w:rsidP="000F78C7">
      <w:pPr>
        <w:spacing w:after="0" w:line="240" w:lineRule="auto"/>
        <w:ind w:firstLine="180"/>
        <w:jc w:val="center"/>
        <w:rPr>
          <w:rFonts w:ascii="Times New Roman" w:hAnsi="Times New Roman"/>
          <w:sz w:val="24"/>
          <w:szCs w:val="24"/>
        </w:rPr>
      </w:pPr>
    </w:p>
    <w:p w:rsidR="002D638F" w:rsidRPr="000B3981" w:rsidRDefault="002D638F" w:rsidP="002D638F">
      <w:pPr>
        <w:pStyle w:val="Char"/>
        <w:jc w:val="center"/>
        <w:rPr>
          <w:rFonts w:ascii="Times New Roman" w:hAnsi="Times New Roman"/>
          <w:b/>
          <w:sz w:val="24"/>
          <w:szCs w:val="24"/>
          <w:lang w:val="lt-LT"/>
        </w:rPr>
      </w:pPr>
      <w:r w:rsidRPr="000B3981">
        <w:rPr>
          <w:rFonts w:ascii="Times New Roman" w:hAnsi="Times New Roman"/>
          <w:b/>
          <w:sz w:val="24"/>
          <w:szCs w:val="24"/>
          <w:lang w:val="lt-LT"/>
        </w:rPr>
        <w:t>I. ĮSTAIGOS VEIKLOS ATASKAITOS SANTRAUKA</w:t>
      </w:r>
    </w:p>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1.1. Bendri duomenys apie įstaigą</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Panevėžio lopšelis-darželis „Kastytis“, Nemuno g. 5, atidarytas 1968-03-01. Lopšelis-darželis įregistruotas Juridinių asmenų registre, kodas 190413380.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Lopšelis-darželis yra Panevėžio miesto savivaldybės biudžetinė įstaiga, neformaliojo vaikų švietimo ikimokyklinio ugdymo mokykla. Pagrindinė paskirtis – ikimokyklinio amžiaus vaikų ugdymas, kita paskirtis – priešmokyklinio amžiaus vaikų ugdymas. Ugdymo(si) kalba – lietuvių. Adresas internete </w:t>
      </w:r>
      <w:hyperlink r:id="rId109" w:history="1">
        <w:r w:rsidRPr="000B3981">
          <w:rPr>
            <w:rStyle w:val="Hipersaitas"/>
            <w:rFonts w:ascii="Times New Roman" w:hAnsi="Times New Roman"/>
            <w:sz w:val="24"/>
            <w:szCs w:val="24"/>
          </w:rPr>
          <w:t>www.ldkastytis.lt</w:t>
        </w:r>
      </w:hyperlink>
      <w:r w:rsidRPr="000B3981">
        <w:rPr>
          <w:rFonts w:ascii="Times New Roman" w:hAnsi="Times New Roman"/>
          <w:sz w:val="24"/>
          <w:szCs w:val="24"/>
        </w:rPr>
        <w:t xml:space="preserve">, el.paštas: </w:t>
      </w:r>
      <w:hyperlink r:id="rId110" w:history="1">
        <w:r w:rsidRPr="000B3981">
          <w:rPr>
            <w:rStyle w:val="Hipersaitas"/>
            <w:rFonts w:ascii="Times New Roman" w:hAnsi="Times New Roman"/>
            <w:sz w:val="24"/>
            <w:szCs w:val="24"/>
          </w:rPr>
          <w:t>ldkastytis@yahoo.com</w:t>
        </w:r>
      </w:hyperlink>
      <w:r w:rsidRPr="000B3981">
        <w:rPr>
          <w:rFonts w:ascii="Times New Roman" w:hAnsi="Times New Roman"/>
          <w:sz w:val="24"/>
          <w:szCs w:val="24"/>
        </w:rPr>
        <w:t xml:space="preserve">. 2009-2012 m. atlikta pastato rekonstrukcija. Modernizuotas pastatas padeda kurti saugią, modernią bei funkcionalią aplinką, kurioje geresnės sąlygos ugdyti individualius gebėjimus, mokyti kurti ir tausoti grožį.  </w:t>
      </w:r>
    </w:p>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1.2. Įstaigos vizija, misija</w:t>
      </w:r>
    </w:p>
    <w:p w:rsidR="002D638F" w:rsidRPr="000B3981" w:rsidRDefault="002D638F" w:rsidP="002D638F">
      <w:pPr>
        <w:rPr>
          <w:rFonts w:ascii="Times New Roman" w:hAnsi="Times New Roman"/>
          <w:sz w:val="24"/>
          <w:szCs w:val="24"/>
        </w:rPr>
      </w:pPr>
      <w:r w:rsidRPr="000B3981">
        <w:rPr>
          <w:rFonts w:ascii="Times New Roman" w:hAnsi="Times New Roman"/>
          <w:b/>
          <w:sz w:val="24"/>
          <w:szCs w:val="24"/>
        </w:rPr>
        <w:tab/>
      </w:r>
      <w:r w:rsidRPr="000B3981">
        <w:rPr>
          <w:rFonts w:ascii="Times New Roman" w:hAnsi="Times New Roman"/>
          <w:sz w:val="24"/>
          <w:szCs w:val="24"/>
        </w:rPr>
        <w:t>Filosofija- ,,Sveikam kūne-sveika siela“. Vertybės: vaikas, aplinka, pedagogai.</w:t>
      </w:r>
    </w:p>
    <w:p w:rsidR="002D638F" w:rsidRPr="000B3981" w:rsidRDefault="002D638F" w:rsidP="002D638F">
      <w:pPr>
        <w:jc w:val="both"/>
        <w:rPr>
          <w:rFonts w:ascii="Times New Roman" w:hAnsi="Times New Roman"/>
          <w:b/>
          <w:sz w:val="24"/>
          <w:szCs w:val="24"/>
        </w:rPr>
      </w:pPr>
      <w:r w:rsidRPr="000B3981">
        <w:rPr>
          <w:rFonts w:ascii="Times New Roman" w:hAnsi="Times New Roman"/>
          <w:sz w:val="24"/>
          <w:szCs w:val="24"/>
        </w:rPr>
        <w:tab/>
        <w:t>Įstaigos vizija –</w:t>
      </w:r>
      <w:r w:rsidRPr="000B3981">
        <w:rPr>
          <w:rFonts w:ascii="Times New Roman" w:hAnsi="Times New Roman"/>
          <w:b/>
          <w:sz w:val="24"/>
          <w:szCs w:val="24"/>
        </w:rPr>
        <w:t xml:space="preserve"> </w:t>
      </w:r>
      <w:r w:rsidRPr="000B3981">
        <w:rPr>
          <w:rFonts w:ascii="Times New Roman" w:hAnsi="Times New Roman"/>
          <w:sz w:val="24"/>
          <w:szCs w:val="24"/>
        </w:rPr>
        <w:t xml:space="preserve">moderni, atvira, nuolat besimokanti, pilnai renovuota įstaiga, kurioje atsakingi, kūrybingi, rezultatyviai dirbantys darbuotojai teikia aukštos kokybės ugdymo(si) paslaugas. </w:t>
      </w:r>
    </w:p>
    <w:p w:rsidR="002D638F" w:rsidRPr="000B3981" w:rsidRDefault="002D638F" w:rsidP="002D638F">
      <w:pPr>
        <w:jc w:val="both"/>
        <w:rPr>
          <w:rFonts w:ascii="Times New Roman" w:hAnsi="Times New Roman"/>
          <w:b/>
          <w:sz w:val="24"/>
          <w:szCs w:val="24"/>
        </w:rPr>
      </w:pPr>
      <w:r w:rsidRPr="000B3981">
        <w:rPr>
          <w:rFonts w:ascii="Times New Roman" w:hAnsi="Times New Roman"/>
          <w:sz w:val="24"/>
          <w:szCs w:val="24"/>
        </w:rPr>
        <w:tab/>
        <w:t>Įstaigos misija</w:t>
      </w:r>
      <w:r w:rsidRPr="000B3981">
        <w:rPr>
          <w:rFonts w:ascii="Times New Roman" w:hAnsi="Times New Roman"/>
          <w:b/>
          <w:sz w:val="24"/>
          <w:szCs w:val="24"/>
        </w:rPr>
        <w:t xml:space="preserve"> –</w:t>
      </w:r>
      <w:r w:rsidRPr="000B3981">
        <w:rPr>
          <w:rFonts w:ascii="Times New Roman" w:hAnsi="Times New Roman"/>
          <w:sz w:val="24"/>
          <w:szCs w:val="24"/>
        </w:rPr>
        <w:t xml:space="preserve"> patogi, efektyvi, atvira miesto šeimoms įstaiga, teikianti kokybišką globą ir ugdymą ankstyvojo, ikimokyklinio ir priešmokyklinio amžiaus visų socialinių sluoksnių ir socialinės aplinkos vaikams, kurianti modernias, sveikas, saugias, šiuolaikiškas edukacines aplinkas.</w:t>
      </w:r>
    </w:p>
    <w:p w:rsidR="002D638F" w:rsidRPr="000B3981" w:rsidRDefault="002D638F" w:rsidP="000F78C7">
      <w:pPr>
        <w:ind w:firstLine="180"/>
        <w:jc w:val="center"/>
        <w:rPr>
          <w:rFonts w:ascii="Times New Roman" w:hAnsi="Times New Roman"/>
          <w:b/>
          <w:sz w:val="24"/>
          <w:szCs w:val="24"/>
        </w:rPr>
      </w:pPr>
      <w:r w:rsidRPr="000B3981">
        <w:rPr>
          <w:rFonts w:ascii="Times New Roman" w:hAnsi="Times New Roman"/>
          <w:b/>
          <w:sz w:val="24"/>
          <w:szCs w:val="24"/>
        </w:rPr>
        <w:t>1.3. Esminiai veiklos rezultatai</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Lopšelio-darželio 2015 metų veikla buvo organizuojama atsižvelgiant į strateginio plano 2014-2016 metams tikslus, metinio plano 2015 metams uždavinius ir numatytas jų įgyvendinimo priemones.</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Atsižvelgiant į įstaigos veiklos vertinimą 2015 m. pasiekti sėkmės rodikliai: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2015 m. įstaigoje veikė 12 grupių: 2 ankstyvojo ugdymo, 6 ikimokyklinio ugdymo, 1 mišri ir 3 priešmokyklinio ugdymo grupės. Įstaigą lankė 219 vaikų: 30 vaikų lankė ankstyvojo amžiaus grupes, mišrią – 19 vaikų, ikimokyklinio ugdymo grupes – 116 vaikų, priešmokyklinio ugdymo grupes – 54 vaikai. Į mokyklą išvyko 39 vaikai. Gauta tėvelių prašymų dėl vaikų priėmimo į įstaigą nuo 2016 m. – 60, nuo 2017 m.–30.</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Pagal tėvų prašymus 2016 m. sukomplektuojame 12-ka grupių, 2017 m. – 12- ka grupių.</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lastRenderedPageBreak/>
        <w:t xml:space="preserve">Vaikų pažanga ir pasiekimai vertinami vadovaujantis „Ikimokyklinio amžiaus vaikų pasiekimų aprašu“ . Vadovaujantis šiuo aprašu patikslinti vaikų ugdymosi rezultatai ir atnaujinta įstaigos ikimokyklinio ugdymo programa „Vaikystės takeliu“, nuo 2015 m rugsėjo mėn. dirbama pagal naują „Priešmokyklinio ugdymo bendrąją programą“.  Patvirtintas „Ikimokyklinio ir priešmokyklinio amžiaus  vaikų pasiekimų ir pažangos vertinimo tvarkos aprašas“. Ikimokyklinis ugdymas yra orientuotas į vaiko asmenybės brandinimą, jo sėkmingą ugdymosi pažangą ir gerus pasiekimus visose 18-oje pasiekimų sričių.  </w:t>
      </w:r>
    </w:p>
    <w:p w:rsidR="002D638F" w:rsidRPr="000B3981" w:rsidRDefault="002D638F" w:rsidP="002D638F">
      <w:pPr>
        <w:tabs>
          <w:tab w:val="left" w:pos="0"/>
        </w:tabs>
        <w:ind w:firstLine="720"/>
        <w:jc w:val="both"/>
        <w:rPr>
          <w:rFonts w:ascii="Times New Roman" w:hAnsi="Times New Roman"/>
          <w:sz w:val="24"/>
          <w:szCs w:val="24"/>
        </w:rPr>
      </w:pPr>
      <w:r w:rsidRPr="000B3981">
        <w:rPr>
          <w:rFonts w:ascii="Times New Roman" w:hAnsi="Times New Roman"/>
          <w:sz w:val="24"/>
          <w:szCs w:val="24"/>
        </w:rPr>
        <w:t xml:space="preserve">Švietimo pagalbą lopšelyje-darželyje „Kastytis“ teikia 1 logopedas,  1 specialusis pedagogas-logopedas. Specialusis ugdymas organizuotas vadovaujantis įstaigoje parengtomis specialiosiomis programomis. 2015 m. sausio mėn. 52 ugdytiniams nustatyti specialieji ugdymosi poreikiai. Iš jų 4 ugdytiniai, turintys didelių specialiųjų ugdymosi porekių, 2 ugdytiniai, turintys vidutinių specialiųjų ugdymosi poreikių.  2015 m. rugsėjo mėn. 69 ugdytiniams nustatyti specialieji ugdymosi poreikiai.  Atlikus vaiko raidos įvertinimą PPT  2 ugdytiniams nustatyti vidutiniai specialieji ugdymosi poreikiai.  Įstaigoje gruodžio mėn.  ugdosi  69 specialiųjų ugdymosi poreikių, turintys vaikai. Iš jų 4 vaikai, turintys didelių specialiųjų ugdymosi poreikių ir 4 vaikai, turintys vidutinius specialiuosius ugdymosi poreikius.  1 ugdytiniui vaiko raidos įvertinimas  bus atliktas Panevėžio rajono PPT. Įstaigą lanko 2 vaikai turintys negalią. Įvyko Vaiko gerovės komisijos 7 posėdžiai. 2015-03-01 skirta 0,25 etato specialiojo pedagogo, 2015-11-01 – 0,25 etato logopedo. </w:t>
      </w:r>
    </w:p>
    <w:p w:rsidR="002D638F" w:rsidRPr="000B3981" w:rsidRDefault="002D638F" w:rsidP="002D638F">
      <w:pPr>
        <w:tabs>
          <w:tab w:val="left" w:pos="720"/>
        </w:tabs>
        <w:jc w:val="both"/>
        <w:rPr>
          <w:rFonts w:ascii="Times New Roman" w:hAnsi="Times New Roman"/>
          <w:sz w:val="24"/>
          <w:szCs w:val="24"/>
        </w:rPr>
      </w:pPr>
      <w:r w:rsidRPr="000B3981">
        <w:rPr>
          <w:rFonts w:ascii="Times New Roman" w:hAnsi="Times New Roman"/>
          <w:sz w:val="24"/>
          <w:szCs w:val="24"/>
        </w:rPr>
        <w:tab/>
        <w:t xml:space="preserve">Bendrojo lavinimo grupes lankė 2 vaikai turintys dvi pilietybes – 1 vaikas lietuvių ir kroatų ir 1 lietuvių ir graikų. </w:t>
      </w:r>
    </w:p>
    <w:p w:rsidR="002D638F" w:rsidRPr="000B3981" w:rsidRDefault="002D638F" w:rsidP="002D638F">
      <w:pPr>
        <w:tabs>
          <w:tab w:val="left" w:pos="709"/>
        </w:tabs>
        <w:jc w:val="both"/>
        <w:rPr>
          <w:rFonts w:ascii="Times New Roman" w:hAnsi="Times New Roman"/>
          <w:sz w:val="24"/>
          <w:szCs w:val="24"/>
        </w:rPr>
      </w:pPr>
      <w:r w:rsidRPr="000B3981">
        <w:rPr>
          <w:rFonts w:ascii="Times New Roman" w:hAnsi="Times New Roman"/>
          <w:sz w:val="24"/>
          <w:szCs w:val="24"/>
        </w:rPr>
        <w:tab/>
        <w:t>Pagal patvirtintą Panevėžio miesto savivaldybės tarybos tvarką įstaigą lankė 16 Panevėžio rajono vaikų. Mokesčių lengvatos  už maitinimąsi įstaigoje taikytos 33 vaikams: 25 vaikams –50% lengvata, 8 vaikams – 100% lengvata.</w:t>
      </w:r>
    </w:p>
    <w:p w:rsidR="002D638F" w:rsidRPr="000B3981" w:rsidRDefault="002D638F" w:rsidP="002D638F">
      <w:pPr>
        <w:pStyle w:val="msonormalcxspmiddle"/>
        <w:tabs>
          <w:tab w:val="left" w:pos="720"/>
        </w:tabs>
        <w:autoSpaceDN w:val="0"/>
        <w:spacing w:before="0" w:beforeAutospacing="0" w:after="0" w:afterAutospacing="0"/>
        <w:contextualSpacing/>
        <w:jc w:val="both"/>
        <w:rPr>
          <w:rFonts w:eastAsia="Calibri"/>
          <w:lang w:val="lt-LT"/>
        </w:rPr>
      </w:pPr>
      <w:r w:rsidRPr="000B3981">
        <w:rPr>
          <w:rFonts w:eastAsia="Calibri"/>
          <w:lang w:val="lt-LT"/>
        </w:rPr>
        <w:tab/>
        <w:t>2015 m. įstaigoje dirbo</w:t>
      </w:r>
      <w:r w:rsidRPr="000B3981">
        <w:rPr>
          <w:rFonts w:eastAsia="Calibri"/>
          <w:color w:val="FF0000"/>
          <w:lang w:val="lt-LT"/>
        </w:rPr>
        <w:t xml:space="preserve"> </w:t>
      </w:r>
      <w:r w:rsidRPr="000B3981">
        <w:rPr>
          <w:rFonts w:eastAsia="Calibri"/>
          <w:lang w:val="lt-LT"/>
        </w:rPr>
        <w:t xml:space="preserve">56 darbuotojai, iš jų 26 pedagoginiai darbuotojai. Įstaigoje didžiausias leistinas darbuotojų, dirbančių pagal darbo sutartis Panevėžio miesto savivaldybės ikimokyklinio, bendrojo, neformaliojo vaikų švietimo mokyklose ir formąlųjį švietimą papildančio ugdymo mokyklose ir švietimo pagalbos įstaigose, pareigybių skaičius – 52 etatai. </w:t>
      </w:r>
    </w:p>
    <w:p w:rsidR="002D638F" w:rsidRPr="000B3981" w:rsidRDefault="002D638F" w:rsidP="002D638F">
      <w:pPr>
        <w:jc w:val="both"/>
        <w:rPr>
          <w:rFonts w:ascii="Times New Roman" w:hAnsi="Times New Roman"/>
          <w:color w:val="FF0000"/>
          <w:sz w:val="24"/>
          <w:szCs w:val="24"/>
        </w:rPr>
      </w:pPr>
      <w:r w:rsidRPr="000B3981">
        <w:rPr>
          <w:rFonts w:ascii="Times New Roman" w:hAnsi="Times New Roman"/>
          <w:sz w:val="24"/>
          <w:szCs w:val="24"/>
        </w:rPr>
        <w:tab/>
        <w:t>Stasė Šešeikienė, direktorė, II vadybos kvalifikacinė kategorija. Švietimo konsultantė (vadybos ekspertė), Lietuvos Respublikos ikimokyklinių įstaigų darbuotojų asociacijos ,,Sveikatos želmenėliai“ prezidiumo narė, Panevėžio miesto savivaldybės švietimo tarybos,  bendruomenės sveikatos tarybos narė.</w:t>
      </w:r>
    </w:p>
    <w:p w:rsidR="002D638F" w:rsidRPr="000B3981" w:rsidRDefault="002D638F" w:rsidP="002D638F">
      <w:pPr>
        <w:jc w:val="both"/>
        <w:rPr>
          <w:rFonts w:ascii="Times New Roman" w:hAnsi="Times New Roman"/>
          <w:sz w:val="24"/>
          <w:szCs w:val="24"/>
        </w:rPr>
      </w:pPr>
      <w:r w:rsidRPr="000B3981">
        <w:rPr>
          <w:rFonts w:ascii="Times New Roman" w:hAnsi="Times New Roman"/>
          <w:color w:val="FF0000"/>
          <w:sz w:val="24"/>
          <w:szCs w:val="24"/>
        </w:rPr>
        <w:t xml:space="preserve">             </w:t>
      </w:r>
      <w:r w:rsidRPr="000B3981">
        <w:rPr>
          <w:rFonts w:ascii="Times New Roman" w:hAnsi="Times New Roman"/>
          <w:sz w:val="24"/>
          <w:szCs w:val="24"/>
        </w:rPr>
        <w:t>Aušra Paskačiuvienė, direktorės pavaduotoja ugdymui pateikė prašymą 2016 m. atestuotis ir įgyti II vadovų kvalifikacinę kategoriją.</w:t>
      </w:r>
    </w:p>
    <w:p w:rsidR="002D638F" w:rsidRPr="000B3981" w:rsidRDefault="002D638F" w:rsidP="002D638F">
      <w:pPr>
        <w:rPr>
          <w:rFonts w:ascii="Times New Roman" w:hAnsi="Times New Roman"/>
          <w:sz w:val="24"/>
          <w:szCs w:val="24"/>
        </w:rPr>
      </w:pPr>
      <w:r w:rsidRPr="000B3981">
        <w:rPr>
          <w:rFonts w:ascii="Times New Roman" w:hAnsi="Times New Roman"/>
          <w:sz w:val="24"/>
          <w:szCs w:val="24"/>
        </w:rPr>
        <w:t xml:space="preserve">           </w:t>
      </w:r>
      <w:r w:rsidRPr="000B3981">
        <w:rPr>
          <w:rFonts w:ascii="Times New Roman" w:hAnsi="Times New Roman"/>
          <w:sz w:val="24"/>
          <w:szCs w:val="24"/>
        </w:rPr>
        <w:tab/>
        <w:t xml:space="preserve">Rimutė Šneiderytė studijuoja Mykolo Romerio universitete. </w:t>
      </w:r>
    </w:p>
    <w:p w:rsidR="002D638F" w:rsidRPr="000B3981" w:rsidRDefault="002D638F" w:rsidP="002D638F">
      <w:pPr>
        <w:rPr>
          <w:rFonts w:ascii="Times New Roman" w:hAnsi="Times New Roman"/>
          <w:sz w:val="24"/>
          <w:szCs w:val="24"/>
        </w:rPr>
      </w:pPr>
      <w:r w:rsidRPr="000B3981">
        <w:rPr>
          <w:rFonts w:ascii="Times New Roman" w:hAnsi="Times New Roman"/>
          <w:sz w:val="24"/>
          <w:szCs w:val="24"/>
        </w:rPr>
        <w:t>Dirba 26 pedagoginiai darbuotojai.</w:t>
      </w:r>
      <w:r w:rsidRPr="000B3981">
        <w:rPr>
          <w:rFonts w:ascii="Times New Roman" w:hAnsi="Times New Roman"/>
          <w:color w:val="FF0000"/>
          <w:sz w:val="24"/>
          <w:szCs w:val="24"/>
        </w:rPr>
        <w:t xml:space="preserve"> </w:t>
      </w:r>
      <w:r w:rsidRPr="000B3981">
        <w:rPr>
          <w:rFonts w:ascii="Times New Roman" w:hAnsi="Times New Roman"/>
          <w:sz w:val="24"/>
          <w:szCs w:val="24"/>
        </w:rPr>
        <w:t xml:space="preserve">Turi kvalifikacinę kategoriją: vyresnieji mokytojai –13, metodininkai – 9, 1– neturi kvalifikacinės kategorijos, 1 – logopedė.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Kryptingai, konstruktyviai dirbo dvi savivaldos institucijos, profsąjunga, metodinės, darbinės grupės. </w:t>
      </w:r>
      <w:r w:rsidRPr="000B3981">
        <w:rPr>
          <w:rFonts w:ascii="Times New Roman" w:hAnsi="Times New Roman"/>
          <w:bCs/>
          <w:sz w:val="24"/>
          <w:szCs w:val="24"/>
        </w:rPr>
        <w:tab/>
      </w:r>
      <w:r w:rsidRPr="000B3981">
        <w:rPr>
          <w:rFonts w:ascii="Times New Roman" w:hAnsi="Times New Roman"/>
          <w:sz w:val="24"/>
          <w:szCs w:val="24"/>
        </w:rPr>
        <w:t xml:space="preserve">Įstaiga yra respublikinės ikimokyklinių įstaigų asociacijos „Sveikatos želmenėliai“ narė, 26 darbuotojai  yra asociacijos nariai, kurie įsijungė į respublikinę sveikatos stiprinimo veiklą. Pedagoginiai darbuotojai susipažino su respublikos, kitų šalių sveikatos ugdymo </w:t>
      </w:r>
      <w:r w:rsidRPr="000B3981">
        <w:rPr>
          <w:rFonts w:ascii="Times New Roman" w:hAnsi="Times New Roman"/>
          <w:sz w:val="24"/>
          <w:szCs w:val="24"/>
        </w:rPr>
        <w:lastRenderedPageBreak/>
        <w:t xml:space="preserve">naujovėmis. Nuo 2013 m. įstaiga yra sveikatą stiprinanti ikimokyklinė mokykla, priklauso tarptautiniam ,,Mokyklos–europiečių sveikatai“ tinklui.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Kasmet įstaigoje organizuojami kvalifikacijos tobulinimo seminarai. Pedagogai dalinosi gerąja darbo patirtimi respublikoje, mieste, konsultavo kitų ikimokyklinių įstaigų pedagogus (priešmokyklinis ugdymas, sveikatos ugdymas, renginių organizavimas, inovatyvūs metodai logopedo darbe, meninis ugdymas). 4 studentai atliko praktikas priešmokyklinio ir ikimokyklinio ugdymo grupėse, direktorė Stasė Šešeikienė vertino studentų praktiką, rengė baigiamųjų darbų recenzijas.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2015-2016 m. m. įgyvendinami tarptautiniai projektai ir programos: „Say hello to the world“ („Pasakyk pasauliui labas“), projekto iniciatorius Slovėnijos FINI taryba Radeče, „Do you really know tales? “ („Ar tu tikrai žinai pasakas?“, projekto iniciatorius European schoolnet, Belgija. Justina Kedytė, logopedė, Eglė Burokienė, priešmokyklinio udymo pedagogė, metodininkė, laisvai kalbančios anglų kalba, dalyvaudamos tarptautiniuose projektuose, įstaigos veiklą pristato ES šalyse.</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Aktyviai plėtojama kultūrinė, metodinė ir edukacinė veikla su socialiniais partneriais. Su mokyklomis, į kurias išeina ugdytiniai, vykdoma jungtinė veikla, kuri užtikrina darnų perėjimą iš darželio į mokyklą.  Įstaiga palaiko partnerystės ryšius su PPŠC, PPPT, Vaiko teisių apsaugos tarnyba, Panevėžio miesto savivaldybės Visuomenės sveikatos biuru, tarpinstituciniu koordinatoriumi. Pasirašyta bendardarbiavimo sutartis su VšĮ Panevėžio profesinio rengimo centru. Gebėjimas bendrauti ir bendradarbiauti su socialiniais partneriais ir ugdytinių tėvais, sudaro gerą darželio įvaizdį, užtikrina įstaigos populiarumą visuomenėje.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Visose grupėse modernizuojamos ugdymo erdvės, įsigyta šiuolaikinių ugdymo priemonių,  spaudinių, taikomos informacinės ir komunikacinės technologijos. Informacinių technologijų plėtra įstaigoje sudaro prielaidas naujai, kokybiškai vadybai ir ugdymui. Nuolat įstaigoje eksponuojamos menininkų parodos, Dailės studijos ugdytinių darbų parodos.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Nuolat turtinama bei gerėjo ugdymosi aplinka. Kasmet įstaigoje atliekami vidaus patalpų remonto darbai. 2015 m. atlikti 2 grupių patalpų remontai, baigtos remontuoti visos tualetų ir prausyklų patalpos. Įsigyta naujų vaikiškų baldų, dvejose grupėse įsigytos naujos lovytės. Gautos papildomos lėšos atlikti II korpuse esančių karšto vandens ir nuotekų vamzdynų remonto darbus – 5720,0 Eur. Teritorijoje įrengtos naujos netradicinės ugdymosi erdvės. Atlikti maisto produktų viešieji pirkimai per CVPis ir elektros energijos pirkimas per CPO.</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Vadovaujantis bendradarbiavimo principu kolektyvas dirbo sutelktai. Sukurta atvira, efektyvi šeimoms įstaiga. Teikiamos įvairios kokybiškos paslaugos. Tikslingai panaudotos įstaigos reikmių lėšos. Atnaujintas virtuvės, skalbyklos ir kt. inventorius. Gauta materialinė, finansinė tėvelių parama, 2 % GPM lėšos. Visi įstaigai skirti asignavimai naudoti taupiai ir tikslingai.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Įstaigą tikrino: 2015-11-24 Panevėžio visuomenės sveikatos centras, 2015-11-04 Panevėžio valstybinė maisto ir veterinarijos tarnyba, 2015-06-22 Panevėžio apskrities priešgaisrinės gelbėjimo valdybos Valstybinės priešgaisrinės priežiūros skyrius.</w:t>
      </w:r>
    </w:p>
    <w:p w:rsidR="000F78C7" w:rsidRPr="000B3981" w:rsidRDefault="000F78C7" w:rsidP="002D638F">
      <w:pPr>
        <w:jc w:val="both"/>
        <w:rPr>
          <w:rFonts w:ascii="Times New Roman" w:hAnsi="Times New Roman"/>
          <w:sz w:val="24"/>
          <w:szCs w:val="24"/>
        </w:rPr>
      </w:pPr>
    </w:p>
    <w:p w:rsidR="000F78C7" w:rsidRPr="000B3981" w:rsidRDefault="000F78C7" w:rsidP="002D638F">
      <w:pPr>
        <w:jc w:val="both"/>
        <w:rPr>
          <w:rFonts w:ascii="Times New Roman" w:hAnsi="Times New Roman"/>
          <w:sz w:val="24"/>
          <w:szCs w:val="24"/>
        </w:rPr>
      </w:pPr>
    </w:p>
    <w:p w:rsidR="002D638F" w:rsidRPr="000B3981" w:rsidRDefault="002D638F" w:rsidP="002D638F">
      <w:pPr>
        <w:spacing w:before="100" w:beforeAutospacing="1" w:after="100" w:afterAutospacing="1"/>
        <w:jc w:val="center"/>
        <w:rPr>
          <w:rFonts w:ascii="Times New Roman" w:hAnsi="Times New Roman"/>
          <w:b/>
          <w:sz w:val="24"/>
          <w:szCs w:val="24"/>
        </w:rPr>
      </w:pPr>
      <w:r w:rsidRPr="000B3981">
        <w:rPr>
          <w:rFonts w:ascii="Times New Roman" w:hAnsi="Times New Roman"/>
          <w:b/>
          <w:sz w:val="24"/>
          <w:szCs w:val="24"/>
        </w:rPr>
        <w:lastRenderedPageBreak/>
        <w:t>II. ĮSTAIGOS VEIKLAI ĮTAKOS TURĖJUSIŲ VEIKSNIŲ APŽVALGA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097"/>
      </w:tblGrid>
      <w:tr w:rsidR="002D638F" w:rsidRPr="000B3981" w:rsidTr="000F78C7">
        <w:tc>
          <w:tcPr>
            <w:tcW w:w="4531" w:type="dxa"/>
            <w:shd w:val="clear" w:color="auto" w:fill="auto"/>
          </w:tcPr>
          <w:p w:rsidR="002D638F" w:rsidRPr="000B3981" w:rsidRDefault="002D638F" w:rsidP="002D638F">
            <w:pPr>
              <w:spacing w:before="100" w:beforeAutospacing="1" w:after="100" w:afterAutospacing="1"/>
              <w:jc w:val="center"/>
              <w:rPr>
                <w:rFonts w:ascii="Times New Roman" w:hAnsi="Times New Roman"/>
                <w:b/>
                <w:sz w:val="24"/>
                <w:szCs w:val="24"/>
              </w:rPr>
            </w:pPr>
            <w:r w:rsidRPr="000B3981">
              <w:rPr>
                <w:rFonts w:ascii="Times New Roman" w:hAnsi="Times New Roman"/>
                <w:b/>
                <w:sz w:val="24"/>
                <w:szCs w:val="24"/>
              </w:rPr>
              <w:t>Išoriniai veiksniai</w:t>
            </w:r>
          </w:p>
        </w:tc>
        <w:tc>
          <w:tcPr>
            <w:tcW w:w="5097" w:type="dxa"/>
            <w:shd w:val="clear" w:color="auto" w:fill="auto"/>
          </w:tcPr>
          <w:p w:rsidR="002D638F" w:rsidRPr="000B3981" w:rsidRDefault="002D638F" w:rsidP="002D638F">
            <w:pPr>
              <w:spacing w:before="100" w:beforeAutospacing="1" w:after="100" w:afterAutospacing="1"/>
              <w:jc w:val="center"/>
              <w:rPr>
                <w:rFonts w:ascii="Times New Roman" w:hAnsi="Times New Roman"/>
                <w:b/>
                <w:sz w:val="24"/>
                <w:szCs w:val="24"/>
              </w:rPr>
            </w:pPr>
            <w:r w:rsidRPr="000B3981">
              <w:rPr>
                <w:rFonts w:ascii="Times New Roman" w:hAnsi="Times New Roman"/>
                <w:b/>
                <w:sz w:val="24"/>
                <w:szCs w:val="24"/>
              </w:rPr>
              <w:t>Vykdyta veikla įstaigoje</w:t>
            </w:r>
          </w:p>
        </w:tc>
      </w:tr>
      <w:tr w:rsidR="002D638F" w:rsidRPr="000B3981" w:rsidTr="000F78C7">
        <w:trPr>
          <w:trHeight w:val="556"/>
        </w:trPr>
        <w:tc>
          <w:tcPr>
            <w:tcW w:w="4531" w:type="dxa"/>
            <w:shd w:val="clear" w:color="auto" w:fill="auto"/>
          </w:tcPr>
          <w:p w:rsidR="002D638F" w:rsidRPr="000B3981" w:rsidRDefault="002D638F" w:rsidP="002D638F">
            <w:pPr>
              <w:spacing w:line="300" w:lineRule="atLeast"/>
              <w:outlineLvl w:val="1"/>
              <w:rPr>
                <w:rFonts w:ascii="Times New Roman" w:hAnsi="Times New Roman"/>
                <w:color w:val="010100"/>
                <w:kern w:val="36"/>
                <w:sz w:val="24"/>
                <w:szCs w:val="24"/>
              </w:rPr>
            </w:pPr>
            <w:r w:rsidRPr="000B3981">
              <w:rPr>
                <w:rFonts w:ascii="Times New Roman" w:hAnsi="Times New Roman"/>
                <w:sz w:val="24"/>
                <w:szCs w:val="24"/>
              </w:rPr>
              <w:t xml:space="preserve">1. </w:t>
            </w:r>
            <w:r w:rsidRPr="000B3981">
              <w:rPr>
                <w:rFonts w:ascii="Times New Roman" w:hAnsi="Times New Roman"/>
                <w:color w:val="010100"/>
                <w:kern w:val="36"/>
                <w:sz w:val="24"/>
                <w:szCs w:val="24"/>
              </w:rPr>
              <w:t>Patvirtinta nauja Priešmokyklinio ugdymo bendroji programa.</w:t>
            </w:r>
          </w:p>
          <w:p w:rsidR="002D638F" w:rsidRPr="000B3981" w:rsidRDefault="002D638F" w:rsidP="002D638F">
            <w:pPr>
              <w:spacing w:before="100" w:beforeAutospacing="1" w:after="100" w:afterAutospacing="1"/>
              <w:rPr>
                <w:rFonts w:ascii="Times New Roman" w:hAnsi="Times New Roman"/>
                <w:sz w:val="24"/>
                <w:szCs w:val="24"/>
              </w:rPr>
            </w:pPr>
          </w:p>
        </w:tc>
        <w:tc>
          <w:tcPr>
            <w:tcW w:w="5097"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Atnaujintas priešmokyklinio ugdymo turinys nuo 2015 m. rugsėjo 1 d.</w:t>
            </w:r>
          </w:p>
          <w:p w:rsidR="002D638F" w:rsidRPr="000B3981" w:rsidRDefault="002D638F" w:rsidP="002D638F">
            <w:pPr>
              <w:rPr>
                <w:rFonts w:ascii="Times New Roman" w:hAnsi="Times New Roman"/>
                <w:sz w:val="24"/>
                <w:szCs w:val="24"/>
              </w:rPr>
            </w:pPr>
            <w:r w:rsidRPr="000B3981">
              <w:rPr>
                <w:rFonts w:ascii="Times New Roman" w:hAnsi="Times New Roman"/>
                <w:sz w:val="24"/>
                <w:szCs w:val="24"/>
              </w:rPr>
              <w:t xml:space="preserve">Įstaigoje 2015-06-18 organizuotas Panevėžio miesto pradinių klasių mokytojų ir miesto priešmokyklinio ugdymo pedagogių apvalusis stalas ,,Priešmokyklinio ir pradinio ugdymo programų dermė, tęstinumas“. </w:t>
            </w:r>
          </w:p>
        </w:tc>
      </w:tr>
      <w:tr w:rsidR="002D638F" w:rsidRPr="000B3981" w:rsidTr="000F78C7">
        <w:trPr>
          <w:trHeight w:val="556"/>
        </w:trPr>
        <w:tc>
          <w:tcPr>
            <w:tcW w:w="4531" w:type="dxa"/>
            <w:shd w:val="clear" w:color="auto" w:fill="auto"/>
          </w:tcPr>
          <w:p w:rsidR="002D638F" w:rsidRPr="000B3981" w:rsidRDefault="002D638F" w:rsidP="002D638F">
            <w:pPr>
              <w:spacing w:line="300" w:lineRule="atLeast"/>
              <w:outlineLvl w:val="1"/>
              <w:rPr>
                <w:rFonts w:ascii="Times New Roman" w:hAnsi="Times New Roman"/>
                <w:sz w:val="24"/>
                <w:szCs w:val="24"/>
              </w:rPr>
            </w:pPr>
            <w:r w:rsidRPr="000B3981">
              <w:rPr>
                <w:rFonts w:ascii="Times New Roman" w:hAnsi="Times New Roman"/>
                <w:sz w:val="24"/>
                <w:szCs w:val="24"/>
              </w:rPr>
              <w:t xml:space="preserve">2. Patvirtintos ,,Ikimokyklinio ugdymo turinio programų rengimo metodinės rekomendacijos“. </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Atnaujinta įstaigos ikimokyklinio ugdymo programa ,,Vaikystės takeliu“. Parengtas Ikimokyklinio ir priešmokyklinio amžiaus vaikų pasiekimų ir pažangos vertinimas.</w:t>
            </w:r>
          </w:p>
        </w:tc>
      </w:tr>
      <w:tr w:rsidR="002D638F" w:rsidRPr="000B3981" w:rsidTr="000F78C7">
        <w:trPr>
          <w:trHeight w:val="710"/>
        </w:trPr>
        <w:tc>
          <w:tcPr>
            <w:tcW w:w="4531"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3.</w:t>
            </w:r>
            <w:r w:rsidRPr="000B3981">
              <w:rPr>
                <w:rFonts w:ascii="Times New Roman" w:hAnsi="Times New Roman"/>
                <w:caps/>
                <w:sz w:val="24"/>
                <w:szCs w:val="24"/>
              </w:rPr>
              <w:t xml:space="preserve">  L</w:t>
            </w:r>
            <w:r w:rsidRPr="000B3981">
              <w:rPr>
                <w:rFonts w:ascii="Times New Roman" w:hAnsi="Times New Roman"/>
                <w:sz w:val="24"/>
                <w:szCs w:val="24"/>
              </w:rPr>
              <w:t>ietuvos Respublikos euro įvedimo Lietuvos respublikoje 2014 m. balandžio 17 d. įstatymas nr. XII-828 .</w:t>
            </w:r>
          </w:p>
        </w:tc>
        <w:tc>
          <w:tcPr>
            <w:tcW w:w="5097"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Nuo 2015-01-01 Lietuvos respublikoje  nacionalinė valiuta – euras.</w:t>
            </w:r>
          </w:p>
        </w:tc>
      </w:tr>
      <w:tr w:rsidR="002D638F" w:rsidRPr="000B3981" w:rsidTr="000F78C7">
        <w:trPr>
          <w:trHeight w:val="710"/>
        </w:trPr>
        <w:tc>
          <w:tcPr>
            <w:tcW w:w="4531"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4. Panevėžio miesto savivaldybės tarybos 2015- 02-23 sprendimas Nr. 1- 30 ,,Dėl ikimokyklinio ugdymo mokyklų darbo vasaros metu“.</w:t>
            </w:r>
          </w:p>
        </w:tc>
        <w:tc>
          <w:tcPr>
            <w:tcW w:w="5097"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Įstaiga vasaros laikotarpiu nedirbo.</w:t>
            </w:r>
          </w:p>
        </w:tc>
      </w:tr>
      <w:tr w:rsidR="002D638F" w:rsidRPr="000B3981" w:rsidTr="000F78C7">
        <w:trPr>
          <w:trHeight w:val="710"/>
        </w:trPr>
        <w:tc>
          <w:tcPr>
            <w:tcW w:w="4531"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5. Panevėžio miesto savivaldybės administracijos 2015-09-29 raštas Nr. 19-2229(4.17) ,,Dėl vaikų, registruotų kitose savivaldybėse, priėmimo į ikimokyklinio ugdymo mokyklas“.</w:t>
            </w:r>
          </w:p>
        </w:tc>
        <w:tc>
          <w:tcPr>
            <w:tcW w:w="5097"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Vykdomas kitų savivaldybių vaikų priėmimas, jei yra laisvų vietų, be apribojimų pasirinkamam modeliui.</w:t>
            </w:r>
          </w:p>
        </w:tc>
      </w:tr>
      <w:tr w:rsidR="002D638F" w:rsidRPr="000B3981" w:rsidTr="000F78C7">
        <w:trPr>
          <w:trHeight w:val="1608"/>
        </w:trPr>
        <w:tc>
          <w:tcPr>
            <w:tcW w:w="4531"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 xml:space="preserve">Panevėžio miesto savivaldybės administracijos Švietimo skyriaus 2015-03-17 raštas ,,Dėl specialiosios pedagoginės pagalbos specialistų etatų įsteigimo“ Nr. SŠ-78 (22.1.14). </w:t>
            </w:r>
          </w:p>
          <w:p w:rsidR="002D638F" w:rsidRPr="000B3981" w:rsidRDefault="002D638F" w:rsidP="002D638F">
            <w:pPr>
              <w:rPr>
                <w:rFonts w:ascii="Times New Roman" w:hAnsi="Times New Roman"/>
                <w:sz w:val="24"/>
                <w:szCs w:val="24"/>
              </w:rPr>
            </w:pPr>
            <w:r w:rsidRPr="000B3981">
              <w:rPr>
                <w:rFonts w:ascii="Times New Roman" w:hAnsi="Times New Roman"/>
                <w:sz w:val="24"/>
                <w:szCs w:val="24"/>
              </w:rPr>
              <w:t>Panevėžio miesto savivaldybės administracijos Švietimo skyriaus 2015-09-30 raštas ,,Dėl pakeitimo eattų sraše“ Nr. SŠ-266 (22.1-14).</w:t>
            </w:r>
          </w:p>
        </w:tc>
        <w:tc>
          <w:tcPr>
            <w:tcW w:w="5097" w:type="dxa"/>
            <w:shd w:val="clear" w:color="auto" w:fill="auto"/>
          </w:tcPr>
          <w:p w:rsidR="002D638F" w:rsidRPr="000B3981" w:rsidRDefault="002D638F" w:rsidP="002D638F">
            <w:pPr>
              <w:shd w:val="clear" w:color="auto" w:fill="FFFFFF"/>
              <w:ind w:right="350"/>
              <w:rPr>
                <w:rFonts w:ascii="Times New Roman" w:hAnsi="Times New Roman"/>
                <w:sz w:val="24"/>
                <w:szCs w:val="24"/>
              </w:rPr>
            </w:pPr>
            <w:r w:rsidRPr="000B3981">
              <w:rPr>
                <w:rFonts w:ascii="Times New Roman" w:hAnsi="Times New Roman"/>
                <w:sz w:val="24"/>
                <w:szCs w:val="24"/>
              </w:rPr>
              <w:t>Skirta 0,25 etato specialiojo pedagogo, nuo 2015-03-02. 0,25 etato logopedo nuo 2015-10-01.</w:t>
            </w:r>
          </w:p>
        </w:tc>
      </w:tr>
      <w:tr w:rsidR="002D638F" w:rsidRPr="000B3981" w:rsidTr="000F78C7">
        <w:trPr>
          <w:trHeight w:val="463"/>
        </w:trPr>
        <w:tc>
          <w:tcPr>
            <w:tcW w:w="4531"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6. Lietuvos Respublikos vyriausybės 2015 m. birželio 17 d. nutarimas Nr. 615 ,,Dėl minimaliojo darbo užmokesčio“.</w:t>
            </w:r>
          </w:p>
          <w:p w:rsidR="002D638F" w:rsidRPr="000B3981" w:rsidRDefault="002D638F" w:rsidP="002D638F">
            <w:pPr>
              <w:spacing w:before="100" w:beforeAutospacing="1" w:after="100" w:afterAutospacing="1"/>
              <w:rPr>
                <w:rFonts w:ascii="Times New Roman" w:hAnsi="Times New Roman"/>
                <w:sz w:val="24"/>
                <w:szCs w:val="24"/>
              </w:rPr>
            </w:pP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 xml:space="preserve">Patvirtintas minimalus valandinis atlygis – 1,97 Eur ir minimali mėnesinė alga – 325 Eur </w:t>
            </w:r>
          </w:p>
        </w:tc>
      </w:tr>
      <w:tr w:rsidR="002D638F" w:rsidRPr="000B3981" w:rsidTr="000F78C7">
        <w:trPr>
          <w:trHeight w:val="600"/>
        </w:trPr>
        <w:tc>
          <w:tcPr>
            <w:tcW w:w="4531"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lastRenderedPageBreak/>
              <w:t>7. Panevėžio miesto savivaldybės administracijos Švietimo skyriaus 2015-12-18 raštas ,,Dėl dokumentacijos plano derinimo“.</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Parengtas ir patvirtintas ,,2015 metų dokumentacijos planas“</w:t>
            </w:r>
          </w:p>
        </w:tc>
      </w:tr>
      <w:tr w:rsidR="002D638F" w:rsidRPr="000B3981" w:rsidTr="000F78C7">
        <w:trPr>
          <w:trHeight w:val="600"/>
        </w:trPr>
        <w:tc>
          <w:tcPr>
            <w:tcW w:w="4531"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 xml:space="preserve">8. Panevėžio miesto savivaldybės administracijos Švietimo skyriaus 2015-11-27 darbo planas gruodžio mėn. </w:t>
            </w:r>
          </w:p>
          <w:p w:rsidR="002D638F" w:rsidRPr="000B3981" w:rsidRDefault="002D638F" w:rsidP="002D638F">
            <w:pPr>
              <w:spacing w:before="100" w:beforeAutospacing="1" w:after="100" w:afterAutospacing="1"/>
              <w:rPr>
                <w:rFonts w:ascii="Times New Roman" w:hAnsi="Times New Roman"/>
                <w:color w:val="FF0000"/>
                <w:sz w:val="24"/>
                <w:szCs w:val="24"/>
              </w:rPr>
            </w:pPr>
          </w:p>
        </w:tc>
        <w:tc>
          <w:tcPr>
            <w:tcW w:w="5097"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Parengta ir pateikta Mokytojų ir pagalbos mokiniui specialistų 2016-2018 metų atestacijos programa.</w:t>
            </w:r>
          </w:p>
        </w:tc>
      </w:tr>
      <w:tr w:rsidR="002D638F" w:rsidRPr="000B3981" w:rsidTr="000F78C7">
        <w:trPr>
          <w:trHeight w:val="600"/>
        </w:trPr>
        <w:tc>
          <w:tcPr>
            <w:tcW w:w="4531"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9. Panevėžio miesto savivaldybės administracijos direktoriaus 2015-07-17 įsakymas Nr. A- 663 ,,Dėl Panevėžio miesto savivaldybės švietimo įstaigų pasirinktų ikimokyklinio ir priešmokyklinio ugdymo organizavimo modelių 2015-2016 mokslo metams patvirtinimo“.</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 xml:space="preserve">Patvirtinti  ikimokyklinio ugdymo organizavimo modeliai įstaigoje. Lopšelio grupės 2, modelis VII. Darželio grupės 6, modelis VII, 1 grupė modelis XIII. Iš viso IU 9 grupės. Priešmokyklinės grupės 3, modelis VII. Iš viso įstaigoje 12 grupių. Vaikų skaičius-219. </w:t>
            </w:r>
          </w:p>
        </w:tc>
      </w:tr>
      <w:tr w:rsidR="002D638F" w:rsidRPr="000B3981" w:rsidTr="000F78C7">
        <w:trPr>
          <w:trHeight w:val="600"/>
        </w:trPr>
        <w:tc>
          <w:tcPr>
            <w:tcW w:w="4531"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 xml:space="preserve">10. Panevėžio lopšelio-darželio ,,Kastytis“ Supaprastintų viešųjų pirkimų taisyklės, patvirtintos 2015 m. sausio 2 d. direktoriaus įsakymu Nr. V1-3. </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 xml:space="preserve">Atlikti maisto produktų viešieji pirkimai per CVPis ir elektros energijos pirkimas per CPO. </w:t>
            </w:r>
          </w:p>
        </w:tc>
      </w:tr>
      <w:tr w:rsidR="002D638F" w:rsidRPr="000B3981" w:rsidTr="000F78C7">
        <w:trPr>
          <w:trHeight w:val="600"/>
        </w:trPr>
        <w:tc>
          <w:tcPr>
            <w:tcW w:w="4531"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 xml:space="preserve">11. Vaikų draudimas nuo nelaimingų atsitikimų. Lietuvos Respublikos sveikatos apsaugos ministro 2010 m. balandžio 22 d. įsakymu Nr. V-313 patvirtinta ,,Lietuvos higienos norma 75:2010 ,,Įstaiga, vykdanti ikimokyklinio ir (ar) priešmokyklinio ugdymo programą, bendrieji sveikatos saugos reikalavimai“. </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UAB DK ,,PZU LIETUVA“, draudimo sutartis. Apdrausti 218 įstaigą lankančių vaikų.</w:t>
            </w:r>
          </w:p>
        </w:tc>
      </w:tr>
      <w:tr w:rsidR="002D638F" w:rsidRPr="000B3981" w:rsidTr="000F78C7">
        <w:trPr>
          <w:trHeight w:val="600"/>
        </w:trPr>
        <w:tc>
          <w:tcPr>
            <w:tcW w:w="4531"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12. Lietuvos Respublikos Švietimo ir mokslo ministro 2015 m. birželio 17 d. įsakymas Nr. V-635 ,,Dėl Švietimo ir mokslo ministro 2013 m. gruodžio 19 d. įsakymo Nr. V-1254 ,,Dėl švietimo įstaigų darbuotojų ir kitų įstaigų pedagoginių darbuotojų darbo apmokėjimo tvarkos aprašo patvirtinimo“ pakeitimo“.</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Pakeisti tarnybinio atlyginimo koeficientai.</w:t>
            </w:r>
          </w:p>
        </w:tc>
      </w:tr>
      <w:tr w:rsidR="002D638F" w:rsidRPr="000B3981" w:rsidTr="000F78C7">
        <w:trPr>
          <w:trHeight w:val="600"/>
        </w:trPr>
        <w:tc>
          <w:tcPr>
            <w:tcW w:w="4531"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 xml:space="preserve">13. Panevėžio miesto savivaldybės tarybos 2015 m. sausio 29 d. sprendimas Nr. 1- 8 ,,Dėl vaikų priėmimo į ikimokyklinio ugdymo mokyklų grupes ugdytis pagal ikimokyklinio ir (ar) priešmokyklinio ugdymo programas tvarkos aprašo, patvirtinto savivaldybės tarybos 2013 m. gruodžio 19 d. sprendimu Nr. 1-424, pakeitimo“. </w:t>
            </w:r>
          </w:p>
          <w:p w:rsidR="002D638F" w:rsidRPr="000B3981" w:rsidRDefault="002D638F" w:rsidP="002D638F">
            <w:pPr>
              <w:rPr>
                <w:rFonts w:ascii="Times New Roman" w:hAnsi="Times New Roman"/>
                <w:sz w:val="24"/>
                <w:szCs w:val="24"/>
              </w:rPr>
            </w:pPr>
            <w:r w:rsidRPr="000B3981">
              <w:rPr>
                <w:rFonts w:ascii="Times New Roman" w:hAnsi="Times New Roman"/>
                <w:sz w:val="24"/>
                <w:szCs w:val="24"/>
              </w:rPr>
              <w:lastRenderedPageBreak/>
              <w:t xml:space="preserve">Panevėžio miesto savivaldybės tarybos 2015 m. lapkričio 26 d. sprendimas Nr. 1- 304 ,,Dėl vaikų priėmimo į ikimokyklinio ugdymo mokyklų grupes ugdytis pagal ikimokyklinio ir (ar) priešmokyklinio ugdymo programas tvarkos aprašo, patvirtinto savivaldybės tarybos 2015 m. sausio 29 d. sprendimu Nr. 1-8, pakeitimo ir pavedimo savivaldybės administracijos direktoriui“. </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lastRenderedPageBreak/>
              <w:t xml:space="preserve">Nustatyta vaikų priėmimoį įstaigos gerupes ugdytis tvarka, grupių komplektavimo kriterijai, prašymų ir priėmimo įforminimas. Pakeistas vaikų skaičius grupėje nuo 2015-09-01 naujoms formuojamoms grupėms. </w:t>
            </w:r>
          </w:p>
        </w:tc>
      </w:tr>
      <w:tr w:rsidR="002D638F" w:rsidRPr="000B3981" w:rsidTr="000F78C7">
        <w:trPr>
          <w:trHeight w:val="600"/>
        </w:trPr>
        <w:tc>
          <w:tcPr>
            <w:tcW w:w="4531"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lastRenderedPageBreak/>
              <w:t xml:space="preserve">14. Panevėžio miesto savivaldybės 2015 m. spalio 22 d. sprendimas Nr. 1-285 ,,Dėl savivaldybės bendruomenės sveikatos tarybos sudėties ir nuostatų patvirtinimo, savivaldybės tarybos 2004 m. kovo 18 d. sprendimo Nr. 1-14-32 1.1. papunkčio ir 2012 m. sausio 26 d. sprendimo Nr. 1-12 pripažinimo netekusiais galios“. </w:t>
            </w:r>
          </w:p>
        </w:tc>
        <w:tc>
          <w:tcPr>
            <w:tcW w:w="5097" w:type="dxa"/>
            <w:shd w:val="clear" w:color="auto" w:fill="auto"/>
          </w:tcPr>
          <w:p w:rsidR="002D638F" w:rsidRPr="000B3981" w:rsidRDefault="002D638F" w:rsidP="002D638F">
            <w:pPr>
              <w:spacing w:before="100" w:beforeAutospacing="1" w:after="100" w:afterAutospacing="1"/>
              <w:rPr>
                <w:rFonts w:ascii="Times New Roman" w:hAnsi="Times New Roman"/>
                <w:sz w:val="24"/>
                <w:szCs w:val="24"/>
              </w:rPr>
            </w:pPr>
            <w:r w:rsidRPr="000B3981">
              <w:rPr>
                <w:rFonts w:ascii="Times New Roman" w:hAnsi="Times New Roman"/>
                <w:sz w:val="24"/>
                <w:szCs w:val="24"/>
              </w:rPr>
              <w:t xml:space="preserve">Direktorė Stasė Šešeikienė paskirta Panevėžio miesto savivaldybės bendruomenės sveikatos tarybos nare,švietimo tarybos nare. </w:t>
            </w:r>
          </w:p>
        </w:tc>
      </w:tr>
    </w:tbl>
    <w:p w:rsidR="002D638F" w:rsidRPr="000B3981" w:rsidRDefault="002D638F" w:rsidP="002D638F">
      <w:pPr>
        <w:rPr>
          <w:rFonts w:ascii="Times New Roman" w:hAnsi="Times New Roman"/>
          <w:sz w:val="24"/>
          <w:szCs w:val="24"/>
        </w:rPr>
      </w:pPr>
    </w:p>
    <w:p w:rsidR="002D638F" w:rsidRPr="000B3981" w:rsidRDefault="002D638F" w:rsidP="002D638F">
      <w:pPr>
        <w:rPr>
          <w:rFonts w:ascii="Times New Roman" w:hAnsi="Times New Roman"/>
          <w:sz w:val="24"/>
          <w:szCs w:val="24"/>
        </w:rPr>
      </w:pPr>
      <w:r w:rsidRPr="000B3981">
        <w:rPr>
          <w:rFonts w:ascii="Times New Roman" w:hAnsi="Times New Roman"/>
          <w:sz w:val="24"/>
          <w:szCs w:val="24"/>
        </w:rPr>
        <w:t xml:space="preserve">2014 m. įstaigoje dirbo 56 darbuotojai. Iš jų: 26 pedagoginiai darbuotojai. </w:t>
      </w:r>
    </w:p>
    <w:tbl>
      <w:tblPr>
        <w:tblW w:w="92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6"/>
        <w:gridCol w:w="1304"/>
        <w:gridCol w:w="1027"/>
        <w:gridCol w:w="1304"/>
        <w:gridCol w:w="1304"/>
        <w:gridCol w:w="1212"/>
        <w:gridCol w:w="1027"/>
        <w:gridCol w:w="1316"/>
      </w:tblGrid>
      <w:tr w:rsidR="002D638F" w:rsidRPr="000B3981" w:rsidTr="000F78C7">
        <w:trPr>
          <w:trHeight w:val="1005"/>
        </w:trPr>
        <w:tc>
          <w:tcPr>
            <w:tcW w:w="995" w:type="dxa"/>
            <w:vMerge w:val="restart"/>
          </w:tcPr>
          <w:p w:rsidR="002D638F" w:rsidRPr="000B3981" w:rsidRDefault="002D638F" w:rsidP="002D638F">
            <w:pPr>
              <w:contextualSpacing/>
              <w:jc w:val="center"/>
              <w:rPr>
                <w:rFonts w:ascii="Times New Roman" w:hAnsi="Times New Roman"/>
                <w:sz w:val="24"/>
                <w:szCs w:val="24"/>
              </w:rPr>
            </w:pPr>
            <w:r w:rsidRPr="000B3981">
              <w:rPr>
                <w:rFonts w:ascii="Times New Roman" w:hAnsi="Times New Roman"/>
                <w:sz w:val="24"/>
                <w:szCs w:val="24"/>
              </w:rPr>
              <w:t>Bendras pedagogų skaičius</w:t>
            </w:r>
          </w:p>
        </w:tc>
        <w:tc>
          <w:tcPr>
            <w:tcW w:w="1271" w:type="dxa"/>
            <w:vMerge w:val="restart"/>
          </w:tcPr>
          <w:p w:rsidR="002D638F" w:rsidRPr="000B3981" w:rsidRDefault="002D638F" w:rsidP="002D638F">
            <w:pPr>
              <w:pStyle w:val="msonormalcxspmiddle"/>
              <w:spacing w:after="0" w:afterAutospacing="0"/>
              <w:contextualSpacing/>
              <w:jc w:val="center"/>
              <w:rPr>
                <w:lang w:val="lt-LT"/>
              </w:rPr>
            </w:pPr>
            <w:r w:rsidRPr="000B3981">
              <w:rPr>
                <w:lang w:val="lt-LT"/>
              </w:rPr>
              <w:t>Vadovų kvalifikacinė kategorija</w:t>
            </w:r>
          </w:p>
        </w:tc>
        <w:tc>
          <w:tcPr>
            <w:tcW w:w="995" w:type="dxa"/>
            <w:vMerge w:val="restart"/>
          </w:tcPr>
          <w:p w:rsidR="002D638F" w:rsidRPr="000B3981" w:rsidRDefault="002D638F" w:rsidP="002D638F">
            <w:pPr>
              <w:pStyle w:val="msonormalcxspmiddle"/>
              <w:spacing w:after="0" w:afterAutospacing="0"/>
              <w:contextualSpacing/>
              <w:jc w:val="center"/>
              <w:rPr>
                <w:lang w:val="lt-LT"/>
              </w:rPr>
            </w:pPr>
            <w:r w:rsidRPr="000B3981">
              <w:rPr>
                <w:lang w:val="lt-LT"/>
              </w:rPr>
              <w:t>Bendras atestuotų pedagogų skaičius</w:t>
            </w:r>
          </w:p>
        </w:tc>
        <w:tc>
          <w:tcPr>
            <w:tcW w:w="3722" w:type="dxa"/>
            <w:gridSpan w:val="3"/>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Atestuotų pedagogų kvalifikacinė</w:t>
            </w:r>
          </w:p>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kategorija</w:t>
            </w:r>
          </w:p>
        </w:tc>
        <w:tc>
          <w:tcPr>
            <w:tcW w:w="2278" w:type="dxa"/>
            <w:gridSpan w:val="2"/>
          </w:tcPr>
          <w:p w:rsidR="002D638F" w:rsidRPr="000B3981" w:rsidRDefault="002D638F" w:rsidP="002D638F">
            <w:pPr>
              <w:pStyle w:val="msonormalcxspmiddle"/>
              <w:spacing w:after="0" w:afterAutospacing="0"/>
              <w:contextualSpacing/>
              <w:jc w:val="center"/>
              <w:rPr>
                <w:lang w:val="lt-LT"/>
              </w:rPr>
            </w:pPr>
            <w:r w:rsidRPr="000B3981">
              <w:rPr>
                <w:lang w:val="lt-LT"/>
              </w:rPr>
              <w:t>Pedagogų išsilavinimas</w:t>
            </w:r>
          </w:p>
        </w:tc>
      </w:tr>
      <w:tr w:rsidR="002D638F" w:rsidRPr="000B3981" w:rsidTr="000F78C7">
        <w:trPr>
          <w:trHeight w:val="1086"/>
        </w:trPr>
        <w:tc>
          <w:tcPr>
            <w:tcW w:w="0" w:type="auto"/>
            <w:vMerge/>
            <w:vAlign w:val="center"/>
          </w:tcPr>
          <w:p w:rsidR="002D638F" w:rsidRPr="000B3981" w:rsidRDefault="002D638F" w:rsidP="002D638F">
            <w:pPr>
              <w:rPr>
                <w:rFonts w:ascii="Times New Roman" w:hAnsi="Times New Roman"/>
                <w:sz w:val="24"/>
                <w:szCs w:val="24"/>
              </w:rPr>
            </w:pPr>
          </w:p>
        </w:tc>
        <w:tc>
          <w:tcPr>
            <w:tcW w:w="1271" w:type="dxa"/>
            <w:vMerge/>
            <w:vAlign w:val="center"/>
          </w:tcPr>
          <w:p w:rsidR="002D638F" w:rsidRPr="000B3981" w:rsidRDefault="002D638F" w:rsidP="002D638F">
            <w:pPr>
              <w:rPr>
                <w:rFonts w:ascii="Times New Roman" w:hAnsi="Times New Roman"/>
                <w:sz w:val="24"/>
                <w:szCs w:val="24"/>
              </w:rPr>
            </w:pPr>
          </w:p>
        </w:tc>
        <w:tc>
          <w:tcPr>
            <w:tcW w:w="995" w:type="dxa"/>
            <w:vMerge/>
            <w:vAlign w:val="center"/>
          </w:tcPr>
          <w:p w:rsidR="002D638F" w:rsidRPr="000B3981" w:rsidRDefault="002D638F" w:rsidP="002D638F">
            <w:pPr>
              <w:rPr>
                <w:rFonts w:ascii="Times New Roman" w:hAnsi="Times New Roman"/>
                <w:sz w:val="24"/>
                <w:szCs w:val="24"/>
              </w:rPr>
            </w:pPr>
          </w:p>
        </w:tc>
        <w:tc>
          <w:tcPr>
            <w:tcW w:w="1271" w:type="dxa"/>
          </w:tcPr>
          <w:p w:rsidR="002D638F" w:rsidRPr="000B3981" w:rsidRDefault="002D638F" w:rsidP="002D638F">
            <w:pPr>
              <w:pStyle w:val="msonormalcxspmiddle"/>
              <w:spacing w:after="0" w:afterAutospacing="0"/>
              <w:contextualSpacing/>
              <w:rPr>
                <w:lang w:val="lt-LT"/>
              </w:rPr>
            </w:pPr>
            <w:r w:rsidRPr="000B3981">
              <w:rPr>
                <w:lang w:val="lt-LT"/>
              </w:rPr>
              <w:t>Metodininko</w:t>
            </w:r>
          </w:p>
          <w:p w:rsidR="002D638F" w:rsidRPr="000B3981" w:rsidRDefault="002D638F" w:rsidP="002D638F">
            <w:pPr>
              <w:pStyle w:val="msonormalcxspmiddle"/>
              <w:spacing w:after="0" w:afterAutospacing="0"/>
              <w:contextualSpacing/>
              <w:rPr>
                <w:lang w:val="lt-LT"/>
              </w:rPr>
            </w:pPr>
            <w:r w:rsidRPr="000B3981">
              <w:rPr>
                <w:lang w:val="lt-LT"/>
              </w:rPr>
              <w:t>kvalifikacinė kategorija</w:t>
            </w:r>
          </w:p>
        </w:tc>
        <w:tc>
          <w:tcPr>
            <w:tcW w:w="1271" w:type="dxa"/>
          </w:tcPr>
          <w:p w:rsidR="002D638F" w:rsidRPr="000B3981" w:rsidRDefault="002D638F" w:rsidP="002D638F">
            <w:pPr>
              <w:pStyle w:val="msonormalcxspmiddle"/>
              <w:spacing w:after="0" w:afterAutospacing="0"/>
              <w:contextualSpacing/>
              <w:rPr>
                <w:lang w:val="lt-LT"/>
              </w:rPr>
            </w:pPr>
            <w:r w:rsidRPr="000B3981">
              <w:rPr>
                <w:lang w:val="lt-LT"/>
              </w:rPr>
              <w:t>Vyr. auklėtojos kvalifikacinė kategorija</w:t>
            </w:r>
          </w:p>
        </w:tc>
        <w:tc>
          <w:tcPr>
            <w:tcW w:w="1179" w:type="dxa"/>
          </w:tcPr>
          <w:p w:rsidR="002D638F" w:rsidRPr="000B3981" w:rsidRDefault="002D638F" w:rsidP="002D638F">
            <w:pPr>
              <w:pStyle w:val="msonormalcxspmiddle"/>
              <w:spacing w:after="0" w:afterAutospacing="0"/>
              <w:contextualSpacing/>
              <w:rPr>
                <w:lang w:val="lt-LT"/>
              </w:rPr>
            </w:pPr>
            <w:r w:rsidRPr="000B3981">
              <w:rPr>
                <w:lang w:val="lt-LT"/>
              </w:rPr>
              <w:t>Neatestuotų pedagogų</w:t>
            </w:r>
          </w:p>
        </w:tc>
        <w:tc>
          <w:tcPr>
            <w:tcW w:w="995" w:type="dxa"/>
          </w:tcPr>
          <w:p w:rsidR="002D638F" w:rsidRPr="000B3981" w:rsidRDefault="002D638F" w:rsidP="002D638F">
            <w:pPr>
              <w:pStyle w:val="msonormalcxspmiddle"/>
              <w:spacing w:after="0" w:afterAutospacing="0"/>
              <w:contextualSpacing/>
              <w:rPr>
                <w:lang w:val="lt-LT"/>
              </w:rPr>
            </w:pPr>
            <w:r w:rsidRPr="000B3981">
              <w:rPr>
                <w:lang w:val="lt-LT"/>
              </w:rPr>
              <w:t>Aukštasis</w:t>
            </w:r>
          </w:p>
        </w:tc>
        <w:tc>
          <w:tcPr>
            <w:tcW w:w="1283" w:type="dxa"/>
          </w:tcPr>
          <w:p w:rsidR="002D638F" w:rsidRPr="000B3981" w:rsidRDefault="002D638F" w:rsidP="002D638F">
            <w:pPr>
              <w:pStyle w:val="msonormalcxspmiddle"/>
              <w:spacing w:after="0" w:afterAutospacing="0"/>
              <w:contextualSpacing/>
              <w:rPr>
                <w:lang w:val="lt-LT"/>
              </w:rPr>
            </w:pPr>
            <w:r w:rsidRPr="000B3981">
              <w:rPr>
                <w:lang w:val="lt-LT"/>
              </w:rPr>
              <w:t>Aukštesnysis</w:t>
            </w:r>
          </w:p>
        </w:tc>
      </w:tr>
      <w:tr w:rsidR="002D638F" w:rsidRPr="000B3981" w:rsidTr="000F78C7">
        <w:trPr>
          <w:trHeight w:val="3248"/>
        </w:trPr>
        <w:tc>
          <w:tcPr>
            <w:tcW w:w="995" w:type="dxa"/>
          </w:tcPr>
          <w:p w:rsidR="002D638F" w:rsidRPr="000B3981" w:rsidRDefault="002D638F" w:rsidP="002D638F">
            <w:pPr>
              <w:pStyle w:val="msonormalcxspmiddle"/>
              <w:spacing w:after="0" w:afterAutospacing="0"/>
              <w:contextualSpacing/>
              <w:jc w:val="center"/>
              <w:rPr>
                <w:lang w:val="lt-LT"/>
              </w:rPr>
            </w:pPr>
          </w:p>
          <w:p w:rsidR="002D638F" w:rsidRPr="000B3981" w:rsidRDefault="002D638F" w:rsidP="002D638F">
            <w:pPr>
              <w:pStyle w:val="msonormalcxspmiddle"/>
              <w:spacing w:after="0" w:afterAutospacing="0"/>
              <w:contextualSpacing/>
              <w:jc w:val="center"/>
              <w:rPr>
                <w:lang w:val="lt-LT"/>
              </w:rPr>
            </w:pPr>
            <w:r w:rsidRPr="000B3981">
              <w:rPr>
                <w:lang w:val="lt-LT"/>
              </w:rPr>
              <w:t>26</w:t>
            </w:r>
          </w:p>
        </w:tc>
        <w:tc>
          <w:tcPr>
            <w:tcW w:w="1271" w:type="dxa"/>
          </w:tcPr>
          <w:p w:rsidR="002D638F" w:rsidRPr="000B3981" w:rsidRDefault="002D638F" w:rsidP="000F78C7">
            <w:pPr>
              <w:rPr>
                <w:rFonts w:ascii="Times New Roman" w:hAnsi="Times New Roman"/>
                <w:sz w:val="24"/>
                <w:szCs w:val="24"/>
              </w:rPr>
            </w:pPr>
            <w:r w:rsidRPr="000B3981">
              <w:rPr>
                <w:rFonts w:ascii="Times New Roman" w:hAnsi="Times New Roman"/>
                <w:sz w:val="24"/>
                <w:szCs w:val="24"/>
              </w:rPr>
              <w:t>Direktorė – II vadovų vadybinė kvalifikacinė kategorija</w:t>
            </w:r>
          </w:p>
        </w:tc>
        <w:tc>
          <w:tcPr>
            <w:tcW w:w="995" w:type="dxa"/>
          </w:tcPr>
          <w:p w:rsidR="002D638F" w:rsidRPr="000B3981" w:rsidRDefault="002D638F" w:rsidP="002D638F">
            <w:pPr>
              <w:pStyle w:val="msonormalcxspmiddle"/>
              <w:spacing w:after="0" w:afterAutospacing="0"/>
              <w:contextualSpacing/>
              <w:jc w:val="center"/>
              <w:rPr>
                <w:lang w:val="lt-LT"/>
              </w:rPr>
            </w:pPr>
          </w:p>
          <w:p w:rsidR="002D638F" w:rsidRPr="000B3981" w:rsidRDefault="002D638F" w:rsidP="002D638F">
            <w:pPr>
              <w:pStyle w:val="msonormalcxspmiddle"/>
              <w:spacing w:after="0" w:afterAutospacing="0"/>
              <w:contextualSpacing/>
              <w:jc w:val="center"/>
              <w:rPr>
                <w:lang w:val="lt-LT"/>
              </w:rPr>
            </w:pPr>
            <w:r w:rsidRPr="000B3981">
              <w:rPr>
                <w:lang w:val="lt-LT"/>
              </w:rPr>
              <w:t>26</w:t>
            </w:r>
          </w:p>
          <w:p w:rsidR="002D638F" w:rsidRPr="000B3981" w:rsidRDefault="002D638F" w:rsidP="002D638F">
            <w:pPr>
              <w:pStyle w:val="msonormalcxspmiddle"/>
              <w:spacing w:after="0" w:afterAutospacing="0"/>
              <w:contextualSpacing/>
              <w:jc w:val="center"/>
              <w:rPr>
                <w:lang w:val="lt-LT"/>
              </w:rPr>
            </w:pPr>
            <w:r w:rsidRPr="000B3981">
              <w:rPr>
                <w:lang w:val="lt-LT"/>
              </w:rPr>
              <w:t xml:space="preserve"> </w:t>
            </w:r>
          </w:p>
        </w:tc>
        <w:tc>
          <w:tcPr>
            <w:tcW w:w="1271" w:type="dxa"/>
          </w:tcPr>
          <w:p w:rsidR="002D638F" w:rsidRPr="000B3981" w:rsidRDefault="002D638F" w:rsidP="002D638F">
            <w:pPr>
              <w:pStyle w:val="msonormalcxspmiddle"/>
              <w:spacing w:after="0" w:afterAutospacing="0"/>
              <w:contextualSpacing/>
              <w:jc w:val="center"/>
              <w:rPr>
                <w:lang w:val="lt-LT"/>
              </w:rPr>
            </w:pPr>
          </w:p>
          <w:p w:rsidR="002D638F" w:rsidRPr="000B3981" w:rsidRDefault="002D638F" w:rsidP="002D638F">
            <w:pPr>
              <w:pStyle w:val="msonormalcxspmiddle"/>
              <w:spacing w:after="0" w:afterAutospacing="0"/>
              <w:contextualSpacing/>
              <w:jc w:val="center"/>
              <w:rPr>
                <w:lang w:val="lt-LT"/>
              </w:rPr>
            </w:pPr>
            <w:r w:rsidRPr="000B3981">
              <w:rPr>
                <w:lang w:val="lt-LT"/>
              </w:rPr>
              <w:t>9</w:t>
            </w:r>
          </w:p>
        </w:tc>
        <w:tc>
          <w:tcPr>
            <w:tcW w:w="1271" w:type="dxa"/>
          </w:tcPr>
          <w:p w:rsidR="002D638F" w:rsidRPr="000B3981" w:rsidRDefault="002D638F" w:rsidP="002D638F">
            <w:pPr>
              <w:pStyle w:val="msonormalcxspmiddle"/>
              <w:spacing w:after="0" w:afterAutospacing="0"/>
              <w:contextualSpacing/>
              <w:jc w:val="center"/>
              <w:rPr>
                <w:lang w:val="lt-LT"/>
              </w:rPr>
            </w:pPr>
          </w:p>
          <w:p w:rsidR="002D638F" w:rsidRPr="000B3981" w:rsidRDefault="002D638F" w:rsidP="002D638F">
            <w:pPr>
              <w:pStyle w:val="msonormalcxspmiddle"/>
              <w:spacing w:after="0" w:afterAutospacing="0"/>
              <w:contextualSpacing/>
              <w:jc w:val="center"/>
              <w:rPr>
                <w:lang w:val="lt-LT"/>
              </w:rPr>
            </w:pPr>
            <w:r w:rsidRPr="000B3981">
              <w:rPr>
                <w:lang w:val="lt-LT"/>
              </w:rPr>
              <w:t>13</w:t>
            </w:r>
          </w:p>
          <w:p w:rsidR="002D638F" w:rsidRPr="000B3981" w:rsidRDefault="002D638F" w:rsidP="002D638F">
            <w:pPr>
              <w:rPr>
                <w:rFonts w:ascii="Times New Roman" w:hAnsi="Times New Roman"/>
                <w:sz w:val="24"/>
                <w:szCs w:val="24"/>
              </w:rPr>
            </w:pPr>
          </w:p>
          <w:p w:rsidR="002D638F" w:rsidRPr="000B3981" w:rsidRDefault="002D638F" w:rsidP="002D638F">
            <w:pPr>
              <w:rPr>
                <w:rFonts w:ascii="Times New Roman" w:hAnsi="Times New Roman"/>
                <w:sz w:val="24"/>
                <w:szCs w:val="24"/>
              </w:rPr>
            </w:pPr>
          </w:p>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1-logopedė</w:t>
            </w:r>
          </w:p>
        </w:tc>
        <w:tc>
          <w:tcPr>
            <w:tcW w:w="1179" w:type="dxa"/>
          </w:tcPr>
          <w:p w:rsidR="002D638F" w:rsidRPr="000B3981" w:rsidRDefault="002D638F" w:rsidP="002D638F">
            <w:pPr>
              <w:pStyle w:val="msonormalcxspmiddle"/>
              <w:spacing w:after="0" w:afterAutospacing="0"/>
              <w:contextualSpacing/>
              <w:jc w:val="center"/>
              <w:rPr>
                <w:lang w:val="lt-LT"/>
              </w:rPr>
            </w:pPr>
          </w:p>
          <w:p w:rsidR="002D638F" w:rsidRPr="000B3981" w:rsidRDefault="002D638F" w:rsidP="002D638F">
            <w:pPr>
              <w:pStyle w:val="msonormalcxspmiddle"/>
              <w:spacing w:after="0" w:afterAutospacing="0"/>
              <w:contextualSpacing/>
              <w:jc w:val="center"/>
              <w:rPr>
                <w:lang w:val="lt-LT"/>
              </w:rPr>
            </w:pPr>
            <w:r w:rsidRPr="000B3981">
              <w:rPr>
                <w:lang w:val="lt-LT"/>
              </w:rPr>
              <w:t>1</w:t>
            </w:r>
          </w:p>
        </w:tc>
        <w:tc>
          <w:tcPr>
            <w:tcW w:w="995" w:type="dxa"/>
          </w:tcPr>
          <w:p w:rsidR="002D638F" w:rsidRPr="000B3981" w:rsidRDefault="002D638F" w:rsidP="002D638F">
            <w:pPr>
              <w:pStyle w:val="msonormalcxspmiddle"/>
              <w:spacing w:after="0" w:afterAutospacing="0"/>
              <w:contextualSpacing/>
              <w:jc w:val="center"/>
              <w:rPr>
                <w:lang w:val="lt-LT"/>
              </w:rPr>
            </w:pPr>
          </w:p>
          <w:p w:rsidR="002D638F" w:rsidRPr="000B3981" w:rsidRDefault="002D638F" w:rsidP="002D638F">
            <w:pPr>
              <w:pStyle w:val="msonormalcxspmiddle"/>
              <w:spacing w:after="0" w:afterAutospacing="0"/>
              <w:contextualSpacing/>
              <w:jc w:val="center"/>
              <w:rPr>
                <w:lang w:val="lt-LT"/>
              </w:rPr>
            </w:pPr>
            <w:r w:rsidRPr="000B3981">
              <w:rPr>
                <w:lang w:val="lt-LT"/>
              </w:rPr>
              <w:t>18</w:t>
            </w:r>
          </w:p>
        </w:tc>
        <w:tc>
          <w:tcPr>
            <w:tcW w:w="1283" w:type="dxa"/>
          </w:tcPr>
          <w:p w:rsidR="002D638F" w:rsidRPr="000B3981" w:rsidRDefault="002D638F" w:rsidP="002D638F">
            <w:pPr>
              <w:pStyle w:val="msonormalcxspmiddle"/>
              <w:spacing w:after="0" w:afterAutospacing="0"/>
              <w:contextualSpacing/>
              <w:jc w:val="center"/>
              <w:rPr>
                <w:lang w:val="lt-LT"/>
              </w:rPr>
            </w:pPr>
          </w:p>
          <w:p w:rsidR="002D638F" w:rsidRPr="000B3981" w:rsidRDefault="002D638F" w:rsidP="002D638F">
            <w:pPr>
              <w:pStyle w:val="msonormalcxspmiddle"/>
              <w:spacing w:after="0" w:afterAutospacing="0"/>
              <w:contextualSpacing/>
              <w:jc w:val="center"/>
              <w:rPr>
                <w:lang w:val="lt-LT"/>
              </w:rPr>
            </w:pPr>
            <w:r w:rsidRPr="000B3981">
              <w:rPr>
                <w:lang w:val="lt-LT"/>
              </w:rPr>
              <w:t>8</w:t>
            </w:r>
          </w:p>
        </w:tc>
      </w:tr>
    </w:tbl>
    <w:p w:rsidR="000F78C7" w:rsidRPr="000B3981" w:rsidRDefault="000F78C7" w:rsidP="000F78C7">
      <w:pPr>
        <w:spacing w:line="360" w:lineRule="auto"/>
        <w:rPr>
          <w:rFonts w:ascii="Times New Roman" w:hAnsi="Times New Roman"/>
          <w:b/>
          <w:sz w:val="24"/>
          <w:szCs w:val="24"/>
        </w:rPr>
      </w:pPr>
    </w:p>
    <w:p w:rsidR="000F78C7" w:rsidRPr="000B3981" w:rsidRDefault="000F78C7" w:rsidP="000F78C7">
      <w:pPr>
        <w:spacing w:line="360" w:lineRule="auto"/>
        <w:rPr>
          <w:rFonts w:ascii="Times New Roman" w:hAnsi="Times New Roman"/>
          <w:b/>
          <w:sz w:val="24"/>
          <w:szCs w:val="24"/>
        </w:rPr>
      </w:pPr>
    </w:p>
    <w:p w:rsidR="000F78C7" w:rsidRPr="000B3981" w:rsidRDefault="000F78C7" w:rsidP="000F78C7">
      <w:pPr>
        <w:spacing w:line="360" w:lineRule="auto"/>
        <w:rPr>
          <w:rFonts w:ascii="Times New Roman" w:hAnsi="Times New Roman"/>
          <w:b/>
          <w:sz w:val="24"/>
          <w:szCs w:val="24"/>
        </w:rPr>
      </w:pPr>
    </w:p>
    <w:tbl>
      <w:tblPr>
        <w:tblpPr w:leftFromText="180" w:rightFromText="180" w:vertAnchor="text" w:horzAnchor="margin" w:tblpXSpec="center" w:tblpY="-141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8051"/>
        <w:gridCol w:w="141"/>
      </w:tblGrid>
      <w:tr w:rsidR="000F78C7" w:rsidRPr="000B3981" w:rsidTr="000F78C7">
        <w:trPr>
          <w:gridAfter w:val="1"/>
          <w:wAfter w:w="141" w:type="dxa"/>
        </w:trPr>
        <w:tc>
          <w:tcPr>
            <w:tcW w:w="2009" w:type="dxa"/>
            <w:shd w:val="clear" w:color="auto" w:fill="auto"/>
          </w:tcPr>
          <w:p w:rsidR="000F78C7" w:rsidRPr="000B3981" w:rsidRDefault="000F78C7" w:rsidP="000F78C7">
            <w:pPr>
              <w:contextualSpacing/>
              <w:jc w:val="center"/>
              <w:rPr>
                <w:rFonts w:ascii="Times New Roman" w:hAnsi="Times New Roman"/>
                <w:b/>
                <w:sz w:val="24"/>
                <w:szCs w:val="24"/>
              </w:rPr>
            </w:pPr>
            <w:r w:rsidRPr="000B3981">
              <w:rPr>
                <w:rFonts w:ascii="Times New Roman" w:hAnsi="Times New Roman"/>
                <w:sz w:val="24"/>
                <w:szCs w:val="24"/>
              </w:rPr>
              <w:lastRenderedPageBreak/>
              <w:t xml:space="preserve">           </w:t>
            </w:r>
            <w:r w:rsidRPr="000B3981">
              <w:rPr>
                <w:rFonts w:ascii="Times New Roman" w:hAnsi="Times New Roman"/>
                <w:b/>
                <w:sz w:val="24"/>
                <w:szCs w:val="24"/>
              </w:rPr>
              <w:t>Uždaviniai</w:t>
            </w:r>
          </w:p>
        </w:tc>
        <w:tc>
          <w:tcPr>
            <w:tcW w:w="8051" w:type="dxa"/>
            <w:shd w:val="clear" w:color="auto" w:fill="auto"/>
          </w:tcPr>
          <w:p w:rsidR="000F78C7" w:rsidRPr="000B3981" w:rsidRDefault="000F78C7" w:rsidP="000F78C7">
            <w:pPr>
              <w:contextualSpacing/>
              <w:jc w:val="center"/>
              <w:rPr>
                <w:rFonts w:ascii="Times New Roman" w:hAnsi="Times New Roman"/>
                <w:b/>
                <w:sz w:val="24"/>
                <w:szCs w:val="24"/>
              </w:rPr>
            </w:pPr>
            <w:r w:rsidRPr="000B3981">
              <w:rPr>
                <w:rFonts w:ascii="Times New Roman" w:hAnsi="Times New Roman"/>
                <w:b/>
                <w:sz w:val="24"/>
                <w:szCs w:val="24"/>
              </w:rPr>
              <w:t>Atlikta veikla</w:t>
            </w:r>
          </w:p>
        </w:tc>
      </w:tr>
      <w:tr w:rsidR="000F78C7" w:rsidRPr="000B3981" w:rsidTr="000F78C7">
        <w:trPr>
          <w:gridAfter w:val="1"/>
          <w:wAfter w:w="141" w:type="dxa"/>
        </w:trPr>
        <w:tc>
          <w:tcPr>
            <w:tcW w:w="2009" w:type="dxa"/>
            <w:shd w:val="clear" w:color="auto" w:fill="auto"/>
          </w:tcPr>
          <w:p w:rsidR="000F78C7" w:rsidRPr="000B3981" w:rsidRDefault="000F78C7" w:rsidP="000F78C7">
            <w:pPr>
              <w:contextualSpacing/>
              <w:rPr>
                <w:rFonts w:ascii="Times New Roman" w:hAnsi="Times New Roman"/>
                <w:bCs/>
                <w:sz w:val="24"/>
                <w:szCs w:val="24"/>
              </w:rPr>
            </w:pPr>
            <w:r w:rsidRPr="000B3981">
              <w:rPr>
                <w:rFonts w:ascii="Times New Roman" w:hAnsi="Times New Roman"/>
                <w:bCs/>
                <w:sz w:val="24"/>
                <w:szCs w:val="24"/>
              </w:rPr>
              <w:t xml:space="preserve">Kurti ugdymo turinį, atliepiant kiekvieno vaiko poreikius ir galias, vadovaujantis šiuolaikine ugdymo turinio samprata. </w:t>
            </w:r>
          </w:p>
          <w:p w:rsidR="000F78C7" w:rsidRPr="000B3981" w:rsidRDefault="000F78C7" w:rsidP="000F78C7">
            <w:pPr>
              <w:contextualSpacing/>
              <w:rPr>
                <w:rFonts w:ascii="Times New Roman" w:hAnsi="Times New Roman"/>
                <w:bCs/>
                <w:sz w:val="24"/>
                <w:szCs w:val="24"/>
              </w:rPr>
            </w:pPr>
          </w:p>
          <w:p w:rsidR="000F78C7" w:rsidRPr="000B3981" w:rsidRDefault="000F78C7" w:rsidP="000F78C7">
            <w:pPr>
              <w:contextualSpacing/>
              <w:rPr>
                <w:rFonts w:ascii="Times New Roman" w:hAnsi="Times New Roman"/>
                <w:bCs/>
                <w:sz w:val="24"/>
                <w:szCs w:val="24"/>
              </w:rPr>
            </w:pPr>
          </w:p>
          <w:p w:rsidR="000F78C7" w:rsidRPr="000B3981" w:rsidRDefault="000F78C7" w:rsidP="000F78C7">
            <w:pPr>
              <w:contextualSpacing/>
              <w:rPr>
                <w:rFonts w:ascii="Times New Roman" w:hAnsi="Times New Roman"/>
                <w:bCs/>
                <w:sz w:val="24"/>
                <w:szCs w:val="24"/>
              </w:rPr>
            </w:pPr>
          </w:p>
          <w:p w:rsidR="000F78C7" w:rsidRPr="000B3981" w:rsidRDefault="000F78C7" w:rsidP="000F78C7">
            <w:pPr>
              <w:contextualSpacing/>
              <w:rPr>
                <w:rFonts w:ascii="Times New Roman" w:hAnsi="Times New Roman"/>
                <w:bCs/>
                <w:sz w:val="24"/>
                <w:szCs w:val="24"/>
              </w:rPr>
            </w:pPr>
          </w:p>
          <w:p w:rsidR="000F78C7" w:rsidRPr="000B3981" w:rsidRDefault="000F78C7" w:rsidP="000F78C7">
            <w:pPr>
              <w:contextualSpacing/>
              <w:rPr>
                <w:rFonts w:ascii="Times New Roman" w:hAnsi="Times New Roman"/>
                <w:bCs/>
                <w:sz w:val="24"/>
                <w:szCs w:val="24"/>
              </w:rPr>
            </w:pPr>
          </w:p>
          <w:p w:rsidR="000F78C7" w:rsidRPr="000B3981" w:rsidRDefault="000F78C7" w:rsidP="000F78C7">
            <w:pPr>
              <w:contextualSpacing/>
              <w:rPr>
                <w:rFonts w:ascii="Times New Roman" w:hAnsi="Times New Roman"/>
                <w:bCs/>
                <w:sz w:val="24"/>
                <w:szCs w:val="24"/>
              </w:rPr>
            </w:pPr>
          </w:p>
          <w:p w:rsidR="000F78C7" w:rsidRPr="000B3981" w:rsidRDefault="000F78C7" w:rsidP="000F78C7">
            <w:pPr>
              <w:contextualSpacing/>
              <w:rPr>
                <w:rFonts w:ascii="Times New Roman" w:hAnsi="Times New Roman"/>
                <w:b/>
                <w:sz w:val="24"/>
                <w:szCs w:val="24"/>
              </w:rPr>
            </w:pPr>
          </w:p>
        </w:tc>
        <w:tc>
          <w:tcPr>
            <w:tcW w:w="8051" w:type="dxa"/>
            <w:shd w:val="clear" w:color="auto" w:fill="auto"/>
          </w:tcPr>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Vaikų pažanga ir pasiekimai vertinami vadovaujantis „Ikimokyklinio amžiaus vaikų pasiekimų aprašu“ . Vadovaujantis šiuo aprašu patikslinti vaikų ugdymosi rezultatai ir atnaujinta įstaigos ikimokyklinio ugdymo programa „Vaikystės takeliu“, dirbama pagal „Priešmokyklinio ugdymo bendrąją programą“ (2014).  Patvirtintas „Ikimokyklinio ir priešmokyklinio amžiaus  vaikų pasiekimų ir pažangos vertinimo tvarkos aprašas“.  Geriau pažįstamas vaikas, atpažinti jo pasiekimai ir apmąstyta ikimokykliniais metais daroma pažanga. Įvertinant jau įgytus vaiko gebėjimus atliktas pirminis pasiekimų vertinimas 18 pasiekimų sričių rugsėjo-spalio mėn.  Numatytos ugdymo gairės, artimiausi   ugdymosi rezultatai.  Vaikų pažangos ir pasiekimų vertinimas atliekamas nuolat, pedagogų pasirinktais būdais ir metodais.  Planuodamos kasdieninę vaikų veiklą pedagogės kuria kiekvieno vaiko individualumą atitinkančias ugdymo ir ugdymosi situacijas bei aplinkas,  atsižvelgia ne tik į vaikų amžių, bet it  į grupės ugdytinių savitumą, į berniukų ir mergaičių elgesio skirtumus, skirtingomis socialinėmis ir kultūrinėmis sąlygomis augančių vaikų poreikius. Dienynuose  planuodamos veiklą savaitei pedagogės numato veiklą vaikų grupei,  grupelėms, individuliai kiekvienam vaikui. Atsižvelgiama į vaikų idėjas, pasiūlymus. Siekiant atliepti kiekvieno vaiko poreikius ir galias rugsėjo mėn. atlikta tėvų apklausa. Išsiaiškinti tėvų lūkesčiai, poreikiai. Tėvai dalyvavo aptariant grupių 2015-2016 m. m.  ugdymo turinį, galimybes dalyvauti grupės, įstaigos veikloje. </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Siekta, kad vaikai patys ieškotų informacijos, pamatytų, išgirstų, veiktų, kurtų realioje aplinkoje. Organizuotos edukacinės išvykos į Panevėžio kraštotyros muziejų edukacines programas ,,Margučių rytas“, ,,Išgirsk miško pasaką“, ,,Saulėgrįžos ratu: Kalėdos“. Ugdytiniai dalyvavo edukacinėse išvykose į Panevėžio viešosios bibliotekos „Vaikų ir jaunimo literatūros skyrių“, Panevėžio muzikos mokyklą, kepyklėlę ,,Bandelių rojus“, Panevėžio apskrities vyriausiojo policijos komisariato Kelių policijos biuro saugaus eismo klasę, žaidimų kambarį ,,Elfėja“- edukacinė programa ,,Pasigamink Kalėdinį atviruką“.</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Priešmokyklinio ugdymo grupės dalyvavo edukacinėse išvykose į mini zoologijos sodą Pasvalio rajone Raubonių parke,  kartu su tėveliais vyko autobusu į Anykščius, į Dainų slėnį, siaurojo geležinkelio traukiniu į Taruškų poilsiavietę, dalyvavo renginyje ,,Sveika vasarėle“.</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ab/>
              <w:t>Kino teatre Forum Cinemas  žiūrėjo filmą ,,Didžioji skruzdėlyčių karalystė“, ,,Kempiniukas plačiakelnis“, kino teatre ,,Garsas“ žiūrėjo filmuką ,,Auksinis žirgas“.</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ab/>
              <w:t xml:space="preserve">Vyresniųjų ir priešmokyklinių grupių ugdytiniai  dalyvavo V.V. Lansbergio kūrybiniame- edukaciniame renginyje ,,Kuriame pasaką kartu“.  </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ab/>
              <w:t>Vykdant tarptautinius projektus „Say hello to the world“ („Pasakyk pasauliui labas“)  „Do you really know tales? “ („Ar tu tikrai žinai pasakas?“, „Vokiečių kalba su Hans Hase priešmokykliniame ugdyme“ vaikai sužinojo apie skirtingas kultūras, ugdomas tolerantiškumas kultūriniams skirtumams.</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ab/>
              <w:t xml:space="preserve">Kurtos situacijos, skatinančios vaikus spręsti problemas, tyrinėti ir kritiškai mąstyti vykdant projektus „Noriu augti sveikas ir žvalus“,  „Aš saugus, kai žinau“, „Padėkime sparnuočiams sulaukti šilumos“ (dalyvaujant Panevėžio  </w:t>
            </w:r>
            <w:r w:rsidRPr="000B3981">
              <w:rPr>
                <w:rFonts w:ascii="Times New Roman" w:hAnsi="Times New Roman"/>
                <w:sz w:val="24"/>
                <w:szCs w:val="24"/>
              </w:rPr>
              <w:lastRenderedPageBreak/>
              <w:t xml:space="preserve">Gamtos mokyklos organizuojamoje paukščių globos akcijoje „Už vieną trupinėlį čiulbėsiu visą vasarėlę“). </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 xml:space="preserve">Projektų  ,,Kalėdų stebuklų belaukiant“, ,,Knygelė – mano draugė“, ,,Padovanosiu tau tikėjimą stebuklu“, ,,Augu su knyga“ metu buvo kuriamos ugdymosi situacijos, kupinas žaismės, nuotykių, atradimų. </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 Vaiko patyrimo turtingumas priklauso nuo aplinkos, kurioje ugdosi. Vaiko ugdymo ir ugdymosi aplinka – tai ugdymo įstaiga ir joje vykstantis gyvenimas, artimiausia gamtinė ir kultūrinė aplinka, bendruomenės gyvenimas ir joje vykę renginiai: pilietinė akcija ,,Atmintis gyva, nes liudija“,  įstaigos kultūriniai renginiai, pramogos bendruomenei: Kalėdinis miuziklas ,,Katės namai“, šventiniai rytmečiai „Sveikiname Tave”, „Sodo kraitė“, ,,Čia mano namai“, ,,Koks gražus mažytis mūsų kraštas“, ,,Žeme mano“, „Žiema, Žiema, bėk iš kiemo“, „Kaziuko mugė“ priešmokyklinių grupių išleistuvės „Aš užaugau“,  sporto diena „Šast nuo pečiaus“ .</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Tenkinant vaikų poreikį ką nors veikti kartu, komandoje,  mokytis vieniems iš kitų, aktyviai judėti įstaigos komanda dalyvavo Respublikiniame mokinių, mokytojų ir visuomenės sveikatos priežiūros specialistų konkurse ,,Sveikuolių sveikuoliai“, ugdytiniai dalyvavo miesto tarpdarželinių estafečių varžybose ,,Olimpinės viltys“ ir laimėjo pirmą vietą, ,,Žemynos“ progimnazijoje dalyvavo bėgime, skirtame Europos judėjimo savaitei, sporto renginyje ,,Žiemos siurprizai“, sporto šventėje su pirmų klasių mokiniais ,,Vilties“ progimnazijoje ,,Linksmosios estafetės“, Panevėžio ikimokyklinių įstaigų šaškių turnyre.</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Kūrybiškumui ugdyti vaikus padeda ne tik sukurta saugi ir vaiko saviraišką skatinanti aplinka, bet ir sudaryta galimybė ugdytiniams dalyvauti tarptautiniuose, respublikiniuose, miesto kūrybinių darbų parodose. Dalyvauta tarptautiniuose piešinių konkursuose ,,Sportuojanti šeima“,  ,,Išgirsti pačią slapčiausią gamtos kalbą“ (diplomantė), ,,Piešiu savo svajonių žiemą“ (diplomantai). Respublikiniuose kūrybinių darbų konkursuose ,,Kiškio sveikuolio istorija“ (tapo laureatais), ,,Aš tikrai myliu Lietuvą“, ,,Sukurk kalėdinį atviruką„    mieste –„Netradicinės eglutės“, ,,Delninukas“, ,,Grybs grybs baravyks“, ,,Sniego senis – besmegenis“;  respublikiniuose pleneruose ,Namai namučiai“ ir ,,Sniego karalystė“.</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Specialiųjų ugdymosi poreikių vaikai integruojami į bendrojo ugdymo grupes. Jie turi galimybę mokytis iš bendraamžių. SUP vaikams teikiama logopedo, specialiojo pedagogo pagalba, pritaikoma ugdymo programa. Vaikams su dideliais ir vidutiniais SUP veikla planuojama ir pagal individualizuotas ugdymosi programas.</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Vadovaujantis Pasiekimų aprašu atpažįstami vaikų gabumai įvairiose srityse. Išsiaiškinamos sritys, kuriose vaiko  pasiekimai geresni, nei daugumos bendraamžių ir tikslingai praturtinamas gabaus vaiko ugdymas.   Vaikai </w:t>
            </w:r>
            <w:r w:rsidRPr="000B3981">
              <w:rPr>
                <w:rFonts w:ascii="Times New Roman" w:hAnsi="Times New Roman"/>
                <w:sz w:val="24"/>
                <w:szCs w:val="24"/>
              </w:rPr>
              <w:lastRenderedPageBreak/>
              <w:t>lanko dailės, krepšinio, šokių, anglų kalbos būrelius. Garantuojama ugdymo dermė tarp ikimokyklinio ir priešmokyklinio ugdymo programų.</w:t>
            </w:r>
          </w:p>
        </w:tc>
      </w:tr>
      <w:tr w:rsidR="000F78C7" w:rsidRPr="000B3981" w:rsidTr="000F78C7">
        <w:trPr>
          <w:gridAfter w:val="1"/>
          <w:wAfter w:w="141" w:type="dxa"/>
        </w:trPr>
        <w:tc>
          <w:tcPr>
            <w:tcW w:w="2009" w:type="dxa"/>
            <w:shd w:val="clear" w:color="auto" w:fill="auto"/>
          </w:tcPr>
          <w:p w:rsidR="000F78C7" w:rsidRPr="000B3981" w:rsidRDefault="000F78C7" w:rsidP="000F78C7">
            <w:pPr>
              <w:contextualSpacing/>
              <w:rPr>
                <w:rFonts w:ascii="Times New Roman" w:hAnsi="Times New Roman"/>
                <w:sz w:val="24"/>
                <w:szCs w:val="24"/>
              </w:rPr>
            </w:pPr>
            <w:r w:rsidRPr="000B3981">
              <w:rPr>
                <w:rFonts w:ascii="Times New Roman" w:hAnsi="Times New Roman"/>
                <w:sz w:val="24"/>
                <w:szCs w:val="24"/>
              </w:rPr>
              <w:lastRenderedPageBreak/>
              <w:t xml:space="preserve">Bendradarbiaujant su įstaigos bendruomene kurti šiuolaikišką funkcionalią vidinę edukacinę aplinką, plėtojant netradicines erdves, sudarant sąlygas išorinės edukacinės aplinkos panaudojimui. </w:t>
            </w:r>
          </w:p>
        </w:tc>
        <w:tc>
          <w:tcPr>
            <w:tcW w:w="8051" w:type="dxa"/>
            <w:shd w:val="clear" w:color="auto" w:fill="auto"/>
          </w:tcPr>
          <w:p w:rsidR="000F78C7" w:rsidRPr="000B3981" w:rsidRDefault="000F78C7" w:rsidP="000F78C7">
            <w:pPr>
              <w:ind w:firstLine="792"/>
              <w:jc w:val="both"/>
              <w:rPr>
                <w:rFonts w:ascii="Times New Roman" w:hAnsi="Times New Roman"/>
                <w:sz w:val="24"/>
                <w:szCs w:val="24"/>
              </w:rPr>
            </w:pPr>
            <w:r w:rsidRPr="000B3981">
              <w:rPr>
                <w:rFonts w:ascii="Times New Roman" w:hAnsi="Times New Roman"/>
                <w:sz w:val="24"/>
                <w:szCs w:val="24"/>
              </w:rPr>
              <w:t>Edukacinė aplinka – tai jaukios estetiškos įstaigos patalpos, kuriose kuriama kiekvieno vaiko individualumą atitinkanti aplinka. Šiuolaikinį vaiką domina ne tik tradiciniai, įprasti, bet ir nauji žaislai bei žaidimai. Ankstyvojo amžiaus vaikų grupėse įsigyta žaislų su naujomis elektroninėmis technologijomis ir naujomis žaidimo su jais galimybėmis: judantys traukinukai, važiuojančios mašinėlės, buitinių prietaisų veikimą imituojantys žaislai, skleidžiantys natūralius veikimo garsus; gyvūnų balsus ir judesius imituojantys žaislai, lėlės, kurios juokiasi, kalba, ilgiau nesulaukusios dėmesio pyksta, lėlės su šiuolaikinį žmonių gyvenimą atspindinčiais priedais; lietuviškai įgarsintos knygos, veikiančios nuo vaikų prisilietimo, knygos su garso ir vaizdo signalais bei mechaniniais įtaisais, šiuolaikiniai spaudos leidiniai-žaidimai. Vyresnėse grupėse įsigyta modernių konstruktorių, kinetinio smėlio, šiuolaikinių lėlių namelių.</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Vaikai skatinami įsirengti žaidimų vietas, pernešant žaislus ir daiktus iš vienos erdvės į kitą, ugdymo įstaigos teritorijoje auginti ir tyrinėti gėles.</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Gerinant ugdomosios aplinkos funkcionalumą  atliktas remontas  „Žvirbliukų“ ir ,,Pelėdžiukų“ grupėse. Šiose grupėse nupirkti nauji baldai . ,,Bitučių“ ir ,,Drugelių“ grupėse uždėtos naujos apsaugos radiatoriams. ,,Zuikučių“ grupei nupirktas naujas veidrodis ir ,,Bitučių“ grupėje įrengta poilsio erdvė rūbinėlėje. </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Grupėse įkurtos naujos funkcionalios, mobilios edukacinės erdvės: ,,Ežiukų“ grupėje  ,,Virtuvėlė“, ,,Biblioteka“; ,,Girinukų“ grupėje įkurtos naujos edukacinės erdvės ,,Žirgynas“, ,,Šeima“, ,,Lietuvos kariuomenė“.</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 Logopedo kabinetas aprūpintas šiuolaikinėmis lavinamosiomis priemonėmis. Naudojami „Reggio Emilia metodikos elementai. </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Meninio ugdymo pedagogės kūrė edukacines erdves šventėms ir renginiams.</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Ugdytojai buvo skatinami kurti tokią ugdomąją aplinką, kurioje vaikas jaustųsi saugus ir norėtų aktyviai veikti, pažinti, atrasti.</w:t>
            </w:r>
          </w:p>
        </w:tc>
      </w:tr>
      <w:tr w:rsidR="000F78C7" w:rsidRPr="000B3981" w:rsidTr="000F78C7">
        <w:trPr>
          <w:gridAfter w:val="1"/>
          <w:wAfter w:w="141" w:type="dxa"/>
        </w:trPr>
        <w:tc>
          <w:tcPr>
            <w:tcW w:w="2009" w:type="dxa"/>
            <w:shd w:val="clear" w:color="auto" w:fill="auto"/>
          </w:tcPr>
          <w:p w:rsidR="000F78C7" w:rsidRPr="000B3981" w:rsidRDefault="000F78C7" w:rsidP="000F78C7">
            <w:pPr>
              <w:contextualSpacing/>
              <w:rPr>
                <w:rFonts w:ascii="Times New Roman" w:hAnsi="Times New Roman"/>
                <w:sz w:val="24"/>
                <w:szCs w:val="24"/>
              </w:rPr>
            </w:pPr>
            <w:r w:rsidRPr="000B3981">
              <w:rPr>
                <w:rFonts w:ascii="Times New Roman" w:hAnsi="Times New Roman"/>
                <w:sz w:val="24"/>
                <w:szCs w:val="24"/>
              </w:rPr>
              <w:t xml:space="preserve">Siekiant efektyvesnės pagalbos vaikui ir jo šeimai, plėtoti edukacinį tėvų švietimą. </w:t>
            </w:r>
          </w:p>
        </w:tc>
        <w:tc>
          <w:tcPr>
            <w:tcW w:w="8051" w:type="dxa"/>
            <w:shd w:val="clear" w:color="auto" w:fill="auto"/>
          </w:tcPr>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Visų grupių pedagogės glaudžiai bendradarbiavo su tėvais, konsultavo, aptarė vaikų pasiekimus ir pažangą.</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 xml:space="preserve">2015-10-25 organizuotas visuotinis tėvelių susirinkimas. Į lopšelio-darželio tarybą išrinkta nauja narė Algimanta Skvereckienė. </w:t>
            </w:r>
          </w:p>
          <w:p w:rsidR="000F78C7" w:rsidRPr="000B3981" w:rsidRDefault="000F78C7" w:rsidP="000F78C7">
            <w:pPr>
              <w:ind w:firstLine="792"/>
              <w:jc w:val="both"/>
              <w:rPr>
                <w:rFonts w:ascii="Times New Roman" w:hAnsi="Times New Roman"/>
                <w:sz w:val="24"/>
                <w:szCs w:val="24"/>
              </w:rPr>
            </w:pPr>
            <w:r w:rsidRPr="000B3981">
              <w:rPr>
                <w:rFonts w:ascii="Times New Roman" w:hAnsi="Times New Roman"/>
                <w:sz w:val="24"/>
                <w:szCs w:val="24"/>
              </w:rPr>
              <w:t xml:space="preserve">Tėvai – aktyvūs vaikų ugdymo įstaigoje dalyviai. Teikia siūlymus ugdymo turinio tobulinimui, išsako savo poreikius, padeda turtinti, atnaujinti ugdomąją aplinką. Bendradarbiaujant su tėvais siekiama teigiamų ugdymosi rezultatų, kuriama draugiška, emociškai saugi aplinka. Tėvų iniciatyva organizuotos edukacinės išvykos į žaidimų kambarį „Elfėja“, į Anykščius, į Dainų </w:t>
            </w:r>
            <w:r w:rsidRPr="000B3981">
              <w:rPr>
                <w:rFonts w:ascii="Times New Roman" w:hAnsi="Times New Roman"/>
                <w:sz w:val="24"/>
                <w:szCs w:val="24"/>
              </w:rPr>
              <w:lastRenderedPageBreak/>
              <w:t>slėnį, siaurojo geležinkelio traukiniu į Taruškų poilsiavietę. „Žvirbiukų“ grupės tėveliai vaidino kalėdiniame spektaklyje „Seku, seku pasaką“, „Mikės Pūkuotuko“  grupės tėveliai organizavo  renginį ,,Adventinis siurprizas vaikams“, kuris tęsėsi visą Advento laikotarpį.  Visada sulaukiame tėvų  pagalbos organizuojant įvairius renginius, atliekant remonto darbus. Tėveliai buvo skatinami dalyvauti darželio grupių šventėse, pramogose, projektuose, išvykose, parodose. Aktyviausiai ir gausiausiai dalyvavo šventėse ir renginiuose ,,Sodo kraitė“, Kaziuko mugė, Kalėdinėse popietėse, mamų ir šeimų šventėse.</w:t>
            </w:r>
          </w:p>
          <w:p w:rsidR="000F78C7" w:rsidRPr="000B3981" w:rsidRDefault="000F78C7" w:rsidP="000F78C7">
            <w:pPr>
              <w:ind w:firstLine="792"/>
              <w:jc w:val="both"/>
              <w:rPr>
                <w:rFonts w:ascii="Times New Roman" w:hAnsi="Times New Roman"/>
                <w:sz w:val="24"/>
                <w:szCs w:val="24"/>
              </w:rPr>
            </w:pPr>
            <w:r w:rsidRPr="000B3981">
              <w:rPr>
                <w:rFonts w:ascii="Times New Roman" w:hAnsi="Times New Roman"/>
                <w:sz w:val="24"/>
                <w:szCs w:val="24"/>
              </w:rPr>
              <w:t>Tėvai  aktyviai dalyvavo labdaros akcijoje, pasidalinant gerumu su nelaimės ištikta šeima.</w:t>
            </w:r>
          </w:p>
          <w:p w:rsidR="000F78C7" w:rsidRPr="000B3981" w:rsidRDefault="000F78C7" w:rsidP="000F78C7">
            <w:pPr>
              <w:ind w:firstLine="792"/>
              <w:jc w:val="both"/>
              <w:rPr>
                <w:rFonts w:ascii="Times New Roman" w:hAnsi="Times New Roman"/>
                <w:sz w:val="24"/>
                <w:szCs w:val="24"/>
              </w:rPr>
            </w:pPr>
            <w:r w:rsidRPr="000B3981">
              <w:rPr>
                <w:rFonts w:ascii="Times New Roman" w:hAnsi="Times New Roman"/>
                <w:sz w:val="24"/>
                <w:szCs w:val="24"/>
              </w:rPr>
              <w:t>Gerų rezultatų pasiekiama organizuojant tėvų švietimą. Grupių pedagogės tėveliams pravedė po du susirinkimus (pavasarį ir rudenį), daug bendravo individualiai, ruošė stendinius pranešimus. Meninio ugdymo pedagogių ,,Pelėdžiukų“ grupės tėveliams organizuotas etnokultūros ugdymo projekto renginys ,,Pagarba gamtai, žemei, žmogui“  supažindino tėvus su vaikų gebėjimais ir saviraiška meninio ugdymo pasiekimų srityje.</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Tėvams organizuojama daug įvairių nuotraukų parodėlių apie vaikų veiklą įstaigoje.  </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Atsižvelgiama į tėvų pageidavimus bendrauti elektroninėje erdvėje. ,,Boružiukų“ grupėje naudojamas uždaras elektroninis albumas internetinėje erdvėje, pedagogai ir tėveliai gali dalintis nuotraukomis.</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,,Nykštukų“ ir ,,Kačiukų“ grupės ,,Facebook“ yra susikūrusios uždaras svetaines, kuriose tėveliai ir pedagogės gali diskutuoti, dalintis gerąja patirtimi, nuotraukomis, pasidžiaugti darbeliais.</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Tėveliai geranoriškai padeda darželiui finansiškai, perveda 2% pajamų mokesčio.</w:t>
            </w:r>
          </w:p>
        </w:tc>
      </w:tr>
      <w:tr w:rsidR="000F78C7" w:rsidRPr="000B3981" w:rsidTr="000F78C7">
        <w:trPr>
          <w:gridAfter w:val="1"/>
          <w:wAfter w:w="141" w:type="dxa"/>
        </w:trPr>
        <w:tc>
          <w:tcPr>
            <w:tcW w:w="2009" w:type="dxa"/>
            <w:shd w:val="clear" w:color="auto" w:fill="auto"/>
          </w:tcPr>
          <w:p w:rsidR="000F78C7" w:rsidRPr="000B3981" w:rsidRDefault="000F78C7" w:rsidP="000F78C7">
            <w:pPr>
              <w:contextualSpacing/>
              <w:rPr>
                <w:rFonts w:ascii="Times New Roman" w:hAnsi="Times New Roman"/>
                <w:sz w:val="24"/>
                <w:szCs w:val="24"/>
              </w:rPr>
            </w:pPr>
            <w:r w:rsidRPr="000B3981">
              <w:rPr>
                <w:rFonts w:ascii="Times New Roman" w:hAnsi="Times New Roman"/>
                <w:sz w:val="24"/>
                <w:szCs w:val="24"/>
              </w:rPr>
              <w:lastRenderedPageBreak/>
              <w:t xml:space="preserve">Užtikrinti kryptingą pedagogų, socialinių partnerių, tėvų bendradarbiavimą. </w:t>
            </w:r>
          </w:p>
        </w:tc>
        <w:tc>
          <w:tcPr>
            <w:tcW w:w="8051" w:type="dxa"/>
            <w:shd w:val="clear" w:color="auto" w:fill="auto"/>
          </w:tcPr>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2015 m. vykdyta kvalifikacijos tobulinimo, metodinė veikla, dalijimasis darbo patirtimi. Renginiai miesto pedagogams: Organizuotas kvalifikacijos tobulinimo seminaras miesto ikimokyklinių ugdymo įstaigų pedagogams „Kuriame pasakas su rašytoju Vytautu V. Landsbergiu“, 2015-02-04, 6 val. Metodinis renginys miesto ikimokyklinių ugdymo įstaigų vadovams „Inovatyvių ugdymo formų ir metodų pritaikymo galimybės ikimokyklinėje įstaigoje“, 2015-03-26. Metodinė atvira veikla miesto ikimokyklinių įstaigų pedagogams „Vaidybinės veiklos taikymas ugdymo procese kuriant pasaką“,  2015-05-06.</w:t>
            </w:r>
          </w:p>
          <w:p w:rsidR="000F78C7" w:rsidRPr="000B3981" w:rsidRDefault="000F78C7" w:rsidP="000F78C7">
            <w:pPr>
              <w:pStyle w:val="Sraopastraipa1"/>
              <w:spacing w:after="0" w:line="240" w:lineRule="auto"/>
              <w:ind w:left="0"/>
              <w:jc w:val="both"/>
              <w:rPr>
                <w:rFonts w:ascii="Times New Roman" w:hAnsi="Times New Roman"/>
                <w:sz w:val="24"/>
                <w:szCs w:val="24"/>
                <w:lang w:val="lt-LT"/>
              </w:rPr>
            </w:pPr>
            <w:r w:rsidRPr="000B3981">
              <w:rPr>
                <w:rFonts w:ascii="Times New Roman" w:hAnsi="Times New Roman"/>
                <w:sz w:val="24"/>
                <w:szCs w:val="24"/>
                <w:lang w:val="lt-LT"/>
              </w:rPr>
              <w:tab/>
              <w:t xml:space="preserve">Metodiniai užsiėmimai įstaigoje: Vaidybinės veiklos taikymas  ugdymo procese inscenizuojant pasaką,  2015-02-24. </w:t>
            </w:r>
            <w:r w:rsidRPr="000B3981">
              <w:rPr>
                <w:rFonts w:ascii="Times New Roman" w:hAnsi="Times New Roman"/>
                <w:sz w:val="24"/>
                <w:szCs w:val="24"/>
                <w:lang w:val="lt-LT" w:eastAsia="lt-LT"/>
              </w:rPr>
              <w:t xml:space="preserve">Vaikų pasiekimų ir pažangos vertinimas skirtingo amžiaus grupėse, 2015-04-23. </w:t>
            </w:r>
            <w:r w:rsidRPr="000B3981">
              <w:rPr>
                <w:rFonts w:ascii="Times New Roman" w:hAnsi="Times New Roman"/>
                <w:sz w:val="24"/>
                <w:szCs w:val="24"/>
                <w:lang w:val="lt-LT"/>
              </w:rPr>
              <w:t>Ugdymo proceso planavimas orientuojantis į vaiko pasiekimus,  2015-09-30. Ugdomosios veiklos ikimokyklinio ir priešmokyklinio amžiaus grupėje stebėjimas ir aptarimas, 2015-12-28.</w:t>
            </w:r>
          </w:p>
          <w:p w:rsidR="000F78C7" w:rsidRPr="000B3981" w:rsidRDefault="000F78C7" w:rsidP="000F78C7">
            <w:pPr>
              <w:pStyle w:val="Sraopastraipa1"/>
              <w:spacing w:after="0" w:line="240" w:lineRule="auto"/>
              <w:ind w:left="0" w:firstLine="792"/>
              <w:jc w:val="both"/>
              <w:rPr>
                <w:rFonts w:ascii="Times New Roman" w:hAnsi="Times New Roman"/>
                <w:sz w:val="24"/>
                <w:szCs w:val="24"/>
                <w:lang w:val="lt-LT"/>
              </w:rPr>
            </w:pPr>
            <w:r w:rsidRPr="000B3981">
              <w:rPr>
                <w:rFonts w:ascii="Times New Roman" w:hAnsi="Times New Roman"/>
                <w:sz w:val="24"/>
                <w:szCs w:val="24"/>
                <w:lang w:val="lt-LT"/>
              </w:rPr>
              <w:lastRenderedPageBreak/>
              <w:t>Įstaigos pedagogų dalyvavimas metodinėje veikloje. Parengti ir pristatyti pranešimai: Skaitė pranešimą „Šviesos ir spalvų kūrybinė terapija ikimokykliniame amžiuje“ respublikinėje konferencijoje „Vaikystė ir ugdymas –2015“, Šiaulių universitete, pažymėjimai, 3 pedagogės.</w:t>
            </w:r>
          </w:p>
          <w:p w:rsidR="000F78C7" w:rsidRPr="000B3981" w:rsidRDefault="000F78C7" w:rsidP="000F78C7">
            <w:pPr>
              <w:pStyle w:val="Sraopastraipa1"/>
              <w:spacing w:after="0"/>
              <w:ind w:left="0" w:firstLine="792"/>
              <w:jc w:val="both"/>
              <w:rPr>
                <w:rFonts w:ascii="Times New Roman" w:hAnsi="Times New Roman"/>
                <w:sz w:val="24"/>
                <w:szCs w:val="24"/>
                <w:lang w:val="lt-LT"/>
              </w:rPr>
            </w:pPr>
            <w:r w:rsidRPr="000B3981">
              <w:rPr>
                <w:rFonts w:ascii="Times New Roman" w:hAnsi="Times New Roman"/>
                <w:sz w:val="24"/>
                <w:szCs w:val="24"/>
                <w:lang w:val="lt-LT"/>
              </w:rPr>
              <w:t>Skaitė pranešimą „Reggio Emilia ugdymo metodo taikymas logopedo darbe“ aukštaitijos regiono mokslinėje-praktinėje konferencijoje „Mažais žingsneliais į gražios kalbos šalį“,  2015-02-26, Panevėžio rajono švietimo centras, pažyma, 1 pedagogė.</w:t>
            </w:r>
          </w:p>
          <w:p w:rsidR="000F78C7" w:rsidRPr="000B3981" w:rsidRDefault="000F78C7" w:rsidP="000F78C7">
            <w:pPr>
              <w:pStyle w:val="Sraopastraipa1"/>
              <w:spacing w:after="0"/>
              <w:ind w:left="0" w:firstLine="792"/>
              <w:jc w:val="both"/>
              <w:rPr>
                <w:rFonts w:ascii="Times New Roman" w:hAnsi="Times New Roman"/>
                <w:sz w:val="24"/>
                <w:szCs w:val="24"/>
                <w:lang w:val="lt-LT"/>
              </w:rPr>
            </w:pPr>
            <w:r w:rsidRPr="000B3981">
              <w:rPr>
                <w:rFonts w:ascii="Times New Roman" w:hAnsi="Times New Roman"/>
                <w:sz w:val="24"/>
                <w:szCs w:val="24"/>
                <w:lang w:val="lt-LT"/>
              </w:rPr>
              <w:t>Parengė ir pristatė pranešimą „Išvykų, ekskursijų įtaka vaiko pasirengimui mokyklai“, Mokslinė-praktinė konferencija „Kokybiškos edukacinės paslaugos ikimokyklinėje ugdymo įstaigoje – garantas sėkmingam ugdymui(si) mokykloje“, 2015-03-25, Šiaulių universitetas, pažymėjimas, 1 pedagogė.</w:t>
            </w:r>
          </w:p>
          <w:p w:rsidR="000F78C7" w:rsidRPr="000B3981" w:rsidRDefault="000F78C7" w:rsidP="000F78C7">
            <w:pPr>
              <w:pStyle w:val="Sraopastraipa1"/>
              <w:spacing w:after="0"/>
              <w:ind w:left="0" w:firstLine="792"/>
              <w:jc w:val="both"/>
              <w:rPr>
                <w:rFonts w:ascii="Times New Roman" w:hAnsi="Times New Roman"/>
                <w:sz w:val="24"/>
                <w:szCs w:val="24"/>
                <w:lang w:val="lt-LT"/>
              </w:rPr>
            </w:pPr>
            <w:r w:rsidRPr="000B3981">
              <w:rPr>
                <w:rFonts w:ascii="Times New Roman" w:hAnsi="Times New Roman"/>
                <w:sz w:val="24"/>
                <w:szCs w:val="24"/>
                <w:lang w:val="lt-LT"/>
              </w:rPr>
              <w:t>Parengė ir pristatė pranešimą „Vokiečių kalba su Hans Hase“, Mokslinė-praktinė konferencija „Kokybiškos edukacinės paslaugos ikimokyklinėje ugdymo įstaigoje – garantas sėkmingam ugdymui(si) mokykloje“, 2015-03-25, Šiaulių universitetas, pažymėjimas, 1 pedagogė.</w:t>
            </w:r>
          </w:p>
          <w:p w:rsidR="000F78C7" w:rsidRPr="000B3981" w:rsidRDefault="000F78C7" w:rsidP="000F78C7">
            <w:pPr>
              <w:pStyle w:val="Sraopastraipa1"/>
              <w:spacing w:after="0"/>
              <w:ind w:left="0" w:firstLine="792"/>
              <w:jc w:val="both"/>
              <w:rPr>
                <w:rFonts w:ascii="Times New Roman" w:hAnsi="Times New Roman"/>
                <w:sz w:val="24"/>
                <w:szCs w:val="24"/>
                <w:lang w:val="lt-LT"/>
              </w:rPr>
            </w:pPr>
            <w:r w:rsidRPr="000B3981">
              <w:rPr>
                <w:rFonts w:ascii="Times New Roman" w:hAnsi="Times New Roman"/>
                <w:sz w:val="24"/>
                <w:szCs w:val="24"/>
                <w:lang w:val="lt-LT"/>
              </w:rPr>
              <w:t>Skaitė pranešimą „Šviesos ir spalvų terapija ugdant vaikų kūrybiškumą“, Respublikinis ikimokyklinio ugdymo įstaigų forumas „Ikimokyklinis ir priešmokyklinis ugdymas: galimybės, atradimai, inovacijos“, 2015-04-28, Jonavos suaugusiųjų švietimo centras, pažymos, 3 pedagogės.</w:t>
            </w:r>
          </w:p>
          <w:p w:rsidR="000F78C7" w:rsidRPr="000B3981" w:rsidRDefault="000F78C7" w:rsidP="000F78C7">
            <w:pPr>
              <w:pStyle w:val="Sraopastraipa1"/>
              <w:spacing w:after="0"/>
              <w:ind w:left="0" w:firstLine="792"/>
              <w:jc w:val="both"/>
              <w:rPr>
                <w:rFonts w:ascii="Times New Roman" w:hAnsi="Times New Roman"/>
                <w:sz w:val="24"/>
                <w:szCs w:val="24"/>
                <w:lang w:val="lt-LT"/>
              </w:rPr>
            </w:pPr>
            <w:r w:rsidRPr="000B3981">
              <w:rPr>
                <w:rFonts w:ascii="Times New Roman" w:hAnsi="Times New Roman"/>
                <w:sz w:val="24"/>
                <w:szCs w:val="24"/>
                <w:lang w:val="lt-LT"/>
              </w:rPr>
              <w:t>Pristatė stendinį pranešimą tema „Animacinės multimedijos „Saulytučiai“ taikymas logopedo darbe“. Seminaras „Specialiojo ugdymo ir (ar) švietimo pagalbos teikimo galimybės ir perspektyvos tenkinant vaikų specialiuosius ugdymo(si) poreikius III d. „Specialiųjų pedagogų ir logopedų gerosios patirties sklaida 2015“, 2015-05-28, Panevėžio pedagogų švietimo centras, pažymos, 2 pedagogės.</w:t>
            </w:r>
          </w:p>
          <w:p w:rsidR="000F78C7" w:rsidRPr="000B3981" w:rsidRDefault="000F78C7" w:rsidP="000F78C7">
            <w:pPr>
              <w:pStyle w:val="Sraopastraipa1"/>
              <w:spacing w:after="0"/>
              <w:ind w:left="0" w:firstLine="792"/>
              <w:jc w:val="both"/>
              <w:rPr>
                <w:rFonts w:ascii="Times New Roman" w:hAnsi="Times New Roman"/>
                <w:sz w:val="24"/>
                <w:szCs w:val="24"/>
                <w:lang w:val="lt-LT"/>
              </w:rPr>
            </w:pPr>
            <w:r w:rsidRPr="000B3981">
              <w:rPr>
                <w:rFonts w:ascii="Times New Roman" w:hAnsi="Times New Roman"/>
                <w:sz w:val="24"/>
                <w:szCs w:val="24"/>
                <w:lang w:val="lt-LT"/>
              </w:rPr>
              <w:t>Pristatė Priešmokyklinio ugdymo programą ir šiuolaikiniam ugdymui keliamus reikalavimus, Panevėžio miesto ikimokyklinio ugdymo auklėtojų ir priešmokyklinio ugdymo pedagogų renginys 2015-05-19, Panevėžio miesto savivaldybės administracijos švietimo skyrius, padėkos, 3 pedagogės</w:t>
            </w:r>
          </w:p>
          <w:p w:rsidR="000F78C7" w:rsidRPr="000B3981" w:rsidRDefault="000F78C7" w:rsidP="000F78C7">
            <w:pPr>
              <w:pStyle w:val="Sraopastraipa1"/>
              <w:spacing w:after="0"/>
              <w:ind w:left="0" w:firstLine="792"/>
              <w:jc w:val="both"/>
              <w:rPr>
                <w:rFonts w:ascii="Times New Roman" w:hAnsi="Times New Roman"/>
                <w:sz w:val="24"/>
                <w:szCs w:val="24"/>
                <w:lang w:val="lt-LT"/>
              </w:rPr>
            </w:pPr>
            <w:r w:rsidRPr="000B3981">
              <w:rPr>
                <w:rFonts w:ascii="Times New Roman" w:hAnsi="Times New Roman"/>
                <w:sz w:val="24"/>
                <w:szCs w:val="24"/>
                <w:lang w:val="lt-LT"/>
              </w:rPr>
              <w:t>Logopedė-specialioji pedagogė Justina Kedytė, pateikusi paraišką Švietimo mainų ir paramos fondui, laimėjo konkursą vykti į programos „eTwinning“ seminarą „Ateities klasės laboratorijos dirbtuvė: Būk kūrybiškas naudodamas multimediją savo klasėje“ (Future Classroom Lab workshop: Be Creative with Multimedia in Your Classroom), Briuselyje, Belgijoje. 2015 m. gegužės 14-15 d., Certificate of attendance.</w:t>
            </w:r>
          </w:p>
        </w:tc>
      </w:tr>
      <w:tr w:rsidR="000F78C7" w:rsidRPr="000B3981" w:rsidTr="000F78C7">
        <w:tc>
          <w:tcPr>
            <w:tcW w:w="2009" w:type="dxa"/>
            <w:shd w:val="clear" w:color="auto" w:fill="auto"/>
          </w:tcPr>
          <w:p w:rsidR="000F78C7" w:rsidRPr="000B3981" w:rsidRDefault="000F78C7" w:rsidP="000F78C7">
            <w:pPr>
              <w:contextualSpacing/>
              <w:rPr>
                <w:rFonts w:ascii="Times New Roman" w:hAnsi="Times New Roman"/>
                <w:sz w:val="24"/>
                <w:szCs w:val="24"/>
              </w:rPr>
            </w:pPr>
            <w:r w:rsidRPr="000B3981">
              <w:rPr>
                <w:rFonts w:ascii="Times New Roman" w:hAnsi="Times New Roman"/>
                <w:sz w:val="24"/>
                <w:szCs w:val="24"/>
              </w:rPr>
              <w:lastRenderedPageBreak/>
              <w:t xml:space="preserve">Gerinti sąlygas informacinių komunikacinių technologijų naudojimui ugdymo procese. </w:t>
            </w:r>
          </w:p>
        </w:tc>
        <w:tc>
          <w:tcPr>
            <w:tcW w:w="8192" w:type="dxa"/>
            <w:gridSpan w:val="2"/>
            <w:shd w:val="clear" w:color="auto" w:fill="auto"/>
          </w:tcPr>
          <w:p w:rsidR="000F78C7" w:rsidRPr="000B3981" w:rsidRDefault="000F78C7" w:rsidP="000F78C7">
            <w:pPr>
              <w:ind w:firstLine="612"/>
              <w:jc w:val="both"/>
              <w:rPr>
                <w:rFonts w:ascii="Times New Roman" w:hAnsi="Times New Roman"/>
                <w:sz w:val="24"/>
                <w:szCs w:val="24"/>
              </w:rPr>
            </w:pPr>
            <w:r w:rsidRPr="000B3981">
              <w:rPr>
                <w:rFonts w:ascii="Times New Roman" w:hAnsi="Times New Roman"/>
                <w:sz w:val="24"/>
                <w:szCs w:val="24"/>
              </w:rPr>
              <w:t xml:space="preserve">Stengiamasi ugdymo procese naudoti inovatyvias ugdymo priemones – interaktyvią animacinę multimedijos priemonę 3-4 m. vaikams „Saulytučiai“. Sudaryta galimybė vaikams internetinių pokalbių programa „Skype“ bendrauti su užsienio ikimokyklinio ugdymo įstaigų vaikais. Naudojantis šia programa dalyvaujama projekte ,,Say hello to the world“. Ugdytiniai bendrauja su Kroatijos ir Slovėnijos vaikais, rodo vieni kitiems savo kūrybinius darbus, menines programas. Internetu dalinamasi projekto „Do you really know tales? medžiaga. </w:t>
            </w:r>
          </w:p>
          <w:p w:rsidR="000F78C7" w:rsidRPr="000B3981" w:rsidRDefault="000F78C7" w:rsidP="000F78C7">
            <w:pPr>
              <w:ind w:firstLine="851"/>
              <w:rPr>
                <w:rFonts w:ascii="Times New Roman" w:hAnsi="Times New Roman"/>
                <w:sz w:val="24"/>
                <w:szCs w:val="24"/>
              </w:rPr>
            </w:pPr>
            <w:r w:rsidRPr="000B3981">
              <w:rPr>
                <w:rFonts w:ascii="Times New Roman" w:hAnsi="Times New Roman"/>
                <w:sz w:val="24"/>
                <w:szCs w:val="24"/>
              </w:rPr>
              <w:t xml:space="preserve">Ugdytiniai žaidžia kompiuterinius  lavinamuosius žaidimus puslapiuose, </w:t>
            </w:r>
            <w:hyperlink r:id="rId111" w:history="1">
              <w:r w:rsidRPr="000B3981">
                <w:rPr>
                  <w:rStyle w:val="Hipersaitas"/>
                  <w:rFonts w:ascii="Times New Roman" w:hAnsi="Times New Roman"/>
                  <w:sz w:val="24"/>
                  <w:szCs w:val="24"/>
                </w:rPr>
                <w:t>http://www.ziburelis.lt/</w:t>
              </w:r>
            </w:hyperlink>
            <w:r w:rsidRPr="000B3981">
              <w:rPr>
                <w:rFonts w:ascii="Times New Roman" w:hAnsi="Times New Roman"/>
                <w:sz w:val="24"/>
                <w:szCs w:val="24"/>
              </w:rPr>
              <w:t xml:space="preserve">, </w:t>
            </w:r>
            <w:hyperlink r:id="rId112" w:history="1">
              <w:r w:rsidRPr="000B3981">
                <w:rPr>
                  <w:rStyle w:val="Hipersaitas"/>
                  <w:rFonts w:ascii="Times New Roman" w:hAnsi="Times New Roman"/>
                  <w:sz w:val="24"/>
                  <w:szCs w:val="24"/>
                </w:rPr>
                <w:t>http://www.elogopedai.lt/nuorodos/zaidimai-ir-mokymo-</w:t>
              </w:r>
              <w:r w:rsidRPr="000B3981">
                <w:rPr>
                  <w:rStyle w:val="Hipersaitas"/>
                  <w:rFonts w:ascii="Times New Roman" w:hAnsi="Times New Roman"/>
                  <w:sz w:val="24"/>
                  <w:szCs w:val="24"/>
                </w:rPr>
                <w:lastRenderedPageBreak/>
                <w:t>priemones/</w:t>
              </w:r>
            </w:hyperlink>
            <w:r w:rsidRPr="000B3981">
              <w:rPr>
                <w:rFonts w:ascii="Times New Roman" w:hAnsi="Times New Roman"/>
                <w:sz w:val="24"/>
                <w:szCs w:val="24"/>
              </w:rPr>
              <w:t xml:space="preserve">, </w:t>
            </w:r>
            <w:hyperlink r:id="rId113" w:history="1">
              <w:r w:rsidRPr="000B3981">
                <w:rPr>
                  <w:rStyle w:val="Hipersaitas"/>
                  <w:rFonts w:ascii="Times New Roman" w:hAnsi="Times New Roman"/>
                  <w:sz w:val="24"/>
                  <w:szCs w:val="24"/>
                </w:rPr>
                <w:t>http://tavovardas.com/nuorodu-kolekcija-tevams</w:t>
              </w:r>
            </w:hyperlink>
            <w:r w:rsidRPr="000B3981">
              <w:rPr>
                <w:rFonts w:ascii="Times New Roman" w:hAnsi="Times New Roman"/>
                <w:sz w:val="24"/>
                <w:szCs w:val="24"/>
              </w:rPr>
              <w:t xml:space="preserve">, </w:t>
            </w:r>
            <w:hyperlink r:id="rId114" w:history="1">
              <w:r w:rsidRPr="000B3981">
                <w:rPr>
                  <w:rStyle w:val="Hipersaitas"/>
                  <w:rFonts w:ascii="Times New Roman" w:hAnsi="Times New Roman"/>
                  <w:sz w:val="24"/>
                  <w:szCs w:val="24"/>
                </w:rPr>
                <w:t>http://www.frepy.eu/part_lt.html</w:t>
              </w:r>
            </w:hyperlink>
            <w:r w:rsidRPr="000B3981">
              <w:rPr>
                <w:rFonts w:ascii="Times New Roman" w:hAnsi="Times New Roman"/>
                <w:sz w:val="24"/>
                <w:szCs w:val="24"/>
              </w:rPr>
              <w:t xml:space="preserve">, </w:t>
            </w:r>
            <w:hyperlink r:id="rId115" w:history="1">
              <w:r w:rsidRPr="000B3981">
                <w:rPr>
                  <w:rStyle w:val="Hipersaitas"/>
                  <w:rFonts w:ascii="Times New Roman" w:hAnsi="Times New Roman"/>
                  <w:sz w:val="24"/>
                  <w:szCs w:val="24"/>
                </w:rPr>
                <w:t>http://www.lietutis.lt/</w:t>
              </w:r>
            </w:hyperlink>
            <w:r w:rsidRPr="000B3981">
              <w:rPr>
                <w:rFonts w:ascii="Times New Roman" w:hAnsi="Times New Roman"/>
                <w:sz w:val="24"/>
                <w:szCs w:val="24"/>
              </w:rPr>
              <w:t xml:space="preserve">, </w:t>
            </w:r>
            <w:hyperlink r:id="rId116" w:history="1">
              <w:r w:rsidRPr="000B3981">
                <w:rPr>
                  <w:rStyle w:val="Hipersaitas"/>
                  <w:rFonts w:ascii="Times New Roman" w:hAnsi="Times New Roman"/>
                  <w:sz w:val="24"/>
                  <w:szCs w:val="24"/>
                </w:rPr>
                <w:t>http://lavinamukai.jimdo.com/</w:t>
              </w:r>
            </w:hyperlink>
            <w:r w:rsidRPr="000B3981">
              <w:rPr>
                <w:rFonts w:ascii="Times New Roman" w:hAnsi="Times New Roman"/>
                <w:sz w:val="24"/>
                <w:szCs w:val="24"/>
              </w:rPr>
              <w:t xml:space="preserve">. </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Pedagogės naudodamosios informacinėmis komunikacinėmis technologijomis ruošia projektus, stendinius pranešimus, ieško informacijos, ruošia edukacines lavinamąsias priemones ugdytiniams, atsisiunčia įvairios metodinės medžiagos iš įvairių svetainių. </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Pedagogės dalyvauja virtualios mokymosi erdvės seminaruose, rengia pranešimus Power Point programa, vaikų interaktyvias kūrybinių darbų, nuotraukų parodas.</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Darželio logopedė Justina Kedytė naudojasi ,,e TVINING“ IT virtualia aplinka. </w:t>
            </w:r>
            <w:r w:rsidRPr="000B3981">
              <w:rPr>
                <w:rFonts w:ascii="Times New Roman" w:hAnsi="Times New Roman"/>
                <w:sz w:val="24"/>
                <w:szCs w:val="24"/>
              </w:rPr>
              <w:tab/>
              <w:t xml:space="preserve">Atsižvelgiant į tėvų pageidavimus su tėvais bendraujama elektroniniais laiškais, </w:t>
            </w:r>
            <w:r w:rsidRPr="000B3981">
              <w:rPr>
                <w:rFonts w:ascii="Times New Roman" w:hAnsi="Times New Roman"/>
                <w:sz w:val="24"/>
                <w:szCs w:val="24"/>
              </w:rPr>
              <w:tab/>
              <w:t xml:space="preserve">,,Boružiukų“ grupė turi sukurtą internetinį puslapį kuriame dalinasi grupės nuotraukoms. ,,Nykštukų“ ir ,,Kačiukų“ grupės ,,Facebook“ yra susikūrusios uždaras svetaines, kuriose tėveliai ir pedagogės dalinasi gerąja patirtimi.  </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Auklėtojos R. Katinienė ir G.Šimonienė yra prisijungusios pokalbių svetainėse ,,Korys“, ,,Emokykla“.</w:t>
            </w:r>
          </w:p>
          <w:p w:rsidR="000F78C7" w:rsidRPr="000B3981" w:rsidRDefault="000F78C7" w:rsidP="000F78C7">
            <w:pPr>
              <w:jc w:val="both"/>
              <w:rPr>
                <w:rFonts w:ascii="Times New Roman" w:hAnsi="Times New Roman"/>
                <w:sz w:val="24"/>
                <w:szCs w:val="24"/>
              </w:rPr>
            </w:pPr>
            <w:r w:rsidRPr="000B3981">
              <w:rPr>
                <w:rFonts w:ascii="Times New Roman" w:hAnsi="Times New Roman"/>
                <w:sz w:val="24"/>
                <w:szCs w:val="24"/>
              </w:rPr>
              <w:tab/>
              <w:t xml:space="preserve"> Pedagogės geba naudotis Microsoft Office programomis (Word, Excel, Power Point), internet Explorer.</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Dauguma pedagogių visą dokumentaciją rašo kompiuteriu.</w:t>
            </w:r>
          </w:p>
          <w:p w:rsidR="000F78C7" w:rsidRPr="000B3981" w:rsidRDefault="000F78C7" w:rsidP="000F78C7">
            <w:pPr>
              <w:ind w:firstLine="851"/>
              <w:rPr>
                <w:rFonts w:ascii="Times New Roman" w:hAnsi="Times New Roman"/>
                <w:sz w:val="24"/>
                <w:szCs w:val="24"/>
                <w:u w:val="single"/>
              </w:rPr>
            </w:pPr>
            <w:r w:rsidRPr="000B3981">
              <w:rPr>
                <w:rFonts w:ascii="Times New Roman" w:hAnsi="Times New Roman"/>
                <w:sz w:val="24"/>
                <w:szCs w:val="24"/>
              </w:rPr>
              <w:t xml:space="preserve">Auklėtoja G. Šimonienė rengia straipsnius apie įstaigos veiklą, kurie talpinami internetinėse svetainėse: </w:t>
            </w:r>
            <w:hyperlink r:id="rId117" w:history="1">
              <w:r w:rsidRPr="000B3981">
                <w:rPr>
                  <w:rStyle w:val="Hipersaitas"/>
                  <w:rFonts w:ascii="Times New Roman" w:hAnsi="Times New Roman"/>
                  <w:sz w:val="24"/>
                  <w:szCs w:val="24"/>
                </w:rPr>
                <w:t>http://www.szelmeneliai.lt</w:t>
              </w:r>
            </w:hyperlink>
            <w:r w:rsidRPr="000B3981">
              <w:rPr>
                <w:rFonts w:ascii="Times New Roman" w:hAnsi="Times New Roman"/>
                <w:sz w:val="24"/>
                <w:szCs w:val="24"/>
              </w:rPr>
              <w:t xml:space="preserve">, </w:t>
            </w:r>
            <w:hyperlink r:id="rId118" w:history="1">
              <w:r w:rsidRPr="000B3981">
                <w:rPr>
                  <w:rStyle w:val="Hipersaitas"/>
                  <w:rFonts w:ascii="Times New Roman" w:hAnsi="Times New Roman"/>
                  <w:sz w:val="24"/>
                  <w:szCs w:val="24"/>
                </w:rPr>
                <w:t>www.ikimokyklinis.lt</w:t>
              </w:r>
            </w:hyperlink>
            <w:r w:rsidRPr="000B3981">
              <w:rPr>
                <w:rFonts w:ascii="Times New Roman" w:hAnsi="Times New Roman"/>
                <w:sz w:val="24"/>
                <w:szCs w:val="24"/>
              </w:rPr>
              <w:t xml:space="preserve">, </w:t>
            </w:r>
            <w:hyperlink r:id="rId119" w:history="1">
              <w:r w:rsidRPr="000B3981">
                <w:rPr>
                  <w:rStyle w:val="Hipersaitas"/>
                  <w:rFonts w:ascii="Times New Roman" w:hAnsi="Times New Roman"/>
                  <w:sz w:val="24"/>
                  <w:szCs w:val="24"/>
                </w:rPr>
                <w:t>www.sac.smm.lt</w:t>
              </w:r>
            </w:hyperlink>
            <w:r w:rsidRPr="000B3981">
              <w:rPr>
                <w:rFonts w:ascii="Times New Roman" w:hAnsi="Times New Roman"/>
                <w:sz w:val="24"/>
                <w:szCs w:val="24"/>
              </w:rPr>
              <w:t xml:space="preserve">,  įstaigos internetinėje svetainėje </w:t>
            </w:r>
            <w:hyperlink r:id="rId120" w:history="1">
              <w:r w:rsidRPr="000B3981">
                <w:rPr>
                  <w:rStyle w:val="Hipersaitas"/>
                  <w:rFonts w:ascii="Times New Roman" w:hAnsi="Times New Roman"/>
                  <w:sz w:val="24"/>
                  <w:szCs w:val="24"/>
                </w:rPr>
                <w:t>www.ldkastytis.lt</w:t>
              </w:r>
            </w:hyperlink>
            <w:r w:rsidRPr="000B3981">
              <w:rPr>
                <w:rFonts w:ascii="Times New Roman" w:hAnsi="Times New Roman"/>
                <w:sz w:val="24"/>
                <w:szCs w:val="24"/>
                <w:u w:val="single"/>
              </w:rPr>
              <w:t>.</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 xml:space="preserve">Darbuotojai pradėjo dalyvauti virtualioje mokymosi aplinkoje, į renginius registruojasi internetu. Įstaigoje įvestas belaidis internetas. </w:t>
            </w:r>
          </w:p>
          <w:p w:rsidR="000F78C7" w:rsidRPr="000B3981" w:rsidRDefault="000F78C7" w:rsidP="000F78C7">
            <w:pPr>
              <w:ind w:firstLine="851"/>
              <w:jc w:val="both"/>
              <w:rPr>
                <w:rFonts w:ascii="Times New Roman" w:hAnsi="Times New Roman"/>
                <w:sz w:val="24"/>
                <w:szCs w:val="24"/>
              </w:rPr>
            </w:pPr>
            <w:r w:rsidRPr="000B3981">
              <w:rPr>
                <w:rFonts w:ascii="Times New Roman" w:hAnsi="Times New Roman"/>
                <w:sz w:val="24"/>
                <w:szCs w:val="24"/>
              </w:rPr>
              <w:t>Darželio pedagogės naudojasi komunikacinėmis technologijomis. Naudojasi internetu, kompiuteriu ruošia projektus, stendinius pranešimus, ataskaitas, anketas tėveliams.</w:t>
            </w:r>
          </w:p>
        </w:tc>
      </w:tr>
    </w:tbl>
    <w:p w:rsidR="000F78C7" w:rsidRPr="000B3981" w:rsidRDefault="000F78C7" w:rsidP="000F78C7">
      <w:pPr>
        <w:spacing w:line="360" w:lineRule="auto"/>
        <w:jc w:val="center"/>
        <w:rPr>
          <w:rFonts w:ascii="Times New Roman" w:hAnsi="Times New Roman"/>
          <w:b/>
          <w:sz w:val="24"/>
          <w:szCs w:val="24"/>
        </w:rPr>
      </w:pPr>
    </w:p>
    <w:p w:rsidR="002D638F" w:rsidRPr="000B3981" w:rsidRDefault="002D638F" w:rsidP="000F78C7">
      <w:pPr>
        <w:spacing w:line="360" w:lineRule="auto"/>
        <w:jc w:val="center"/>
        <w:rPr>
          <w:rFonts w:ascii="Times New Roman" w:hAnsi="Times New Roman"/>
          <w:b/>
          <w:sz w:val="24"/>
          <w:szCs w:val="24"/>
        </w:rPr>
      </w:pPr>
      <w:r w:rsidRPr="000B3981">
        <w:rPr>
          <w:rFonts w:ascii="Times New Roman" w:hAnsi="Times New Roman"/>
          <w:b/>
          <w:sz w:val="24"/>
          <w:szCs w:val="24"/>
        </w:rPr>
        <w:t>III. ĮSTAIGOS VYKDYTA VEIKLA IR PASIEKTI REZULTATAI</w:t>
      </w:r>
    </w:p>
    <w:p w:rsidR="002D638F" w:rsidRPr="000B3981" w:rsidRDefault="002D638F" w:rsidP="002D638F">
      <w:pPr>
        <w:pStyle w:val="Sraopastraipa1"/>
        <w:ind w:left="0"/>
        <w:jc w:val="center"/>
        <w:rPr>
          <w:rFonts w:ascii="Times New Roman" w:eastAsia="Times New Roman" w:hAnsi="Times New Roman"/>
          <w:b/>
          <w:sz w:val="24"/>
          <w:szCs w:val="24"/>
          <w:lang w:val="lt-LT" w:eastAsia="lt-LT"/>
        </w:rPr>
      </w:pPr>
      <w:r w:rsidRPr="000B3981">
        <w:rPr>
          <w:rFonts w:ascii="Times New Roman" w:eastAsia="Times New Roman" w:hAnsi="Times New Roman"/>
          <w:b/>
          <w:sz w:val="24"/>
          <w:szCs w:val="24"/>
          <w:lang w:val="lt-LT" w:eastAsia="lt-LT"/>
        </w:rPr>
        <w:t xml:space="preserve">Veiklos tikslų įgyvendinimas </w:t>
      </w:r>
    </w:p>
    <w:p w:rsidR="002D638F" w:rsidRPr="000B3981" w:rsidRDefault="002D638F" w:rsidP="002D638F">
      <w:pPr>
        <w:pStyle w:val="Sraopastraipa1"/>
        <w:spacing w:line="240" w:lineRule="auto"/>
        <w:ind w:left="0"/>
        <w:jc w:val="center"/>
        <w:rPr>
          <w:rFonts w:ascii="Times New Roman" w:hAnsi="Times New Roman"/>
          <w:sz w:val="24"/>
          <w:szCs w:val="24"/>
          <w:lang w:val="lt-LT"/>
        </w:rPr>
      </w:pPr>
    </w:p>
    <w:p w:rsidR="002D638F" w:rsidRPr="000B3981" w:rsidRDefault="002D638F" w:rsidP="002D638F">
      <w:pPr>
        <w:pStyle w:val="Sraopastraipa1"/>
        <w:spacing w:line="240" w:lineRule="auto"/>
        <w:ind w:left="0"/>
        <w:jc w:val="both"/>
        <w:rPr>
          <w:rFonts w:ascii="Times New Roman" w:eastAsia="Times New Roman" w:hAnsi="Times New Roman"/>
          <w:b/>
          <w:sz w:val="24"/>
          <w:szCs w:val="24"/>
          <w:lang w:val="lt-LT" w:eastAsia="lt-LT"/>
        </w:rPr>
      </w:pPr>
      <w:r w:rsidRPr="000B3981">
        <w:rPr>
          <w:rFonts w:ascii="Times New Roman" w:hAnsi="Times New Roman"/>
          <w:sz w:val="24"/>
          <w:szCs w:val="24"/>
          <w:lang w:val="lt-LT"/>
        </w:rPr>
        <w:tab/>
        <w:t xml:space="preserve">Įstaigos strateginiai tikslai: 1. Teikti aukštos kokybės ugdymo(si) paslaugas, tobulinant pedagogų kvalifikaciją, plėtojant bendradarbiavimą su tėvais. 2. Plėtoti su sveikata susijusias veiklas. </w:t>
      </w:r>
      <w:r w:rsidRPr="000B3981">
        <w:rPr>
          <w:rFonts w:ascii="Times New Roman" w:eastAsia="Times New Roman" w:hAnsi="Times New Roman"/>
          <w:sz w:val="24"/>
          <w:szCs w:val="24"/>
          <w:lang w:val="lt-LT" w:eastAsia="lt-LT"/>
        </w:rPr>
        <w:t>3.</w:t>
      </w:r>
      <w:r w:rsidRPr="000B3981">
        <w:rPr>
          <w:rFonts w:ascii="Times New Roman" w:eastAsia="Times New Roman" w:hAnsi="Times New Roman"/>
          <w:b/>
          <w:sz w:val="24"/>
          <w:szCs w:val="24"/>
          <w:lang w:val="lt-LT" w:eastAsia="lt-LT"/>
        </w:rPr>
        <w:t xml:space="preserve"> </w:t>
      </w:r>
      <w:r w:rsidRPr="000B3981">
        <w:rPr>
          <w:rFonts w:ascii="Times New Roman" w:hAnsi="Times New Roman"/>
          <w:sz w:val="24"/>
          <w:szCs w:val="24"/>
          <w:lang w:val="lt-LT"/>
        </w:rPr>
        <w:t>Tęsti šiuolaikiškų edukacinių erdvių kūrimą, atnaujinant vidaus ir lauko aplinkas.</w:t>
      </w:r>
    </w:p>
    <w:p w:rsidR="002D638F" w:rsidRPr="000B3981" w:rsidRDefault="002D638F" w:rsidP="002D638F">
      <w:pPr>
        <w:pStyle w:val="Sraopastraipa1"/>
        <w:jc w:val="both"/>
        <w:rPr>
          <w:rFonts w:ascii="Times New Roman" w:hAnsi="Times New Roman"/>
          <w:sz w:val="24"/>
          <w:szCs w:val="24"/>
          <w:lang w:val="lt-LT"/>
        </w:rPr>
      </w:pPr>
    </w:p>
    <w:p w:rsidR="002D638F" w:rsidRPr="000B3981" w:rsidRDefault="002D638F" w:rsidP="002D638F">
      <w:pPr>
        <w:pStyle w:val="Sraopastraipa1"/>
        <w:jc w:val="center"/>
        <w:rPr>
          <w:rFonts w:ascii="Times New Roman" w:hAnsi="Times New Roman"/>
          <w:b/>
          <w:sz w:val="24"/>
          <w:szCs w:val="24"/>
          <w:lang w:val="lt-LT"/>
        </w:rPr>
      </w:pPr>
      <w:r w:rsidRPr="000B3981">
        <w:rPr>
          <w:rFonts w:ascii="Times New Roman" w:hAnsi="Times New Roman"/>
          <w:b/>
          <w:sz w:val="24"/>
          <w:szCs w:val="24"/>
          <w:lang w:val="lt-LT"/>
        </w:rPr>
        <w:lastRenderedPageBreak/>
        <w:t xml:space="preserve">2015 metų metinio veiklos plano uždaviniai </w:t>
      </w:r>
    </w:p>
    <w:p w:rsidR="002D638F" w:rsidRPr="000B3981" w:rsidRDefault="002D638F" w:rsidP="002D638F">
      <w:pPr>
        <w:contextualSpacing/>
        <w:rPr>
          <w:rFonts w:ascii="Times New Roman" w:hAnsi="Times New Roman"/>
          <w:bCs/>
          <w:sz w:val="24"/>
          <w:szCs w:val="24"/>
        </w:rPr>
      </w:pPr>
      <w:r w:rsidRPr="000B3981">
        <w:rPr>
          <w:rFonts w:ascii="Times New Roman" w:hAnsi="Times New Roman"/>
          <w:bCs/>
          <w:sz w:val="24"/>
          <w:szCs w:val="24"/>
        </w:rPr>
        <w:t xml:space="preserve">1. Kurti ugdymo turinį, atliepiant kiekvieno vaiko popreikius ir galias, vadovaujantis šiuolaikine ugdymo turinio samprata. </w:t>
      </w:r>
    </w:p>
    <w:p w:rsidR="002D638F" w:rsidRPr="000B3981" w:rsidRDefault="002D638F" w:rsidP="002D638F">
      <w:pPr>
        <w:contextualSpacing/>
        <w:rPr>
          <w:rFonts w:ascii="Times New Roman" w:hAnsi="Times New Roman"/>
          <w:sz w:val="24"/>
          <w:szCs w:val="24"/>
        </w:rPr>
      </w:pPr>
      <w:r w:rsidRPr="000B3981">
        <w:rPr>
          <w:rFonts w:ascii="Times New Roman" w:hAnsi="Times New Roman"/>
          <w:sz w:val="24"/>
          <w:szCs w:val="24"/>
        </w:rPr>
        <w:t>2. Bendradarbiaujant su įstaigos bendruomene kurti šiuolaikišką funkcionalią vidinę edukacinę aplinką, plėtojant netradicines erdves, sudarant sąlygas išorinės edukacinės aplinkos panaudojimui.</w:t>
      </w:r>
    </w:p>
    <w:p w:rsidR="002D638F" w:rsidRPr="000B3981" w:rsidRDefault="002D638F" w:rsidP="002D638F">
      <w:pPr>
        <w:contextualSpacing/>
        <w:rPr>
          <w:rFonts w:ascii="Times New Roman" w:hAnsi="Times New Roman"/>
          <w:sz w:val="24"/>
          <w:szCs w:val="24"/>
        </w:rPr>
      </w:pPr>
      <w:r w:rsidRPr="000B3981">
        <w:rPr>
          <w:rFonts w:ascii="Times New Roman" w:hAnsi="Times New Roman"/>
          <w:sz w:val="24"/>
          <w:szCs w:val="24"/>
        </w:rPr>
        <w:t>3. Siekiant efektyvesnės pagalbos vaikui ir jo šeimai, plėtoti edukacinį tėvų švietimą.</w:t>
      </w:r>
    </w:p>
    <w:p w:rsidR="002D638F" w:rsidRPr="000B3981" w:rsidRDefault="002D638F" w:rsidP="002D638F">
      <w:pPr>
        <w:contextualSpacing/>
        <w:rPr>
          <w:rFonts w:ascii="Times New Roman" w:hAnsi="Times New Roman"/>
          <w:sz w:val="24"/>
          <w:szCs w:val="24"/>
        </w:rPr>
      </w:pPr>
      <w:r w:rsidRPr="000B3981">
        <w:rPr>
          <w:rFonts w:ascii="Times New Roman" w:hAnsi="Times New Roman"/>
          <w:sz w:val="24"/>
          <w:szCs w:val="24"/>
        </w:rPr>
        <w:t xml:space="preserve">4. Užtikrinti kryptingą pedagogų, socialinių partnerių, tėvų bendradarbiavimą. </w:t>
      </w:r>
    </w:p>
    <w:p w:rsidR="002D638F" w:rsidRPr="000B3981" w:rsidRDefault="002D638F" w:rsidP="002D638F">
      <w:pPr>
        <w:contextualSpacing/>
        <w:rPr>
          <w:rFonts w:ascii="Times New Roman" w:hAnsi="Times New Roman"/>
          <w:bCs/>
          <w:sz w:val="24"/>
          <w:szCs w:val="24"/>
        </w:rPr>
      </w:pPr>
      <w:r w:rsidRPr="000B3981">
        <w:rPr>
          <w:rFonts w:ascii="Times New Roman" w:hAnsi="Times New Roman"/>
          <w:sz w:val="24"/>
          <w:szCs w:val="24"/>
        </w:rPr>
        <w:t>5. Gerinti sąlygas informacinių komunikacinių technologijų naudojimui ugdymo procese.</w:t>
      </w:r>
    </w:p>
    <w:p w:rsidR="002D638F" w:rsidRPr="000B3981" w:rsidRDefault="002D638F" w:rsidP="002D638F">
      <w:pPr>
        <w:spacing w:line="360" w:lineRule="auto"/>
        <w:ind w:left="2130"/>
        <w:rPr>
          <w:rFonts w:ascii="Times New Roman" w:hAnsi="Times New Roman"/>
          <w:b/>
          <w:sz w:val="24"/>
          <w:szCs w:val="24"/>
        </w:rPr>
      </w:pPr>
    </w:p>
    <w:p w:rsidR="002D638F" w:rsidRPr="000B3981" w:rsidRDefault="002D638F" w:rsidP="002D638F">
      <w:pPr>
        <w:spacing w:before="100" w:beforeAutospacing="1" w:after="100" w:afterAutospacing="1"/>
        <w:contextualSpacing/>
        <w:jc w:val="both"/>
        <w:rPr>
          <w:rFonts w:ascii="Times New Roman" w:hAnsi="Times New Roman"/>
          <w:sz w:val="24"/>
          <w:szCs w:val="24"/>
        </w:rPr>
      </w:pPr>
      <w:r w:rsidRPr="000B3981">
        <w:rPr>
          <w:rFonts w:ascii="Times New Roman" w:hAnsi="Times New Roman"/>
          <w:sz w:val="24"/>
          <w:szCs w:val="24"/>
        </w:rPr>
        <w:tab/>
        <w:t>Grupių skaičius – 12. Vaikų sąrašinis skaičius – 219, geri vaikų lankomumo rodikliai. Vidutinis lankančių vaikų skaičius 2015 m. gegužės mėn. – 188 vaikai, rugsėjo mėn. - 184 vaikai.).</w:t>
      </w:r>
    </w:p>
    <w:p w:rsidR="002D638F" w:rsidRPr="000B3981" w:rsidRDefault="002D638F" w:rsidP="002D638F">
      <w:pPr>
        <w:jc w:val="center"/>
        <w:rPr>
          <w:rFonts w:ascii="Times New Roman" w:hAnsi="Times New Roman"/>
          <w:sz w:val="24"/>
          <w:szCs w:val="24"/>
        </w:rPr>
      </w:pPr>
    </w:p>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VAIKŲ LANKOMUMO ANALIZĖ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962"/>
        <w:gridCol w:w="1860"/>
        <w:gridCol w:w="2051"/>
        <w:gridCol w:w="1969"/>
      </w:tblGrid>
      <w:tr w:rsidR="002D638F" w:rsidRPr="000B3981" w:rsidTr="000F78C7">
        <w:tc>
          <w:tcPr>
            <w:tcW w:w="1786" w:type="dxa"/>
            <w:shd w:val="clear" w:color="auto" w:fill="auto"/>
          </w:tcPr>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 xml:space="preserve">Mėnuo </w:t>
            </w:r>
          </w:p>
        </w:tc>
        <w:tc>
          <w:tcPr>
            <w:tcW w:w="1962" w:type="dxa"/>
            <w:shd w:val="clear" w:color="auto" w:fill="auto"/>
          </w:tcPr>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 xml:space="preserve">Lopšelio grupės </w:t>
            </w:r>
          </w:p>
        </w:tc>
        <w:tc>
          <w:tcPr>
            <w:tcW w:w="1860" w:type="dxa"/>
            <w:shd w:val="clear" w:color="auto" w:fill="auto"/>
          </w:tcPr>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 xml:space="preserve">Darželio grupės </w:t>
            </w:r>
          </w:p>
        </w:tc>
        <w:tc>
          <w:tcPr>
            <w:tcW w:w="2051" w:type="dxa"/>
            <w:shd w:val="clear" w:color="auto" w:fill="auto"/>
          </w:tcPr>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Viso lankytų dienų</w:t>
            </w:r>
          </w:p>
        </w:tc>
        <w:tc>
          <w:tcPr>
            <w:tcW w:w="1969" w:type="dxa"/>
            <w:shd w:val="clear" w:color="auto" w:fill="auto"/>
          </w:tcPr>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Vidurkis</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Sausis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637</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2879</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3516</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167</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Vasaris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477</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2380</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2857</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150</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Kovas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578</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2812</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3390</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161</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Balandis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669</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2976</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3645</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174</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Gegužė</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741</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3018</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3759</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188</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Birželis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664</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2016</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2680</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128</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 xml:space="preserve">Liepa </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Rugpjūtis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34</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90</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124</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62</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Rugsėjis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635</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3409</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4044</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184</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Spalis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510</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3084</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3594</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171</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 xml:space="preserve">Lapkritis </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496</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3083</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3579</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170</w:t>
            </w:r>
          </w:p>
        </w:tc>
      </w:tr>
      <w:tr w:rsidR="002D638F" w:rsidRPr="000B3981" w:rsidTr="000F78C7">
        <w:tc>
          <w:tcPr>
            <w:tcW w:w="1786" w:type="dxa"/>
            <w:shd w:val="clear" w:color="auto" w:fill="auto"/>
          </w:tcPr>
          <w:p w:rsidR="002D638F" w:rsidRPr="000B3981" w:rsidRDefault="002D638F" w:rsidP="002D638F">
            <w:pPr>
              <w:rPr>
                <w:rFonts w:ascii="Times New Roman" w:hAnsi="Times New Roman"/>
                <w:sz w:val="24"/>
                <w:szCs w:val="24"/>
              </w:rPr>
            </w:pPr>
            <w:r w:rsidRPr="000B3981">
              <w:rPr>
                <w:rFonts w:ascii="Times New Roman" w:hAnsi="Times New Roman"/>
                <w:sz w:val="24"/>
                <w:szCs w:val="24"/>
              </w:rPr>
              <w:t>Gruodis</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500</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2859</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3359</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160</w:t>
            </w:r>
          </w:p>
        </w:tc>
      </w:tr>
      <w:tr w:rsidR="002D638F" w:rsidRPr="000B3981" w:rsidTr="000F78C7">
        <w:tc>
          <w:tcPr>
            <w:tcW w:w="1786" w:type="dxa"/>
            <w:shd w:val="clear" w:color="auto" w:fill="auto"/>
          </w:tcPr>
          <w:p w:rsidR="002D638F" w:rsidRPr="000B3981" w:rsidRDefault="002D638F" w:rsidP="002D638F">
            <w:pPr>
              <w:jc w:val="right"/>
              <w:rPr>
                <w:rFonts w:ascii="Times New Roman" w:hAnsi="Times New Roman"/>
                <w:sz w:val="24"/>
                <w:szCs w:val="24"/>
              </w:rPr>
            </w:pPr>
            <w:r w:rsidRPr="000B3981">
              <w:rPr>
                <w:rFonts w:ascii="Times New Roman" w:hAnsi="Times New Roman"/>
                <w:sz w:val="24"/>
                <w:szCs w:val="24"/>
              </w:rPr>
              <w:t xml:space="preserve">Viso: </w:t>
            </w:r>
          </w:p>
        </w:tc>
        <w:tc>
          <w:tcPr>
            <w:tcW w:w="1962"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5941</w:t>
            </w:r>
          </w:p>
        </w:tc>
        <w:tc>
          <w:tcPr>
            <w:tcW w:w="1860"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28606</w:t>
            </w:r>
          </w:p>
        </w:tc>
        <w:tc>
          <w:tcPr>
            <w:tcW w:w="2051"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34547</w:t>
            </w:r>
          </w:p>
        </w:tc>
        <w:tc>
          <w:tcPr>
            <w:tcW w:w="1969" w:type="dxa"/>
            <w:shd w:val="clear" w:color="auto" w:fill="auto"/>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1715</w:t>
            </w:r>
          </w:p>
        </w:tc>
      </w:tr>
    </w:tbl>
    <w:p w:rsidR="002D638F" w:rsidRPr="000B3981" w:rsidRDefault="002D638F" w:rsidP="002D638F">
      <w:pPr>
        <w:spacing w:before="100" w:beforeAutospacing="1" w:after="100" w:afterAutospacing="1"/>
        <w:contextualSpacing/>
        <w:jc w:val="both"/>
        <w:rPr>
          <w:rFonts w:ascii="Times New Roman" w:hAnsi="Times New Roman"/>
          <w:sz w:val="24"/>
          <w:szCs w:val="24"/>
        </w:rPr>
      </w:pPr>
    </w:p>
    <w:p w:rsidR="002D638F" w:rsidRPr="000B3981" w:rsidRDefault="002D638F" w:rsidP="002D638F">
      <w:pPr>
        <w:spacing w:before="100" w:beforeAutospacing="1" w:after="100" w:afterAutospacing="1"/>
        <w:contextualSpacing/>
        <w:jc w:val="center"/>
        <w:rPr>
          <w:rFonts w:ascii="Times New Roman" w:hAnsi="Times New Roman"/>
          <w:b/>
          <w:sz w:val="24"/>
          <w:szCs w:val="24"/>
        </w:rPr>
      </w:pPr>
      <w:r w:rsidRPr="000B3981">
        <w:rPr>
          <w:rFonts w:ascii="Times New Roman" w:hAnsi="Times New Roman"/>
          <w:b/>
          <w:sz w:val="24"/>
          <w:szCs w:val="24"/>
        </w:rPr>
        <w:t>Įstaigos vykdytos programos, projektai</w:t>
      </w:r>
    </w:p>
    <w:p w:rsidR="002D638F" w:rsidRPr="000B3981" w:rsidRDefault="002D638F" w:rsidP="002D638F">
      <w:pPr>
        <w:spacing w:before="100" w:beforeAutospacing="1" w:after="100" w:afterAutospacing="1"/>
        <w:contextualSpacing/>
        <w:jc w:val="center"/>
        <w:rPr>
          <w:rFonts w:ascii="Times New Roman" w:hAnsi="Times New Roman"/>
          <w:b/>
          <w:sz w:val="24"/>
          <w:szCs w:val="24"/>
        </w:rPr>
      </w:pPr>
    </w:p>
    <w:p w:rsidR="002D638F" w:rsidRPr="000B3981" w:rsidRDefault="002D638F" w:rsidP="000F78C7">
      <w:pPr>
        <w:jc w:val="both"/>
        <w:rPr>
          <w:rFonts w:ascii="Times New Roman" w:hAnsi="Times New Roman"/>
          <w:sz w:val="24"/>
          <w:szCs w:val="24"/>
        </w:rPr>
      </w:pPr>
      <w:r w:rsidRPr="000B3981">
        <w:rPr>
          <w:rFonts w:ascii="Times New Roman" w:hAnsi="Times New Roman"/>
          <w:sz w:val="24"/>
          <w:szCs w:val="24"/>
        </w:rPr>
        <w:t xml:space="preserve">            Lopšelyje-darželyje vaikai ugdomi pagal šias programas:</w:t>
      </w:r>
      <w:r w:rsidR="000F78C7" w:rsidRPr="000B3981">
        <w:rPr>
          <w:rFonts w:ascii="Times New Roman" w:hAnsi="Times New Roman"/>
          <w:sz w:val="24"/>
          <w:szCs w:val="24"/>
        </w:rPr>
        <w:t xml:space="preserve"> u</w:t>
      </w:r>
      <w:r w:rsidRPr="000B3981">
        <w:rPr>
          <w:rFonts w:ascii="Times New Roman" w:hAnsi="Times New Roman"/>
          <w:sz w:val="24"/>
          <w:szCs w:val="24"/>
        </w:rPr>
        <w:t xml:space="preserve">gdymo procesas ikimokyklinėse grupėse organizuotas pagal atnaujintą įstaigos ikimokyklinio ugdymo programą ,,Vaikystės takeliu“. </w:t>
      </w:r>
      <w:r w:rsidRPr="000B3981">
        <w:rPr>
          <w:rFonts w:ascii="Times New Roman" w:hAnsi="Times New Roman"/>
          <w:sz w:val="24"/>
          <w:szCs w:val="24"/>
        </w:rPr>
        <w:lastRenderedPageBreak/>
        <w:t xml:space="preserve">Priešmokyklinėse grupėse nuo 2015 m. rugsėjo 1 d. pagal naują Priešmokyklinio ugdymo bendrąją programą. Į ugdymo procesą įstaigoje integruojamos valstybinės programos: ,,Gyvenimo įgūdžių ugdymo programa“ ir ,,Alkoholio, tabako ir kitų psichiką veikiančių medžiagų  vartojimo prevencijos programa“. Įgyvendinama sveikatos programa ,,Sveikatos takeliu“ 2013-2017 m.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Dalyvaujama tarptautinėje vaikų socialinių įgūdžių programoje „Zipio draugai“.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Įstaigoje sudarytos sąlygos vaikų saviraiškos plėtotei bei sveikatos stiprinimui: veikė Dailės studija (vadovė Daiva Krivickienė). Dailės studijos užsiėmimus lankė 86 vaikai, riedutininkų būrelis (vadovė Roneta Tamelienė).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Įgyvendinama American English School mokyklos anglų kalbos mokymo programa. Užsiėmimus lankė 20 vaikų. VŠĮ „Aukštaitijos krepšinio mokykla“– organizavo krepšinio būrelio užsiėmimus, lankė 19 vaikų. </w:t>
      </w:r>
    </w:p>
    <w:p w:rsidR="002D638F" w:rsidRPr="000B3981" w:rsidRDefault="002D638F" w:rsidP="002D638F">
      <w:pPr>
        <w:tabs>
          <w:tab w:val="left" w:pos="720"/>
        </w:tabs>
        <w:jc w:val="both"/>
        <w:rPr>
          <w:rFonts w:ascii="Times New Roman" w:hAnsi="Times New Roman"/>
          <w:sz w:val="24"/>
          <w:szCs w:val="24"/>
        </w:rPr>
      </w:pPr>
      <w:r w:rsidRPr="000B3981">
        <w:rPr>
          <w:rFonts w:ascii="Times New Roman" w:hAnsi="Times New Roman"/>
          <w:sz w:val="24"/>
          <w:szCs w:val="24"/>
        </w:rPr>
        <w:tab/>
        <w:t xml:space="preserve">Įgyvendinamas Vilniaus Goethe‘s instituto projektas „Vokiečių kalba su Hans Hase priešmokykliniame ugdyme“. Organizuojami vokiečių kalbos užsiėmimai, kuriuos veda priešmokyklinio ugdymo pedagogė Jūratė Gulbinė, lankė 13 vaikų. </w:t>
      </w:r>
    </w:p>
    <w:p w:rsidR="002D638F" w:rsidRPr="000B3981" w:rsidRDefault="002D638F" w:rsidP="002D638F">
      <w:pPr>
        <w:tabs>
          <w:tab w:val="left" w:pos="720"/>
        </w:tabs>
        <w:jc w:val="both"/>
        <w:rPr>
          <w:rFonts w:ascii="Times New Roman" w:hAnsi="Times New Roman"/>
          <w:sz w:val="24"/>
          <w:szCs w:val="24"/>
        </w:rPr>
      </w:pPr>
      <w:r w:rsidRPr="000B3981">
        <w:rPr>
          <w:rFonts w:ascii="Times New Roman" w:hAnsi="Times New Roman"/>
          <w:sz w:val="24"/>
          <w:szCs w:val="24"/>
        </w:rPr>
        <w:tab/>
        <w:t>Įstaigoje dirba muzikos pedagogė Jolita Tumosienė ir šokio pedagogė Irena Kartanienė, šokių būrelį lankė 60 vaikų.</w:t>
      </w:r>
    </w:p>
    <w:p w:rsidR="002D638F" w:rsidRPr="000B3981" w:rsidRDefault="002D638F" w:rsidP="002D638F">
      <w:pPr>
        <w:tabs>
          <w:tab w:val="left" w:pos="720"/>
        </w:tabs>
        <w:jc w:val="both"/>
        <w:rPr>
          <w:rFonts w:ascii="Times New Roman" w:hAnsi="Times New Roman"/>
          <w:sz w:val="24"/>
          <w:szCs w:val="24"/>
        </w:rPr>
      </w:pPr>
      <w:r w:rsidRPr="000B3981">
        <w:rPr>
          <w:rFonts w:ascii="Times New Roman" w:hAnsi="Times New Roman"/>
          <w:sz w:val="24"/>
          <w:szCs w:val="24"/>
        </w:rPr>
        <w:tab/>
        <w:t xml:space="preserve">Ugdytiniai aktyviai dalyvavo tarptautiniuose, respublikiniuose, miesto, tradiciniuose įstaigos renginiuose. Organizuotos kalėdinės gerumo akcijos. .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 xml:space="preserve">Specialusis ugdymas (spec. pedagogo) organizuojamas vadovaujantis įstaigos programa ,,Vaikų, turinčių specialiųjų ugdymosi poreikių, kuriems reikalinga specialiojo pedagogo pagalba, programa“. Ji parengta atsižvelgiant į Priešmokyklinio ugdymo veiklos planą, Priešmokyklinio ugdymo bendrąją programą. Specialusis ugdymas (logopedo) organizuojamas vadovaujantis įstaigos programa ,,Vaikų, turinčių specialiųjų ugdymosi poreikių, kuriems reikalinga specialiojo pedagogo pagalba, programa“. Ji parengta atsižvelgiant į įstaigos ikimokyklinio ugdymo programą ,,Vaikystės takeliu“ ir programa ,,Ugdytinių, turinčių kalbos ir kalbėjimo sutrikimų, logopedinių pratybų ugdymo programa“. </w:t>
      </w:r>
    </w:p>
    <w:p w:rsidR="002D638F" w:rsidRPr="000B3981" w:rsidRDefault="002D638F" w:rsidP="002D638F">
      <w:pPr>
        <w:tabs>
          <w:tab w:val="left" w:pos="142"/>
        </w:tabs>
        <w:ind w:firstLine="851"/>
        <w:jc w:val="both"/>
        <w:rPr>
          <w:rFonts w:ascii="Times New Roman" w:hAnsi="Times New Roman"/>
          <w:sz w:val="24"/>
          <w:szCs w:val="24"/>
        </w:rPr>
      </w:pPr>
      <w:r w:rsidRPr="000B3981">
        <w:rPr>
          <w:rFonts w:ascii="Times New Roman" w:hAnsi="Times New Roman"/>
          <w:sz w:val="24"/>
          <w:szCs w:val="24"/>
        </w:rPr>
        <w:t xml:space="preserve">Parengtos 8 individualizuotos ugdymo programos vaikams, kuriems nustatyti dideli, vidutiniai specialieji ugdymosi poreikiai.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ab/>
        <w:t>Ugdymas orientuotas į specialiųjų poreikių  ugdytinių  individualių poreikių tenkinimą, plėtojimą, atsižvelgiant į sutrikimo pobūdį. Ugdymas grindžiamas įvairių kūrybinių gebėjimų lavinimo įvairove, sudarant sąlygas plėtoti pagrindines ugdymo kompetencijas. Ugdymo paskirtis – siekti, kad kiekvienas vaikas būtų ugdomas pagal savo gebėjimus ir poreikius.</w:t>
      </w:r>
    </w:p>
    <w:p w:rsidR="002D638F" w:rsidRPr="000B3981" w:rsidRDefault="002D638F" w:rsidP="002D638F">
      <w:pPr>
        <w:tabs>
          <w:tab w:val="left" w:pos="0"/>
        </w:tabs>
        <w:ind w:firstLine="851"/>
        <w:jc w:val="both"/>
        <w:rPr>
          <w:rFonts w:ascii="Times New Roman" w:hAnsi="Times New Roman"/>
          <w:sz w:val="24"/>
          <w:szCs w:val="24"/>
        </w:rPr>
      </w:pPr>
      <w:r w:rsidRPr="000B3981">
        <w:rPr>
          <w:rFonts w:ascii="Times New Roman" w:hAnsi="Times New Roman"/>
          <w:sz w:val="24"/>
          <w:szCs w:val="24"/>
        </w:rPr>
        <w:t xml:space="preserve"> 2015 m. Panevėžio Pedagoginės psichologinės tarnybos  socialinė pedagogė vedė priešmokyklinio amžiaus vaikams 8  socialinių kompetencijų  ugdymo užsiėmimus.</w:t>
      </w:r>
    </w:p>
    <w:p w:rsidR="002D638F" w:rsidRPr="000B3981" w:rsidRDefault="002D638F" w:rsidP="002D638F">
      <w:pPr>
        <w:tabs>
          <w:tab w:val="left" w:pos="0"/>
        </w:tabs>
        <w:ind w:firstLine="851"/>
        <w:jc w:val="both"/>
        <w:rPr>
          <w:rFonts w:ascii="Times New Roman" w:hAnsi="Times New Roman"/>
          <w:sz w:val="24"/>
          <w:szCs w:val="24"/>
        </w:rPr>
      </w:pPr>
      <w:r w:rsidRPr="000B3981">
        <w:rPr>
          <w:rFonts w:ascii="Times New Roman" w:hAnsi="Times New Roman"/>
          <w:sz w:val="24"/>
          <w:szCs w:val="24"/>
        </w:rPr>
        <w:t>Įstaigoje nuo  2015 m. spalio mėn. 4 ugdytiniams teikiama specialojo pedagogo pagalba.</w:t>
      </w:r>
    </w:p>
    <w:p w:rsidR="002D638F" w:rsidRPr="000B3981" w:rsidRDefault="002D638F" w:rsidP="002D638F">
      <w:pPr>
        <w:tabs>
          <w:tab w:val="left" w:pos="0"/>
        </w:tabs>
        <w:ind w:firstLine="851"/>
        <w:jc w:val="both"/>
        <w:rPr>
          <w:rFonts w:ascii="Times New Roman" w:hAnsi="Times New Roman"/>
          <w:sz w:val="24"/>
          <w:szCs w:val="24"/>
        </w:rPr>
      </w:pPr>
      <w:r w:rsidRPr="000B3981">
        <w:rPr>
          <w:rFonts w:ascii="Times New Roman" w:hAnsi="Times New Roman"/>
          <w:sz w:val="24"/>
          <w:szCs w:val="24"/>
        </w:rPr>
        <w:t xml:space="preserve">2015 vasario mėn.  suderinus Švietimo pagalbos gavėjų sąrašo papildymą su PPT  dar 5 ugdytiniams nustatyti specialieji ugdymosi poreikiai. 2015 m. gegužės mėn.  suderinus Švietimo </w:t>
      </w:r>
      <w:r w:rsidRPr="000B3981">
        <w:rPr>
          <w:rFonts w:ascii="Times New Roman" w:hAnsi="Times New Roman"/>
          <w:sz w:val="24"/>
          <w:szCs w:val="24"/>
        </w:rPr>
        <w:lastRenderedPageBreak/>
        <w:t xml:space="preserve">pagalbos gavėjų sąrašo papildymą su PPT  dar 2 ugdytiniams nustatyti dideli specialieji ugdymosi poreikiai. 2 ugdytiniai išvyko į  specialiąją ugdymo įstaigą.                                                                                                                                                                                                                                                                                                                                                                                                               </w:t>
      </w:r>
    </w:p>
    <w:p w:rsidR="002D638F" w:rsidRPr="000B3981" w:rsidRDefault="002D638F" w:rsidP="002D638F">
      <w:pPr>
        <w:tabs>
          <w:tab w:val="left" w:pos="0"/>
        </w:tabs>
        <w:ind w:firstLine="720"/>
        <w:jc w:val="both"/>
        <w:rPr>
          <w:rFonts w:ascii="Times New Roman" w:hAnsi="Times New Roman"/>
          <w:sz w:val="24"/>
          <w:szCs w:val="24"/>
        </w:rPr>
      </w:pPr>
      <w:r w:rsidRPr="000B3981">
        <w:rPr>
          <w:rFonts w:ascii="Times New Roman" w:hAnsi="Times New Roman"/>
          <w:sz w:val="24"/>
          <w:szCs w:val="24"/>
        </w:rPr>
        <w:t xml:space="preserve">Suderinus Švietimo pagalbos gavėjų sąrašą su PPPT 2015 m. rugpjūčio mėn. 52 ugdytiniams nustatyti specialieji ugdymosi poreikiai. Iš jų 4 ugdytiniai, turintys didelių specialiųjų ugdymosi poreikių, 2  ugdytiniai, turintys vidutinius specialiuosius ugdymosi poreikius. 1 ugdytiniui nustatyti dideli specialieji ugdymosi poreikiai, kuris  išvyko į specialiąją ugdymo įstaigą. 1 ugdytinis išvyko laikinai į užsienį. 2015 m. suderinus Švietimo pagalbos gavėjų sąrašo papildymą su PPT  dar 19 ugdytinių nustatyti specialieji ugdymosi poreikiai. </w:t>
      </w:r>
    </w:p>
    <w:p w:rsidR="002D638F" w:rsidRPr="000B3981" w:rsidRDefault="002D638F" w:rsidP="002D638F">
      <w:pPr>
        <w:tabs>
          <w:tab w:val="left" w:pos="0"/>
        </w:tabs>
        <w:ind w:firstLine="851"/>
        <w:jc w:val="both"/>
        <w:rPr>
          <w:rFonts w:ascii="Times New Roman" w:hAnsi="Times New Roman"/>
          <w:bCs/>
          <w:sz w:val="24"/>
          <w:szCs w:val="24"/>
        </w:rPr>
      </w:pPr>
      <w:r w:rsidRPr="000B3981">
        <w:rPr>
          <w:rFonts w:ascii="Times New Roman" w:hAnsi="Times New Roman"/>
          <w:sz w:val="24"/>
          <w:szCs w:val="24"/>
        </w:rPr>
        <w:t>2015 m. gegužės mėn.  5 specialiujų ugdymosi poreikių vaikams iš dalies pašalintas, kalbėjimo ir kalbos sutrikimai. Šiems ugdytiniams logopedo pagalba bus tęsiama mokykloje. 11 ugdytinių kalbėjimo ir kalbos sutrikimai  sėkmingai pašalinti.</w:t>
      </w:r>
      <w:r w:rsidRPr="000B3981">
        <w:rPr>
          <w:rFonts w:ascii="Times New Roman" w:hAnsi="Times New Roman"/>
          <w:bCs/>
          <w:sz w:val="24"/>
          <w:szCs w:val="24"/>
        </w:rPr>
        <w:t xml:space="preserve"> </w:t>
      </w:r>
    </w:p>
    <w:p w:rsidR="002D638F" w:rsidRPr="000B3981" w:rsidRDefault="002D638F" w:rsidP="002D638F">
      <w:pPr>
        <w:tabs>
          <w:tab w:val="left" w:pos="0"/>
        </w:tabs>
        <w:ind w:firstLine="851"/>
        <w:jc w:val="both"/>
        <w:rPr>
          <w:rFonts w:ascii="Times New Roman" w:hAnsi="Times New Roman"/>
          <w:sz w:val="24"/>
          <w:szCs w:val="24"/>
        </w:rPr>
      </w:pPr>
      <w:r w:rsidRPr="000B3981">
        <w:rPr>
          <w:rFonts w:ascii="Times New Roman" w:hAnsi="Times New Roman"/>
          <w:sz w:val="24"/>
          <w:szCs w:val="24"/>
        </w:rPr>
        <w:t>Įgyvendintas 2015 m. kvalifikacijos tobulinimo planas. Pedagogai dalyvavo kvalifikacijos tobulinimo renginiuose 771 val. Vidutiniškai vienas pedagogas dalyvavo 30 val.</w:t>
      </w:r>
    </w:p>
    <w:p w:rsidR="002D638F" w:rsidRPr="000B3981" w:rsidRDefault="002D638F" w:rsidP="002D638F">
      <w:pPr>
        <w:jc w:val="both"/>
        <w:rPr>
          <w:rFonts w:ascii="Times New Roman" w:hAnsi="Times New Roman"/>
          <w:sz w:val="24"/>
          <w:szCs w:val="24"/>
          <w:vertAlign w:val="superscript"/>
        </w:rPr>
      </w:pPr>
      <w:r w:rsidRPr="000B3981">
        <w:rPr>
          <w:rFonts w:ascii="Times New Roman" w:hAnsi="Times New Roman"/>
          <w:sz w:val="24"/>
          <w:szCs w:val="24"/>
        </w:rPr>
        <w:t>2015 m. parengtos programos, dalyvaujant Panevėžio miesto savivaldybės visuomenės sveikatos rėmimo specialiųjų programų konkurse: programa ,,Sveik uoliai“ ir programa „Bendraukime, judėkime būdami kartu“.  Dalyvauta PPŠC rengiant programą ,,Inovatyvių ugdymo(si) modelių, gilinančių vaikų sveikos gyvensenos, meninės saviraiškos, tyrinėjimų gebėjimus, sukūrimas ir išbandymas Panevėžio, Šiaulių ir Kauno ikimokyklinio, bendrojo ugdymo ir profesinio mokymo įstaigose“.</w:t>
      </w:r>
    </w:p>
    <w:p w:rsidR="002D638F" w:rsidRPr="000B3981" w:rsidRDefault="002D638F" w:rsidP="002D638F">
      <w:pPr>
        <w:spacing w:before="100" w:beforeAutospacing="1" w:after="100" w:afterAutospacing="1"/>
        <w:ind w:firstLine="180"/>
        <w:contextualSpacing/>
        <w:jc w:val="center"/>
        <w:rPr>
          <w:rFonts w:ascii="Times New Roman" w:hAnsi="Times New Roman"/>
          <w:b/>
          <w:sz w:val="24"/>
          <w:szCs w:val="24"/>
        </w:rPr>
      </w:pPr>
      <w:r w:rsidRPr="000B3981">
        <w:rPr>
          <w:rFonts w:ascii="Times New Roman" w:hAnsi="Times New Roman"/>
          <w:b/>
          <w:sz w:val="24"/>
          <w:szCs w:val="24"/>
        </w:rPr>
        <w:t>Patvirtintų asignavimų panaudojimas</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 xml:space="preserve">2015 m. pagal patvirtintą sąmatą su papildymais gauta ir panaudota lėšų: </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 xml:space="preserve">Biudžeto aplinkos lėšos darbo užmokesčiui – 165,8 tūkst. Eur, soc. draudimui – 51,4 tūkst. Eur, mitybai – 6,4 tūkst. Eur, komunalinės paslaugos – 15,6 tūkst. Eur. Viso 239,2 tūkst. Eur. </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 xml:space="preserve">Krepšelio lėšos darbo užmokesčiui 127,0 tūkst. Eur, soc. draudimui- 39,4 tūkst. Eur, vadovėliams ir kitoms prekėms- 5,3 tūkst. Eur, kvalifikacijai kelti- 0,3  tūkst. Eur, komandiruotės išlaidos- 0,1 tūkst. Eur,  kitos paslaugos 0,5 tūkst. tūkst. Eur, ryšių paslaugos- 0,4  tūkst. Eur. Viso 173,0 tūkst. Eur. </w:t>
      </w:r>
      <w:r w:rsidRPr="000B3981">
        <w:rPr>
          <w:rFonts w:ascii="Times New Roman" w:hAnsi="Times New Roman"/>
          <w:sz w:val="24"/>
          <w:szCs w:val="24"/>
        </w:rPr>
        <w:tab/>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Tėvelių lėšos: mitybai- 48,3 tūkst. Eur, įstaigos reikmėms- 19,6 tūkst. Eur. Viso 67,9 tūkst. Eur.</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 xml:space="preserve">Dalyvaujame Europos Bendrijos finansinės paramos programose ,,Pienas vaikams“, ,,Vaisiai vaikams“. </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Kitų šaltinių: Programa ,,eTwinning tarptautinė profesinė raida“- 0,3 tūkst. Eur, 2 % GPM lėšos- 3,5 tūkst. Eur, nemokamas maitinimas- 1,2 tūkst. Eur.</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Darbuotojų maitinimas- 2,0 tūkst. Eur.</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Vandens vamzdyno dalies remonto darbams atlikti- 5,7 tūkst. Eur.</w:t>
      </w: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ab/>
        <w:t>Paramos lėšų – 2,0 tūkst. Eur.</w:t>
      </w:r>
    </w:p>
    <w:p w:rsidR="002D638F" w:rsidRPr="000B3981" w:rsidRDefault="002D638F" w:rsidP="002D638F">
      <w:pPr>
        <w:spacing w:before="100" w:beforeAutospacing="1" w:after="100" w:afterAutospacing="1"/>
        <w:ind w:firstLine="180"/>
        <w:contextualSpacing/>
        <w:jc w:val="both"/>
        <w:rPr>
          <w:rFonts w:ascii="Times New Roman" w:hAnsi="Times New Roman"/>
          <w:color w:val="FF0000"/>
          <w:sz w:val="24"/>
          <w:szCs w:val="24"/>
        </w:rPr>
      </w:pPr>
      <w:r w:rsidRPr="000B3981">
        <w:rPr>
          <w:rFonts w:ascii="Times New Roman" w:hAnsi="Times New Roman"/>
          <w:sz w:val="24"/>
          <w:szCs w:val="24"/>
        </w:rPr>
        <w:tab/>
      </w:r>
    </w:p>
    <w:p w:rsidR="002D638F" w:rsidRPr="000B3981" w:rsidRDefault="002D638F" w:rsidP="002D638F">
      <w:pPr>
        <w:spacing w:before="100" w:beforeAutospacing="1" w:after="100" w:afterAutospacing="1"/>
        <w:ind w:firstLine="180"/>
        <w:contextualSpacing/>
        <w:jc w:val="both"/>
        <w:rPr>
          <w:rFonts w:ascii="Times New Roman" w:hAnsi="Times New Roman"/>
          <w:color w:val="FF0000"/>
          <w:sz w:val="24"/>
          <w:szCs w:val="24"/>
        </w:rPr>
      </w:pPr>
    </w:p>
    <w:p w:rsidR="002D638F" w:rsidRPr="000B3981" w:rsidRDefault="002D638F" w:rsidP="002D638F">
      <w:pPr>
        <w:spacing w:before="100" w:beforeAutospacing="1" w:after="100" w:afterAutospacing="1"/>
        <w:ind w:firstLine="180"/>
        <w:contextualSpacing/>
        <w:jc w:val="both"/>
        <w:rPr>
          <w:rFonts w:ascii="Times New Roman" w:hAnsi="Times New Roman"/>
          <w:sz w:val="24"/>
          <w:szCs w:val="24"/>
        </w:rPr>
      </w:pPr>
      <w:r w:rsidRPr="000B3981">
        <w:rPr>
          <w:rFonts w:ascii="Times New Roman" w:hAnsi="Times New Roman"/>
          <w:sz w:val="24"/>
          <w:szCs w:val="24"/>
        </w:rPr>
        <w:t xml:space="preserve">  </w:t>
      </w:r>
    </w:p>
    <w:p w:rsidR="002D638F" w:rsidRPr="000B3981" w:rsidRDefault="002D638F" w:rsidP="002D638F">
      <w:pPr>
        <w:spacing w:before="100" w:beforeAutospacing="1" w:after="100" w:afterAutospacing="1"/>
        <w:ind w:left="567"/>
        <w:contextualSpacing/>
        <w:rPr>
          <w:rFonts w:ascii="Times New Roman" w:hAnsi="Times New Roman"/>
          <w:b/>
          <w:color w:val="993366"/>
          <w:sz w:val="24"/>
          <w:szCs w:val="24"/>
        </w:rPr>
      </w:pPr>
      <w:r w:rsidRPr="000B3981">
        <w:rPr>
          <w:rFonts w:ascii="Times New Roman" w:hAnsi="Times New Roman"/>
          <w:noProof/>
          <w:sz w:val="24"/>
          <w:szCs w:val="24"/>
          <w:lang w:eastAsia="lt-LT"/>
        </w:rPr>
        <w:lastRenderedPageBreak/>
        <w:drawing>
          <wp:inline distT="0" distB="0" distL="0" distR="0">
            <wp:extent cx="5600700" cy="3283585"/>
            <wp:effectExtent l="0" t="0" r="0" b="0"/>
            <wp:docPr id="34" name="Diagrama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2D638F" w:rsidRPr="000B3981" w:rsidRDefault="002D638F" w:rsidP="002D638F">
      <w:pPr>
        <w:spacing w:before="100" w:beforeAutospacing="1" w:after="100" w:afterAutospacing="1"/>
        <w:ind w:left="567"/>
        <w:contextualSpacing/>
        <w:rPr>
          <w:rFonts w:ascii="Times New Roman" w:hAnsi="Times New Roman"/>
          <w:b/>
          <w:color w:val="993366"/>
          <w:sz w:val="24"/>
          <w:szCs w:val="24"/>
        </w:rPr>
      </w:pPr>
    </w:p>
    <w:p w:rsidR="002D638F" w:rsidRPr="000B3981" w:rsidRDefault="002D638F" w:rsidP="002D638F">
      <w:pPr>
        <w:spacing w:before="100" w:beforeAutospacing="1" w:after="100" w:afterAutospacing="1"/>
        <w:ind w:left="567"/>
        <w:contextualSpacing/>
        <w:rPr>
          <w:rFonts w:ascii="Times New Roman" w:hAnsi="Times New Roman"/>
          <w:b/>
          <w:color w:val="993366"/>
          <w:sz w:val="24"/>
          <w:szCs w:val="24"/>
        </w:rPr>
      </w:pPr>
      <w:r w:rsidRPr="000B3981">
        <w:rPr>
          <w:rFonts w:ascii="Times New Roman" w:hAnsi="Times New Roman"/>
          <w:b/>
          <w:color w:val="993366"/>
          <w:sz w:val="24"/>
          <w:szCs w:val="24"/>
        </w:rPr>
        <w:t>Darbo užmokestis ir socialinis draudimas- 388,3 tūkst. Eur.</w:t>
      </w:r>
    </w:p>
    <w:p w:rsidR="002D638F" w:rsidRPr="000B3981" w:rsidRDefault="002D638F" w:rsidP="002D638F">
      <w:pPr>
        <w:spacing w:before="100" w:beforeAutospacing="1" w:after="100" w:afterAutospacing="1"/>
        <w:ind w:left="567"/>
        <w:contextualSpacing/>
        <w:rPr>
          <w:rFonts w:ascii="Times New Roman" w:hAnsi="Times New Roman"/>
          <w:b/>
          <w:color w:val="9966FF"/>
          <w:sz w:val="24"/>
          <w:szCs w:val="24"/>
        </w:rPr>
      </w:pPr>
      <w:r w:rsidRPr="000B3981">
        <w:rPr>
          <w:rFonts w:ascii="Times New Roman" w:hAnsi="Times New Roman"/>
          <w:b/>
          <w:color w:val="9966FF"/>
          <w:sz w:val="24"/>
          <w:szCs w:val="24"/>
        </w:rPr>
        <w:t>Prekės ir paslaugos- 103,0 tūkst. Eur.</w:t>
      </w:r>
    </w:p>
    <w:p w:rsidR="002D638F" w:rsidRPr="000B3981" w:rsidRDefault="002D638F" w:rsidP="002D638F">
      <w:pPr>
        <w:spacing w:before="100" w:beforeAutospacing="1" w:after="100" w:afterAutospacing="1"/>
        <w:ind w:left="567"/>
        <w:contextualSpacing/>
        <w:jc w:val="both"/>
        <w:rPr>
          <w:rFonts w:ascii="Times New Roman" w:hAnsi="Times New Roman"/>
          <w:b/>
          <w:sz w:val="24"/>
          <w:szCs w:val="24"/>
        </w:rPr>
      </w:pPr>
      <w:r w:rsidRPr="000B3981">
        <w:rPr>
          <w:rFonts w:ascii="Times New Roman" w:hAnsi="Times New Roman"/>
          <w:b/>
          <w:sz w:val="24"/>
          <w:szCs w:val="24"/>
        </w:rPr>
        <w:tab/>
      </w:r>
      <w:r w:rsidRPr="000B3981">
        <w:rPr>
          <w:rFonts w:ascii="Times New Roman" w:hAnsi="Times New Roman"/>
          <w:b/>
          <w:sz w:val="24"/>
          <w:szCs w:val="24"/>
        </w:rPr>
        <w:tab/>
      </w:r>
    </w:p>
    <w:p w:rsidR="002D638F" w:rsidRPr="000B3981" w:rsidRDefault="002D638F" w:rsidP="002D638F">
      <w:pPr>
        <w:spacing w:before="100" w:beforeAutospacing="1" w:after="100" w:afterAutospacing="1"/>
        <w:ind w:left="567"/>
        <w:contextualSpacing/>
        <w:jc w:val="both"/>
        <w:rPr>
          <w:rFonts w:ascii="Times New Roman" w:hAnsi="Times New Roman"/>
          <w:b/>
          <w:sz w:val="24"/>
          <w:szCs w:val="24"/>
        </w:rPr>
      </w:pPr>
      <w:r w:rsidRPr="000B3981">
        <w:rPr>
          <w:rFonts w:ascii="Times New Roman" w:hAnsi="Times New Roman"/>
          <w:sz w:val="24"/>
          <w:szCs w:val="24"/>
        </w:rPr>
        <w:tab/>
      </w:r>
      <w:r w:rsidRPr="000B3981">
        <w:rPr>
          <w:rFonts w:ascii="Times New Roman" w:hAnsi="Times New Roman"/>
          <w:sz w:val="24"/>
          <w:szCs w:val="24"/>
        </w:rPr>
        <w:tab/>
        <w:t>2015 m. gautas finansavimas didesnis 34,8 tūkst. Eur (12,0 tūkst. Eur šildymui, 2,0 tūkst. Eur tėvų įmokos mitybai, 18,0 tūkst.Eur darbo užmokesčiui, 2,8 tūkst. Eur įmokos Sodrai) lyginat su 2014 m. gautu finansavimu.</w:t>
      </w:r>
      <w:r w:rsidRPr="000B3981">
        <w:rPr>
          <w:rFonts w:ascii="Times New Roman" w:hAnsi="Times New Roman"/>
          <w:b/>
          <w:sz w:val="24"/>
          <w:szCs w:val="24"/>
        </w:rPr>
        <w:tab/>
      </w:r>
      <w:r w:rsidRPr="000B3981">
        <w:rPr>
          <w:rFonts w:ascii="Times New Roman" w:hAnsi="Times New Roman"/>
          <w:b/>
          <w:sz w:val="24"/>
          <w:szCs w:val="24"/>
        </w:rPr>
        <w:tab/>
      </w:r>
    </w:p>
    <w:p w:rsidR="002D638F" w:rsidRPr="000B3981" w:rsidRDefault="002D638F" w:rsidP="002D638F">
      <w:pPr>
        <w:spacing w:before="100" w:beforeAutospacing="1" w:after="100" w:afterAutospacing="1"/>
        <w:ind w:left="567"/>
        <w:contextualSpacing/>
        <w:jc w:val="both"/>
        <w:rPr>
          <w:rFonts w:ascii="Times New Roman" w:hAnsi="Times New Roman"/>
          <w:sz w:val="24"/>
          <w:szCs w:val="24"/>
        </w:rPr>
      </w:pPr>
      <w:r w:rsidRPr="000B3981">
        <w:rPr>
          <w:rFonts w:ascii="Times New Roman" w:hAnsi="Times New Roman"/>
          <w:b/>
          <w:sz w:val="24"/>
          <w:szCs w:val="24"/>
        </w:rPr>
        <w:tab/>
      </w:r>
      <w:r w:rsidRPr="000B3981">
        <w:rPr>
          <w:rFonts w:ascii="Times New Roman" w:hAnsi="Times New Roman"/>
          <w:b/>
          <w:sz w:val="24"/>
          <w:szCs w:val="24"/>
        </w:rPr>
        <w:tab/>
      </w:r>
      <w:r w:rsidRPr="000B3981">
        <w:rPr>
          <w:rFonts w:ascii="Times New Roman" w:hAnsi="Times New Roman"/>
          <w:sz w:val="24"/>
          <w:szCs w:val="24"/>
        </w:rPr>
        <w:t xml:space="preserve">Kaip matome net 79,0 % viso finansavimo buvo išleista darbo užmokesčiui ir socialiniam draudimui, 21,0 % – prekėms ir paslaugoms. 2015 m. negauta lėšų 12- kai mėnesių darbo užmokesčiui (gauta 11,5 mėn.), todėl privalėjome darbo užmokesčiui lėšas sutaupyti. Negauta lėšų vidaus patalpų remonto darbams, ūkiniam inventoriui, raštinėms prekėms. Už šias prekes sąskaitos buvo apmokėtos iš įstaigos reikmių lėšų (tėvų). </w:t>
      </w:r>
    </w:p>
    <w:p w:rsidR="002D638F" w:rsidRPr="000B3981" w:rsidRDefault="002D638F" w:rsidP="002D638F">
      <w:pPr>
        <w:spacing w:before="100" w:beforeAutospacing="1" w:after="100" w:afterAutospacing="1"/>
        <w:ind w:left="567"/>
        <w:contextualSpacing/>
        <w:jc w:val="both"/>
        <w:rPr>
          <w:rFonts w:ascii="Times New Roman" w:hAnsi="Times New Roman"/>
          <w:sz w:val="24"/>
          <w:szCs w:val="24"/>
        </w:rPr>
      </w:pPr>
      <w:r w:rsidRPr="000B3981">
        <w:rPr>
          <w:rFonts w:ascii="Times New Roman" w:hAnsi="Times New Roman"/>
          <w:sz w:val="24"/>
          <w:szCs w:val="24"/>
        </w:rPr>
        <w:tab/>
      </w:r>
      <w:r w:rsidRPr="000B3981">
        <w:rPr>
          <w:rFonts w:ascii="Times New Roman" w:hAnsi="Times New Roman"/>
          <w:sz w:val="24"/>
          <w:szCs w:val="24"/>
        </w:rPr>
        <w:tab/>
        <w:t>Įstaigos bendruomenė turi rėmėjų, rengia projektus, siekdama pagerinti ugdomąją aplinką ir praturtinti materialinę bazę.</w:t>
      </w:r>
    </w:p>
    <w:p w:rsidR="002D638F" w:rsidRPr="000B3981" w:rsidRDefault="002D638F" w:rsidP="002D638F">
      <w:pPr>
        <w:spacing w:before="100" w:beforeAutospacing="1" w:after="100" w:afterAutospacing="1"/>
        <w:ind w:left="567"/>
        <w:contextualSpacing/>
        <w:jc w:val="both"/>
        <w:rPr>
          <w:rFonts w:ascii="Times New Roman" w:hAnsi="Times New Roman"/>
          <w:sz w:val="24"/>
          <w:szCs w:val="24"/>
        </w:rPr>
      </w:pPr>
    </w:p>
    <w:p w:rsidR="002D638F" w:rsidRPr="000B3981" w:rsidRDefault="002D638F" w:rsidP="002D638F">
      <w:pPr>
        <w:spacing w:before="100" w:beforeAutospacing="1" w:after="100" w:afterAutospacing="1"/>
        <w:ind w:left="567"/>
        <w:contextualSpacing/>
        <w:rPr>
          <w:rFonts w:ascii="Times New Roman" w:hAnsi="Times New Roman"/>
          <w:sz w:val="24"/>
          <w:szCs w:val="24"/>
        </w:rPr>
      </w:pPr>
      <w:r w:rsidRPr="000B3981">
        <w:rPr>
          <w:rFonts w:ascii="Times New Roman" w:hAnsi="Times New Roman"/>
          <w:sz w:val="24"/>
          <w:szCs w:val="24"/>
        </w:rPr>
        <w:tab/>
        <w:t xml:space="preserve"> </w:t>
      </w:r>
    </w:p>
    <w:p w:rsidR="002D638F" w:rsidRPr="000B3981" w:rsidRDefault="002D638F" w:rsidP="002D638F">
      <w:pPr>
        <w:spacing w:before="100" w:beforeAutospacing="1" w:after="100" w:afterAutospacing="1"/>
        <w:ind w:left="567"/>
        <w:contextualSpacing/>
        <w:jc w:val="center"/>
        <w:rPr>
          <w:rFonts w:ascii="Times New Roman" w:hAnsi="Times New Roman"/>
          <w:b/>
          <w:sz w:val="24"/>
          <w:szCs w:val="24"/>
        </w:rPr>
      </w:pPr>
      <w:r w:rsidRPr="000B3981">
        <w:rPr>
          <w:rFonts w:ascii="Times New Roman" w:hAnsi="Times New Roman"/>
          <w:b/>
          <w:sz w:val="24"/>
          <w:szCs w:val="24"/>
        </w:rPr>
        <w:t>IV. ARTIMIAUSIO LAIKOTARPIO ĮSTAIGOS VEIKLOS PRIORITETINĖS</w:t>
      </w:r>
    </w:p>
    <w:p w:rsidR="002D638F" w:rsidRPr="000B3981" w:rsidRDefault="002D638F" w:rsidP="002D638F">
      <w:pPr>
        <w:spacing w:before="100" w:beforeAutospacing="1" w:after="100" w:afterAutospacing="1"/>
        <w:jc w:val="center"/>
        <w:rPr>
          <w:rFonts w:ascii="Times New Roman" w:hAnsi="Times New Roman"/>
          <w:b/>
          <w:sz w:val="24"/>
          <w:szCs w:val="24"/>
        </w:rPr>
      </w:pPr>
      <w:r w:rsidRPr="000B3981">
        <w:rPr>
          <w:rFonts w:ascii="Times New Roman" w:hAnsi="Times New Roman"/>
          <w:b/>
          <w:sz w:val="24"/>
          <w:szCs w:val="24"/>
        </w:rPr>
        <w:t xml:space="preserve"> KRYPTYS</w:t>
      </w:r>
    </w:p>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Įstaigos prioritetin</w:t>
      </w:r>
      <w:r w:rsidR="000F78C7" w:rsidRPr="000B3981">
        <w:rPr>
          <w:rFonts w:ascii="Times New Roman" w:hAnsi="Times New Roman"/>
          <w:b/>
          <w:sz w:val="24"/>
          <w:szCs w:val="24"/>
        </w:rPr>
        <w:t>i</w:t>
      </w:r>
      <w:r w:rsidRPr="000B3981">
        <w:rPr>
          <w:rFonts w:ascii="Times New Roman" w:hAnsi="Times New Roman"/>
          <w:b/>
          <w:sz w:val="24"/>
          <w:szCs w:val="24"/>
        </w:rPr>
        <w:t>ai darbai</w:t>
      </w:r>
    </w:p>
    <w:p w:rsidR="002D638F" w:rsidRPr="000B3981" w:rsidRDefault="002D638F" w:rsidP="002D638F">
      <w:pPr>
        <w:jc w:val="center"/>
        <w:rPr>
          <w:rFonts w:ascii="Times New Roman" w:hAnsi="Times New Roman"/>
          <w:sz w:val="24"/>
          <w:szCs w:val="24"/>
        </w:rPr>
      </w:pPr>
      <w:r w:rsidRPr="000B3981">
        <w:rPr>
          <w:rFonts w:ascii="Times New Roman" w:hAnsi="Times New Roman"/>
          <w:b/>
          <w:sz w:val="24"/>
          <w:szCs w:val="24"/>
        </w:rPr>
        <w:t>Ugdymo kokybės gerinimas</w:t>
      </w:r>
    </w:p>
    <w:p w:rsidR="002D638F" w:rsidRPr="000B3981" w:rsidRDefault="002D638F" w:rsidP="008B2C7D">
      <w:pPr>
        <w:numPr>
          <w:ilvl w:val="0"/>
          <w:numId w:val="66"/>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Tobulinti ikimokyklinio ir priešmokyklinio ugdymo planavimą, pagal vaikų pažangos pasiekimų vertinimą, atsižvelgiant į individualius vaikų poreikius. </w:t>
      </w:r>
    </w:p>
    <w:p w:rsidR="002D638F" w:rsidRPr="000B3981" w:rsidRDefault="002D638F" w:rsidP="008B2C7D">
      <w:pPr>
        <w:numPr>
          <w:ilvl w:val="0"/>
          <w:numId w:val="66"/>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Diegti elektroninius dienynus. </w:t>
      </w:r>
    </w:p>
    <w:p w:rsidR="002D638F" w:rsidRPr="000B3981" w:rsidRDefault="002D638F" w:rsidP="008B2C7D">
      <w:pPr>
        <w:numPr>
          <w:ilvl w:val="0"/>
          <w:numId w:val="66"/>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Atsižvelgiant į individualius vaikų gebėjimus, organizuoti papildomą ugdymą. </w:t>
      </w:r>
    </w:p>
    <w:p w:rsidR="002D638F" w:rsidRPr="000B3981" w:rsidRDefault="002D638F" w:rsidP="008B2C7D">
      <w:pPr>
        <w:numPr>
          <w:ilvl w:val="0"/>
          <w:numId w:val="66"/>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Turtinant ugdymo turinį, rengti programas, projektus. </w:t>
      </w:r>
    </w:p>
    <w:p w:rsidR="002D638F" w:rsidRPr="000B3981" w:rsidRDefault="002D638F" w:rsidP="008B2C7D">
      <w:pPr>
        <w:pStyle w:val="Sraopastraipa1"/>
        <w:numPr>
          <w:ilvl w:val="0"/>
          <w:numId w:val="66"/>
        </w:numPr>
        <w:jc w:val="both"/>
        <w:rPr>
          <w:rFonts w:ascii="Times New Roman" w:hAnsi="Times New Roman"/>
          <w:sz w:val="24"/>
          <w:szCs w:val="24"/>
          <w:lang w:val="lt-LT"/>
        </w:rPr>
      </w:pPr>
      <w:r w:rsidRPr="000B3981">
        <w:rPr>
          <w:rFonts w:ascii="Times New Roman" w:hAnsi="Times New Roman"/>
          <w:sz w:val="24"/>
          <w:szCs w:val="24"/>
          <w:lang w:val="lt-LT"/>
        </w:rPr>
        <w:t xml:space="preserve">Taikyti inovatyvius metodus ir priemones ugdymo procese. </w:t>
      </w:r>
    </w:p>
    <w:p w:rsidR="002D638F" w:rsidRPr="000B3981" w:rsidRDefault="002D638F" w:rsidP="002D638F">
      <w:pPr>
        <w:spacing w:before="100" w:beforeAutospacing="1" w:after="100" w:afterAutospacing="1"/>
        <w:jc w:val="center"/>
        <w:rPr>
          <w:rFonts w:ascii="Times New Roman" w:hAnsi="Times New Roman"/>
          <w:b/>
          <w:sz w:val="24"/>
          <w:szCs w:val="24"/>
        </w:rPr>
      </w:pPr>
      <w:r w:rsidRPr="000B3981">
        <w:rPr>
          <w:rFonts w:ascii="Times New Roman" w:hAnsi="Times New Roman"/>
          <w:b/>
          <w:sz w:val="24"/>
          <w:szCs w:val="24"/>
        </w:rPr>
        <w:lastRenderedPageBreak/>
        <w:t>Sveikatos saugojimas ir stiprinimas</w:t>
      </w:r>
    </w:p>
    <w:p w:rsidR="002D638F" w:rsidRPr="000B3981" w:rsidRDefault="002D638F" w:rsidP="008B2C7D">
      <w:pPr>
        <w:numPr>
          <w:ilvl w:val="0"/>
          <w:numId w:val="67"/>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Tęsti dalyvavimą respublikiniamio Sveikatą stiprinančių mokyklų tinklo veikloje, respublikinės ikimokyklinių įstaigų asociacijos ,,Sveikatos želmenėliai“ veikloje. </w:t>
      </w:r>
    </w:p>
    <w:p w:rsidR="002D638F" w:rsidRPr="000B3981" w:rsidRDefault="002D638F" w:rsidP="008B2C7D">
      <w:pPr>
        <w:numPr>
          <w:ilvl w:val="0"/>
          <w:numId w:val="67"/>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Tęsti įstaigos sveikatos programos ,,Sveikatos takeliu“ įgyvendinimą. </w:t>
      </w:r>
    </w:p>
    <w:p w:rsidR="002D638F" w:rsidRPr="000B3981" w:rsidRDefault="002D638F" w:rsidP="008B2C7D">
      <w:pPr>
        <w:numPr>
          <w:ilvl w:val="0"/>
          <w:numId w:val="67"/>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Įstaigoje organizuoti kvalifikacijos tobulinimo renginius, rengti sveikatos stiprinimo programas dalyvaujant programų konkursuose. </w:t>
      </w:r>
    </w:p>
    <w:p w:rsidR="002D638F" w:rsidRPr="000B3981" w:rsidRDefault="002D638F" w:rsidP="008B2C7D">
      <w:pPr>
        <w:numPr>
          <w:ilvl w:val="0"/>
          <w:numId w:val="67"/>
        </w:numPr>
        <w:spacing w:before="100" w:beforeAutospacing="1" w:after="100" w:afterAutospacing="1" w:line="240" w:lineRule="auto"/>
        <w:jc w:val="both"/>
        <w:rPr>
          <w:rFonts w:ascii="Times New Roman" w:hAnsi="Times New Roman"/>
          <w:sz w:val="24"/>
          <w:szCs w:val="24"/>
        </w:rPr>
      </w:pPr>
      <w:r w:rsidRPr="000B3981">
        <w:rPr>
          <w:rFonts w:ascii="Times New Roman" w:hAnsi="Times New Roman"/>
          <w:sz w:val="24"/>
          <w:szCs w:val="24"/>
        </w:rPr>
        <w:t xml:space="preserve">Bendradarbiauti su </w:t>
      </w:r>
      <w:r w:rsidRPr="000B3981">
        <w:rPr>
          <w:rFonts w:ascii="Times New Roman" w:hAnsi="Times New Roman"/>
          <w:bCs/>
          <w:sz w:val="24"/>
          <w:szCs w:val="24"/>
        </w:rPr>
        <w:t>Panevėžio miesto savivaldybės Visuomenės sveikatos biuru.</w:t>
      </w:r>
      <w:r w:rsidRPr="000B3981">
        <w:rPr>
          <w:rFonts w:ascii="Times New Roman" w:hAnsi="Times New Roman"/>
          <w:sz w:val="24"/>
          <w:szCs w:val="24"/>
        </w:rPr>
        <w:t xml:space="preserve"> </w:t>
      </w:r>
    </w:p>
    <w:p w:rsidR="002D638F" w:rsidRPr="000B3981" w:rsidRDefault="002D638F" w:rsidP="002D638F">
      <w:pPr>
        <w:spacing w:before="100" w:beforeAutospacing="1" w:after="100" w:afterAutospacing="1"/>
        <w:ind w:left="720"/>
        <w:jc w:val="center"/>
        <w:rPr>
          <w:rFonts w:ascii="Times New Roman" w:hAnsi="Times New Roman"/>
          <w:b/>
          <w:sz w:val="24"/>
          <w:szCs w:val="24"/>
        </w:rPr>
      </w:pPr>
      <w:r w:rsidRPr="000B3981">
        <w:rPr>
          <w:rFonts w:ascii="Times New Roman" w:hAnsi="Times New Roman"/>
          <w:b/>
          <w:bCs/>
          <w:sz w:val="24"/>
          <w:szCs w:val="24"/>
        </w:rPr>
        <w:t>Saugių, mobilių, estetiškų, skatinina</w:t>
      </w:r>
      <w:r w:rsidR="000F78C7" w:rsidRPr="000B3981">
        <w:rPr>
          <w:rFonts w:ascii="Times New Roman" w:hAnsi="Times New Roman"/>
          <w:b/>
          <w:bCs/>
          <w:sz w:val="24"/>
          <w:szCs w:val="24"/>
        </w:rPr>
        <w:t>nčių tyrinėti aplinką, erdvių kū</w:t>
      </w:r>
      <w:r w:rsidRPr="000B3981">
        <w:rPr>
          <w:rFonts w:ascii="Times New Roman" w:hAnsi="Times New Roman"/>
          <w:b/>
          <w:bCs/>
          <w:sz w:val="24"/>
          <w:szCs w:val="24"/>
        </w:rPr>
        <w:t>rimas</w:t>
      </w:r>
    </w:p>
    <w:p w:rsidR="002D638F" w:rsidRPr="000B3981" w:rsidRDefault="002D638F" w:rsidP="008B2C7D">
      <w:pPr>
        <w:numPr>
          <w:ilvl w:val="0"/>
          <w:numId w:val="70"/>
        </w:numPr>
        <w:spacing w:before="100" w:beforeAutospacing="1" w:after="100" w:afterAutospacing="1" w:line="240" w:lineRule="auto"/>
        <w:jc w:val="both"/>
        <w:rPr>
          <w:rFonts w:ascii="Times New Roman" w:hAnsi="Times New Roman"/>
          <w:bCs/>
          <w:sz w:val="24"/>
          <w:szCs w:val="24"/>
        </w:rPr>
      </w:pPr>
      <w:r w:rsidRPr="000B3981">
        <w:rPr>
          <w:rFonts w:ascii="Times New Roman" w:hAnsi="Times New Roman"/>
          <w:bCs/>
          <w:sz w:val="24"/>
          <w:szCs w:val="24"/>
        </w:rPr>
        <w:t xml:space="preserve">Įrengti logopedinį kabinetą. </w:t>
      </w:r>
    </w:p>
    <w:p w:rsidR="002D638F" w:rsidRPr="000B3981" w:rsidRDefault="002D638F" w:rsidP="008B2C7D">
      <w:pPr>
        <w:numPr>
          <w:ilvl w:val="0"/>
          <w:numId w:val="70"/>
        </w:numPr>
        <w:spacing w:before="100" w:beforeAutospacing="1" w:after="100" w:afterAutospacing="1" w:line="240" w:lineRule="auto"/>
        <w:jc w:val="both"/>
        <w:rPr>
          <w:rFonts w:ascii="Times New Roman" w:hAnsi="Times New Roman"/>
          <w:bCs/>
          <w:sz w:val="24"/>
          <w:szCs w:val="24"/>
        </w:rPr>
      </w:pPr>
      <w:r w:rsidRPr="000B3981">
        <w:rPr>
          <w:rFonts w:ascii="Times New Roman" w:hAnsi="Times New Roman"/>
          <w:bCs/>
          <w:sz w:val="24"/>
          <w:szCs w:val="24"/>
        </w:rPr>
        <w:t>Teritorijoje atnaujinti žaidimų, tyrinėjimų erdves.</w:t>
      </w:r>
    </w:p>
    <w:p w:rsidR="002D638F" w:rsidRPr="000B3981" w:rsidRDefault="002D638F" w:rsidP="008B2C7D">
      <w:pPr>
        <w:numPr>
          <w:ilvl w:val="0"/>
          <w:numId w:val="70"/>
        </w:numPr>
        <w:spacing w:before="100" w:beforeAutospacing="1" w:after="100" w:afterAutospacing="1" w:line="240" w:lineRule="auto"/>
        <w:jc w:val="both"/>
        <w:rPr>
          <w:rFonts w:ascii="Times New Roman" w:hAnsi="Times New Roman"/>
          <w:bCs/>
          <w:sz w:val="24"/>
          <w:szCs w:val="24"/>
        </w:rPr>
      </w:pPr>
      <w:r w:rsidRPr="000B3981">
        <w:rPr>
          <w:rFonts w:ascii="Times New Roman" w:hAnsi="Times New Roman"/>
          <w:bCs/>
          <w:sz w:val="24"/>
          <w:szCs w:val="24"/>
        </w:rPr>
        <w:t>Įsigyti šiuolaikiškų, mobilių, interaktyvių ir animuotų ugdymo priemonių.</w:t>
      </w:r>
    </w:p>
    <w:p w:rsidR="002D638F" w:rsidRPr="000B3981" w:rsidRDefault="002D638F" w:rsidP="008B2C7D">
      <w:pPr>
        <w:numPr>
          <w:ilvl w:val="0"/>
          <w:numId w:val="70"/>
        </w:numPr>
        <w:spacing w:before="100" w:beforeAutospacing="1" w:after="100" w:afterAutospacing="1" w:line="240" w:lineRule="auto"/>
        <w:jc w:val="both"/>
        <w:rPr>
          <w:rFonts w:ascii="Times New Roman" w:hAnsi="Times New Roman"/>
          <w:bCs/>
          <w:sz w:val="24"/>
          <w:szCs w:val="24"/>
        </w:rPr>
      </w:pPr>
      <w:r w:rsidRPr="000B3981">
        <w:rPr>
          <w:rFonts w:ascii="Times New Roman" w:hAnsi="Times New Roman"/>
          <w:bCs/>
          <w:sz w:val="24"/>
          <w:szCs w:val="24"/>
        </w:rPr>
        <w:t>Įsigyti visose grupėse kompiuterius.</w:t>
      </w:r>
    </w:p>
    <w:p w:rsidR="002D638F" w:rsidRPr="000B3981" w:rsidRDefault="002D638F" w:rsidP="002D638F">
      <w:pPr>
        <w:spacing w:before="100" w:beforeAutospacing="1" w:after="100" w:afterAutospacing="1"/>
        <w:ind w:left="720"/>
        <w:contextualSpacing/>
        <w:rPr>
          <w:rFonts w:ascii="Times New Roman" w:hAnsi="Times New Roman"/>
          <w:sz w:val="24"/>
          <w:szCs w:val="24"/>
        </w:rPr>
      </w:pPr>
    </w:p>
    <w:p w:rsidR="002D638F" w:rsidRPr="000B3981" w:rsidRDefault="002D638F" w:rsidP="002D638F">
      <w:pPr>
        <w:spacing w:before="100" w:beforeAutospacing="1" w:after="100" w:afterAutospacing="1"/>
        <w:ind w:left="720"/>
        <w:contextualSpacing/>
        <w:rPr>
          <w:rFonts w:ascii="Times New Roman" w:hAnsi="Times New Roman"/>
          <w:sz w:val="24"/>
          <w:szCs w:val="24"/>
        </w:rPr>
      </w:pPr>
    </w:p>
    <w:p w:rsidR="002D638F" w:rsidRPr="000B3981" w:rsidRDefault="002D638F" w:rsidP="002D638F">
      <w:pPr>
        <w:spacing w:before="100" w:beforeAutospacing="1" w:after="100" w:afterAutospacing="1"/>
        <w:ind w:left="720"/>
        <w:contextualSpacing/>
        <w:rPr>
          <w:rFonts w:ascii="Times New Roman" w:hAnsi="Times New Roman"/>
          <w:sz w:val="24"/>
          <w:szCs w:val="24"/>
        </w:rPr>
      </w:pPr>
    </w:p>
    <w:p w:rsidR="002D638F" w:rsidRPr="000B3981" w:rsidRDefault="002D638F" w:rsidP="002D638F">
      <w:pPr>
        <w:spacing w:before="100" w:beforeAutospacing="1" w:after="100" w:afterAutospacing="1"/>
        <w:contextualSpacing/>
        <w:rPr>
          <w:rFonts w:ascii="Times New Roman" w:hAnsi="Times New Roman"/>
          <w:sz w:val="24"/>
          <w:szCs w:val="24"/>
        </w:rPr>
      </w:pPr>
      <w:r w:rsidRPr="000B3981">
        <w:rPr>
          <w:rFonts w:ascii="Times New Roman" w:hAnsi="Times New Roman"/>
          <w:sz w:val="24"/>
          <w:szCs w:val="24"/>
        </w:rPr>
        <w:t xml:space="preserve">Direktorė                                                    </w:t>
      </w:r>
      <w:r w:rsidRPr="000B3981">
        <w:rPr>
          <w:rFonts w:ascii="Times New Roman" w:hAnsi="Times New Roman"/>
          <w:sz w:val="24"/>
          <w:szCs w:val="24"/>
        </w:rPr>
        <w:tab/>
      </w:r>
      <w:r w:rsidRPr="000B3981">
        <w:rPr>
          <w:rFonts w:ascii="Times New Roman" w:hAnsi="Times New Roman"/>
          <w:sz w:val="24"/>
          <w:szCs w:val="24"/>
        </w:rPr>
        <w:tab/>
        <w:t xml:space="preserve">            Stasė Šešeikienė</w:t>
      </w:r>
    </w:p>
    <w:p w:rsidR="000F78C7" w:rsidRPr="000B3981" w:rsidRDefault="000F78C7">
      <w:pPr>
        <w:rPr>
          <w:rFonts w:ascii="Times New Roman" w:hAnsi="Times New Roman"/>
          <w:sz w:val="24"/>
          <w:szCs w:val="24"/>
        </w:rPr>
      </w:pPr>
      <w:r w:rsidRPr="000B3981">
        <w:rPr>
          <w:rFonts w:ascii="Times New Roman" w:hAnsi="Times New Roman"/>
          <w:sz w:val="24"/>
          <w:szCs w:val="24"/>
        </w:rPr>
        <w:br w:type="page"/>
      </w:r>
    </w:p>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lastRenderedPageBreak/>
        <w:t>PANEVĖŽIO LOPŠELIS-DARŽELIS  ,,ŽVAIGŽDUTĖ”</w:t>
      </w:r>
    </w:p>
    <w:p w:rsidR="002D638F" w:rsidRPr="000B3981" w:rsidRDefault="002D638F" w:rsidP="002D638F">
      <w:pPr>
        <w:jc w:val="center"/>
        <w:rPr>
          <w:rFonts w:ascii="Times New Roman" w:hAnsi="Times New Roman"/>
          <w:b/>
          <w:sz w:val="24"/>
          <w:szCs w:val="24"/>
        </w:rPr>
      </w:pPr>
      <w:r w:rsidRPr="000B3981">
        <w:rPr>
          <w:rFonts w:ascii="Times New Roman" w:hAnsi="Times New Roman"/>
          <w:b/>
          <w:sz w:val="24"/>
          <w:szCs w:val="24"/>
        </w:rPr>
        <w:t>2015 METŲ VEIKLOS ATASKAITA</w:t>
      </w:r>
    </w:p>
    <w:p w:rsidR="002D638F" w:rsidRPr="000B3981" w:rsidRDefault="002D638F" w:rsidP="000F78C7">
      <w:pPr>
        <w:spacing w:after="0"/>
        <w:jc w:val="center"/>
        <w:rPr>
          <w:rFonts w:ascii="Times New Roman" w:hAnsi="Times New Roman"/>
          <w:sz w:val="24"/>
          <w:szCs w:val="24"/>
        </w:rPr>
      </w:pPr>
      <w:r w:rsidRPr="000B3981">
        <w:rPr>
          <w:rFonts w:ascii="Times New Roman" w:hAnsi="Times New Roman"/>
          <w:sz w:val="24"/>
          <w:szCs w:val="24"/>
        </w:rPr>
        <w:t>2016 m. sausio 15 d.</w:t>
      </w:r>
    </w:p>
    <w:p w:rsidR="002D638F" w:rsidRPr="000B3981" w:rsidRDefault="002D638F" w:rsidP="000F78C7">
      <w:pPr>
        <w:spacing w:after="0"/>
        <w:jc w:val="center"/>
        <w:rPr>
          <w:rFonts w:ascii="Times New Roman" w:hAnsi="Times New Roman"/>
          <w:sz w:val="24"/>
          <w:szCs w:val="24"/>
        </w:rPr>
      </w:pPr>
      <w:r w:rsidRPr="000B3981">
        <w:rPr>
          <w:rFonts w:ascii="Times New Roman" w:hAnsi="Times New Roman"/>
          <w:sz w:val="24"/>
          <w:szCs w:val="24"/>
        </w:rPr>
        <w:t xml:space="preserve">Panevėžys </w:t>
      </w:r>
    </w:p>
    <w:p w:rsidR="002D638F" w:rsidRPr="000B3981" w:rsidRDefault="002D638F" w:rsidP="002D638F">
      <w:pPr>
        <w:jc w:val="center"/>
        <w:rPr>
          <w:rFonts w:ascii="Times New Roman" w:hAnsi="Times New Roman"/>
          <w:sz w:val="24"/>
          <w:szCs w:val="24"/>
        </w:rPr>
      </w:pPr>
    </w:p>
    <w:p w:rsidR="002D638F" w:rsidRPr="000B3981" w:rsidRDefault="002D638F" w:rsidP="008B2C7D">
      <w:pPr>
        <w:numPr>
          <w:ilvl w:val="0"/>
          <w:numId w:val="62"/>
        </w:numPr>
        <w:spacing w:after="0" w:line="240" w:lineRule="auto"/>
        <w:jc w:val="center"/>
        <w:rPr>
          <w:rFonts w:ascii="Times New Roman" w:hAnsi="Times New Roman"/>
          <w:b/>
          <w:sz w:val="24"/>
          <w:szCs w:val="24"/>
        </w:rPr>
      </w:pPr>
      <w:r w:rsidRPr="000B3981">
        <w:rPr>
          <w:rFonts w:ascii="Times New Roman" w:hAnsi="Times New Roman"/>
          <w:b/>
          <w:sz w:val="24"/>
          <w:szCs w:val="24"/>
        </w:rPr>
        <w:t>ĮSTAIGOS VEIKLOS ATASKAITOS SANTRAUKA</w:t>
      </w:r>
    </w:p>
    <w:p w:rsidR="002D638F" w:rsidRPr="000B3981" w:rsidRDefault="002D638F" w:rsidP="002D638F">
      <w:pPr>
        <w:tabs>
          <w:tab w:val="left" w:pos="6440"/>
        </w:tabs>
        <w:rPr>
          <w:rFonts w:ascii="Times New Roman" w:hAnsi="Times New Roman"/>
          <w:sz w:val="24"/>
          <w:szCs w:val="24"/>
        </w:rPr>
      </w:pPr>
    </w:p>
    <w:p w:rsidR="002D638F" w:rsidRPr="000B3981" w:rsidRDefault="002D638F" w:rsidP="002D638F">
      <w:pPr>
        <w:jc w:val="both"/>
        <w:rPr>
          <w:rFonts w:ascii="Times New Roman" w:hAnsi="Times New Roman"/>
          <w:noProof/>
          <w:sz w:val="24"/>
          <w:szCs w:val="24"/>
        </w:rPr>
      </w:pPr>
      <w:r w:rsidRPr="000B3981">
        <w:rPr>
          <w:rFonts w:ascii="Times New Roman" w:hAnsi="Times New Roman"/>
          <w:sz w:val="24"/>
          <w:szCs w:val="24"/>
        </w:rPr>
        <w:tab/>
      </w:r>
      <w:r w:rsidRPr="000B3981">
        <w:rPr>
          <w:rFonts w:ascii="Times New Roman" w:hAnsi="Times New Roman"/>
          <w:noProof/>
          <w:sz w:val="24"/>
          <w:szCs w:val="24"/>
        </w:rPr>
        <w:t>2015  metais toliau  įgyvendinome šiuos  2014-2016 metų strateginius tikslus: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 gerinti ugdymo(si) kokybę, užtikrinant ugdymo(si) turinio kaitą, atliepiant šiuolaikinius ugdymo tikslus;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 tęsti modernios, efektyvios, saugios ir sveikos ugdymo(si) aplinkos kūrimą, puoselėjant darbuotojų kūrybingumą bei iniciatyvas;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 didinti įstaigos patrauklumą ir atvirumą visuomenei, gerinant jos įvaizdį bei plėtojant bendruomenės kultūrą.</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Įstaigos reprezentacijai naudojome internetinę svetainę </w:t>
      </w:r>
      <w:hyperlink r:id="rId122" w:history="1">
        <w:r w:rsidRPr="000B3981">
          <w:rPr>
            <w:rStyle w:val="Hipersaitas"/>
            <w:rFonts w:ascii="Times New Roman" w:hAnsi="Times New Roman"/>
            <w:i/>
            <w:noProof/>
            <w:sz w:val="24"/>
            <w:szCs w:val="24"/>
          </w:rPr>
          <w:t>http://www.zvaigzdynelis.lt/</w:t>
        </w:r>
      </w:hyperlink>
      <w:r w:rsidRPr="000B3981">
        <w:rPr>
          <w:rFonts w:ascii="Times New Roman" w:hAnsi="Times New Roman"/>
          <w:i/>
          <w:noProof/>
          <w:sz w:val="24"/>
          <w:szCs w:val="24"/>
        </w:rPr>
        <w:t xml:space="preserve">, </w:t>
      </w:r>
      <w:r w:rsidRPr="000B3981">
        <w:rPr>
          <w:rFonts w:ascii="Times New Roman" w:hAnsi="Times New Roman"/>
          <w:noProof/>
          <w:sz w:val="24"/>
          <w:szCs w:val="24"/>
        </w:rPr>
        <w:t>tačiau svetainės struktūrą vertiname patenkinamai, ją reikia pakeisti. Inovatyvų svetainės vartojimą sunkina tai, kad pati įstaiga negali jos administruoti.</w:t>
      </w:r>
    </w:p>
    <w:p w:rsidR="002D638F" w:rsidRPr="000B3981" w:rsidRDefault="002D638F" w:rsidP="002D638F">
      <w:pPr>
        <w:jc w:val="both"/>
        <w:rPr>
          <w:rFonts w:ascii="Times New Roman" w:hAnsi="Times New Roman"/>
          <w:i/>
          <w:noProof/>
          <w:sz w:val="24"/>
          <w:szCs w:val="24"/>
        </w:rPr>
      </w:pPr>
      <w:r w:rsidRPr="000B3981">
        <w:rPr>
          <w:rFonts w:ascii="Times New Roman" w:hAnsi="Times New Roman"/>
          <w:noProof/>
          <w:sz w:val="24"/>
          <w:szCs w:val="24"/>
        </w:rPr>
        <w:t xml:space="preserve">        Lopšelio-darželio vidinė aplinka  estetiška, tačiau reikia atnaujinti koridorių, laiptinių erdves. Įstaigos bendromenės iniciatyva toliau puoselėjome lopšelio-darželio aplinką, sodinome gėlynus, perdažėme ir įsigijome naujo  lauko inventoriaus.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2015 metus pradėjome turėdami 1394 eurus 2% GPM lėšų, o  metų pabaigoje dar gavome 900 eurų 2% GPM. Kaip ir pernai,  UAB DK „PZU Lietuva“ nuo nelaimingų atsitikimų, įvykusių kelyje į darželį ar iš jo, bei vaikui lankant įstaigą apdraudėme visus lopšelio-darželio ugdytinius. Draudimas galioja iki 2016 metų liepos mėnesio 1 dienos įskaitytinai.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2015-2016 mokslo metus pradėjome pasirinkę tinkamiausius ikimokyklinio ir priešmokyklinio ugdymo organizavimo modelius, atsižvelgiant į ugdytinių tėvų poreikius, pedagogų siūlymus. Informacija apie modelius susirinkimų metu buvo pateikta  ir ugdytinių tėveliams. Šiame darbe aktyviai talkino įstaigos darbuotojų profesinė sąjunga.</w:t>
      </w:r>
    </w:p>
    <w:p w:rsidR="002D638F" w:rsidRPr="000B3981" w:rsidRDefault="002D638F" w:rsidP="002D638F">
      <w:pPr>
        <w:jc w:val="both"/>
        <w:rPr>
          <w:rFonts w:ascii="Times New Roman" w:hAnsi="Times New Roman"/>
          <w:noProof/>
          <w:sz w:val="24"/>
          <w:szCs w:val="24"/>
        </w:rPr>
      </w:pPr>
      <w:r w:rsidRPr="000B3981">
        <w:rPr>
          <w:rFonts w:ascii="Times New Roman" w:hAnsi="Times New Roman"/>
          <w:b/>
          <w:noProof/>
          <w:sz w:val="24"/>
          <w:szCs w:val="24"/>
        </w:rPr>
        <w:t xml:space="preserve">         </w:t>
      </w:r>
      <w:r w:rsidRPr="000B3981">
        <w:rPr>
          <w:rFonts w:ascii="Times New Roman" w:hAnsi="Times New Roman"/>
          <w:noProof/>
          <w:sz w:val="24"/>
          <w:szCs w:val="24"/>
        </w:rPr>
        <w:t>Padidėjus mokesčiui įstaigos reikmėms, padidėjo galimybė įsigyti daugiau inventoriaus. Džiugu, kad 2015 metais tik  50 % šių lėšų buvo panaudota komunalinių paslaugų apmokėjimui. Įstaigos išlaikymui iš miesto savivaldybės biudžeto buvo gauta 279881 euras. Iš jų-19170 - komunalinėms paslaugoms, 189985 eurus sudarė  finansavimas darbo užmokesčiui. Specialiųjų lėšų panaudota 21150 eurų. Iš jų- ugdymo priemonėms-1042 eurai, aprangai ir patalynei- 1051 euras, kvalifikacijai- 181 euras. Mokinio krepšelio lėšos sudarė 179984 eurai. Lyginant su 2015 metais, vien mokinio krepšelio lėšos padidėjo 27992 eurais, tačiau išaugo poreikiai, bei paslaugų ir prekių kainos. Džiugu, kad didėja mokinio krepšelio lėšos pažintinei veiklai, kurioje aktyviau gali dalyvauti ir ikimokyklinio amžiaus ugdytiniai.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lastRenderedPageBreak/>
        <w:t xml:space="preserve">        Metų gale pristigus biudžeto lėšų,  nebuvo galimybės pilnai išmokėti darbo užmokestį aptarnaujančiam personalui. Pedagoginiam personalui mokinio krepšelio lėšos gautos visos ir laiku.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2016 sausio 1 d. duomenimis 2% GPM sudarė 932 eurai. </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noProof/>
          <w:sz w:val="24"/>
          <w:szCs w:val="24"/>
        </w:rPr>
        <w:t xml:space="preserve">        2015 metais  Centrinė viešųjų pirkimų tarnyba tikrino per internetinę prieigą atliktus įstaigos vykdytus viešuosius pirkimus, pastabų  negavome. Darau išvadą, kad viešieji pirkimai įstaigoje vykdomi gerai</w:t>
      </w:r>
      <w:r w:rsidRPr="000B3981">
        <w:rPr>
          <w:rFonts w:ascii="Times New Roman" w:hAnsi="Times New Roman"/>
          <w:b/>
          <w:noProof/>
          <w:sz w:val="24"/>
          <w:szCs w:val="24"/>
        </w:rPr>
        <w:t>.</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19-ka pedagogų ( nuo 67% 2014 metais padidėjo iki 73%) yra respublikinės ikimokyklinių įstaigų darbuotojų asociacijos ,,Sveikatos želmenėliai“ nariais. Praeitais metais sėkmingai dalyvauta šios asociacijos veikloje- priešmokyklinio ugdymo pedagogė Jolanta Obrikienė parengė pratybų knygelę 6-7 m. vaikams ir tapo konkurso „Pratybų knygelė ikimokyklinukams“ II vietos nugalėtoja. Jai skirta 200 eurų premija. Pedagogė Jolanta šią premiją panaudojo įsigydama grupėje spausdintuvą ir grožinės literatūros priešmokyklinio amžiaus vaikams.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Nuo 2015 metų rugsėjo vykdant sutartį su VšĮ „Vaiko labui“ 2 priešmokyklinio ugdymo pedagogai įgyvendina socialinių įgūdžių programą „Zipio draugai“ .</w:t>
      </w:r>
    </w:p>
    <w:p w:rsidR="002D638F" w:rsidRPr="000B3981" w:rsidRDefault="002D638F" w:rsidP="002D638F">
      <w:pPr>
        <w:jc w:val="both"/>
        <w:rPr>
          <w:rFonts w:ascii="Times New Roman" w:hAnsi="Times New Roman"/>
          <w:noProof/>
          <w:sz w:val="24"/>
          <w:szCs w:val="24"/>
        </w:rPr>
      </w:pPr>
      <w:r w:rsidRPr="000B3981">
        <w:rPr>
          <w:rFonts w:ascii="Times New Roman" w:hAnsi="Times New Roman"/>
          <w:bCs/>
          <w:noProof/>
          <w:sz w:val="24"/>
          <w:szCs w:val="24"/>
        </w:rPr>
        <w:t xml:space="preserve">        Siekiau  užtikrinti ikimokyklinio ir priešmokyklinio ugdymo tęstinumą, vyko nuolatinis darbas su vaikais, turinčiais specialiųjų poreikių. Jų ugdymo(si) pažanga buvo analizuojama vaiko gerovės komisijos  posėdžių metu, fiksuojama dokumentuose ir aptariama individualiuose pokalbiuose su šių ugdytinių tėvais.</w:t>
      </w:r>
      <w:r w:rsidRPr="000B3981">
        <w:rPr>
          <w:rFonts w:ascii="Times New Roman" w:hAnsi="Times New Roman"/>
          <w:noProof/>
          <w:sz w:val="24"/>
          <w:szCs w:val="24"/>
        </w:rPr>
        <w:t xml:space="preserve"> Stebina tėvų nesupratingumas, kad vaikui reikalinga didesnė įvairių specialistų pagalbą, kurią teikia įstaigos, turinčios grupes ypatingų poreikių vaikams.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Specialiųjų ugdymo(si) poreikių turintys vaikai integruojami į bendrojo ugdymo grupes.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2015 metais logopedinė pagalba buvo teikta 94 vaikams, iš jų  9-iems vaikams nustatytas vidutinis ar didelis specialiųjų ugdymosi poreikių lygis. Šiems vaikams reikalinga specialistų komandos pagalba. Įstaigoje teikiama logopedo ir specialiojo pedagogo pagalba. Pagal mokyklos nustatytą tvarką tėveliai yra supažindinti kokių specialistų pagalbos netenka jų vaikas lankydamas bendrojo ugdymo įstaigą, tačiau tik vieno vaiko tėvai pasirinko vaikui geriausią išeitį ir pasirinko pakeisti įstaigą.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Papildomai 2014 metais įvesti logopedo 0,25 et. ir  specialiojo pedagogo 0,25 et. krūviai sudarė galimybę geriau atliepti įvairių kalbos ir komunikacijos sutrikimų turinčių vaikų poreikius. Vienai ugdytinei, turinčiai klausos negalią, pagal  2015 m. gruodžio 21 d. sudarytą  surdopedagoginės pagalbos teikimo sutartį su Panevėžio kurčiųjų ir neprigirdinčiųjų mokykla nuo 2016 m. vasario mėn</w:t>
      </w:r>
      <w:r w:rsidRPr="000B3981">
        <w:rPr>
          <w:rFonts w:ascii="Times New Roman" w:hAnsi="Times New Roman"/>
          <w:b/>
          <w:noProof/>
          <w:sz w:val="24"/>
          <w:szCs w:val="24"/>
        </w:rPr>
        <w:t>.</w:t>
      </w:r>
      <w:r w:rsidRPr="000B3981">
        <w:rPr>
          <w:rFonts w:ascii="Times New Roman" w:hAnsi="Times New Roman"/>
          <w:noProof/>
          <w:sz w:val="24"/>
          <w:szCs w:val="24"/>
        </w:rPr>
        <w:t xml:space="preserve"> bus teikiama surdopedagogo pagalba.   </w:t>
      </w:r>
    </w:p>
    <w:p w:rsidR="002D638F" w:rsidRPr="000B3981" w:rsidRDefault="002D638F" w:rsidP="002D638F">
      <w:pPr>
        <w:suppressAutoHyphens/>
        <w:autoSpaceDE w:val="0"/>
        <w:jc w:val="both"/>
        <w:rPr>
          <w:rFonts w:ascii="Times New Roman" w:hAnsi="Times New Roman"/>
          <w:noProof/>
          <w:sz w:val="24"/>
          <w:szCs w:val="24"/>
        </w:rPr>
      </w:pPr>
      <w:r w:rsidRPr="000B3981">
        <w:rPr>
          <w:rFonts w:ascii="Times New Roman" w:hAnsi="Times New Roman"/>
          <w:noProof/>
          <w:sz w:val="24"/>
          <w:szCs w:val="24"/>
        </w:rPr>
        <w:t xml:space="preserve">       Dirbant su specialiųjų poreikių vaikais specialiojo ugdymo turinio įgyvendinimo modernizavimui buvo naudojama kompiuterinė grafinė teksto interpretavimo programinė įranga. Logopedė Kristina Šulskytė tobulino darbo su šia programa įgūdžius seminare ,,Alternatyvios komunikacijos priemonės. Jų rengimas naudojant kompiuterinę Boardmaker programą“ – PPŠC - 6 val.</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Vaiko gerovės komisijos pirmininkė, direktoriaus pavaduotoja ugdymui Laimutė Petrauskienė, logopedė Kristina Šulskytė  ir 11-ka įstaigos pedagogų 2015-02-25 dalyvavo 6 val. PPŠC seminare ,,Specialiųjų ugdymo(si) priemonių panaudojimas ir aplinkos pritaikymas dirbant su specialiųjų </w:t>
      </w:r>
      <w:r w:rsidRPr="000B3981">
        <w:rPr>
          <w:rFonts w:ascii="Times New Roman" w:hAnsi="Times New Roman"/>
          <w:noProof/>
          <w:sz w:val="24"/>
          <w:szCs w:val="24"/>
        </w:rPr>
        <w:lastRenderedPageBreak/>
        <w:t>ugdymo(si) poreikių turinčiais vaikais“. Taip pat mokyklos logopedai dalyvavo Lietuvos logopedų asociacijos mokslinėje praktinėje konferencijoje ,,Vaikų kalbėjimo ir kalbos sutrikimų identifikavimas“ – ŠU Tęstinių studijų Institutas - 6 val.</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Dviejų grupių, kuriose yra integruotų specialiųjų poreikių vaikų, pedagogai kartu su direktoriaus pavaduotoju ugdymui, dalyvavo 6 val. MTC seminare ,,Veiksminga pagalba ikimokyklinio amžiaus vaikams su raidos, emocijų ir elgesio ypatumais bei sutrikimais“. Įgytos žinios sėkmingai naudojamos darbe su vaikais.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2015 m. spalio ir lapkričio mėn. auklėtoja Vitalija Janušonienė dalyvavo Panevėžio PPT rengiamose paskaitose-pratybose tema ,,Pagalba vaikams, turintiems emocinių ir elgesio problemų“ (iš viso 6 užsiėmimai). Ji turėjo galimybę praktiškai savo darbo vietoje bandyti naujus metodus, padedančius valdyti vaikų netinkamą elgesį. Grupę, kurioje dirba šis pedagogas lanko 15 vaikų, iš kurių 5 yra nustatyti dideli specialieji poreikiai.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Logopedė Kristina Šulskytė dalyvavo ,,Iniciatyvos fondo“ organizuotame konkurse ,,Nauja idėja“, kurio tikslas plėsti šalies pedagogų galimybes taikyti naujas ir inovatyvias, pasaulio mastu pripažintas mokymo programas ir buvo atrinkta įgyti specialiąjam ugdymui plėtoti skirtos litaratūros. Gautos 5 nygos.   </w:t>
      </w:r>
    </w:p>
    <w:p w:rsidR="002D638F" w:rsidRPr="000B3981" w:rsidRDefault="002D638F" w:rsidP="002D638F">
      <w:pPr>
        <w:jc w:val="both"/>
        <w:rPr>
          <w:rFonts w:ascii="Times New Roman" w:hAnsi="Times New Roman"/>
          <w:bCs/>
          <w:noProof/>
          <w:sz w:val="24"/>
          <w:szCs w:val="24"/>
        </w:rPr>
      </w:pPr>
      <w:r w:rsidRPr="000B3981">
        <w:rPr>
          <w:rFonts w:ascii="Times New Roman" w:hAnsi="Times New Roman"/>
          <w:noProof/>
          <w:sz w:val="24"/>
          <w:szCs w:val="24"/>
        </w:rPr>
        <w:t xml:space="preserve">        </w:t>
      </w:r>
      <w:r w:rsidRPr="000B3981">
        <w:rPr>
          <w:rFonts w:ascii="Times New Roman" w:hAnsi="Times New Roman"/>
          <w:bCs/>
          <w:noProof/>
          <w:sz w:val="24"/>
          <w:szCs w:val="24"/>
        </w:rPr>
        <w:t>Pagal metinį ugdomosios veiklos planą kartu su direktoriaus pavaduotoja ugdymui vykdžiau  pedagoginės veiklos  priežiūrą, analizavau veiklos rezultatus ir padėjau numatyti gaires ateičiai.</w:t>
      </w:r>
    </w:p>
    <w:p w:rsidR="002D638F" w:rsidRPr="000B3981" w:rsidRDefault="002D638F" w:rsidP="002D638F">
      <w:pPr>
        <w:jc w:val="both"/>
        <w:rPr>
          <w:rFonts w:ascii="Times New Roman" w:hAnsi="Times New Roman"/>
          <w:bCs/>
          <w:noProof/>
          <w:sz w:val="24"/>
          <w:szCs w:val="24"/>
        </w:rPr>
      </w:pPr>
      <w:r w:rsidRPr="000B3981">
        <w:rPr>
          <w:rFonts w:ascii="Times New Roman" w:hAnsi="Times New Roman"/>
          <w:bCs/>
          <w:noProof/>
          <w:sz w:val="24"/>
          <w:szCs w:val="24"/>
        </w:rPr>
        <w:t xml:space="preserve">        Dalyvavau bendradarbiavimo su socialiniais partneriais ( Mykolo Karkos pagrindine mokykla, Alfonso Lipniūno, „Ąžuolo“, „Šaltinio“, „Saulėtekio“ progimnazijomis, Panevėžio lopšeliais- darželiais „Puriena“, „Taika“, „Vaivorykšte“, „Aušra“, „Vyturėlis“, Kupiškio lopšeliu-darželiu „Obelėlė“, ) sutarčių priemonių vykdyme. </w:t>
      </w:r>
    </w:p>
    <w:p w:rsidR="002D638F" w:rsidRPr="000B3981" w:rsidRDefault="002D638F" w:rsidP="002D638F">
      <w:pPr>
        <w:jc w:val="both"/>
        <w:rPr>
          <w:rFonts w:ascii="Times New Roman" w:hAnsi="Times New Roman"/>
          <w:bCs/>
          <w:noProof/>
          <w:sz w:val="24"/>
          <w:szCs w:val="24"/>
        </w:rPr>
      </w:pPr>
      <w:r w:rsidRPr="000B3981">
        <w:rPr>
          <w:rFonts w:ascii="Times New Roman" w:hAnsi="Times New Roman"/>
          <w:bCs/>
          <w:noProof/>
          <w:sz w:val="24"/>
          <w:szCs w:val="24"/>
        </w:rPr>
        <w:t xml:space="preserve">       Tęsiame sutartį su Visuomenės sveikatos biuru.</w:t>
      </w:r>
    </w:p>
    <w:p w:rsidR="002D638F" w:rsidRPr="000B3981" w:rsidRDefault="002D638F" w:rsidP="002D638F">
      <w:pPr>
        <w:jc w:val="both"/>
        <w:rPr>
          <w:rFonts w:ascii="Times New Roman" w:hAnsi="Times New Roman"/>
          <w:b/>
          <w:sz w:val="24"/>
          <w:szCs w:val="24"/>
        </w:rPr>
      </w:pPr>
      <w:r w:rsidRPr="000B3981">
        <w:rPr>
          <w:rFonts w:ascii="Times New Roman" w:hAnsi="Times New Roman"/>
          <w:b/>
          <w:sz w:val="24"/>
          <w:szCs w:val="24"/>
        </w:rPr>
        <w:t>Bendradarbiavimas su socialiniais partneriais: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Mokyklos pedagogų komandos su socialiniais partneriais aktyviai dalyvavo veikloje, įtakojančioje įstaigos kaitą.</w:t>
      </w:r>
    </w:p>
    <w:p w:rsidR="002D638F" w:rsidRPr="000B3981" w:rsidRDefault="002D638F" w:rsidP="002D638F">
      <w:pPr>
        <w:jc w:val="both"/>
        <w:rPr>
          <w:rFonts w:ascii="Times New Roman" w:hAnsi="Times New Roman"/>
          <w:b/>
          <w:bCs/>
          <w:sz w:val="24"/>
          <w:szCs w:val="24"/>
        </w:rPr>
      </w:pPr>
      <w:r w:rsidRPr="000B3981">
        <w:rPr>
          <w:rFonts w:ascii="Times New Roman" w:hAnsi="Times New Roman"/>
          <w:bCs/>
          <w:sz w:val="24"/>
          <w:szCs w:val="24"/>
        </w:rPr>
        <w:t xml:space="preserve">        Bendradarbiaujant su Panevėžio miesto visuomenės sveikatos biuru </w:t>
      </w:r>
      <w:r w:rsidRPr="000B3981">
        <w:rPr>
          <w:rFonts w:ascii="Times New Roman" w:hAnsi="Times New Roman"/>
          <w:sz w:val="24"/>
          <w:szCs w:val="24"/>
        </w:rPr>
        <w:t xml:space="preserve">įstaigoje organizuotos </w:t>
      </w:r>
      <w:r w:rsidRPr="000B3981">
        <w:rPr>
          <w:rFonts w:ascii="Times New Roman" w:hAnsi="Times New Roman"/>
          <w:noProof/>
          <w:sz w:val="24"/>
          <w:szCs w:val="24"/>
        </w:rPr>
        <w:t>masinės kinezeterapinės mankštelės vaikams. Gauti kamuoliukai. Visuomenės sveikatos biuro darbuotojos Simonos Baranauskaitės iniciatyva buvo įgyvendinta neinfekcinių ligų profilaktika „Kad akytės būtų sveikos“, „Sveika šypsena“, traumatizmo prevencija ir pirmoji pagalba su priešmokyklinio amžiaus vaikais „Vienas namuose: tykantys pavojai“, „Atsargiai- vaistai ir cheminės medžiagos“, straipsniai tėvams „Dantukų priežiūra“, „Spalis –sveikatos mėnuo“, „Rankų higiena“. Teigiamai vertinu Visuomenės sveikatos biuro darbuotojos darbą.</w:t>
      </w:r>
    </w:p>
    <w:p w:rsidR="002D638F" w:rsidRPr="000B3981" w:rsidRDefault="002D638F" w:rsidP="002D638F">
      <w:pPr>
        <w:pStyle w:val="Pavadinimas"/>
        <w:jc w:val="both"/>
        <w:rPr>
          <w:b w:val="0"/>
          <w:sz w:val="24"/>
          <w:szCs w:val="24"/>
        </w:rPr>
      </w:pPr>
      <w:r w:rsidRPr="000B3981">
        <w:rPr>
          <w:b w:val="0"/>
          <w:noProof/>
          <w:sz w:val="24"/>
          <w:szCs w:val="24"/>
        </w:rPr>
        <w:t xml:space="preserve">        Vykdant sutartį su VšĮ ,,Aukštaitijos krepšinio mokykla“ vedamos krepšinio treniruotės, bei  kita veikla susijusi su krepšinio propagavimu.</w:t>
      </w:r>
      <w:r w:rsidRPr="000B3981">
        <w:rPr>
          <w:noProof/>
          <w:sz w:val="24"/>
          <w:szCs w:val="24"/>
        </w:rPr>
        <w:t xml:space="preserve"> </w:t>
      </w:r>
      <w:r w:rsidRPr="000B3981">
        <w:rPr>
          <w:b w:val="0"/>
          <w:noProof/>
          <w:sz w:val="24"/>
          <w:szCs w:val="24"/>
        </w:rPr>
        <w:t>2015-05-23</w:t>
      </w:r>
      <w:r w:rsidRPr="000B3981">
        <w:rPr>
          <w:noProof/>
          <w:sz w:val="24"/>
          <w:szCs w:val="24"/>
        </w:rPr>
        <w:t xml:space="preserve"> </w:t>
      </w:r>
      <w:r w:rsidRPr="000B3981">
        <w:rPr>
          <w:b w:val="0"/>
          <w:noProof/>
          <w:sz w:val="24"/>
          <w:szCs w:val="24"/>
        </w:rPr>
        <w:t>krepšinio komanda dalyvavo respublikinėse</w:t>
      </w:r>
      <w:r w:rsidRPr="000B3981">
        <w:rPr>
          <w:b w:val="0"/>
          <w:sz w:val="24"/>
          <w:szCs w:val="24"/>
        </w:rPr>
        <w:t xml:space="preserve"> ikimokyklinių įstaigų ugdytinių krepšinio varžybose Cido arenoje ir tapo II vietos nugalėtojais. </w:t>
      </w:r>
    </w:p>
    <w:p w:rsidR="002D638F" w:rsidRPr="000B3981" w:rsidRDefault="002D638F" w:rsidP="002D638F">
      <w:pPr>
        <w:jc w:val="both"/>
        <w:rPr>
          <w:rFonts w:ascii="Times New Roman" w:hAnsi="Times New Roman"/>
          <w:bCs/>
          <w:sz w:val="24"/>
          <w:szCs w:val="24"/>
        </w:rPr>
      </w:pPr>
      <w:r w:rsidRPr="000B3981">
        <w:rPr>
          <w:rFonts w:ascii="Times New Roman" w:hAnsi="Times New Roman"/>
          <w:bCs/>
          <w:sz w:val="24"/>
          <w:szCs w:val="24"/>
        </w:rPr>
        <w:t xml:space="preserve">         Kartu su VšĮ „American English School“ įgyvendinama anglų kalbos pradmenų ugdymo programa.</w:t>
      </w:r>
    </w:p>
    <w:p w:rsidR="002D638F" w:rsidRPr="000B3981" w:rsidRDefault="002D638F" w:rsidP="002D638F">
      <w:pPr>
        <w:shd w:val="clear" w:color="auto" w:fill="FFFFFF"/>
        <w:jc w:val="both"/>
        <w:rPr>
          <w:rFonts w:ascii="Times New Roman" w:hAnsi="Times New Roman"/>
          <w:bCs/>
          <w:sz w:val="24"/>
          <w:szCs w:val="24"/>
        </w:rPr>
      </w:pPr>
      <w:r w:rsidRPr="000B3981">
        <w:rPr>
          <w:rFonts w:ascii="Times New Roman" w:hAnsi="Times New Roman"/>
          <w:bCs/>
          <w:sz w:val="24"/>
          <w:szCs w:val="24"/>
        </w:rPr>
        <w:lastRenderedPageBreak/>
        <w:t xml:space="preserve">         Pagal sutartį su Panevėžio gamtos mokykla jau ketvirtus mokslo metus priešmokyklinio ugdymo „Ežiukų“ grupėje įgyvendinama neformaliojo aplinkosauginio vaikų švietimo programa.</w:t>
      </w:r>
    </w:p>
    <w:p w:rsidR="002D638F" w:rsidRPr="000B3981" w:rsidRDefault="002D638F" w:rsidP="002D638F">
      <w:pPr>
        <w:shd w:val="clear" w:color="auto" w:fill="FFFFFF"/>
        <w:jc w:val="both"/>
        <w:rPr>
          <w:rFonts w:ascii="Times New Roman" w:hAnsi="Times New Roman"/>
          <w:bCs/>
          <w:sz w:val="24"/>
          <w:szCs w:val="24"/>
        </w:rPr>
      </w:pPr>
      <w:r w:rsidRPr="000B3981">
        <w:rPr>
          <w:rFonts w:ascii="Times New Roman" w:hAnsi="Times New Roman"/>
          <w:bCs/>
          <w:sz w:val="24"/>
          <w:szCs w:val="24"/>
        </w:rPr>
        <w:t xml:space="preserve">        Visa papildoma veikla organizuojama tenkinant ugdytinių tėvelių poreikius, aptarus su pedagogų kolektyvu, neprieštaraujant įstaigos darbuotojų profesinei sąjungai, lanksčiai derinant meninio ugdymo pedagogo, logopedų, specialiojo pedagogo darbą.</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bCs/>
          <w:sz w:val="24"/>
          <w:szCs w:val="24"/>
        </w:rPr>
        <w:t xml:space="preserve">       Su Panevėžio lopšeliais-darželiais „Aušra“, ,,Taika“ „Papartis“, „Vyturėlis“,  Alfonso Lipniūno, „Šaltinio“ progimnazijomis, Mykolo Karkos pagrindine mokykla, Kupiškio lopšeliu-darželiu ,,Obelėlė“ </w:t>
      </w:r>
      <w:r w:rsidRPr="000B3981">
        <w:rPr>
          <w:rFonts w:ascii="Times New Roman" w:hAnsi="Times New Roman"/>
          <w:noProof/>
          <w:sz w:val="24"/>
          <w:szCs w:val="24"/>
          <w:lang w:eastAsia="lt-LT"/>
        </w:rPr>
        <w:t>organizuotos estafečių varžybos, spektakliai, kita meninė veikla:</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2015-03-30 Sporto varžybos „Būk vikresnis“- Kupiškio lopšelis-darželis „Obelėlė“.</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2015-04-22  Spektaklis ,,Voro vestuvės“ – Alfonso Lipniūno progimnazija.</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2015-04-24  Alfonso Lipniūno pradinių klasių mokinių programėlė ,,Suprašė žvirblis...“ įstaigoje.</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2015-05-13 Spektaklis ,,Ožka Ragožka“ Alfonso Lipniūno progimnazija.</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2015-10-27 Šventė ,,Sveikuolių-sveikuoliai 2015“ – Panevėžio lopšelis-darželis ,,Taika“</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2015-11-10 Sportinis renginys ,,Vyturėlio 30-mečio maratonas“ – Panevėžio lopšelis-darželis ,,Vyturėlis“.</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2015-11-11 Panevėžio ,,Saulėtekio“ progimnazijos savanorių veikla darželyje.</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2015-11-12 Renginys ,,Mažieji talentai“ –  Mykolo Karkos pagrindinė mokykla.</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2015-11-19 Edukacinė valandėlė </w:t>
      </w:r>
      <w:r w:rsidRPr="000B3981">
        <w:rPr>
          <w:rFonts w:ascii="Times New Roman" w:hAnsi="Times New Roman"/>
          <w:noProof/>
          <w:sz w:val="24"/>
          <w:szCs w:val="24"/>
        </w:rPr>
        <w:t xml:space="preserve">,,Rudenėlio takučiu" </w:t>
      </w:r>
      <w:r w:rsidRPr="000B3981">
        <w:rPr>
          <w:rFonts w:ascii="Times New Roman" w:hAnsi="Times New Roman"/>
          <w:noProof/>
          <w:sz w:val="24"/>
          <w:szCs w:val="24"/>
          <w:lang w:eastAsia="lt-LT"/>
        </w:rPr>
        <w:t xml:space="preserve">– </w:t>
      </w:r>
      <w:r w:rsidRPr="000B3981">
        <w:rPr>
          <w:rFonts w:ascii="Times New Roman" w:hAnsi="Times New Roman"/>
          <w:sz w:val="24"/>
          <w:szCs w:val="24"/>
        </w:rPr>
        <w:t>Alfonso Lipniūno progimnazija.</w:t>
      </w:r>
    </w:p>
    <w:p w:rsidR="002D638F" w:rsidRPr="000B3981" w:rsidRDefault="002D638F" w:rsidP="002D638F">
      <w:pPr>
        <w:shd w:val="clear" w:color="auto" w:fill="FFFFFF"/>
        <w:jc w:val="both"/>
        <w:rPr>
          <w:rFonts w:ascii="Times New Roman" w:hAnsi="Times New Roman"/>
          <w:bCs/>
          <w:sz w:val="24"/>
          <w:szCs w:val="24"/>
        </w:rPr>
      </w:pPr>
      <w:r w:rsidRPr="000B3981">
        <w:rPr>
          <w:rFonts w:ascii="Times New Roman" w:hAnsi="Times New Roman"/>
          <w:bCs/>
          <w:sz w:val="24"/>
          <w:szCs w:val="24"/>
        </w:rPr>
        <w:t xml:space="preserve">2015-12-08 ,,Muzikinis rytmetis“ </w:t>
      </w:r>
      <w:r w:rsidRPr="000B3981">
        <w:rPr>
          <w:rFonts w:ascii="Times New Roman" w:hAnsi="Times New Roman"/>
          <w:noProof/>
          <w:sz w:val="24"/>
          <w:szCs w:val="24"/>
          <w:lang w:eastAsia="lt-LT"/>
        </w:rPr>
        <w:t>–</w:t>
      </w:r>
      <w:r w:rsidRPr="000B3981">
        <w:rPr>
          <w:rFonts w:ascii="Times New Roman" w:hAnsi="Times New Roman"/>
          <w:bCs/>
          <w:sz w:val="24"/>
          <w:szCs w:val="24"/>
        </w:rPr>
        <w:t xml:space="preserve"> įstaigoje koncertavo Vytauto Mikalausko menų gimnazijos mokiniai.</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2015-12-17 Advento vakaronė ,,Kalėdų giesmė“ – Alfonso Lipniūno progimnazija.</w:t>
      </w:r>
    </w:p>
    <w:p w:rsidR="002D638F" w:rsidRPr="000B3981" w:rsidRDefault="002D638F" w:rsidP="002D638F">
      <w:pPr>
        <w:jc w:val="both"/>
        <w:rPr>
          <w:rFonts w:ascii="Times New Roman" w:hAnsi="Times New Roman"/>
          <w:noProof/>
          <w:sz w:val="24"/>
          <w:szCs w:val="24"/>
          <w:lang w:eastAsia="lt-LT"/>
        </w:rPr>
      </w:pPr>
      <w:r w:rsidRPr="000B3981">
        <w:rPr>
          <w:rFonts w:ascii="Times New Roman" w:hAnsi="Times New Roman"/>
          <w:noProof/>
          <w:sz w:val="24"/>
          <w:szCs w:val="24"/>
          <w:lang w:eastAsia="lt-LT"/>
        </w:rPr>
        <w:t xml:space="preserve">2015-12-18 Spektaklis ,,Kalėdų belaukiant“ – Mykolo Karkos pagrindinė mokykla. </w:t>
      </w:r>
      <w:r w:rsidRPr="000B3981">
        <w:rPr>
          <w:rFonts w:ascii="Times New Roman" w:hAnsi="Times New Roman"/>
          <w:noProof/>
          <w:sz w:val="24"/>
          <w:szCs w:val="24"/>
        </w:rPr>
        <w:t xml:space="preserve">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lang w:eastAsia="lt-LT"/>
        </w:rPr>
        <w:t xml:space="preserve">        </w:t>
      </w:r>
      <w:r w:rsidRPr="000B3981">
        <w:rPr>
          <w:rFonts w:ascii="Times New Roman" w:hAnsi="Times New Roman"/>
          <w:noProof/>
          <w:sz w:val="24"/>
          <w:szCs w:val="24"/>
        </w:rPr>
        <w:t xml:space="preserve">Tęsėme dalyvavimą  </w:t>
      </w:r>
      <w:smartTag w:uri="schemas-tilde-lv/tildestengine" w:element="metric2">
        <w:smartTagPr>
          <w:attr w:name="metric_text" w:val="m"/>
          <w:attr w:name="metric_value" w:val="2012"/>
        </w:smartTagPr>
        <w:r w:rsidRPr="000B3981">
          <w:rPr>
            <w:rFonts w:ascii="Times New Roman" w:hAnsi="Times New Roman"/>
            <w:noProof/>
            <w:sz w:val="24"/>
            <w:szCs w:val="24"/>
          </w:rPr>
          <w:t>2012 m</w:t>
        </w:r>
      </w:smartTag>
      <w:r w:rsidRPr="000B3981">
        <w:rPr>
          <w:rFonts w:ascii="Times New Roman" w:hAnsi="Times New Roman"/>
          <w:noProof/>
          <w:sz w:val="24"/>
          <w:szCs w:val="24"/>
        </w:rPr>
        <w:t>. gegužės mėnesį sudarytos  bendradarbiavimo sutarties su Klaipėdos mikrorajono vietos bendruomene renginiuose, skatinome juose dalyvauti įstaigos ugdytinius kartu su tėveliais, siekiant telkti ir skatinti mikrorajono bendruomenę.</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Sudarius sutartį su Kauno kolegijos Justino Vienožinskio menų fakultetu,  balandžio- gegužės mėnesiais šios kolegijos studentė atliko  pedagoginę praktiką. Sėkmingai bendradarbiavome su Panevėžio kolegija, vykdant studentų praktinio mokymo sutartis. Šios kolegijos Biomedicinos mokslų katedros I kurso burnos higienos studijų 3 studentai gegužės mėnesį atliko praktiką, bei buvo įdarbinti auklėtojo padėjėjais vasaros darbo metu.</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Metodinės grupės veikloje pagal veiklos planą toliau gilinausi  į mokytojų veiklos vertinimą ir įsivertinimą,  gerosios darbo patirties sklaidą. Stebėdama ugdomąją veiklą didesnį dėmesį skyriau ugdytinių sveikatingumo puoselėjimui, kūrybiškumo ir saviraiškos ugdymui.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lastRenderedPageBreak/>
        <w:t xml:space="preserve">        Sistemingai organizuotos ugdytinių produktyvios veiklos parodos. Per visus metus, remiantis ugdytinių tėvų sutikimais, vaikų veikla filmuota ir fotografuota. Ši medžiaga  saugoma skaitmeninėse laikmenose.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Kartu su įstaigoje veikiančiomis  savivaldos institucijomis (lopšelio-darželio taryba, mokytojų taryba), profesine darbuotojų sąjunga  dalyvavau sprendžiant ir tobulinant ugdymo proceso organizavimo, materialinio aprūpinimo, socialinius, finansinius  bei kitus aktualius įstaigos bendruomenės veiklos klausimus. Tenkinant profesinės sąjungos prašymą buvo sudarytos sąlygos pedagogams, įstaigos profesinės sąjungos nariams, išvykti  į parodą „Mokykla 2015“.</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Dalyvavau gerinant sanitarines-higienines sąlygas vaikams bei formuojant įstaigos įvaizdį. Mūsų lopšelio-darželio patalpos atitinka Lietuvos higienos norma HN-75:2010 „Įstaiga, vykdanti ikimokyklinio ir (ar) priešmokyklinio ugdymo programą. Bendrieji reikalavimai“ 33 punktą dėl jame numatyto patalpų ploto vaikams pagal amžiaus grupes. Didesnės grupių patalpos sudaro sąlygas geriau   organizuoti  įvairesnę  vaikų veiklą.</w:t>
      </w:r>
    </w:p>
    <w:p w:rsidR="002D638F" w:rsidRPr="000B3981" w:rsidRDefault="002D638F" w:rsidP="002D638F">
      <w:pPr>
        <w:jc w:val="both"/>
        <w:rPr>
          <w:rFonts w:ascii="Times New Roman" w:hAnsi="Times New Roman"/>
          <w:noProof/>
          <w:sz w:val="24"/>
          <w:szCs w:val="24"/>
        </w:rPr>
      </w:pPr>
      <w:r w:rsidRPr="000B3981">
        <w:rPr>
          <w:rFonts w:ascii="Times New Roman" w:hAnsi="Times New Roman"/>
          <w:b/>
          <w:noProof/>
          <w:sz w:val="24"/>
          <w:szCs w:val="24"/>
        </w:rPr>
        <w:t xml:space="preserve">        </w:t>
      </w:r>
      <w:r w:rsidRPr="000B3981">
        <w:rPr>
          <w:rFonts w:ascii="Times New Roman" w:hAnsi="Times New Roman"/>
          <w:noProof/>
          <w:sz w:val="24"/>
          <w:szCs w:val="24"/>
        </w:rPr>
        <w:t>2015 metų vasarą dirbome, todėl negalėjome atnaujinti patalpų pagal metų pradžioje sudarytą planą, teko jį koreguoti. Vis tik manau, kad 2015-2016 mokslo metams pasiruošėme tinkamai, nes buvo atlikti šie darbai: perdažytos visų patalpų grindys; virtuvėje atliktas kosmetinis remontas ir perdažytas inventorius; kosmetiniai remontai atlikti 3-jų grupių indaujose; pagal reikiamumą perdažytos grupių ir rūbinėlių sienos; priešmokyklinio ugdymo grupei nupirktos naujos kėdutės, lopšelio grupei- sekcija, salėje - ekranas projektoriui ir staliukas kompiuteriui. Naujai įrengtas dar vienas logopedinis kabinetas, pertvarkytas direktoriaus pavaduotojo kabinetas (nauji baldai ir šviestuvai), įrengtas kabinetas sąskaitininkui. Grupių pedagogai persitvarkė patalpas pagal vaikų poreikį. Lauko erdvė pasipildė čiuožyne „Spragtukas“(590 € 2% GPM lėšos),  įsigijome futbolo vartus, bei  20 vienetų futbolo kamuolių  pagal paramos sutartį su Lietuvos futbolo federacija. Panaudojant 2% GPM lėšas už  357,13 € salėje įrengtos žaliuzės. Salės inventorius papildytas nauju sportiniu inventoriumi. Grupės įsigijo naujų lentynų, sekcijų, kėdučių, žaidimų. Atnaujintas virtuvės inventorius, įsigyta naujos patalynės, rankšluoščių.</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Atsižvelgiant į pedagogų pageidavimus grupės pasipildė aktualia pedagogine literatūra ir naujomis knygelėmis vaikams. Priešmokyklinio ugdymo pedagogai ugdymo veikloje naudoja vaizdo projektorių. Visos grupės turi kompiuterius bei galimybę naudotis internetine prieiga. Pagerėjo sąlygos žaidybinei, judriai, pažintinei ir kitoms  veikloms.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Siekiant užtikrinti vaikų saugumą, lopšelio-darželio įėjimai (išskyrus vieną) buvo  rakinami nuo 9.00 val. iki 15.00 val. Toks vaikų saugumo užtikrinimas buvo aptartas grupių tėvelių susirinkimų metu.</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Per 2015 metus nebuvo užregistruota traumų  su vaikais, tačiau užregistruotos dvi traumos su darbuotojais. Viena įvyko darbe vasario mėnesį auklėtojai griuvus aikštelėje ant ledo (dešiniojo klubo sumušimas), kita- gruodžio mėnesį  valytojai griuvus gatvėje po darbo (kairės rankos spindulinio kaulo lūžimas).</w:t>
      </w:r>
    </w:p>
    <w:p w:rsidR="002D638F" w:rsidRPr="000B3981" w:rsidRDefault="002D638F" w:rsidP="002D638F">
      <w:pPr>
        <w:jc w:val="both"/>
        <w:rPr>
          <w:rFonts w:ascii="Times New Roman" w:hAnsi="Times New Roman"/>
          <w:noProof/>
          <w:sz w:val="24"/>
          <w:szCs w:val="24"/>
        </w:rPr>
      </w:pPr>
      <w:r w:rsidRPr="000B3981">
        <w:rPr>
          <w:rStyle w:val="Grietas"/>
          <w:rFonts w:ascii="Times New Roman" w:hAnsi="Times New Roman"/>
          <w:noProof/>
          <w:sz w:val="24"/>
          <w:szCs w:val="24"/>
        </w:rPr>
        <w:t>Išvados</w:t>
      </w:r>
      <w:r w:rsidRPr="000B3981">
        <w:rPr>
          <w:rFonts w:ascii="Times New Roman" w:hAnsi="Times New Roman"/>
          <w:noProof/>
          <w:sz w:val="24"/>
          <w:szCs w:val="24"/>
        </w:rPr>
        <w:t>: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Įstaigoje visapusiškai, harmoningai lavinami ir ugdomi vaikai, saugoma ir stiprinama jų sveikata, rūpinamasi jų fiziniu ir psichiniu saugumu, aktyvumu, saviraiška, skatinamas vaikų </w:t>
      </w:r>
      <w:r w:rsidRPr="000B3981">
        <w:rPr>
          <w:rFonts w:ascii="Times New Roman" w:hAnsi="Times New Roman"/>
          <w:noProof/>
          <w:sz w:val="24"/>
          <w:szCs w:val="24"/>
        </w:rPr>
        <w:lastRenderedPageBreak/>
        <w:t>savarankiškumas, iniciatyvumas, kūrybiškumas, atskleidžiami ir ugdomi įvairūs gebėjimai, puoselėjama individualybė.</w:t>
      </w:r>
    </w:p>
    <w:p w:rsidR="002D638F" w:rsidRPr="000B3981" w:rsidRDefault="002D638F" w:rsidP="002D638F">
      <w:pPr>
        <w:jc w:val="both"/>
        <w:outlineLvl w:val="0"/>
        <w:rPr>
          <w:rFonts w:ascii="Times New Roman" w:hAnsi="Times New Roman"/>
          <w:b/>
          <w:noProof/>
          <w:sz w:val="24"/>
          <w:szCs w:val="24"/>
        </w:rPr>
      </w:pPr>
      <w:r w:rsidRPr="000B3981">
        <w:rPr>
          <w:rFonts w:ascii="Times New Roman" w:hAnsi="Times New Roman"/>
          <w:b/>
          <w:noProof/>
          <w:sz w:val="24"/>
          <w:szCs w:val="24"/>
        </w:rPr>
        <w:t xml:space="preserve">Problemos: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Atotrūkis tarp įstaigos poreikio lėšoms ir gaunamų asignavimų didėja. Deja, bet vis dar trūksta lėšų susirgusių darbuotojų vadavimui. Siekiant užtikrinti ugdymo kokybę ir atsižvelgiant į didelį grupes lankančių vaikų skaičių, neturint galimybės jungti grupes, suderinus su darbuotojų profesine sąjunga,  tiesioginiam darbui  teko panaudoti pedagogų  nekontaktines valandas. Kyla darbuotojų nepasitenkinimas, nes pedagogas dirbantis „nekontaktines“ valandas pats negauna laiko pasirengti ugdomajai veiklai.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Įstaigą kasdien lankė vidutiniškai 150-165 vaikai. Kai kurių grupių vaikų lankomumas vidutiniškai siekė 75- 80 %.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Įstaigos finansavimas 2015 metais pagerėjo, tačiau vis dar lieka nepakankamas. Reikėtų atnaujinti baldus, virtuvės ir skalbyklos įrangą. Atliepiant į esamus pokyčius informacinių technologijų srityje, džiaugiamės kad grupių pedagogų darbo vietos kompiuterizuotos ir turi internetinę prieigą, tačiau dalį turimų  kompiuterių reikia  keisti  naujesniais.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Daugėja specialiųjų poreikių turinčių vaikų skaičius, kuriems pagal PPPT išvadas rekomenduojama lankyti specialiąsias ikimokyklines įstaigas ar grupes, tačiau tėveliai dėl įvairių priežasčių lieka lankyti bendrojo ugdymo ikimokyklinę įstaigą, todėl specialiosios pagalbos teikimo specialistų poreikis bei didesnis aiškinamasis darbas su ugdytinių tėveliais  išlieka labai aktualus.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Vis dar yra konkurencija tarp ikimokyklinių įstaigų, tačiau ji tampa draugiškesnė, atsiranda suinteresuotumas, kad visos įstaigos dirbtų. Nedarbo lygis mieste didėja, o tai sukelia psichologinių problemų darbuotojams, nes daugelis jų -  vidutinio ir vyresniojo  amžiaus. Kelia nerimą tėvelių nepasitenkinimas vyresnio amžiaus sulaukusiais pedagogais, kurie neskuba eiti į užtarnautą poilsį. Jaučiamas ir jaunų specialistų trūkumas, nes skelbiant konkursus mažėja norinčių dirbti pedagogais ikimokyklinio ugdymo įstaigose.</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Reikia pasidžiaugti, kad mažėja skubių ir iš anksto neplanuotų informacijų pateikimas.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Būtina daugiau dėmesio skirti lopšelio-darželio internetinės  svetainės  atnaujinimui.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Reikia toliau puoselėti aplinką: gausinti želdynus, įsigyti naujų priemonių vaikų užimtumui lauke, atnaujinti inventorių grupėse. Didelį nerimą kelia teisės aktais priimami nauji reikalavimai lauko inventoriaus saugumui. Tai yra reikalinga siekiant užtikrinti vaikų saugumą, tačiau lėšų tam papildomai neskiriama. Lopšelio-darželio tvora neatitinka  naujų  sanitarinių higienos normų, o jai pakeisti kol kas nėra realių galimybių.</w:t>
      </w:r>
    </w:p>
    <w:p w:rsidR="002D638F" w:rsidRPr="000B3981" w:rsidRDefault="002D638F" w:rsidP="000F78C7">
      <w:pPr>
        <w:pStyle w:val="Sraopastraipa"/>
        <w:numPr>
          <w:ilvl w:val="0"/>
          <w:numId w:val="62"/>
        </w:numPr>
        <w:tabs>
          <w:tab w:val="left" w:pos="5880"/>
        </w:tabs>
        <w:jc w:val="center"/>
        <w:rPr>
          <w:sz w:val="24"/>
          <w:szCs w:val="24"/>
        </w:rPr>
      </w:pPr>
      <w:r w:rsidRPr="000B3981">
        <w:rPr>
          <w:b/>
          <w:sz w:val="24"/>
          <w:szCs w:val="24"/>
        </w:rPr>
        <w:t>ĮSTAIGOS VEIKLAI ĮTAKOS TURĖJUSIŲ VEIKSNIŲ APŽVALGA</w:t>
      </w:r>
    </w:p>
    <w:p w:rsidR="002D638F" w:rsidRPr="000B3981" w:rsidRDefault="002D638F" w:rsidP="002D638F">
      <w:pPr>
        <w:ind w:left="360"/>
        <w:jc w:val="both"/>
        <w:rPr>
          <w:rFonts w:ascii="Times New Roman" w:hAnsi="Times New Roman"/>
          <w:sz w:val="24"/>
          <w:szCs w:val="24"/>
        </w:rPr>
      </w:pP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2015  metų lopšelio-darželio veiklai įtakos turėjo šie veiksniai:</w:t>
      </w:r>
    </w:p>
    <w:p w:rsidR="002D638F" w:rsidRPr="000B3981" w:rsidRDefault="002D638F" w:rsidP="002D638F">
      <w:pPr>
        <w:jc w:val="both"/>
        <w:outlineLvl w:val="0"/>
        <w:rPr>
          <w:rFonts w:ascii="Times New Roman" w:hAnsi="Times New Roman"/>
          <w:b/>
          <w:sz w:val="24"/>
          <w:szCs w:val="24"/>
        </w:rPr>
      </w:pPr>
      <w:r w:rsidRPr="000B3981">
        <w:rPr>
          <w:rFonts w:ascii="Times New Roman" w:hAnsi="Times New Roman"/>
          <w:b/>
          <w:sz w:val="24"/>
          <w:szCs w:val="24"/>
        </w:rPr>
        <w:t>Politiniai veiksniai:</w:t>
      </w:r>
    </w:p>
    <w:p w:rsidR="002D638F" w:rsidRPr="000B3981" w:rsidRDefault="002D638F" w:rsidP="002D638F">
      <w:pPr>
        <w:pStyle w:val="a"/>
        <w:jc w:val="both"/>
        <w:rPr>
          <w:b w:val="0"/>
          <w:i w:val="0"/>
          <w:sz w:val="24"/>
          <w:szCs w:val="24"/>
          <w:lang w:val="lt-LT"/>
        </w:rPr>
      </w:pPr>
      <w:r w:rsidRPr="000B3981">
        <w:rPr>
          <w:sz w:val="24"/>
          <w:szCs w:val="24"/>
          <w:lang w:val="lt-LT"/>
        </w:rPr>
        <w:t xml:space="preserve">        </w:t>
      </w:r>
      <w:r w:rsidRPr="000B3981">
        <w:rPr>
          <w:b w:val="0"/>
          <w:i w:val="0"/>
          <w:sz w:val="24"/>
          <w:szCs w:val="24"/>
          <w:lang w:val="lt-LT"/>
        </w:rPr>
        <w:t xml:space="preserve">Pagrindiniai Lietuvos švietimo siekiai apibrėžti Valstybinėje švietimo 2013-2022 metų strategijoje, patvirtintoje Lietuvos Respublikos Seimo 2013 m. gruodžio 23 d. nutarimu Nr. XII-745. </w:t>
      </w:r>
      <w:r w:rsidRPr="000B3981">
        <w:rPr>
          <w:b w:val="0"/>
          <w:i w:val="0"/>
          <w:sz w:val="24"/>
          <w:szCs w:val="24"/>
          <w:lang w:val="lt-LT"/>
        </w:rPr>
        <w:lastRenderedPageBreak/>
        <w:t>Strategija parengta siekiant sutelkti švietimo bendruomenės pastangas esminiams švietimo pokyčiams, kurie būtini atsižvelgiant į visuomenės lūkesčius, Valstybės pažangos strategijos ,,Lietuvos pažangos strategija “Lietuva 2030”, patvirtintos Lietuvos Respublikos Seimo 2012 m. gegužės 15 d. nutarimu Nr. XI- 2015. nuostatas, pasaulines švietimo filosofijos, politikos ir praktikos tendencijas, naujausius Lietuvos ir Europos Sąjungos švietimo būklės duomenis, ir tam kryptingai skirti finansinius, materialinius ir intelektinius išteklius. Strategija rengta vadovaujantis Lietuvos Respublikos švietimo įstatymo 54 straipsnio 2 dalimi ir atsižvelgiant į Strateginio planavimo metodiką, patvirtintą Lietuvos Respublikos Vyriausybės 2002 m. birželio 6 d. nutarimu Nr. 827. Strategiją rengiant paisyta Valstybinės švietimo 2003-2012 metų strategijos įgyvendinimo pusiaukelės ir viso strateginio laikotarpio nuostatų įgyvendinimo analizės ir įvertinimo. Daugelis numatytų priemonių yra palankios ikimokyklinio ir priešmokyklinio ugdymo institucijoms, formuojamas naujas bendruomenės požiūris į lopšelį-darželį, neformaliojo švietimo mokyklą, kaip šeimos pagalbininkę vaiko ugdymui ir auklėjimui.</w:t>
      </w:r>
    </w:p>
    <w:p w:rsidR="002D638F" w:rsidRPr="000B3981" w:rsidRDefault="002D638F" w:rsidP="002D638F">
      <w:pPr>
        <w:pStyle w:val="a"/>
        <w:jc w:val="both"/>
        <w:rPr>
          <w:b w:val="0"/>
          <w:i w:val="0"/>
          <w:noProof/>
          <w:sz w:val="24"/>
          <w:szCs w:val="24"/>
          <w:lang w:val="lt-LT"/>
        </w:rPr>
      </w:pPr>
      <w:r w:rsidRPr="000B3981">
        <w:rPr>
          <w:b w:val="0"/>
          <w:i w:val="0"/>
          <w:sz w:val="24"/>
          <w:szCs w:val="24"/>
          <w:lang w:val="lt-LT"/>
        </w:rPr>
        <w:t xml:space="preserve">         Savo veikloje  Panevėžio lopšelis-darželis „Žvaigždutė“  vadovaujasi pagrindiniais norminiais teisės aktais: Lietuvos Respublikos Konstitucija, Jungtinių Tautų vaiko teisių konvencija, Lietuvos Respublikos darbo kodeksu, Lietuvos Respublikos b</w:t>
      </w:r>
      <w:r w:rsidRPr="000B3981">
        <w:rPr>
          <w:b w:val="0"/>
          <w:i w:val="0"/>
          <w:color w:val="000000"/>
          <w:sz w:val="24"/>
          <w:szCs w:val="24"/>
          <w:lang w:val="lt-LT"/>
        </w:rPr>
        <w:t xml:space="preserve">iudžetinių įstaigų įstatymu, </w:t>
      </w:r>
      <w:r w:rsidRPr="000B3981">
        <w:rPr>
          <w:b w:val="0"/>
          <w:i w:val="0"/>
          <w:sz w:val="24"/>
          <w:szCs w:val="24"/>
          <w:lang w:val="lt-LT"/>
        </w:rPr>
        <w:t>Lietuvos Respublikos švietimo</w:t>
      </w:r>
      <w:r w:rsidRPr="000B3981">
        <w:rPr>
          <w:b w:val="0"/>
          <w:i w:val="0"/>
          <w:color w:val="000000"/>
          <w:sz w:val="24"/>
          <w:szCs w:val="24"/>
          <w:lang w:val="lt-LT"/>
        </w:rPr>
        <w:t xml:space="preserve"> įstatymu, </w:t>
      </w:r>
      <w:r w:rsidRPr="000B3981">
        <w:rPr>
          <w:b w:val="0"/>
          <w:i w:val="0"/>
          <w:sz w:val="24"/>
          <w:szCs w:val="24"/>
          <w:lang w:val="lt-LT"/>
        </w:rPr>
        <w:t>Vaiko gerovės valstybės politikos koncepcija, Lietuvos Respublikos Vyriausybės  nutarimais,  švietimo  ir  mokslo,  sveikatos  apsaugos, kitų ministerijų įsakymais ir norminiais aktais,  Panevėžio savivaldybės tarybos sprendimais, Panevėžio savivaldybės administracijos direktoriaus, švietimo skyriaus vedėjo įsakymais bei šių dokumentų pagrindu parengtais lopšelio-darželio nuostatais.</w:t>
      </w:r>
      <w:r w:rsidRPr="000B3981">
        <w:rPr>
          <w:b w:val="0"/>
          <w:i w:val="0"/>
          <w:noProof/>
          <w:sz w:val="24"/>
          <w:szCs w:val="24"/>
          <w:lang w:val="lt-LT"/>
        </w:rPr>
        <w:t xml:space="preserve"> Nacionalinė  darnaus vystymosi  strategija  nusako Lietuvos kaip Europos Sąjungos valstybės paskirtį – sukurti darnaus formaliojo bei neformaliojo švietimo vystymosi sąlygas, savišvietos bei visuomenės informavimo kokybę, kad kiekvienas žmogus galėtų prisidėti prie darnaus vystymosi asmeniškai bei savo  profesine veikla.</w:t>
      </w:r>
    </w:p>
    <w:p w:rsidR="000F78C7" w:rsidRPr="000B3981" w:rsidRDefault="000F78C7" w:rsidP="000F78C7">
      <w:pPr>
        <w:pStyle w:val="Pagrindinistekstas"/>
        <w:rPr>
          <w:rFonts w:ascii="Times New Roman" w:hAnsi="Times New Roman"/>
          <w:sz w:val="24"/>
          <w:szCs w:val="24"/>
          <w:lang w:eastAsia="ar-SA"/>
        </w:rPr>
      </w:pPr>
    </w:p>
    <w:p w:rsidR="002D638F" w:rsidRPr="000B3981" w:rsidRDefault="002D638F" w:rsidP="002D638F">
      <w:pPr>
        <w:jc w:val="both"/>
        <w:rPr>
          <w:rFonts w:ascii="Times New Roman" w:hAnsi="Times New Roman"/>
          <w:b/>
          <w:noProof/>
          <w:sz w:val="24"/>
          <w:szCs w:val="24"/>
        </w:rPr>
      </w:pPr>
      <w:r w:rsidRPr="000B3981">
        <w:rPr>
          <w:rFonts w:ascii="Times New Roman" w:hAnsi="Times New Roman"/>
          <w:noProof/>
          <w:sz w:val="24"/>
          <w:szCs w:val="24"/>
        </w:rPr>
        <w:t xml:space="preserve"> </w:t>
      </w:r>
      <w:r w:rsidRPr="000B3981">
        <w:rPr>
          <w:rFonts w:ascii="Times New Roman" w:hAnsi="Times New Roman"/>
          <w:b/>
          <w:noProof/>
          <w:sz w:val="24"/>
          <w:szCs w:val="24"/>
        </w:rPr>
        <w:t>Ekonominiai veiksniai:</w:t>
      </w:r>
    </w:p>
    <w:p w:rsidR="002D638F" w:rsidRPr="000B3981" w:rsidRDefault="002D638F" w:rsidP="002D638F">
      <w:pPr>
        <w:pStyle w:val="a"/>
        <w:jc w:val="both"/>
        <w:rPr>
          <w:b w:val="0"/>
          <w:bCs/>
          <w:i w:val="0"/>
          <w:sz w:val="24"/>
          <w:szCs w:val="24"/>
          <w:lang w:val="lt-LT"/>
        </w:rPr>
      </w:pPr>
      <w:r w:rsidRPr="000B3981">
        <w:rPr>
          <w:sz w:val="24"/>
          <w:szCs w:val="24"/>
          <w:lang w:val="lt-LT"/>
        </w:rPr>
        <w:t xml:space="preserve">     </w:t>
      </w:r>
      <w:r w:rsidRPr="000B3981">
        <w:rPr>
          <w:b w:val="0"/>
          <w:i w:val="0"/>
          <w:sz w:val="24"/>
          <w:szCs w:val="24"/>
          <w:lang w:val="lt-LT"/>
        </w:rPr>
        <w:t>Narystė Europos Sąjungoje sudarė Lietuvai sąlygas kelti ekonomines geroves, atvėrė galimybes pasinaudoti ES struktūrinių, kitų fondų finansine parama. Tai įtakojo patrauklių ir harmoningų gyvenimo sąlygų kūrimą, neigiamų socialinių ir ekonominių padarinių šalinimą. Pagal statistikos duomenis tiek šalyje, tiek Panevėžyje, didėja bedarbių skaičius. Daug darbuotojų dirba gaudami minimalų darbo užmokestį, auga emigrantų skaičius, senėja visuomenė. Tai neigiamai veikia ekonominius veiksnius.</w:t>
      </w:r>
      <w:r w:rsidRPr="000B3981">
        <w:rPr>
          <w:b w:val="0"/>
          <w:i w:val="0"/>
          <w:sz w:val="24"/>
          <w:szCs w:val="24"/>
          <w:lang w:val="lt-LT"/>
        </w:rPr>
        <w:tab/>
      </w:r>
    </w:p>
    <w:p w:rsidR="002D638F" w:rsidRPr="000B3981" w:rsidRDefault="002D638F" w:rsidP="002D638F">
      <w:pPr>
        <w:jc w:val="both"/>
        <w:outlineLvl w:val="0"/>
        <w:rPr>
          <w:rFonts w:ascii="Times New Roman" w:hAnsi="Times New Roman"/>
          <w:sz w:val="24"/>
          <w:szCs w:val="24"/>
        </w:rPr>
      </w:pPr>
      <w:r w:rsidRPr="000B3981">
        <w:rPr>
          <w:rFonts w:ascii="Times New Roman" w:hAnsi="Times New Roman"/>
          <w:noProof/>
          <w:sz w:val="24"/>
          <w:szCs w:val="24"/>
        </w:rPr>
        <w:t xml:space="preserve">        Bendras šalies ekonominis vystymasis yra gana svarbus faktorius ir ikimokyklinio ugdymo organizavime. Nors  miesto savivaldybės finansinė padėtis nėra labai gera, tačiau lyginant su 2014 metais, sumažėjo kreditorinis įsiskolinimas už šildymą. Galime pasidžiaugti, kad metų pabaigoje nelikome skolingi už komunalinius patarnavimus.  </w:t>
      </w:r>
      <w:r w:rsidRPr="000B3981">
        <w:rPr>
          <w:rFonts w:ascii="Times New Roman" w:hAnsi="Times New Roman"/>
          <w:sz w:val="24"/>
          <w:szCs w:val="24"/>
        </w:rPr>
        <w:t xml:space="preserve">Trūkstant valstybės ir savivaldybės finansavimo švietimui modernizuoti,  reikėtų dalyvauti ES finansuojamuose projektuose, tačiau tam neturime galimybių. </w:t>
      </w:r>
    </w:p>
    <w:p w:rsidR="002D638F" w:rsidRPr="000B3981" w:rsidRDefault="002D638F" w:rsidP="002D638F">
      <w:pPr>
        <w:jc w:val="both"/>
        <w:outlineLvl w:val="0"/>
        <w:rPr>
          <w:rFonts w:ascii="Times New Roman" w:hAnsi="Times New Roman"/>
          <w:noProof/>
          <w:sz w:val="24"/>
          <w:szCs w:val="24"/>
        </w:rPr>
      </w:pPr>
      <w:r w:rsidRPr="000B3981">
        <w:rPr>
          <w:rFonts w:ascii="Times New Roman" w:hAnsi="Times New Roman"/>
          <w:sz w:val="24"/>
          <w:szCs w:val="24"/>
        </w:rPr>
        <w:t xml:space="preserve">         Mano manymu 2015 metais svarbus ekonominis veiksnys buvo 2014 m. liepos 23 d. Europos Sąjungos  bendrųjų reikalų ministrų tarybos priimtas galutinis sprendimas dėl Lietuvos narystės euro zonoje nuo 2015 m. sausio  1 d. Lietuva tapo 19 visaverte euro zonos nare, kurioje naudojama bendroji Europos Sąjungos valiuta-euras.</w:t>
      </w:r>
    </w:p>
    <w:p w:rsidR="002D638F" w:rsidRPr="000B3981" w:rsidRDefault="002D638F" w:rsidP="002D638F">
      <w:pPr>
        <w:jc w:val="both"/>
        <w:outlineLvl w:val="0"/>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Socialiniai veiksniai:</w:t>
      </w:r>
    </w:p>
    <w:p w:rsidR="002D638F" w:rsidRPr="000B3981" w:rsidRDefault="002D638F" w:rsidP="002D638F">
      <w:pPr>
        <w:jc w:val="both"/>
        <w:rPr>
          <w:rFonts w:ascii="Times New Roman" w:hAnsi="Times New Roman"/>
          <w:noProof/>
          <w:sz w:val="24"/>
          <w:szCs w:val="24"/>
        </w:rPr>
      </w:pPr>
      <w:r w:rsidRPr="000B3981">
        <w:rPr>
          <w:rFonts w:ascii="Times New Roman" w:hAnsi="Times New Roman"/>
          <w:b/>
          <w:sz w:val="24"/>
          <w:szCs w:val="24"/>
        </w:rPr>
        <w:t xml:space="preserve">  </w:t>
      </w:r>
      <w:r w:rsidRPr="000B3981">
        <w:rPr>
          <w:rFonts w:ascii="Times New Roman" w:hAnsi="Times New Roman"/>
          <w:sz w:val="24"/>
          <w:szCs w:val="24"/>
        </w:rPr>
        <w:t xml:space="preserve">       </w:t>
      </w:r>
      <w:r w:rsidRPr="000B3981">
        <w:rPr>
          <w:rFonts w:ascii="Times New Roman" w:hAnsi="Times New Roman"/>
          <w:noProof/>
          <w:sz w:val="24"/>
          <w:szCs w:val="24"/>
        </w:rPr>
        <w:t xml:space="preserve">Lietuvos gyventojų emigracija,  gimstamumo mažėjimas  įtakos mūsų lopšelio-darželio ugdytinių kontingentui neturėjo.  Įstaiga 2015 metais 100 % užpildyta, turime prašymų 2016-2017 ir net 2017-2018  mokslo metams. Formuojant grupes 2015-2016 mokslo metams susidūrėme su neaiškumais vadovaujantis Panevėžio miesto savivaldybės tarybos 2015 m. sausio 29 d. sprendimo </w:t>
      </w:r>
      <w:r w:rsidRPr="000B3981">
        <w:rPr>
          <w:rFonts w:ascii="Times New Roman" w:hAnsi="Times New Roman"/>
          <w:noProof/>
          <w:sz w:val="24"/>
          <w:szCs w:val="24"/>
        </w:rPr>
        <w:lastRenderedPageBreak/>
        <w:t>Nr. 1-8 Dėl  vaikų priėmimo į ikimokyklinio ugdymo mokyklų grupes ugdytis pagal ikimokyklinio ir (ar) priešmokyklinio ugdymo programas tvarkos aprašo, patvirtinto savivaldybės tarybos 2013 m. gruodžio 19 d. sprendimu Nr.1-424, pakeitimo, kurio 17 punktas pakeitė nuo 2015 m. rugsėjo 1 d. naujai formuojamose grupėse vaikų skaičių. Tiek pedagogai, tiek įstaigų vadovai sąvoką „naujai formuojama“ suprato skirtingai. Mūsų įstaigoje pagal šią tvarką buvo formuojamos tik lopšelinio amžiaus grupės. Grupės, kurios buvo suformuotos iki šio aukščiau minėto sprendimo priėmimo, siekiant išvengti tėvelių ir vaikų nepasitenkinimo, buvo paliktos „nuaugti“.</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noProof/>
          <w:sz w:val="24"/>
          <w:szCs w:val="24"/>
        </w:rPr>
        <w:t xml:space="preserve">         Panevėžio miesto savivaldybėje gyventojų skaičius stabilizavosi ir tai atsispindėjo užpildant miesto ikimokyklinio ugdymo įstaigas. Tokie socialiniai rodikliai teigiamai veikia ne tik miesto bendruomenę, bet ir  ikimokyklinio ugdymo mokyklų  darbuotojus.</w:t>
      </w:r>
    </w:p>
    <w:p w:rsidR="002D638F" w:rsidRPr="000B3981" w:rsidRDefault="002D638F" w:rsidP="002D638F">
      <w:pPr>
        <w:jc w:val="both"/>
        <w:rPr>
          <w:rFonts w:ascii="Times New Roman" w:hAnsi="Times New Roman"/>
          <w:noProof/>
          <w:sz w:val="24"/>
          <w:szCs w:val="24"/>
        </w:rPr>
      </w:pPr>
      <w:r w:rsidRPr="000B3981">
        <w:rPr>
          <w:rFonts w:ascii="Times New Roman" w:hAnsi="Times New Roman"/>
          <w:b/>
          <w:noProof/>
          <w:sz w:val="24"/>
          <w:szCs w:val="24"/>
        </w:rPr>
        <w:t xml:space="preserve">        </w:t>
      </w:r>
      <w:r w:rsidRPr="000B3981">
        <w:rPr>
          <w:rFonts w:ascii="Times New Roman" w:hAnsi="Times New Roman"/>
          <w:noProof/>
          <w:sz w:val="24"/>
          <w:szCs w:val="24"/>
        </w:rPr>
        <w:t>Lyginant su 2014 metais, per 2015 metus  keitėsi ugdytinių šeimų socialinė padėtis</w:t>
      </w:r>
      <w:r w:rsidRPr="000B3981">
        <w:rPr>
          <w:rFonts w:ascii="Times New Roman" w:hAnsi="Times New Roman"/>
          <w:b/>
          <w:noProof/>
          <w:sz w:val="24"/>
          <w:szCs w:val="24"/>
        </w:rPr>
        <w:t xml:space="preserve">. </w:t>
      </w:r>
      <w:r w:rsidRPr="000B3981">
        <w:rPr>
          <w:rFonts w:ascii="Times New Roman" w:hAnsi="Times New Roman"/>
          <w:noProof/>
          <w:sz w:val="24"/>
          <w:szCs w:val="24"/>
        </w:rPr>
        <w:t>Jei 2014 metais 17 šeimoms buvo teikiama valstybės parama pagal Lietuvos Respublikos piniginės paramos nepasiturinčioms šeimoms ir vieniems gyvenantiems asmenims įstatymą, tai 2015 metų gruodžio mėnesį tokių šeimų turėjome 10 (sumažėjo 59%). Pagal Lietuvos Respublikos socialinės paramos mokiniams įstatymą nemokamus pietus 2014-2015 mokslo metais gavo 10 vaikų, tai nuo 2015-2016 mokslo metų pradžios tokių vaikų yra 4 (sumažėjo 40%). Galime pasidžiaugti, kad tik nežymiai sumažėjo  daugiavaikų šeimų vaikų. Tokių vaikų turime 24 .  2015 metais pastebėjome, kad nebeturime šeimų, kurios pateikia dokumentus taikyti nuolaidoms už maitinimą, kaip gaunančios socialinę pašalpą, tačiau vaikui susirgus  paaiškėja, kad tėvai užsiima darbine veikla ir negali skubiai atvykti į įstaigą. Džiugu, kad 2015 metais tokių  atsitikimų nebuvo, pagerėjo tėvų mokumas.</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noProof/>
          <w:sz w:val="24"/>
          <w:szCs w:val="24"/>
        </w:rPr>
        <w:t xml:space="preserve">       2015 metus baigėme turėdami tik vieno vaiko, kuris lankė įstaigą vasaros laikotarpiu iš Panevėžio lopšelio-darželio „Rūta“ įsiskolinimą.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Vis tik dalies ugdytinių šeimų socialinė padėtis tebėra problematiška. Vis dar yra šeimų, kurios nesugeba atsiskaityti laiku, šiek tiek vėluoja arba moka už vaiko išlaikymą dalimis. Tikiuosi, kad Panevėžio miesto savivaldybės tarybos 2015 m. lapkričio 26 d. sprendimu Nr.1-305 Dėl atlyginimo už vaikų, ugdomų pagal ikimokyklinio ir pirešmokyklinio ugdymo programas  išlaikymą savivaldybės ikimokyklinio ugdymo mokyklose nustatymo tvarkos aprašo, patvirtinto savivaldybės tarybos 2014 m. spalio 23 d. sprendimu Nr. 1-312, papildymo  punkto formuluotė „ jeigu atlyginimas už vaiko išlaikymą nesumokamas ilgiau kaip 2 mėnesiuis, mokyklos direktorius turi teisę išbraukti mokinį iš mokyklos sąrašų...“ padės išspręsti problemas, kylančias su nemokiais tėvais.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Specialiųjų ugdymo(si) poreikių turintys vaikai integruojami į bendrojo ugdymo grupes, tačiau tokiems vaikams reikalinga  efektyvi specialistų komandos pagalba.</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2015 metais logopedinė pagalba buvo teikta net 94 vaikams. Šiuo metu logopedinė pagalba teikiama 49 vaikams, specialusis pedagogas dirba su 7 vaikais. Vaikų, turinčių kalbos sutrikimus, kasmet daugėja. Šiuo metu įstaigą lanko 10 vaikų, kuriems nustatytas vidutinis ar didelis specialiųjų ugdymosi poreikių lygis. Šiems vaikams pagal PPPT rekomendacijas siūloma lankyti specialiąsias įstaigas ar grupes, tačiau vaikų tėveliai nenori keisti ugdymo įstaigos. Pagal įstaigoje numatytą tvarką, tėvai pasirašytinai yra supažindinami, kokių specialistų pagalbos netenka jų vaikas, likus lankyti bendrosios paskirties ugdymo įstaigą. Dirbant su šiais vaikais specialiojo ugdymo turinio įgyvendinimo modernizavimui buvo naudojama kompiuterinė grafinė teksto interpretavimo programinė įranga  ,,Boardmaker v.6”,  gauta pasirašius panaudos sutartį su Specialiosios pedagogikos ir psichologijos centru.</w:t>
      </w:r>
    </w:p>
    <w:p w:rsidR="002D638F" w:rsidRPr="000B3981" w:rsidRDefault="002D638F" w:rsidP="002D638F">
      <w:pPr>
        <w:suppressAutoHyphens/>
        <w:autoSpaceDE w:val="0"/>
        <w:jc w:val="both"/>
        <w:rPr>
          <w:rFonts w:ascii="Times New Roman" w:hAnsi="Times New Roman"/>
          <w:noProof/>
          <w:sz w:val="24"/>
          <w:szCs w:val="24"/>
        </w:rPr>
      </w:pPr>
      <w:r w:rsidRPr="000B3981">
        <w:rPr>
          <w:rFonts w:ascii="Times New Roman" w:hAnsi="Times New Roman"/>
          <w:noProof/>
          <w:sz w:val="24"/>
          <w:szCs w:val="24"/>
        </w:rPr>
        <w:lastRenderedPageBreak/>
        <w:t xml:space="preserve">        Siekiant  atliepti specialiųjų poreikių turinčių vaikų ugdymosi poreikius, įstaigai dar būtų reikalingas papildomas 0,25 etato logopedo darbo krūvis.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Nuo 2015 m. rugsėjo mėnesio laikinam vadavimui logopede pradėjo dirbti jauna specialistė Sandra Kvietkė.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Logopedė Kristina Šulskytė dalyvavo seminare ,,Specialiojo ugdymo ir (ar) švietimo pagalbos teikimp galimybės ir perspektyvos tenkinant  vaikų  specialiojo ugdymo(si) poreikius“.  Abi logopedės 2015 m. gruodžio mėnesį Šiaulių universitete dalyvavo mokslinėje-praktinėje logopedų konferencijoje „Vaikų kalbėjimo ir kalbos sutrikimų identifikacija“. Įgytos žinios naudojamos tiesioginio darbo su vaikais metu.</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Logopedų poreikis išlieka, nes vis daugėja vaikų, turinčių specialiųjų poreikių. Norint pasiekti gerų rezultatų iki vaikas pradės lankyti mokyklą, logopedo pagalbą tikslinga pradėti  teikti jau nuo 3 metų amžiaus.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Nepasikeitė situacija, kai į įstaigą ateina vaikai, kurių tėvai dar  jauni, mažai besidomintys vaikų lavinimu. Tėveliai nenoriai teikia žinias apie savo išsilavinimą, darbo vietą, pasikeitusį telefono numerį,  todėl manau, reikėtų didesnį dėmesį skirti darbui su tėveliais, jų konsultavimui, įvairių žinių perteikimui.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Teigiamos įtakos mikroklimatui, bendravimui su tėvais turėtų įstaigoje dirbantis  socialinis darbuotojas ar psichologas.</w:t>
      </w:r>
    </w:p>
    <w:p w:rsidR="002D638F" w:rsidRPr="000B3981" w:rsidRDefault="002D638F" w:rsidP="002D638F">
      <w:pPr>
        <w:jc w:val="both"/>
        <w:outlineLvl w:val="0"/>
        <w:rPr>
          <w:rFonts w:ascii="Times New Roman" w:hAnsi="Times New Roman"/>
          <w:b/>
          <w:sz w:val="24"/>
          <w:szCs w:val="24"/>
        </w:rPr>
      </w:pPr>
      <w:r w:rsidRPr="000B3981">
        <w:rPr>
          <w:rFonts w:ascii="Times New Roman" w:hAnsi="Times New Roman"/>
          <w:b/>
          <w:sz w:val="24"/>
          <w:szCs w:val="24"/>
        </w:rPr>
        <w:t>Technologiniai veiksniai:</w:t>
      </w:r>
    </w:p>
    <w:p w:rsidR="002D638F" w:rsidRPr="000B3981" w:rsidRDefault="002D638F" w:rsidP="002D638F">
      <w:pPr>
        <w:pStyle w:val="a"/>
        <w:jc w:val="both"/>
        <w:rPr>
          <w:b w:val="0"/>
          <w:i w:val="0"/>
          <w:sz w:val="24"/>
          <w:szCs w:val="24"/>
          <w:lang w:val="lt-LT"/>
        </w:rPr>
      </w:pPr>
      <w:r w:rsidRPr="000B3981">
        <w:rPr>
          <w:b w:val="0"/>
          <w:i w:val="0"/>
          <w:sz w:val="24"/>
          <w:szCs w:val="24"/>
          <w:lang w:val="lt-LT"/>
        </w:rPr>
        <w:t xml:space="preserve">        Informacinės technologijos gali užtikrinti neribotą informacijos sklaidą, pagreitinti reikalingos informacijos paiešką, sudaryti sąlygas teikiamų paslaugų plėtojimui. Reali situacija</w:t>
      </w:r>
      <w:r w:rsidRPr="000B3981">
        <w:rPr>
          <w:b w:val="0"/>
          <w:bCs/>
          <w:i w:val="0"/>
          <w:sz w:val="24"/>
          <w:szCs w:val="24"/>
          <w:lang w:val="lt-LT"/>
        </w:rPr>
        <w:t xml:space="preserve"> </w:t>
      </w:r>
      <w:r w:rsidRPr="000B3981">
        <w:rPr>
          <w:b w:val="0"/>
          <w:i w:val="0"/>
          <w:sz w:val="24"/>
          <w:szCs w:val="24"/>
          <w:lang w:val="lt-LT"/>
        </w:rPr>
        <w:t xml:space="preserve">rodo, kad </w:t>
      </w:r>
      <w:r w:rsidRPr="000B3981">
        <w:rPr>
          <w:b w:val="0"/>
          <w:bCs/>
          <w:i w:val="0"/>
          <w:sz w:val="24"/>
          <w:szCs w:val="24"/>
          <w:lang w:val="lt-LT"/>
        </w:rPr>
        <w:t>lopšelyje-darželyje</w:t>
      </w:r>
      <w:r w:rsidRPr="000B3981">
        <w:rPr>
          <w:b w:val="0"/>
          <w:i w:val="0"/>
          <w:sz w:val="24"/>
          <w:szCs w:val="24"/>
          <w:lang w:val="lt-LT"/>
        </w:rPr>
        <w:t xml:space="preserve"> kai kurie kompiuteriai jau pasenę. Neskiriama biudžetinių lėšų šiuolaikinėms technologinėms priemonėms įsigyti, o mokinio krepšelio lėšų naujiems kompiuteriams įsigyti neužtenka, nes neturint įstaigoje kompiuterių priežiūros specialisto, lėšos naudojamos įvairių firmų specialistų paslaugoms apmokėti. Įstaigos pedagogai reaguoja į pokyčius, visi pedagogai baigė kompiuterinio raštingumo kursus, tačiau dalies pedagogų (apie 15%) darbo su kompiuteriu įgūdžiai silpni.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Šalyje sparčiai vystosi telekomunikacinės technologijos, daugėja gyventojų naudojančių internetą. Išsiplėtė galimybės greitai gauti reikalingą informaciją, mokytis. IKT užtikrina geresnį bendravimą, bendradarbiavimą, padeda tobulinti vadybą, greičiau rasti reikalingą informaciją, dalyvauti įvairiuose projektuose. Internetinio ryšio dėka susisteminta ir pastoviai atnaujinama įstaigos ugdytinių ir pedagogų  duomenų bazė, pateikiama informacija apie laisvas vietas įstaigoje.</w:t>
      </w:r>
    </w:p>
    <w:p w:rsidR="002D638F" w:rsidRPr="000B3981" w:rsidRDefault="002D638F" w:rsidP="002D638F">
      <w:pPr>
        <w:tabs>
          <w:tab w:val="left" w:pos="260"/>
        </w:tabs>
        <w:jc w:val="both"/>
        <w:rPr>
          <w:rFonts w:ascii="Times New Roman" w:hAnsi="Times New Roman"/>
          <w:sz w:val="24"/>
          <w:szCs w:val="24"/>
        </w:rPr>
      </w:pPr>
      <w:r w:rsidRPr="000B3981">
        <w:rPr>
          <w:rFonts w:ascii="Times New Roman" w:hAnsi="Times New Roman"/>
          <w:sz w:val="24"/>
          <w:szCs w:val="24"/>
        </w:rPr>
        <w:t xml:space="preserve">        Įstaigoje yra 16 stacionarių  ir 5 nešiojami  kompiuteriai bei 11 spausdintuvų ir kopijavimo aparatas. Visoje įstaigoje įdiegtas internetinis ryšys. Tai sudaro galimybę pedagogams ne tik nekontaktinių valandų metu, bet ir ugdomajam procesui naudotis IKT priemonėmis.  Priešmokyklinio ugdymo „Ežiukų“ ir „Drugelių“  grupėse ugdymo procesas tobulinamas naudojant vaizdo projektorių. Siekiamybė, atsižvelgiant į pedagogų poreikius įsigyti projektorių salėje ir bent dar vieną ikimokyklinio ugdymo grupėms. </w:t>
      </w:r>
    </w:p>
    <w:p w:rsidR="002D638F" w:rsidRPr="000B3981" w:rsidRDefault="002D638F" w:rsidP="002D638F">
      <w:pPr>
        <w:tabs>
          <w:tab w:val="left" w:pos="260"/>
        </w:tabs>
        <w:jc w:val="both"/>
        <w:rPr>
          <w:rFonts w:ascii="Times New Roman" w:hAnsi="Times New Roman"/>
          <w:sz w:val="24"/>
          <w:szCs w:val="24"/>
        </w:rPr>
      </w:pPr>
      <w:r w:rsidRPr="000B3981">
        <w:rPr>
          <w:rFonts w:ascii="Times New Roman" w:hAnsi="Times New Roman"/>
          <w:sz w:val="24"/>
          <w:szCs w:val="24"/>
        </w:rPr>
        <w:t xml:space="preserve">         Nuo 2015 m. rugsėjo mėnesio, pasirašius sutartį su Mažąja bendrija „Kompiuterizuoti sprendimai“, visoje įstaigoje diegiama elektroninio dienyno „Mūsų darželis“ sistema. Apie šią naujovę tėveliai buvo informuojami grupių susirinkimų metu. Žinoma, ne visi pedagogai patenkinti </w:t>
      </w:r>
      <w:r w:rsidRPr="000B3981">
        <w:rPr>
          <w:rFonts w:ascii="Times New Roman" w:hAnsi="Times New Roman"/>
          <w:sz w:val="24"/>
          <w:szCs w:val="24"/>
        </w:rPr>
        <w:lastRenderedPageBreak/>
        <w:t xml:space="preserve">šia naujove, tačiau manome, kad tai nors ir nedidelis, bet žingsnis į priekį, neatsiliekant nuo šiuolaikinių technologijų. Naudodamiesi sistema „Mūsų darželis“ jau pastebėjome, kad reikia keisti pasenusius kompiuterius naujais, nešiojamais. Darbą pagerintu ir nors 0,25 etato kompiuterių priežiūros specialisto pareigybės, nes dažnai tenka kviestis įstaigą aptarnaujančios įmonės darbuotojus dėl internetinio ryšio nesklandumų. </w:t>
      </w:r>
    </w:p>
    <w:p w:rsidR="002D638F" w:rsidRPr="000B3981" w:rsidRDefault="002D638F" w:rsidP="002D638F">
      <w:pPr>
        <w:tabs>
          <w:tab w:val="left" w:pos="260"/>
        </w:tabs>
        <w:jc w:val="both"/>
        <w:rPr>
          <w:rFonts w:ascii="Times New Roman" w:hAnsi="Times New Roman"/>
          <w:sz w:val="24"/>
          <w:szCs w:val="24"/>
        </w:rPr>
      </w:pPr>
      <w:r w:rsidRPr="000B3981">
        <w:rPr>
          <w:rFonts w:ascii="Times New Roman" w:hAnsi="Times New Roman"/>
          <w:sz w:val="24"/>
          <w:szCs w:val="24"/>
        </w:rPr>
        <w:t xml:space="preserve">        Nors ir ne visi pedagogai pakankamai naudojasi kompiuterinėmis technologijomis, trūksta mokomųjų programų, r</w:t>
      </w:r>
      <w:r w:rsidRPr="000B3981">
        <w:rPr>
          <w:rFonts w:ascii="Times New Roman" w:hAnsi="Times New Roman"/>
          <w:noProof/>
          <w:sz w:val="24"/>
          <w:szCs w:val="24"/>
        </w:rPr>
        <w:t>eikia tobulinti kryptingą pedagogų informacinio raštingumo kultūrą. Su kitomis švietimo įstaigomis ryšys palaikomas internetu. Tai leidžia greičiau ir efektyviau keistis informacija.</w:t>
      </w:r>
    </w:p>
    <w:p w:rsidR="002D638F" w:rsidRPr="000B3981" w:rsidRDefault="002D638F" w:rsidP="002D638F">
      <w:pPr>
        <w:tabs>
          <w:tab w:val="left" w:pos="260"/>
        </w:tabs>
        <w:jc w:val="both"/>
        <w:rPr>
          <w:rFonts w:ascii="Times New Roman" w:hAnsi="Times New Roman"/>
          <w:sz w:val="24"/>
          <w:szCs w:val="24"/>
        </w:rPr>
      </w:pPr>
      <w:r w:rsidRPr="000B3981">
        <w:rPr>
          <w:rFonts w:ascii="Times New Roman" w:hAnsi="Times New Roman"/>
          <w:noProof/>
          <w:sz w:val="24"/>
          <w:szCs w:val="24"/>
        </w:rPr>
        <w:t xml:space="preserve">        Siekiant užtikrinti informacinių technologijų prieinamumą būtina atnaujinti esamas kompiuterines technologijas ir įsigyti naujų. Jau ir ikimokykliniame ugdyme būtinumu tampa interaktyvi lenta.</w:t>
      </w:r>
    </w:p>
    <w:p w:rsidR="002D638F" w:rsidRPr="000B3981" w:rsidRDefault="002D638F" w:rsidP="002D638F">
      <w:pPr>
        <w:jc w:val="both"/>
        <w:rPr>
          <w:rFonts w:ascii="Times New Roman" w:hAnsi="Times New Roman"/>
          <w:b/>
          <w:sz w:val="24"/>
          <w:szCs w:val="24"/>
        </w:rPr>
      </w:pPr>
      <w:r w:rsidRPr="000B3981">
        <w:rPr>
          <w:rFonts w:ascii="Times New Roman" w:hAnsi="Times New Roman"/>
          <w:b/>
          <w:sz w:val="24"/>
          <w:szCs w:val="24"/>
        </w:rPr>
        <w:t>Teisinė bazė:</w:t>
      </w:r>
    </w:p>
    <w:p w:rsidR="002D638F" w:rsidRPr="000B3981" w:rsidRDefault="002D638F" w:rsidP="002D638F">
      <w:pPr>
        <w:jc w:val="both"/>
        <w:outlineLvl w:val="0"/>
        <w:rPr>
          <w:rFonts w:ascii="Times New Roman" w:hAnsi="Times New Roman"/>
          <w:b/>
          <w:sz w:val="24"/>
          <w:szCs w:val="24"/>
        </w:rPr>
      </w:pPr>
      <w:r w:rsidRPr="000B3981">
        <w:rPr>
          <w:rFonts w:ascii="Times New Roman" w:hAnsi="Times New Roman"/>
          <w:b/>
          <w:sz w:val="24"/>
          <w:szCs w:val="24"/>
        </w:rPr>
        <w:t xml:space="preserve">        </w:t>
      </w:r>
      <w:r w:rsidRPr="000B3981">
        <w:rPr>
          <w:rFonts w:ascii="Times New Roman" w:hAnsi="Times New Roman"/>
          <w:b/>
          <w:noProof/>
          <w:sz w:val="24"/>
          <w:szCs w:val="24"/>
        </w:rPr>
        <w:t xml:space="preserve"> </w:t>
      </w:r>
      <w:r w:rsidRPr="000B3981">
        <w:rPr>
          <w:rFonts w:ascii="Times New Roman" w:hAnsi="Times New Roman"/>
          <w:noProof/>
          <w:sz w:val="24"/>
          <w:szCs w:val="24"/>
        </w:rPr>
        <w:t xml:space="preserve">Panevėžio lopšelis-darželis ,,Žvaigždutė“ yra viešasis juridinis asmuo. Jis savo veiklą grindžia Lietuvos Respublikos Konstitucija, Lietuvos Respublikos įstatymais, Lietuvos Respublikos Vyriausybės nutarimais, Lietuvos Respublikos švietimo ir mokslo ministerijos norminiais aktais, Vaikų teisių konvencija. Įstaigos ir darbuotojų veiklą reglamentuoja naujai  miesto savivaldybės tarybos 2014 m. sausio 30 d. sprendimu Nr. 1-15 patvirtinti lopšelio-darželio nuostatai, darbo tvarkos taisyklės, darbuotojų pareiginės instrukcijos.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Įstaiga išlaikoma steigėjo lėšomis, tikslinėmis Vyriausybės dotacijomis, 2 %  GPM lėšomis.</w:t>
      </w:r>
    </w:p>
    <w:p w:rsidR="002D638F" w:rsidRPr="000B3981" w:rsidRDefault="002D638F" w:rsidP="002D638F">
      <w:pPr>
        <w:jc w:val="both"/>
        <w:outlineLvl w:val="0"/>
        <w:rPr>
          <w:rFonts w:ascii="Times New Roman" w:hAnsi="Times New Roman"/>
          <w:b/>
          <w:noProof/>
          <w:sz w:val="24"/>
          <w:szCs w:val="24"/>
        </w:rPr>
      </w:pPr>
      <w:r w:rsidRPr="000B3981">
        <w:rPr>
          <w:rFonts w:ascii="Times New Roman" w:hAnsi="Times New Roman"/>
          <w:b/>
          <w:noProof/>
          <w:sz w:val="24"/>
          <w:szCs w:val="24"/>
        </w:rPr>
        <w:t>Žmogiškieji  ištekliai:</w:t>
      </w:r>
    </w:p>
    <w:p w:rsidR="002D638F" w:rsidRPr="000B3981" w:rsidRDefault="002D638F" w:rsidP="002D638F">
      <w:pPr>
        <w:jc w:val="both"/>
        <w:outlineLvl w:val="0"/>
        <w:rPr>
          <w:rFonts w:ascii="Times New Roman" w:hAnsi="Times New Roman"/>
          <w:noProof/>
          <w:sz w:val="24"/>
          <w:szCs w:val="24"/>
        </w:rPr>
      </w:pPr>
      <w:r w:rsidRPr="000B3981">
        <w:rPr>
          <w:rFonts w:ascii="Times New Roman" w:hAnsi="Times New Roman"/>
          <w:noProof/>
          <w:sz w:val="24"/>
          <w:szCs w:val="24"/>
        </w:rPr>
        <w:t xml:space="preserve">        Lošelyje-darželyje dirba 60 darbuotojų, iš jų – 23 pedagogai. Iš viso užimti 52,77 etatų: 24,37 pedagoginio personalo ir 28,4 nepedagoginio personalo. 16 pedagogų (73 %)  turi aukštąjį, kiti – aukštesnįjį išsilavinimą. Visų dirbančių pedagogų išsilavinimas atitinka  Lietuvos Respublikos švietimo ir mokslo ministro 2014 m. rugpjūčio 29 d. įsakymo Nr.V-774 Dėl reikalavimų mokytojų kvalifikacijai aprašo patvirtinimo nuostatas (pakeitimai 2014 m. spalio 24 d. įsakymas Nr. V-960 ir 2015 m. rugsėjo 1 d. Nr.944). </w:t>
      </w:r>
    </w:p>
    <w:p w:rsidR="002D638F" w:rsidRPr="000B3981" w:rsidRDefault="002D638F" w:rsidP="002D638F">
      <w:pPr>
        <w:jc w:val="both"/>
        <w:outlineLvl w:val="0"/>
        <w:rPr>
          <w:rFonts w:ascii="Times New Roman" w:hAnsi="Times New Roman"/>
          <w:noProof/>
          <w:sz w:val="24"/>
          <w:szCs w:val="24"/>
        </w:rPr>
      </w:pPr>
      <w:r w:rsidRPr="000B3981">
        <w:rPr>
          <w:rFonts w:ascii="Times New Roman" w:hAnsi="Times New Roman"/>
          <w:noProof/>
          <w:sz w:val="24"/>
          <w:szCs w:val="24"/>
        </w:rPr>
        <w:t xml:space="preserve">         Šiuo metu 3 pedagogams ir logopedui  suteiktos atostogos vaikui prižiūrėti.</w:t>
      </w:r>
    </w:p>
    <w:p w:rsidR="002D638F" w:rsidRPr="000B3981" w:rsidRDefault="002D638F" w:rsidP="002D638F">
      <w:pPr>
        <w:jc w:val="both"/>
        <w:outlineLvl w:val="0"/>
        <w:rPr>
          <w:rFonts w:ascii="Times New Roman" w:hAnsi="Times New Roman"/>
          <w:noProof/>
          <w:sz w:val="24"/>
          <w:szCs w:val="24"/>
        </w:rPr>
      </w:pPr>
      <w:r w:rsidRPr="000B3981">
        <w:rPr>
          <w:rFonts w:ascii="Times New Roman" w:hAnsi="Times New Roman"/>
          <w:noProof/>
          <w:sz w:val="24"/>
          <w:szCs w:val="24"/>
        </w:rPr>
        <w:t xml:space="preserve">        Pedagogų kvalifikacinės kategorijos:</w:t>
      </w:r>
    </w:p>
    <w:p w:rsidR="002D638F" w:rsidRPr="000B3981" w:rsidRDefault="002D638F" w:rsidP="002D638F">
      <w:pPr>
        <w:tabs>
          <w:tab w:val="left" w:pos="181"/>
          <w:tab w:val="left" w:pos="362"/>
          <w:tab w:val="left" w:pos="905"/>
        </w:tabs>
        <w:jc w:val="both"/>
        <w:rPr>
          <w:rFonts w:ascii="Times New Roman" w:hAnsi="Times New Roman"/>
          <w:noProof/>
          <w:sz w:val="24"/>
          <w:szCs w:val="24"/>
        </w:rPr>
      </w:pPr>
      <w:r w:rsidRPr="000B3981">
        <w:rPr>
          <w:rFonts w:ascii="Times New Roman" w:hAnsi="Times New Roman"/>
          <w:noProof/>
          <w:sz w:val="24"/>
          <w:szCs w:val="24"/>
        </w:rPr>
        <w:t>- ikimokyklinio ugdymo vyresniojo auklėtojo  kvalifikacinė kategorija – 15 arba 68 %;</w:t>
      </w:r>
    </w:p>
    <w:p w:rsidR="002D638F" w:rsidRPr="000B3981" w:rsidRDefault="002D638F" w:rsidP="002D638F">
      <w:pPr>
        <w:tabs>
          <w:tab w:val="left" w:pos="181"/>
          <w:tab w:val="left" w:pos="362"/>
          <w:tab w:val="left" w:pos="905"/>
        </w:tabs>
        <w:jc w:val="both"/>
        <w:rPr>
          <w:rFonts w:ascii="Times New Roman" w:hAnsi="Times New Roman"/>
          <w:noProof/>
          <w:sz w:val="24"/>
          <w:szCs w:val="24"/>
        </w:rPr>
      </w:pPr>
      <w:r w:rsidRPr="000B3981">
        <w:rPr>
          <w:rFonts w:ascii="Times New Roman" w:hAnsi="Times New Roman"/>
          <w:noProof/>
          <w:sz w:val="24"/>
          <w:szCs w:val="24"/>
        </w:rPr>
        <w:t>- ikimokyklinio ugdymo auklėtojo  metodininko (logopedo) kvalifikacinė kategorija – 6 arba  27 %.</w:t>
      </w:r>
    </w:p>
    <w:p w:rsidR="002D638F" w:rsidRPr="000B3981" w:rsidRDefault="002D638F" w:rsidP="002D638F">
      <w:pPr>
        <w:tabs>
          <w:tab w:val="left" w:pos="181"/>
          <w:tab w:val="left" w:pos="362"/>
          <w:tab w:val="left" w:pos="905"/>
          <w:tab w:val="right" w:pos="9688"/>
        </w:tabs>
        <w:jc w:val="both"/>
        <w:rPr>
          <w:rFonts w:ascii="Times New Roman" w:hAnsi="Times New Roman"/>
          <w:noProof/>
          <w:sz w:val="24"/>
          <w:szCs w:val="24"/>
        </w:rPr>
      </w:pPr>
      <w:r w:rsidRPr="000B3981">
        <w:rPr>
          <w:rFonts w:ascii="Times New Roman" w:hAnsi="Times New Roman"/>
          <w:noProof/>
          <w:sz w:val="24"/>
          <w:szCs w:val="24"/>
        </w:rPr>
        <w:t xml:space="preserve">        Visi pedagogai turi kvalifikacines kategorijas, tačiau 1 jauna specialistė turi tik auklėtojo kvalifikacinę kategoriją, kuri įgijama kartu su baziniu išsilavinimu. Jos atestacija aukštesniai kvalifikacinei kategorijai numatyta 2016 metais.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Direktoriui  ir direktoriaus  pavaduotojui ugdymui atitiktis II vadybinei kvalifikacinei kategorijai patvirtinta Panevėžio savivaldybės administracijos švietimo skyriaus vedėjo 2014 m. gruodžio 18 d. įsakymu Nr. VĮ-250.</w:t>
      </w:r>
    </w:p>
    <w:p w:rsidR="002D638F" w:rsidRPr="000B3981" w:rsidRDefault="002D638F" w:rsidP="002D638F">
      <w:pPr>
        <w:tabs>
          <w:tab w:val="left" w:pos="181"/>
          <w:tab w:val="left" w:pos="362"/>
          <w:tab w:val="left" w:pos="905"/>
        </w:tabs>
        <w:jc w:val="both"/>
        <w:rPr>
          <w:rFonts w:ascii="Times New Roman" w:hAnsi="Times New Roman"/>
          <w:noProof/>
          <w:sz w:val="24"/>
          <w:szCs w:val="24"/>
        </w:rPr>
      </w:pPr>
      <w:r w:rsidRPr="000B3981">
        <w:rPr>
          <w:rFonts w:ascii="Times New Roman" w:hAnsi="Times New Roman"/>
          <w:noProof/>
          <w:sz w:val="24"/>
          <w:szCs w:val="24"/>
        </w:rPr>
        <w:lastRenderedPageBreak/>
        <w:t xml:space="preserve">        Pedagogų kvalifikacijos kėlimo planavimo sistema tobulintina, siekiant kryptingumo ir atitikimo numatytiems kvalifikacijos tobulinimo planams.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Iš 31 nepedagoginio personalo darbuotojų 4 arba 13  % turi aukštąjį  išsilavinimą, 17 arba 55% -aukštesnįjį išsilavinimą, 10 arba 32% darbuotojų – vidurinį išsilavinimą.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2015 metų rugsėjo mėnesį į užtarnauto poilsį iš darbo išėjo auklėtojo padėjėjas.</w:t>
      </w:r>
      <w:r w:rsidRPr="000B3981">
        <w:rPr>
          <w:rFonts w:ascii="Times New Roman" w:hAnsi="Times New Roman"/>
          <w:noProof/>
          <w:color w:val="FF0000"/>
          <w:sz w:val="24"/>
          <w:szCs w:val="24"/>
        </w:rPr>
        <w:t xml:space="preserve">   </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b/>
          <w:noProof/>
          <w:sz w:val="24"/>
          <w:szCs w:val="24"/>
        </w:rPr>
        <w:t xml:space="preserve"> Finansiniai ištekliai.</w:t>
      </w:r>
    </w:p>
    <w:p w:rsidR="002D638F" w:rsidRPr="000B3981" w:rsidRDefault="002D638F" w:rsidP="002D638F">
      <w:pPr>
        <w:tabs>
          <w:tab w:val="left" w:pos="181"/>
          <w:tab w:val="left" w:pos="362"/>
          <w:tab w:val="left" w:pos="905"/>
        </w:tabs>
        <w:jc w:val="both"/>
        <w:rPr>
          <w:rFonts w:ascii="Times New Roman" w:hAnsi="Times New Roman"/>
          <w:noProof/>
          <w:sz w:val="24"/>
          <w:szCs w:val="24"/>
        </w:rPr>
      </w:pPr>
      <w:r w:rsidRPr="000B3981">
        <w:rPr>
          <w:rFonts w:ascii="Times New Roman" w:hAnsi="Times New Roman"/>
          <w:noProof/>
          <w:sz w:val="24"/>
          <w:szCs w:val="24"/>
        </w:rPr>
        <w:t xml:space="preserve">        Lopšelis-darželis finansuojamas iš dviejų pagrindinių šaltinių: valstybės biudžeto (tikslinė dotacija vaikų ugdymui –priešmokyklinuko ir ikimokyklinuko krepšelis) ir savivaldybės (valstybės) biudžeto (mokyklos aplinkos lėšos).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Laukiamas  2015 m. bendras biudžetas  buvo 461,7 tūkst. eurų, per  finansinius metus bendrą įstaigos biudžetą sudarė 459865 tūkst. eurų. Iš jų 279881 tūks. aplinkos finansavimas, mokinio krepšelio lėšos- 179984 tūkst. eurų (laukiamas buvo 168,2 tūkst. eurų). Džiugu, kad finansavimas aplinkai, lyginant su 2014 metais padidėjo.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Pagal projektą laukiamas  2016 m. įstaigos biudžetas turėtų būti 532 800 tūkst. eurų, iš jų mokinio krepšelis sudarytų 171 500 tūkst. eurų, finansavimas iš biudžeto- 302 600 tūkst. € (tame tarpe numatyta 21000 eurų padengti įsiskolinimą už šildymą), specaliosios lėšos- 58 700 tūkst. eurų.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Džiugu, kad bendras įstaigos biudžetas, lyginant su 2015 metais turi tendencija didėti.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Nežymią, bet visgi finansinę paramą  gauname pagal sutartis  su VšĮ „Krepšinio mokykla“ ir </w:t>
      </w:r>
      <w:r w:rsidRPr="000B3981">
        <w:rPr>
          <w:rFonts w:ascii="Times New Roman" w:hAnsi="Times New Roman"/>
          <w:bCs/>
          <w:noProof/>
          <w:sz w:val="24"/>
          <w:szCs w:val="24"/>
        </w:rPr>
        <w:t>VšĮ „American English School“.</w:t>
      </w:r>
      <w:r w:rsidRPr="000B3981">
        <w:rPr>
          <w:rFonts w:ascii="Times New Roman" w:hAnsi="Times New Roman"/>
          <w:noProof/>
          <w:sz w:val="24"/>
          <w:szCs w:val="24"/>
        </w:rPr>
        <w:t xml:space="preserve">  </w:t>
      </w:r>
    </w:p>
    <w:p w:rsidR="002D638F" w:rsidRPr="000B3981" w:rsidRDefault="002D638F" w:rsidP="008B2C7D">
      <w:pPr>
        <w:numPr>
          <w:ilvl w:val="0"/>
          <w:numId w:val="62"/>
        </w:numPr>
        <w:spacing w:after="0" w:line="240" w:lineRule="auto"/>
        <w:jc w:val="center"/>
        <w:rPr>
          <w:rFonts w:ascii="Times New Roman" w:hAnsi="Times New Roman"/>
          <w:b/>
          <w:sz w:val="24"/>
          <w:szCs w:val="24"/>
        </w:rPr>
      </w:pPr>
      <w:r w:rsidRPr="000B3981">
        <w:rPr>
          <w:rFonts w:ascii="Times New Roman" w:hAnsi="Times New Roman"/>
          <w:b/>
          <w:sz w:val="24"/>
          <w:szCs w:val="24"/>
        </w:rPr>
        <w:t>ĮSTAIGOS VYKDYTA VEIKLA IR PASIEKTI REZULTATAI</w:t>
      </w:r>
    </w:p>
    <w:p w:rsidR="002D638F" w:rsidRPr="000B3981" w:rsidRDefault="002D638F" w:rsidP="002D638F">
      <w:pPr>
        <w:rPr>
          <w:rFonts w:ascii="Times New Roman" w:hAnsi="Times New Roman"/>
          <w:sz w:val="24"/>
          <w:szCs w:val="24"/>
        </w:rPr>
      </w:pP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Lopšelio-darželio pedagogai  dirbo pagal atnaujintą ikimokyklinio ugdymo programą ,,Žvaigždynėlis“ ir  Bendrąją priešmokyklinio ugdymo ir ugdymosi programą.</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Į ugdymo procesą integravome ,,Alkoholio, tabako ir kitų psichiką veikiančių medžiagų vartojimo prevencijos programą“, patvirtintą Lietuvos Respublikos švietimo ir mokslo ministro </w:t>
      </w:r>
      <w:smartTag w:uri="schemas-tilde-lv/tildestengine" w:element="metric2">
        <w:smartTagPr>
          <w:attr w:name="metric_text" w:val="m"/>
          <w:attr w:name="metric_value" w:val="2006"/>
        </w:smartTagPr>
        <w:r w:rsidRPr="000B3981">
          <w:rPr>
            <w:rFonts w:ascii="Times New Roman" w:hAnsi="Times New Roman"/>
            <w:noProof/>
            <w:sz w:val="24"/>
            <w:szCs w:val="24"/>
          </w:rPr>
          <w:t>2006 m</w:t>
        </w:r>
      </w:smartTag>
      <w:r w:rsidRPr="000B3981">
        <w:rPr>
          <w:rFonts w:ascii="Times New Roman" w:hAnsi="Times New Roman"/>
          <w:noProof/>
          <w:sz w:val="24"/>
          <w:szCs w:val="24"/>
        </w:rPr>
        <w:t xml:space="preserve">. kovo 17 d. įsakymu Nr. ĮSAK-494 (Žin., 2006, Nr. 33-1197), ,,Rengimo šeimai ir lytiškumo ugdymo programą“, patvirtintą Lietuvos Respublikos švietimo ir mokslo ministro </w:t>
      </w:r>
      <w:smartTag w:uri="schemas-tilde-lv/tildestengine" w:element="metric2">
        <w:smartTagPr>
          <w:attr w:name="metric_text" w:val="m"/>
          <w:attr w:name="metric_value" w:val="2007"/>
        </w:smartTagPr>
        <w:r w:rsidRPr="000B3981">
          <w:rPr>
            <w:rFonts w:ascii="Times New Roman" w:hAnsi="Times New Roman"/>
            <w:noProof/>
            <w:sz w:val="24"/>
            <w:szCs w:val="24"/>
          </w:rPr>
          <w:t>2007 m</w:t>
        </w:r>
      </w:smartTag>
      <w:r w:rsidRPr="000B3981">
        <w:rPr>
          <w:rFonts w:ascii="Times New Roman" w:hAnsi="Times New Roman"/>
          <w:noProof/>
          <w:sz w:val="24"/>
          <w:szCs w:val="24"/>
        </w:rPr>
        <w:t>. vasario 7 d. įsakymu Nr. ĮSAK-179 (Žin., 2007, Nr. 19-740), įstaigos sveikatos ugdymo programą ,,Aukim saugūs, sveiki, kūrybingi“.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Pagal sutartį su Gamtos mokykla buvo įgyvendinama ir tęsiama neformaliojo aplinkosauginio vaikų švietimo (priešmokyklinio amžiaus vaikams) ugdymo programa. Vykdomas tęstinis e-Twining projektas ,,Eyes“, saugios gyvensenos elementų integravimo į kasdieninę veiklą grupių projektai.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Papildomas ugdymas – krepšinio treniruotės (sutartis su VšĮ Krepšinio mokykla), anglų kalbos pradmenų įgyvendinimas (sutartis su</w:t>
      </w:r>
      <w:r w:rsidRPr="000B3981">
        <w:rPr>
          <w:rFonts w:ascii="Times New Roman" w:hAnsi="Times New Roman"/>
          <w:bCs/>
          <w:noProof/>
          <w:sz w:val="24"/>
          <w:szCs w:val="24"/>
        </w:rPr>
        <w:t xml:space="preserve">  VšĮ American English School).</w:t>
      </w:r>
      <w:r w:rsidRPr="000B3981">
        <w:rPr>
          <w:rFonts w:ascii="Times New Roman" w:hAnsi="Times New Roman"/>
          <w:noProof/>
          <w:sz w:val="24"/>
          <w:szCs w:val="24"/>
        </w:rPr>
        <w:t xml:space="preserve">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Lopšelio-darželio veikla grindžiama bendruomenės narių bendravimu ir bendradarbiavimu.</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lastRenderedPageBreak/>
        <w:t xml:space="preserve">        Planuojant lopšelio-darželio veiklą įtraukiami lopšelio-darželio bendruomenės nariai. Švietimo kokybės vertinimas atliekamas analizuojant ugdymo pokyčius.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Mokytojai ir pagalbos mokiniui specialistai nuolat tobulino savo vadybines ir dalykines kompetencijas: </w:t>
      </w:r>
      <w:r w:rsidRPr="000B3981">
        <w:rPr>
          <w:rFonts w:ascii="Times New Roman" w:hAnsi="Times New Roman"/>
          <w:sz w:val="24"/>
          <w:szCs w:val="24"/>
        </w:rPr>
        <w:t xml:space="preserve">dalyvavo Respublikinės ikimokyklinių įstaigų darbuotojų asociacijos ,,Sveikatos </w:t>
      </w:r>
      <w:r w:rsidRPr="000B3981">
        <w:rPr>
          <w:rFonts w:ascii="Times New Roman" w:hAnsi="Times New Roman"/>
          <w:noProof/>
          <w:sz w:val="24"/>
          <w:szCs w:val="24"/>
        </w:rPr>
        <w:t>želmenėliai“ veikloje, kvalifikacijos tobulinimo programose, seminaruose, miesto, įstaigos metodinių grupių veikloje, vertino kitų ikimokyklinių įstaigų besiatestuojančių pedagogų praktinę veiklą.</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Sudaryti individualūs pedagogų kvalifikacijos tobulinimo planai pagal numatytas tobulinimo sritis.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Pedagogai kėlė kvalifikaciją seminaruose, mokymuose. Iš viso 120 dienų.</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Lipdymas kitaip“ – PPŠC - 6 val. - 1 pedagogas.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,,Ugdymo planavimas, vaikų pasiekimų pažangos vertinimas“ – PPŠC - 18 val. – 13 pedagogų.</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Kaip kalbėti su vaiku, kad jis klausytų ir girdėtų“ – PPŠC - 6 val. – 15 pedagogų.</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,,Priešmokyklinio ugdymo programos iššūkiai ir įgyvendinimas“ – PPŠC - 6 val.  – 2 pedagogai.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,,Sveikos gyvensenos darželių pedagogų bendruomenių darbo patirtis“ – PPŠC - 6 val. – 2 pedagogai.</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Panevėžio pedagogų metodinių darbų mugė ,,Įgyvendintų idėjų mozaika“ – PPŠC - 6 val. – 1 pedagogas.</w:t>
      </w:r>
    </w:p>
    <w:p w:rsidR="002D638F" w:rsidRPr="000B3981" w:rsidRDefault="002D638F" w:rsidP="002D638F">
      <w:pPr>
        <w:jc w:val="both"/>
        <w:rPr>
          <w:rFonts w:ascii="Times New Roman" w:hAnsi="Times New Roman"/>
          <w:sz w:val="24"/>
          <w:szCs w:val="24"/>
        </w:rPr>
      </w:pPr>
      <w:r w:rsidRPr="000B3981">
        <w:rPr>
          <w:rFonts w:ascii="Times New Roman" w:hAnsi="Times New Roman"/>
          <w:noProof/>
          <w:sz w:val="24"/>
          <w:szCs w:val="24"/>
        </w:rPr>
        <w:t>Kvalifikacijos tobulinimo programa ikimokyklinio ir pradinio ugdymo pedagogams, ketinantiems dirbti pagal priešmokyklinio ugdymo programą – PPŠC - 40 val. – 3 pedagogai.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Kvalifikacijos tobulinimo programa meninio ugdymo (dailės, muzikos, šokio, teatro) mokytojams, ketinantiems mokyti pagal ikimokyklinio ir (ar) priešmokyklinio ugdymo programas – PPŠC - 40 val. – meninio ugdymo pedagogė Sandra Banienė.</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,,Kūrybiškumo panaudojimas emocinės įtampos mažinimui“ – PPŠC - 6 val. – 3 pedagogai.</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Respublikinė metodinė-praktinė konferencija – idėjų mugė ,,Kaip įdomiai ir veiksmingai vesti tėvų susirinkimus“ – PPŠC - 8 val. – 1 pedagogas.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Turizmo renginių vadovų mokymai -  5 pedagogai ir meninio ugdymo pedagogė.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„Mokymo naujovės: tradicinės ir alternatyvios mokymo metodikos ir ugdymo priemonės“ – PPŠC - 6 val. Profesinės sąjungos iniciatyva, suderinus su administracija buvo sudarytos sąlygos dalyvauti 8 pedagogams.</w:t>
      </w:r>
    </w:p>
    <w:p w:rsidR="002D638F" w:rsidRPr="000B3981" w:rsidRDefault="002D638F" w:rsidP="002D638F">
      <w:pPr>
        <w:jc w:val="both"/>
        <w:rPr>
          <w:rFonts w:ascii="Times New Roman" w:hAnsi="Times New Roman"/>
          <w:noProof/>
          <w:sz w:val="24"/>
          <w:szCs w:val="24"/>
        </w:rPr>
      </w:pPr>
      <w:r w:rsidRPr="000B3981">
        <w:rPr>
          <w:rFonts w:ascii="Times New Roman" w:hAnsi="Times New Roman"/>
          <w:sz w:val="24"/>
          <w:szCs w:val="24"/>
        </w:rPr>
        <w:t xml:space="preserve">        19-ka pedagogų (73%) yra respublikinės ikimokyklinių įstaigų darbuotojų asociacijos ,,Sveikatos želmenėliai” nariai.</w:t>
      </w:r>
      <w:r w:rsidRPr="000B3981">
        <w:rPr>
          <w:rFonts w:ascii="Times New Roman" w:hAnsi="Times New Roman"/>
          <w:noProof/>
          <w:sz w:val="24"/>
          <w:szCs w:val="24"/>
        </w:rPr>
        <w:t xml:space="preserve"> 2015 metais sėkmingai dalyvauta šios asociacijos veikloje – priešmokyklinio ugdymo pedagogė Jolanta Obrikienė parengė pratybų knygelę 6-7 m. vaikams ir tapo konkurso ,,Pratybų knygelė ikimokyklinukams“ II vietos nugalėtoja. Jai skirta 200 eurų premija.</w:t>
      </w:r>
    </w:p>
    <w:p w:rsidR="002D638F" w:rsidRPr="000B3981" w:rsidRDefault="002D638F" w:rsidP="002D638F">
      <w:pPr>
        <w:pStyle w:val="Pavadinimas"/>
        <w:jc w:val="both"/>
        <w:rPr>
          <w:b w:val="0"/>
          <w:sz w:val="24"/>
          <w:szCs w:val="24"/>
        </w:rPr>
      </w:pPr>
      <w:r w:rsidRPr="000B3981">
        <w:rPr>
          <w:b w:val="0"/>
          <w:sz w:val="24"/>
          <w:szCs w:val="24"/>
        </w:rPr>
        <w:t>Įstaigos komanda - Tarptautinio mokinių, mokytojų ir visuomenės sveikatos priežiūros specialistų konkurso ,,Sveikuolių sveikuoliai“ I turo Panevėžyje III vietos  nugalėtojai – 2015-11-24 Švietimo skyriaus diplomas.</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lastRenderedPageBreak/>
        <w:t xml:space="preserve">        Vykdant sutartį su VšĮ ,,Vaiko labui“ 2 priešmokyklinio ugdymo pedagogės toliau įgyvendina  socialinių įgūdžių programą ,,Zipio draugai“.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Bendradarbiaujant su įstaigos profesine sąjunga siekėme racionaliai naudoti MK lėšas kvalifikacijos kėlimui, dalyvauti nemokamuose projektų mokymuose, seminaruose.</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Direktorius dalyvavo šiuose kvalifikacijos tobulinimo seminaruose:</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Projekto ,,Šiaurės Lietuvos aukštos kvalifikacijos specialistų naujų kompetencijų ugdymas“ Nr. VP1-2.2.-ŠMM-04-V-06-010 baigiamoji konferencija ,,Mokslo ir verslo sąjunga- įžvalgos į ateitį“ – 8 val. (Panevėžio kolegijos direktoriaus E. Žukausko padėka už bendradarbiavimą puoselėjant socialinę partnerystę bei aktyvų dalyvavimą, įgyvendinant projektą).</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Kvalifikacijos tobulinimo programos ,,Strateginis įstaigų valdymas žinių visuomenėje“ mokymai – 120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Seminaras ,,Šiuolaikinės ikimokyklinio ir priešmokyklinio ugdymo gairės“ – 18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Ugdymo plėtotės centro projekto SFMIS Nr. VP1-2.2-ŠMM-02-V-01-009 ,,Pedagogų kvalifikacijos tobulinimo ir perkvalifikavimo sistemos plėtra (II etapas) metodinė diena ,,Mokinių pasiekimų gerinimas: ką galime padaryti?“ – 8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Nacionalinė konferencija ugdymo įstaigų vadovams ,,Emocinis intelektas švietimo sistemoje“ – Šiuolaikinių inovacijų diegimo ir kompetencijų ugdymo centro pažyma – 8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Sveikatos mokymo ir ligų prevencijos centro seminaras ,,Sveika gyvensena – sveikas gyvenimas“ – 4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Juridicum mokymai ,,Darbo laiko ir darbo užmokesčio nustatymas ir apskaita. Naujas požiūris į darbo santykius, darbo laiką ir darbo užmokestį“ – 6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Specialiosios pedagogikos ir psichologijos centro seminaras ,,Smurtas artimoje aplinkoje: atpažinimas ir pagalbos vaikams galimybės mokykloje“ – 8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PPŠC kvalifikacijos tobulinimo renginys ,,Vaiko teisių apsauga. Bendravimas su žiniasklaida nepažeidžiant vaiko interesų“ – 8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Kaip vadybos ekspertas  direktorius dalyvavo Panevėžio lopšelių-darželių „Puriena“, „Riešutėlis“,  „Nykštukas“, „Voveraitė“ vadovų atitikties turimai vadybinei kvalifikacinei kategorijai nustatymo vadybos ekspertų grupių veikloje, dalyvavo Panevėžio rajono Velžio lopšelio-darželio  ir Biržų lopšelio-darželio „Genys“ direktoriaus pareigoms eiti komisijų darbe.</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Direktorius yra Lietuvos ikimokyklinio ugdymo įstaigų vadovų asociacijos narys, Panevėžio skyriaus vadovų asociacijos tarybos pirmininkas.</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Direktoriaus pavaduotoja ugdymui Laimutė Petrauskienė dalyvavo:</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PPŠC seminare ,,Ikimokyklinio ir priešmokyklinio ugdymo aktualijos“ 2015-04-14,20, 05-13 – 18 val.; </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Panevėžio pedagogų metodinių darbų mugėje ,,Įgyvendintų idėjų mozaika“ – PPŠC pažymėjimas.;</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lastRenderedPageBreak/>
        <w:t>Metodiniame renginyje ,,Inovatyvių ugdymo formų ir metodų pritaikymo galimybės ikimokyklinėje įstaigoje“ 2015-05-26 – Panevėžio lopšelio-darželio ,,Kastytis“ pažyma.</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PPŠC seminare ,,Taisyklinga vaikų mityba nuo mažens – vaiko sveikos gyvensenos pagrindas“ – 2015-11-25 – 6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Respublikinės ikimokyklinių įstaigų darbuotojų asociacijos ,,Sveikatos želmenėliai“ ir Trakų švietimo centro seminare ,,Judėjimas – sveikata ir gera nuotaika“ – 2015-11-26 – 6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Specialiosios pedagogikos ir psichologijos centro seminaras ,,Smurtas artimoje aplinkoje: atpažinimas ir pagalbos vaikams galimybės mokykloje“  2015-11-27– 8 val.</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Nepedagoginis personalas taip pat kėlė kvalifikaciją:  buhalterė dalyvavo kursuose „Biudžetinių įstaigų apskaita praktikoje“, seminare „Inventorizacijos duomenų pateikimas apskaitoje ir finansinėje atskaitomybėje“, ūkvedė išklausė seminarus ,,Viešieji pirkimai ikimokyklinio ugdymo įstaigoje“, „Ekstremaliųju situacijų valdymo planų rengimas. Metodinės rekomendacijos. Civilinė sauga“, slaugytoja  dalyvavo sveikatos mokymo ir ligų prevencijos centro seminaruose.</w:t>
      </w:r>
    </w:p>
    <w:p w:rsidR="002D638F" w:rsidRPr="000B3981" w:rsidRDefault="002D638F" w:rsidP="002D638F">
      <w:pPr>
        <w:jc w:val="both"/>
        <w:rPr>
          <w:rFonts w:ascii="Times New Roman" w:hAnsi="Times New Roman"/>
          <w:noProof/>
          <w:sz w:val="24"/>
          <w:szCs w:val="24"/>
        </w:rPr>
      </w:pPr>
      <w:r w:rsidRPr="000B3981">
        <w:rPr>
          <w:rFonts w:ascii="Times New Roman" w:hAnsi="Times New Roman"/>
          <w:bCs/>
          <w:noProof/>
          <w:sz w:val="24"/>
          <w:szCs w:val="24"/>
        </w:rPr>
        <w:t xml:space="preserve">        </w:t>
      </w:r>
      <w:r w:rsidRPr="000B3981">
        <w:rPr>
          <w:rFonts w:ascii="Times New Roman" w:hAnsi="Times New Roman"/>
          <w:sz w:val="24"/>
          <w:szCs w:val="24"/>
        </w:rPr>
        <w:t>Įvairioje veikloje buvo puoselėjamos ugdytinių tradicinės kultūros vertybės, kūrybiškumas ir saviraiška, p</w:t>
      </w:r>
      <w:r w:rsidRPr="000B3981">
        <w:rPr>
          <w:rFonts w:ascii="Times New Roman" w:hAnsi="Times New Roman"/>
          <w:noProof/>
          <w:sz w:val="24"/>
          <w:szCs w:val="24"/>
        </w:rPr>
        <w:t>anaudojant priešmokyklinuko ir ikimokyklinuko krepšelio lėšas, įstaigos ugdytiniai buvo išvykę į kino teatrą  ,,Forum Cinemas“, apsilankė Lėlių vežimo teatre.</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Priešmokyklinukai aktyvūs Panevėžio kraštotyros muziejaus edukacinių programų dalyviai.</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b/>
          <w:noProof/>
          <w:sz w:val="24"/>
          <w:szCs w:val="24"/>
        </w:rPr>
        <w:t xml:space="preserve">       Dalyvauta šiose edukacinėse  programose  ir pažintinėse ekskursijose:</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,,Velykų personažai“ 2015-03-24 Panevėžio dailės galerija.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,,Velykos, tradicijos ir papročiai“ 2015-03-25 Panevėžio Kraštotyros muziejus.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,,Vaikų velykėlės“ 2015-04-07 Panevėžio moksleivių namai. </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 Kino filmas ,,Namai“ 2015-04-22 Forum Cinemas.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Išvyka į Gamtos mokyklą 2015-05-13; 2015-09-29; 2015-10-01.</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,,Saulėgrįžos ratu. Vėlinės“. 2015-10-22 ir 23 Panevėžio Kraštotyros muziejus.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Išvyka į gamtos mokyklą. Edukacinė programa ,,Mokomės rūšiuoti šiukšles“. 2015-11-11.</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,,Išgirsk miško pasaką“ 2015-11-13 Panevėžio Kraštotyros muziejus.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,,Stebuklingoji saga“ 2015-11-27 Panevėžio dailės galerija.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,,Saulėgrįžos ratu. Kalėdos“ 2015-12-17;18 ir 22 Panevėžio Kraštotyros muziejus.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Panevėžio lėlių vežimo teatro spektaklis ,,Pusantros saujos“ 2015-12-29.</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        Neapsiribojome išvykomis ir organizavome įvairius renginius įstaigos bendruomenei:</w:t>
      </w:r>
    </w:p>
    <w:p w:rsidR="002D638F" w:rsidRPr="000B3981" w:rsidRDefault="002D638F" w:rsidP="000F78C7">
      <w:pPr>
        <w:jc w:val="both"/>
        <w:rPr>
          <w:rFonts w:ascii="Times New Roman" w:hAnsi="Times New Roman"/>
          <w:b/>
          <w:noProof/>
          <w:sz w:val="24"/>
          <w:szCs w:val="24"/>
        </w:rPr>
      </w:pPr>
      <w:r w:rsidRPr="000B3981">
        <w:rPr>
          <w:rFonts w:ascii="Times New Roman" w:hAnsi="Times New Roman"/>
          <w:b/>
          <w:noProof/>
          <w:sz w:val="24"/>
          <w:szCs w:val="24"/>
        </w:rPr>
        <w:t>Organizuotos parodos: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2015-03 ,,Pavasario puokščių paroda”.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lastRenderedPageBreak/>
        <w:t>2015-10 ,,Pristatyk savo grupę rudenėliui“.</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2015-11 ,,Papuoškime langus”.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2015-12 ,,Žibintų” paroda.</w:t>
      </w:r>
    </w:p>
    <w:p w:rsidR="002D638F" w:rsidRPr="000B3981" w:rsidRDefault="002D638F" w:rsidP="000F78C7">
      <w:pPr>
        <w:jc w:val="both"/>
        <w:rPr>
          <w:rFonts w:ascii="Times New Roman" w:hAnsi="Times New Roman"/>
          <w:b/>
          <w:noProof/>
          <w:sz w:val="24"/>
          <w:szCs w:val="24"/>
        </w:rPr>
      </w:pPr>
      <w:r w:rsidRPr="000B3981">
        <w:rPr>
          <w:rFonts w:ascii="Times New Roman" w:hAnsi="Times New Roman"/>
          <w:b/>
          <w:noProof/>
          <w:sz w:val="24"/>
          <w:szCs w:val="24"/>
        </w:rPr>
        <w:t>Renginiai įstaigoje:</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Atsisveikinimo su eglute rytmetis 2015-01-06.</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Renginys Vasario 16-ąjai paminėti ,,Lietuva – šalele mūsų“ 2015-02-12.</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,,Užgavėnių šventė“ 2015-02-17.</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 Renginys Lietuvos nepriklausomybės atkūrimo dienos 25-osioms metinėms paminėti 2015-03-10.</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 Velykinė šventė ,,Rid rid rito...“  2015-04-13. </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,,Žemės diena“ 2015-04-20.</w:t>
      </w:r>
    </w:p>
    <w:p w:rsidR="002D638F" w:rsidRPr="000B3981" w:rsidRDefault="002D638F" w:rsidP="000F78C7">
      <w:pPr>
        <w:jc w:val="both"/>
        <w:rPr>
          <w:rFonts w:ascii="Times New Roman" w:hAnsi="Times New Roman"/>
          <w:b/>
          <w:noProof/>
          <w:sz w:val="24"/>
          <w:szCs w:val="24"/>
        </w:rPr>
      </w:pPr>
      <w:r w:rsidRPr="000B3981">
        <w:rPr>
          <w:rFonts w:ascii="Times New Roman" w:hAnsi="Times New Roman"/>
          <w:noProof/>
          <w:sz w:val="24"/>
          <w:szCs w:val="24"/>
        </w:rPr>
        <w:t>,,Darželi, lik sveikas“ išleistuvių į mokyklą šventė 2015-05-30</w:t>
      </w:r>
      <w:r w:rsidRPr="000B3981">
        <w:rPr>
          <w:rFonts w:ascii="Times New Roman" w:hAnsi="Times New Roman"/>
          <w:b/>
          <w:noProof/>
          <w:sz w:val="24"/>
          <w:szCs w:val="24"/>
        </w:rPr>
        <w:t>.</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,,Seku pasaką“ 2015-06-04</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 ,,Palydėjus vasarėlę, mes pradėsim pamokėlę“ 2015-09-01.</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,,Rudenėlio takučiu“ 2015-10-13-15.</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,,Bulvės kelionė“ 2015-11-20.</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,,Kalėdų“ šventė 2015 12 17-22.</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         Esu labai dėkinga bendruomenei už dalyvavimą parodose, šventėse, mokėjimą pasidžiaugti papuoštu įstaigos interjeru.</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        Ikimokyklinio ir priešmokyklinio amžiaus vaikai kartu su mokytojais dalyvavo tarptautiniuose, šalies ir miesto projektuose, šventėse ir renginiuose bei varžybose.</w:t>
      </w:r>
    </w:p>
    <w:p w:rsidR="002D638F" w:rsidRPr="000B3981" w:rsidRDefault="002D638F" w:rsidP="000F78C7">
      <w:pPr>
        <w:jc w:val="both"/>
        <w:rPr>
          <w:rFonts w:ascii="Times New Roman" w:hAnsi="Times New Roman"/>
          <w:b/>
          <w:sz w:val="24"/>
          <w:szCs w:val="24"/>
        </w:rPr>
      </w:pPr>
      <w:r w:rsidRPr="000B3981">
        <w:rPr>
          <w:rFonts w:ascii="Times New Roman" w:hAnsi="Times New Roman"/>
          <w:b/>
          <w:sz w:val="24"/>
          <w:szCs w:val="24"/>
        </w:rPr>
        <w:t>Saviraiška: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2015-01-13 Visuotinės pilietinės iniciatyvos ,,Atmintis gyva, nes liudija“ ,,Neužmirštuolė” sausio 13-ąjai – Laisvės gynėjų dienai paminėti dalyviai – padėka.</w:t>
      </w:r>
    </w:p>
    <w:p w:rsidR="002D638F" w:rsidRPr="000B3981" w:rsidRDefault="002D638F" w:rsidP="000F78C7">
      <w:pPr>
        <w:shd w:val="clear" w:color="auto" w:fill="FFFFFF"/>
        <w:jc w:val="both"/>
        <w:rPr>
          <w:rFonts w:ascii="Times New Roman" w:hAnsi="Times New Roman"/>
          <w:noProof/>
          <w:sz w:val="24"/>
          <w:szCs w:val="24"/>
        </w:rPr>
      </w:pPr>
      <w:r w:rsidRPr="000B3981">
        <w:rPr>
          <w:rFonts w:ascii="Times New Roman" w:hAnsi="Times New Roman"/>
          <w:noProof/>
          <w:sz w:val="24"/>
          <w:szCs w:val="24"/>
        </w:rPr>
        <w:t xml:space="preserve">2015-01 mėn. Panevėžio gamtos mokyklos </w:t>
      </w:r>
      <w:r w:rsidRPr="000B3981">
        <w:rPr>
          <w:rFonts w:ascii="Times New Roman" w:hAnsi="Times New Roman"/>
          <w:bCs/>
          <w:noProof/>
          <w:sz w:val="24"/>
          <w:szCs w:val="24"/>
        </w:rPr>
        <w:t>paukščių globos akcijos „Už vieną trupinėlį čiulbėsiu visą vasarėlę“ dalyviai – padėka.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2015-01 mėn. Panevėžio lopšelio-darželio ,,Jūratė” organizuotos kūrybinių darbų parodos ,,Sniego seniai - besmegeniai” dalyviai – pažyma.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2015-01-02 mėn. UAB ,,MP Pension Funds Baltic“ organizuoto konkurso ,,Piešiu savo svajonių žiemą“ dalyviai – individualūs prizai vaikams, padėka.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2015-02-03 mėn. Panevėžio lopšelio-darželio ,,Kregždutė“ organizuotos vaikų  piešinių parodos ,,Aš tikrai myliu Lietuvą” dalyviai – padėkos raštas. </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lastRenderedPageBreak/>
        <w:t>2015-02-26 Panevėžio lopšelio-darželio ,,Jūratė“ organizuoto ikimokyklinių įstaigų ugdytinių festivalio ,,Skiriu Lietuvai 2015“ dalyviai – padėka.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2014-04-16 Panevėžio lopšelio-darželio ,,Vaivorykštė“ organizuoto atviro šaškių turnyro dalyviai – diplomas, pažyma.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2015-04-16 Panevėžio tarpdarželinių estafečių varžybų ,,Olimpinės viltys“ IV vietos laimėtojai – diplomas.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2015-04-21 Panevėžio miesto tarpdarželinių futbolo varžybų dalyviai – padėka.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2015 -04    Respublikinio piešinių konkurso ,,Antibiotikus vartok saikingai“ dalyviai – padėkos raštas.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2015-04 Tarptautinio piešinių konkurso ,,Išgirsti slapčiausią gamtos kalbą“ dalyviai – padėka, diplomas. </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2015-09-21-28 Panevėžio lopšelio-darželio ,,Puriena“ organizuoto kūrybinių darbų plenero po atviru dangumi „Gamtos spalvos“ ,,Namai namučiai“ Laisvės aikštėje dalyviai – nominacija ,,Už žaismingiausią kilimą“ – padėka įstaigos bendruomenei.</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2015-10-12 mėn. Elektros platintojų asociacijos organizuoto projekto ,,Mąstau. Rūšiuoju. Gyvuoju!“ I etapo III vietos nugalėtojai – prizas 50 bilietų į krepšinio varžybas Žalgirio arenoje –  padėka, sirgalių vėliava su krepšininkų autografais.</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2015-10-27 knygų vaikams dovanojimo šventė ,,Vaikų bibliotekėlė 2015“ – labdaros ir paramos fondas ,,Švieskime vaikus“ – padėka.</w:t>
      </w:r>
    </w:p>
    <w:p w:rsidR="002D638F" w:rsidRPr="000B3981" w:rsidRDefault="002D638F" w:rsidP="000F78C7">
      <w:pPr>
        <w:pStyle w:val="Pavadinimas"/>
        <w:spacing w:line="276" w:lineRule="auto"/>
        <w:jc w:val="both"/>
        <w:rPr>
          <w:b w:val="0"/>
          <w:sz w:val="24"/>
          <w:szCs w:val="24"/>
        </w:rPr>
      </w:pPr>
      <w:r w:rsidRPr="000B3981">
        <w:rPr>
          <w:b w:val="0"/>
          <w:sz w:val="24"/>
          <w:szCs w:val="24"/>
        </w:rPr>
        <w:t>2015-10  Tarptautinio konkurso ,,Kamštelių vajus 2015“ dalyviai – padėka.</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2015-12 mėn. Panevėžio Kastyčio Ramanausko lopšelio-darželio konkurso ,,Baltas Advento laiškas kitaip“ dalyviai – padėka. </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2015-12-14 Tarptautinio dainavimo konkurso ,,Sing Christmas“ dalyviai – padėka. </w:t>
      </w:r>
    </w:p>
    <w:p w:rsidR="002D638F" w:rsidRPr="000B3981" w:rsidRDefault="002D638F" w:rsidP="000F78C7">
      <w:pPr>
        <w:jc w:val="both"/>
        <w:rPr>
          <w:rFonts w:ascii="Times New Roman" w:hAnsi="Times New Roman"/>
          <w:noProof/>
          <w:sz w:val="24"/>
          <w:szCs w:val="24"/>
        </w:rPr>
      </w:pPr>
      <w:r w:rsidRPr="000B3981">
        <w:rPr>
          <w:rFonts w:ascii="Times New Roman" w:hAnsi="Times New Roman"/>
          <w:noProof/>
          <w:sz w:val="24"/>
          <w:szCs w:val="24"/>
        </w:rPr>
        <w:t xml:space="preserve">2015-12 mėn. Kauno miesto lopšelio-darželio ,,Liepaitė“ organizuotos Respublikinės ikimokyklinių įstaigų bendruomenių interaktyvios parodos ,,Kalbantis laiškas“ dalyviai –  </w:t>
      </w:r>
      <w:hyperlink r:id="rId123" w:history="1">
        <w:r w:rsidRPr="000B3981">
          <w:rPr>
            <w:rFonts w:ascii="Times New Roman" w:hAnsi="Times New Roman"/>
            <w:color w:val="000099"/>
            <w:sz w:val="24"/>
            <w:szCs w:val="24"/>
          </w:rPr>
          <w:t>https://www.youtube.com/watch?v=xz2y0UntodI</w:t>
        </w:r>
      </w:hyperlink>
    </w:p>
    <w:p w:rsidR="002D638F" w:rsidRPr="000B3981" w:rsidRDefault="002D638F" w:rsidP="002D638F">
      <w:pPr>
        <w:suppressAutoHyphens/>
        <w:autoSpaceDE w:val="0"/>
        <w:jc w:val="both"/>
        <w:rPr>
          <w:rFonts w:ascii="Times New Roman" w:hAnsi="Times New Roman"/>
          <w:b/>
          <w:noProof/>
          <w:sz w:val="24"/>
          <w:szCs w:val="24"/>
        </w:rPr>
      </w:pPr>
      <w:r w:rsidRPr="000B3981">
        <w:rPr>
          <w:rFonts w:ascii="Times New Roman" w:hAnsi="Times New Roman"/>
          <w:b/>
          <w:noProof/>
          <w:sz w:val="24"/>
          <w:szCs w:val="24"/>
        </w:rPr>
        <w:t>2015 metais buvo vykdomos priemonės šiems veiklos programos tikslams įgyvendinti:</w:t>
      </w:r>
    </w:p>
    <w:p w:rsidR="002D638F" w:rsidRPr="000B3981" w:rsidRDefault="002D638F" w:rsidP="008B2C7D">
      <w:pPr>
        <w:numPr>
          <w:ilvl w:val="0"/>
          <w:numId w:val="65"/>
        </w:numPr>
        <w:autoSpaceDE w:val="0"/>
        <w:autoSpaceDN w:val="0"/>
        <w:adjustRightInd w:val="0"/>
        <w:spacing w:after="0" w:line="240" w:lineRule="auto"/>
        <w:rPr>
          <w:rFonts w:ascii="Times New Roman" w:hAnsi="Times New Roman"/>
          <w:noProof/>
          <w:sz w:val="24"/>
          <w:szCs w:val="24"/>
        </w:rPr>
      </w:pPr>
      <w:r w:rsidRPr="000B3981">
        <w:rPr>
          <w:rFonts w:ascii="Times New Roman" w:hAnsi="Times New Roman"/>
          <w:bCs/>
          <w:noProof/>
          <w:sz w:val="24"/>
          <w:szCs w:val="24"/>
        </w:rPr>
        <w:t>Tobulinti ugdymo(si) kokybę, užtikrinant ugdymo turinio kaitą, atsižvelgiant į vaiko gebėjimus, poreikius, tėvų</w:t>
      </w:r>
      <w:r w:rsidRPr="000B3981">
        <w:rPr>
          <w:rFonts w:ascii="Times New Roman" w:hAnsi="Times New Roman"/>
          <w:noProof/>
          <w:sz w:val="24"/>
          <w:szCs w:val="24"/>
        </w:rPr>
        <w:t>(globėjų) lūkesčius.</w:t>
      </w:r>
    </w:p>
    <w:p w:rsidR="002D638F" w:rsidRPr="000B3981" w:rsidRDefault="002D638F" w:rsidP="008B2C7D">
      <w:pPr>
        <w:numPr>
          <w:ilvl w:val="0"/>
          <w:numId w:val="65"/>
        </w:numPr>
        <w:autoSpaceDE w:val="0"/>
        <w:autoSpaceDN w:val="0"/>
        <w:adjustRightInd w:val="0"/>
        <w:spacing w:after="0" w:line="240" w:lineRule="auto"/>
        <w:rPr>
          <w:rFonts w:ascii="Times New Roman" w:hAnsi="Times New Roman"/>
          <w:noProof/>
          <w:sz w:val="24"/>
          <w:szCs w:val="24"/>
        </w:rPr>
      </w:pPr>
      <w:r w:rsidRPr="000B3981">
        <w:rPr>
          <w:rFonts w:ascii="Times New Roman" w:hAnsi="Times New Roman"/>
          <w:noProof/>
          <w:sz w:val="24"/>
          <w:szCs w:val="24"/>
        </w:rPr>
        <w:t>Toliau gerinti ugdymo(si) aplinką, atnaujinant vidaus ir išorės edukacines erdves.</w:t>
      </w:r>
    </w:p>
    <w:p w:rsidR="002D638F" w:rsidRPr="000B3981" w:rsidRDefault="002D638F" w:rsidP="008B2C7D">
      <w:pPr>
        <w:numPr>
          <w:ilvl w:val="0"/>
          <w:numId w:val="65"/>
        </w:numPr>
        <w:autoSpaceDE w:val="0"/>
        <w:autoSpaceDN w:val="0"/>
        <w:adjustRightInd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Kryptingai plėtoti pedagogų kompetencijas, skatinti šiuolaikinių technologijų panaudojimą, siekiant informavimo bei pagalbos vaikui ir jo šeimai efektyvumo.  </w:t>
      </w:r>
    </w:p>
    <w:p w:rsidR="002D638F" w:rsidRPr="000B3981" w:rsidRDefault="002D638F" w:rsidP="002D638F">
      <w:pPr>
        <w:suppressAutoHyphens/>
        <w:autoSpaceDE w:val="0"/>
        <w:jc w:val="both"/>
        <w:rPr>
          <w:rFonts w:ascii="Times New Roman" w:hAnsi="Times New Roman"/>
          <w:b/>
          <w:noProof/>
          <w:sz w:val="24"/>
          <w:szCs w:val="24"/>
        </w:rPr>
      </w:pPr>
      <w:r w:rsidRPr="000B3981">
        <w:rPr>
          <w:rFonts w:ascii="Times New Roman" w:hAnsi="Times New Roman"/>
          <w:b/>
          <w:noProof/>
          <w:sz w:val="24"/>
          <w:szCs w:val="24"/>
        </w:rPr>
        <w:t>Atsižvelgiant į numatytų priemonių tikslams ir uždaviniams realizavimą, darau išvadas:</w:t>
      </w:r>
    </w:p>
    <w:p w:rsidR="002D638F" w:rsidRPr="000B3981" w:rsidRDefault="002D638F" w:rsidP="008B2C7D">
      <w:pPr>
        <w:numPr>
          <w:ilvl w:val="1"/>
          <w:numId w:val="64"/>
        </w:numPr>
        <w:suppressAutoHyphens/>
        <w:autoSpaceDE w:val="0"/>
        <w:spacing w:after="0" w:line="240" w:lineRule="auto"/>
        <w:jc w:val="both"/>
        <w:rPr>
          <w:rFonts w:ascii="Times New Roman" w:hAnsi="Times New Roman"/>
          <w:noProof/>
          <w:sz w:val="24"/>
          <w:szCs w:val="24"/>
          <w:u w:val="single"/>
        </w:rPr>
      </w:pPr>
      <w:r w:rsidRPr="000B3981">
        <w:rPr>
          <w:rFonts w:ascii="Times New Roman" w:hAnsi="Times New Roman"/>
          <w:noProof/>
          <w:sz w:val="24"/>
          <w:szCs w:val="24"/>
          <w:u w:val="single"/>
        </w:rPr>
        <w:t>Pirmam tikslui numatytos priemonės įgyvendintos: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iki 20% atnaujinta ikimokyklinio ugdymo programa ,,Žvaigždynėlis“;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parengtas 2015-2016 mokslo metų priešmokyklinio ugdymo planas;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parengtas Vaiko gerovės komisijos darbo planas; </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atnaujinta ikimokyklinio amžiaus vaikų pasiekimų pažangos vertinimo sistema ir formos;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vykdytas ugdytinių pasiekimų pažangos vertinimas;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lastRenderedPageBreak/>
        <w:t>vykdytas specialiųjų ugdymo(si) poreikių turinčių vaikų pasiekimų pažangos vertinimas;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vykdytas ugdytinių fizinio išsivystymo rodiklių tyrimas; </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vaikų, kuriems nustatytas didelis ar vidutinis specialiųjų ugdymosi poreikių lygis, ugdymui  naudota kompiuterinės grafinės teksto interpretavimo programinė įranga;</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įgyvendinamos  sveikatos ugdymo, ,,Pienas vaikams“ ir  ,,Vaisiai ir daržovės“ programos;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daugiau tenkinami specialiųjų poreikių (kalbos ir kalbėjimo sutrikimai) turinčių vaikų poreikiai – papildomas specialiojo pedagogo 0,25 etato  krūvis;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organizuoti tradiciniai ir netradiciniai renginiai, šventės, projektai, pilietinės akcijos, vaikų kūrybos darbų parodos, į veiklą įtraukiant ugdytinių tėvus, socialinius partnerius;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organizuota metodinės grupės veikla; </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baigtas vykdyti užsakomasis tyrimas </w:t>
      </w:r>
      <w:r w:rsidRPr="000B3981">
        <w:rPr>
          <w:rFonts w:ascii="Times New Roman" w:hAnsi="Times New Roman"/>
          <w:bCs/>
          <w:noProof/>
          <w:sz w:val="24"/>
          <w:szCs w:val="24"/>
        </w:rPr>
        <w:t>,,Priešmokyklinio amžiaus vaikų pažintinės kompetencijos ugdymas(is) eksperimentais, tyrinėjimais, atradimais“</w:t>
      </w:r>
      <w:r w:rsidRPr="000B3981">
        <w:rPr>
          <w:rFonts w:ascii="Times New Roman" w:hAnsi="Times New Roman"/>
          <w:noProof/>
          <w:sz w:val="24"/>
          <w:szCs w:val="24"/>
        </w:rPr>
        <w:t xml:space="preserve"> - sutartis su Kauno kolegijos </w:t>
      </w:r>
      <w:r w:rsidRPr="000B3981">
        <w:rPr>
          <w:rFonts w:ascii="Times New Roman" w:hAnsi="Times New Roman"/>
          <w:bCs/>
          <w:noProof/>
          <w:sz w:val="24"/>
          <w:szCs w:val="24"/>
        </w:rPr>
        <w:t>Justino Vienožinskio menų fakultetu;</w:t>
      </w:r>
      <w:r w:rsidRPr="000B3981">
        <w:rPr>
          <w:rFonts w:ascii="Times New Roman" w:hAnsi="Times New Roman"/>
          <w:noProof/>
          <w:sz w:val="24"/>
          <w:szCs w:val="24"/>
        </w:rPr>
        <w:t xml:space="preserve"> </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vykdytas  papildomas sportinis ugdymas (krepšinis);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atliepiant tėvų pageidavimams, pratęsta sutartis su VšĮ “American English School” dėl papildomo anglų kalbos mokymo;</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sudaryta galimybė gabiems muzikai vaikams tobulinti meninę kompetenciją – papildomos dainavimo pratybos.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vykdyta gerosios darbo patirties sklaida.</w:t>
      </w:r>
    </w:p>
    <w:p w:rsidR="002D638F" w:rsidRPr="000B3981" w:rsidRDefault="002D638F" w:rsidP="002D638F">
      <w:pPr>
        <w:suppressAutoHyphens/>
        <w:autoSpaceDE w:val="0"/>
        <w:ind w:left="360"/>
        <w:jc w:val="both"/>
        <w:rPr>
          <w:rFonts w:ascii="Times New Roman" w:hAnsi="Times New Roman"/>
          <w:b/>
          <w:noProof/>
          <w:sz w:val="24"/>
          <w:szCs w:val="24"/>
        </w:rPr>
      </w:pPr>
      <w:r w:rsidRPr="000B3981">
        <w:rPr>
          <w:rFonts w:ascii="Times New Roman" w:hAnsi="Times New Roman"/>
          <w:noProof/>
          <w:sz w:val="24"/>
          <w:szCs w:val="24"/>
        </w:rPr>
        <w:t xml:space="preserve">           2.   </w:t>
      </w:r>
      <w:r w:rsidRPr="000B3981">
        <w:rPr>
          <w:rFonts w:ascii="Times New Roman" w:hAnsi="Times New Roman"/>
          <w:noProof/>
          <w:sz w:val="24"/>
          <w:szCs w:val="24"/>
          <w:u w:val="single"/>
        </w:rPr>
        <w:t>Antram tikslui numatytos priemonės įgyvendintos: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sudarytos geresnės sąlygos  logopedo darbui – atskiri kabinetai abiems logopedams;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įrengtas kabinetas sąskaitininkui;</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pagerintos sąlygos pedagogų pasitarimamas organizuoti, konsultacijoms teikti;</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įvertintas pasirengimas naujiems mokslo metams, atkreipiant dėmesį į aplinkos ir priemonių atitiktį grupės vaikų amžiui bei poreikiams;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tikrinta įstaigos sanitarinė-higieninė būklė, analizuota ugdytinių maitinimo organizavimo kokybė;</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uždengtos smėlio dėžės, pakeistas smėlis;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praturtinta materialinė bazė;</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įsigyta naujų baldų grupėms, atnaujinta patalynė;</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atliktas dalies patalpų einamasis remontas;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metodine literatūra pedagogams ir grožine literatūra vaikams  atnaujintas ir praturtintas grupių fondas; </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gauta parama iš labdaros ir paramos fondo ,,Švieskime vaikus“ ir VšĮ ,,Iniciatyvos fondo“ – knygos;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įsigyta metodinių priemonių įvairiai  veiklai organizuoti, fotoaparatas;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sportinei veiklai (futbolas) organizuoti gauta Lietuvos futbolo federacijos parama (kamuoliai). </w:t>
      </w:r>
    </w:p>
    <w:p w:rsidR="002D638F" w:rsidRPr="000B3981" w:rsidRDefault="002D638F" w:rsidP="002D638F">
      <w:pPr>
        <w:suppressAutoHyphens/>
        <w:autoSpaceDE w:val="0"/>
        <w:ind w:left="360"/>
        <w:jc w:val="both"/>
        <w:rPr>
          <w:rFonts w:ascii="Times New Roman" w:hAnsi="Times New Roman"/>
          <w:noProof/>
          <w:sz w:val="24"/>
          <w:szCs w:val="24"/>
          <w:u w:val="single"/>
        </w:rPr>
      </w:pPr>
      <w:r w:rsidRPr="000B3981">
        <w:rPr>
          <w:rFonts w:ascii="Times New Roman" w:hAnsi="Times New Roman"/>
          <w:b/>
          <w:noProof/>
          <w:sz w:val="24"/>
          <w:szCs w:val="24"/>
        </w:rPr>
        <w:t xml:space="preserve">         </w:t>
      </w:r>
      <w:r w:rsidRPr="000B3981">
        <w:rPr>
          <w:rFonts w:ascii="Times New Roman" w:hAnsi="Times New Roman"/>
          <w:noProof/>
          <w:sz w:val="24"/>
          <w:szCs w:val="24"/>
        </w:rPr>
        <w:t xml:space="preserve"> 3.   </w:t>
      </w:r>
      <w:r w:rsidRPr="000B3981">
        <w:rPr>
          <w:rFonts w:ascii="Times New Roman" w:hAnsi="Times New Roman"/>
          <w:noProof/>
          <w:sz w:val="24"/>
          <w:szCs w:val="24"/>
          <w:u w:val="single"/>
        </w:rPr>
        <w:t>Trečiam tikslui numatytos priemonės įgyvendintos: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informacija apie įstaigos veiklą skleista miesto visuomenei įstaigos svetainėje www.zvaigzdynelis.lt,  portaluose www.ikimokyklinis.lt, www.youtube.com.</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veiklos planavimui pradėta naudoti šiuolaikinė internetinė priemonė ,,Mūsų darželis“; </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 xml:space="preserve">prioritetinės pedagogų kvalifikacijos sritys: veiklos planavimas, pasiekimų vertinimas, psichologinės žinios, priešmokyklinis ugdymas, sveikatos ugdymas. </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teiktos konsultacijos specialiųjų  poreikių turinčių vaikų tėvams kalbos korekcijos, pedagoginiais ir psichologiniais klausimais;</w:t>
      </w:r>
    </w:p>
    <w:p w:rsidR="002D638F" w:rsidRPr="000B3981" w:rsidRDefault="002D638F" w:rsidP="008B2C7D">
      <w:pPr>
        <w:numPr>
          <w:ilvl w:val="0"/>
          <w:numId w:val="64"/>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vykdyta gerosios darbo patirties sklaida miesto ir respublikos pedagogams.</w:t>
      </w:r>
    </w:p>
    <w:p w:rsidR="002D638F" w:rsidRPr="000B3981" w:rsidRDefault="002D638F" w:rsidP="002D638F">
      <w:pPr>
        <w:suppressAutoHyphens/>
        <w:autoSpaceDE w:val="0"/>
        <w:ind w:left="360"/>
        <w:jc w:val="both"/>
        <w:rPr>
          <w:rFonts w:ascii="Times New Roman" w:hAnsi="Times New Roman"/>
          <w:noProof/>
          <w:sz w:val="24"/>
          <w:szCs w:val="24"/>
        </w:rPr>
      </w:pPr>
      <w:r w:rsidRPr="000B3981">
        <w:rPr>
          <w:rFonts w:ascii="Times New Roman" w:hAnsi="Times New Roman"/>
          <w:noProof/>
          <w:sz w:val="24"/>
          <w:szCs w:val="24"/>
        </w:rPr>
        <w:t xml:space="preserve">         Galiu tik pasidžiaugti, kad 2015 metams skirtas asignavimų planas buvo panaudotas pagal išlaidų ekonominės kvalifikacijos kodus.</w:t>
      </w:r>
    </w:p>
    <w:p w:rsidR="002D638F" w:rsidRPr="000B3981" w:rsidRDefault="002D638F" w:rsidP="002D638F">
      <w:pPr>
        <w:suppressAutoHyphens/>
        <w:autoSpaceDE w:val="0"/>
        <w:ind w:left="360"/>
        <w:jc w:val="both"/>
        <w:rPr>
          <w:rFonts w:ascii="Times New Roman" w:hAnsi="Times New Roman"/>
          <w:b/>
          <w:noProof/>
          <w:sz w:val="24"/>
          <w:szCs w:val="24"/>
        </w:rPr>
      </w:pPr>
      <w:r w:rsidRPr="000B3981">
        <w:rPr>
          <w:rFonts w:ascii="Times New Roman" w:hAnsi="Times New Roman"/>
          <w:b/>
          <w:noProof/>
          <w:sz w:val="24"/>
          <w:szCs w:val="24"/>
        </w:rPr>
        <w:t>Išvados:</w:t>
      </w:r>
    </w:p>
    <w:p w:rsidR="002D638F" w:rsidRPr="000B3981" w:rsidRDefault="002D638F" w:rsidP="008B2C7D">
      <w:pPr>
        <w:numPr>
          <w:ilvl w:val="1"/>
          <w:numId w:val="63"/>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Reikia vykdyti internetinės svetainės atnaujinimą.</w:t>
      </w:r>
    </w:p>
    <w:p w:rsidR="002D638F" w:rsidRPr="000B3981" w:rsidRDefault="002D638F" w:rsidP="008B2C7D">
      <w:pPr>
        <w:numPr>
          <w:ilvl w:val="1"/>
          <w:numId w:val="63"/>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lastRenderedPageBreak/>
        <w:t>Aktyvinti ikimokyklinio ugdymo sklaidą, organizuojant netradicinius renginius mikrorajono ugdytiniams.</w:t>
      </w:r>
    </w:p>
    <w:p w:rsidR="002D638F" w:rsidRPr="000B3981" w:rsidRDefault="002D638F" w:rsidP="008B2C7D">
      <w:pPr>
        <w:numPr>
          <w:ilvl w:val="1"/>
          <w:numId w:val="63"/>
        </w:numPr>
        <w:suppressAutoHyphens/>
        <w:autoSpaceDE w:val="0"/>
        <w:spacing w:after="0" w:line="240" w:lineRule="auto"/>
        <w:jc w:val="both"/>
        <w:rPr>
          <w:rFonts w:ascii="Times New Roman" w:hAnsi="Times New Roman"/>
          <w:noProof/>
          <w:sz w:val="24"/>
          <w:szCs w:val="24"/>
        </w:rPr>
      </w:pPr>
      <w:r w:rsidRPr="000B3981">
        <w:rPr>
          <w:rFonts w:ascii="Times New Roman" w:hAnsi="Times New Roman"/>
          <w:noProof/>
          <w:sz w:val="24"/>
          <w:szCs w:val="24"/>
        </w:rPr>
        <w:t>Tobulinti specialiojo ugdymo poreikių tenkinimą.</w:t>
      </w:r>
    </w:p>
    <w:p w:rsidR="002D638F" w:rsidRPr="000B3981" w:rsidRDefault="002D638F" w:rsidP="008B2C7D">
      <w:pPr>
        <w:numPr>
          <w:ilvl w:val="1"/>
          <w:numId w:val="63"/>
        </w:numPr>
        <w:suppressAutoHyphens/>
        <w:autoSpaceDE w:val="0"/>
        <w:spacing w:after="0" w:line="240" w:lineRule="auto"/>
        <w:jc w:val="both"/>
        <w:rPr>
          <w:rFonts w:ascii="Times New Roman" w:hAnsi="Times New Roman"/>
          <w:noProof/>
          <w:sz w:val="24"/>
          <w:szCs w:val="24"/>
        </w:rPr>
      </w:pPr>
      <w:r w:rsidRPr="000B3981">
        <w:rPr>
          <w:rFonts w:ascii="Times New Roman" w:hAnsi="Times New Roman"/>
          <w:sz w:val="24"/>
          <w:szCs w:val="24"/>
        </w:rPr>
        <w:t>Plėsti informacinių technologijų panaudojimą įstaigos  pedagogų darbe.</w:t>
      </w:r>
    </w:p>
    <w:p w:rsidR="002D638F" w:rsidRPr="000B3981" w:rsidRDefault="002D638F" w:rsidP="008B2C7D">
      <w:pPr>
        <w:numPr>
          <w:ilvl w:val="1"/>
          <w:numId w:val="63"/>
        </w:numPr>
        <w:spacing w:after="0" w:line="240" w:lineRule="auto"/>
        <w:rPr>
          <w:rFonts w:ascii="Times New Roman" w:hAnsi="Times New Roman"/>
          <w:sz w:val="24"/>
          <w:szCs w:val="24"/>
        </w:rPr>
      </w:pPr>
      <w:r w:rsidRPr="000B3981">
        <w:rPr>
          <w:rFonts w:ascii="Times New Roman" w:hAnsi="Times New Roman"/>
          <w:sz w:val="24"/>
          <w:szCs w:val="24"/>
        </w:rPr>
        <w:t>Peržiūrėti  individualių pedagogų kvalifikacijos planų pagal numatytas tobulinimo sritis sudarymą.</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b/>
          <w:noProof/>
          <w:sz w:val="24"/>
          <w:szCs w:val="24"/>
        </w:rPr>
        <w:t xml:space="preserve">2016 m. prioritetinės kryptys: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Ugdymo(si)  kokybės gerinimas, siekiant inovatyvių į vaiką orientuotų ugdymo technologijų, projektinė veikla, šeimos ir įstaigos bendradarbiavimas, edukacinis tėvų švietimas, tolesnis vidaus ir išorės erdvių modernizavimas, kompiuterinės programinės įrangos atnaujinimas. </w:t>
      </w:r>
    </w:p>
    <w:p w:rsidR="002D638F" w:rsidRPr="000B3981" w:rsidRDefault="002D638F" w:rsidP="00B1752A">
      <w:pPr>
        <w:suppressAutoHyphens/>
        <w:autoSpaceDE w:val="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IV. ARTIMIAUSIO LAIKOTARPIO ĮSTAIGOS VEIKLOS PRIORITETINĖS KRYPTYS.</w:t>
      </w:r>
    </w:p>
    <w:p w:rsidR="002D638F" w:rsidRPr="000B3981" w:rsidRDefault="002D638F" w:rsidP="002D638F">
      <w:pPr>
        <w:jc w:val="both"/>
        <w:rPr>
          <w:rFonts w:ascii="Times New Roman" w:hAnsi="Times New Roman"/>
          <w:sz w:val="24"/>
          <w:szCs w:val="24"/>
        </w:rPr>
      </w:pPr>
      <w:r w:rsidRPr="000B3981">
        <w:rPr>
          <w:rFonts w:ascii="Times New Roman" w:hAnsi="Times New Roman"/>
          <w:sz w:val="24"/>
          <w:szCs w:val="24"/>
        </w:rPr>
        <w:t xml:space="preserve">        Įstaigos prioritetinės kryptys, aptartos su lopšelio-darželio bendruomene atsispindi  2014 -2016 metų strateginiame plane.</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Prioritetu išlieka Ugdymo(si)  kokybės gerinimas, siekiant inovatyvių į vaiką orientuotų ugdymo technologijų, projektinė veikla, šeimos ir įstaigos bendradarbiavimas, edukacinis tėvų švietimas, tolesnis vidaus ir išorės erdvių modernizavimas, kompiuterinės programinės įrangos atnaujinimas. </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 xml:space="preserve">       Toliau turi būti modernizuojama ugdymo(si) aplinka, plėtojama atviro bendravimo ir bendradarbiavimo kultūra.   </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b/>
          <w:noProof/>
          <w:sz w:val="24"/>
          <w:szCs w:val="24"/>
        </w:rPr>
        <w:t>VIZIJA</w:t>
      </w:r>
    </w:p>
    <w:p w:rsidR="002D638F" w:rsidRPr="000B3981" w:rsidRDefault="002D638F" w:rsidP="002D638F">
      <w:pPr>
        <w:jc w:val="both"/>
        <w:rPr>
          <w:rFonts w:ascii="Times New Roman" w:hAnsi="Times New Roman"/>
          <w:noProof/>
          <w:sz w:val="24"/>
          <w:szCs w:val="24"/>
        </w:rPr>
      </w:pPr>
      <w:r w:rsidRPr="000B3981">
        <w:rPr>
          <w:rFonts w:ascii="Times New Roman" w:hAnsi="Times New Roman"/>
          <w:noProof/>
          <w:sz w:val="24"/>
          <w:szCs w:val="24"/>
        </w:rPr>
        <w:t>Lopšelis-darželis ,,Žvaigždutė“ – moderni, demokratiška, aukštos pedagoginės kompetencijos  ir  kultūros ikimokyklinio ugdymo mokykla, teikianti socialines paslaugas, puoselėjanti vaikų saviraišką ir individualybę, laiduojanti ugdymo(si) pažangą.</w:t>
      </w:r>
    </w:p>
    <w:p w:rsidR="002D638F" w:rsidRPr="000B3981" w:rsidRDefault="002D638F" w:rsidP="002D638F">
      <w:pPr>
        <w:jc w:val="both"/>
        <w:rPr>
          <w:rFonts w:ascii="Times New Roman" w:hAnsi="Times New Roman"/>
          <w:b/>
          <w:noProof/>
          <w:sz w:val="24"/>
          <w:szCs w:val="24"/>
        </w:rPr>
      </w:pPr>
      <w:r w:rsidRPr="000B3981">
        <w:rPr>
          <w:rFonts w:ascii="Times New Roman" w:hAnsi="Times New Roman"/>
          <w:b/>
          <w:noProof/>
          <w:sz w:val="24"/>
          <w:szCs w:val="24"/>
        </w:rPr>
        <w:t>MISIJA</w:t>
      </w:r>
    </w:p>
    <w:p w:rsidR="002D638F" w:rsidRPr="000B3981" w:rsidRDefault="002D638F" w:rsidP="002D638F">
      <w:pPr>
        <w:jc w:val="both"/>
        <w:outlineLvl w:val="0"/>
        <w:rPr>
          <w:rFonts w:ascii="Times New Roman" w:hAnsi="Times New Roman"/>
          <w:b/>
          <w:noProof/>
          <w:sz w:val="24"/>
          <w:szCs w:val="24"/>
        </w:rPr>
      </w:pPr>
      <w:r w:rsidRPr="000B3981">
        <w:rPr>
          <w:rFonts w:ascii="Times New Roman" w:hAnsi="Times New Roman"/>
          <w:noProof/>
          <w:sz w:val="24"/>
          <w:szCs w:val="24"/>
        </w:rPr>
        <w:t>Teikti kokybišką ikimokyklinį ir  priešmokyklinį ugdymą, atliepiant tėvų lūkesčius, atsižvelgiant į vaikų gebėjimus ir poreikius. Bendradarbiaujant su šeima, socialiniais partneriais ugdyti visas vaiko galias, sudarant palankias sąlygas vaikų sveikatos saugojimui ir stiprinimui. Racionaliai,  taupiai ir tikslingai naudoti skirtus išteklius.</w:t>
      </w:r>
      <w:r w:rsidRPr="000B3981">
        <w:rPr>
          <w:rFonts w:ascii="Times New Roman" w:hAnsi="Times New Roman"/>
          <w:b/>
          <w:noProof/>
          <w:sz w:val="24"/>
          <w:szCs w:val="24"/>
        </w:rPr>
        <w:t xml:space="preserve"> </w:t>
      </w:r>
    </w:p>
    <w:p w:rsidR="00B1752A" w:rsidRPr="000B3981" w:rsidRDefault="00B1752A" w:rsidP="002D638F">
      <w:pPr>
        <w:tabs>
          <w:tab w:val="left" w:pos="2440"/>
        </w:tabs>
        <w:rPr>
          <w:rFonts w:ascii="Times New Roman" w:hAnsi="Times New Roman"/>
          <w:noProof/>
          <w:sz w:val="24"/>
          <w:szCs w:val="24"/>
        </w:rPr>
      </w:pPr>
    </w:p>
    <w:p w:rsidR="002D638F" w:rsidRPr="000B3981" w:rsidRDefault="002D638F" w:rsidP="002D638F">
      <w:pPr>
        <w:tabs>
          <w:tab w:val="left" w:pos="2440"/>
        </w:tabs>
        <w:rPr>
          <w:rFonts w:ascii="Times New Roman" w:hAnsi="Times New Roman"/>
          <w:noProof/>
          <w:sz w:val="24"/>
          <w:szCs w:val="24"/>
        </w:rPr>
      </w:pPr>
      <w:r w:rsidRPr="000B3981">
        <w:rPr>
          <w:rFonts w:ascii="Times New Roman" w:hAnsi="Times New Roman"/>
          <w:noProof/>
          <w:sz w:val="24"/>
          <w:szCs w:val="24"/>
        </w:rPr>
        <w:t>Direktorė                                                                                                              Aldona Morkūnienė</w:t>
      </w:r>
    </w:p>
    <w:p w:rsidR="00B1752A" w:rsidRPr="000B3981" w:rsidRDefault="00B1752A">
      <w:pPr>
        <w:rPr>
          <w:rFonts w:ascii="Times New Roman" w:hAnsi="Times New Roman"/>
          <w:noProof/>
          <w:sz w:val="24"/>
          <w:szCs w:val="24"/>
        </w:rPr>
      </w:pPr>
      <w:r w:rsidRPr="000B3981">
        <w:rPr>
          <w:rFonts w:ascii="Times New Roman" w:hAnsi="Times New Roman"/>
          <w:noProof/>
          <w:sz w:val="24"/>
          <w:szCs w:val="24"/>
        </w:rPr>
        <w:br w:type="page"/>
      </w:r>
    </w:p>
    <w:p w:rsidR="002D638F" w:rsidRPr="000B3981" w:rsidRDefault="002D638F" w:rsidP="002D638F">
      <w:pPr>
        <w:pStyle w:val="western"/>
        <w:spacing w:before="0" w:line="360" w:lineRule="auto"/>
        <w:jc w:val="center"/>
        <w:rPr>
          <w:lang w:val="lt-LT"/>
        </w:rPr>
      </w:pPr>
      <w:r w:rsidRPr="000B3981">
        <w:rPr>
          <w:b/>
          <w:bCs/>
          <w:lang w:val="lt-LT"/>
        </w:rPr>
        <w:lastRenderedPageBreak/>
        <w:t>PANEVĖŽIO LOPŠELIO-DARŽELIO „SIGUTĖ”</w:t>
      </w:r>
    </w:p>
    <w:p w:rsidR="002D638F" w:rsidRPr="000B3981" w:rsidRDefault="002D638F" w:rsidP="002D638F">
      <w:pPr>
        <w:pStyle w:val="western"/>
        <w:spacing w:before="0" w:line="360" w:lineRule="auto"/>
        <w:jc w:val="center"/>
        <w:rPr>
          <w:lang w:val="lt-LT"/>
        </w:rPr>
      </w:pPr>
      <w:r w:rsidRPr="000B3981">
        <w:rPr>
          <w:b/>
          <w:bCs/>
          <w:lang w:val="lt-LT"/>
        </w:rPr>
        <w:t>2015 METŲ VEIKLOS ATASKAITA</w:t>
      </w:r>
    </w:p>
    <w:p w:rsidR="002D638F" w:rsidRPr="000B3981" w:rsidRDefault="002D638F" w:rsidP="00B1752A">
      <w:pPr>
        <w:pStyle w:val="western"/>
        <w:spacing w:before="0" w:after="0" w:line="276" w:lineRule="auto"/>
        <w:jc w:val="center"/>
        <w:rPr>
          <w:lang w:val="lt-LT"/>
        </w:rPr>
      </w:pPr>
      <w:r w:rsidRPr="000B3981">
        <w:rPr>
          <w:lang w:val="lt-LT"/>
        </w:rPr>
        <w:t>2016-01-18</w:t>
      </w:r>
    </w:p>
    <w:p w:rsidR="002D638F" w:rsidRPr="000B3981" w:rsidRDefault="002D638F" w:rsidP="00B1752A">
      <w:pPr>
        <w:pStyle w:val="western"/>
        <w:spacing w:before="0" w:after="0" w:line="276" w:lineRule="auto"/>
        <w:jc w:val="center"/>
        <w:rPr>
          <w:lang w:val="lt-LT"/>
        </w:rPr>
      </w:pPr>
      <w:r w:rsidRPr="000B3981">
        <w:rPr>
          <w:lang w:val="lt-LT"/>
        </w:rPr>
        <w:t>Panevėžys</w:t>
      </w:r>
    </w:p>
    <w:p w:rsidR="00B1752A" w:rsidRPr="000B3981" w:rsidRDefault="00B1752A" w:rsidP="00B1752A">
      <w:pPr>
        <w:pStyle w:val="western"/>
        <w:spacing w:before="0" w:after="0" w:line="276" w:lineRule="auto"/>
        <w:jc w:val="center"/>
        <w:rPr>
          <w:lang w:val="lt-LT"/>
        </w:rPr>
      </w:pPr>
    </w:p>
    <w:p w:rsidR="002D638F" w:rsidRPr="000B3981" w:rsidRDefault="002D638F" w:rsidP="002D638F">
      <w:pPr>
        <w:pStyle w:val="western"/>
        <w:spacing w:before="0" w:line="360" w:lineRule="auto"/>
        <w:jc w:val="center"/>
        <w:rPr>
          <w:lang w:val="lt-LT"/>
        </w:rPr>
      </w:pPr>
      <w:r w:rsidRPr="000B3981">
        <w:rPr>
          <w:b/>
          <w:bCs/>
          <w:lang w:val="lt-LT"/>
        </w:rPr>
        <w:t>I. ĮSTAIGOS  VEIKLOS ATASKAITOS SANTRAUKA</w:t>
      </w:r>
    </w:p>
    <w:p w:rsidR="002D638F" w:rsidRPr="000B3981" w:rsidRDefault="002D638F" w:rsidP="002D638F">
      <w:pPr>
        <w:pStyle w:val="western"/>
        <w:spacing w:before="0" w:line="360" w:lineRule="auto"/>
        <w:jc w:val="both"/>
        <w:rPr>
          <w:lang w:val="lt-LT"/>
        </w:rPr>
      </w:pPr>
      <w:r w:rsidRPr="000B3981">
        <w:rPr>
          <w:lang w:val="lt-LT"/>
        </w:rPr>
        <w:tab/>
        <w:t>1. 1. Panevėžio lopšelis-darželis „Sigutė“, trumpasis pavadinimas – lopšelis-darželis „Sigutė“. Lopšelis-darželis įregistruotas Juridinių asmenų registre, kodas 290377070.</w:t>
      </w:r>
    </w:p>
    <w:p w:rsidR="002D638F" w:rsidRPr="000B3981" w:rsidRDefault="002D638F" w:rsidP="002D638F">
      <w:pPr>
        <w:pStyle w:val="western"/>
        <w:spacing w:before="0" w:line="360" w:lineRule="auto"/>
        <w:jc w:val="both"/>
        <w:rPr>
          <w:lang w:val="lt-LT"/>
        </w:rPr>
      </w:pPr>
      <w:r w:rsidRPr="000B3981">
        <w:rPr>
          <w:lang w:val="lt-LT"/>
        </w:rPr>
        <w:tab/>
        <w:t>Lopšelis-darželis įsteigtas ir savo veiklą pradėjo1964 metų gruodžio 31dieną Panevėžio vykdomojo komiteto sprendimu Nr. 672 p.; buveinė - Kanklių g.8, Lt-35119, Panevėžys, Lietuva; Lopšelio-darželio teisinė forma – biudžetinė įstaiga; priklausomybė – Savivaldybės įstaiga; savininkas – Panevėžio miesto savivaldybė. Lopšelio-darželio savininko teises ir pareigas įgyvendinanti institucija – Panevėžio miesto savivaldybės taryba. Lopšelio-darželio grupė – neformaliojo vaikų švietimo ikimokyklinio ugdymo mokykla; pagrindinė paskirtis – ikimokyklinio amžiaus vaikų ugdymas; Ugdymo(-si) kalba – lietuvių; Ugdymo(-si) formos: grupinė ir pavienė; Ugdymo proceso organizavimo būdai: kasdienis, individualus.</w:t>
      </w:r>
    </w:p>
    <w:p w:rsidR="002D638F" w:rsidRPr="000B3981" w:rsidRDefault="002D638F" w:rsidP="002D638F">
      <w:pPr>
        <w:pStyle w:val="western"/>
        <w:spacing w:before="0" w:line="360" w:lineRule="auto"/>
        <w:jc w:val="both"/>
        <w:rPr>
          <w:lang w:val="lt-LT"/>
        </w:rPr>
      </w:pPr>
      <w:r w:rsidRPr="000B3981">
        <w:rPr>
          <w:lang w:val="lt-LT"/>
        </w:rPr>
        <w:tab/>
        <w:t>Lopšelis-darželis yra viešasis juridinis asmuo, turintis antspaudą, atsiskaitomąją ir kitas sąskaitas Lietuvos Respublikoje įregistruotuose bankuose, atributiką. Lopšelis-darželis savo veiklą grindžia Lietuvos Respublikos Konstitucija, Lietuvos Respublikos įstatymais, Lietuvos Respublikos Vyriausybės nutarimais, Lietuvos Respublikos švietimo ir mokslo ministro įsakymais, kitais teisės aktais ir lopšelio-darželio „Sigutė” nuostatais. Lopšelio-darželio veiklos sritis – švietimas. Pagrindinė veiklos rūšis – ikimokyklinio amžiaus vaikų ugdymas.</w:t>
      </w:r>
    </w:p>
    <w:p w:rsidR="002D638F" w:rsidRPr="000B3981" w:rsidRDefault="002D638F" w:rsidP="002D638F">
      <w:pPr>
        <w:pStyle w:val="western"/>
        <w:spacing w:before="0" w:line="360" w:lineRule="auto"/>
        <w:jc w:val="center"/>
        <w:rPr>
          <w:lang w:val="lt-LT"/>
        </w:rPr>
      </w:pPr>
      <w:r w:rsidRPr="000B3981">
        <w:rPr>
          <w:b/>
          <w:bCs/>
          <w:lang w:val="lt-LT"/>
        </w:rPr>
        <w:t>1.2.</w:t>
      </w:r>
      <w:r w:rsidRPr="000B3981">
        <w:rPr>
          <w:lang w:val="lt-LT"/>
        </w:rPr>
        <w:t xml:space="preserve"> </w:t>
      </w:r>
      <w:r w:rsidRPr="000B3981">
        <w:rPr>
          <w:b/>
          <w:bCs/>
          <w:lang w:val="lt-LT"/>
        </w:rPr>
        <w:t>Panevėžio lopšelio-darželio „Sigutė“ vizija:</w:t>
      </w:r>
    </w:p>
    <w:p w:rsidR="002D638F" w:rsidRPr="000B3981" w:rsidRDefault="002D638F" w:rsidP="002D638F">
      <w:pPr>
        <w:pStyle w:val="western"/>
        <w:spacing w:before="0" w:line="360" w:lineRule="auto"/>
        <w:jc w:val="both"/>
        <w:rPr>
          <w:lang w:val="lt-LT"/>
        </w:rPr>
      </w:pPr>
      <w:r w:rsidRPr="000B3981">
        <w:rPr>
          <w:lang w:val="lt-LT"/>
        </w:rPr>
        <w:tab/>
        <w:t>Lopšelis-darželis rekonstruota ugdymo institucija, kurioje modernizuota visuminio ugdymo sistema, garantuojanti vaikams kokybiškas paslaugas, darniai bendradarbiaujant su šeima.</w:t>
      </w:r>
    </w:p>
    <w:p w:rsidR="002D638F" w:rsidRPr="000B3981" w:rsidRDefault="002D638F" w:rsidP="002D638F">
      <w:pPr>
        <w:pStyle w:val="western"/>
        <w:spacing w:before="0" w:line="360" w:lineRule="auto"/>
        <w:jc w:val="center"/>
        <w:rPr>
          <w:lang w:val="lt-LT"/>
        </w:rPr>
      </w:pPr>
      <w:r w:rsidRPr="000B3981">
        <w:rPr>
          <w:b/>
          <w:bCs/>
          <w:lang w:val="lt-LT"/>
        </w:rPr>
        <w:t>Misija:</w:t>
      </w:r>
    </w:p>
    <w:p w:rsidR="002D638F" w:rsidRPr="000B3981" w:rsidRDefault="002D638F" w:rsidP="002D638F">
      <w:pPr>
        <w:pStyle w:val="western"/>
        <w:spacing w:before="0" w:line="360" w:lineRule="auto"/>
        <w:jc w:val="both"/>
        <w:rPr>
          <w:lang w:val="lt-LT"/>
        </w:rPr>
      </w:pPr>
      <w:r w:rsidRPr="000B3981">
        <w:rPr>
          <w:lang w:val="lt-LT"/>
        </w:rPr>
        <w:tab/>
        <w:t>Teikti kokybišką ikimokyklinį ir priešmokyklinį ugdymą, tenkinti vaiko poreikius, ugdyti savimi pasitikintį, stiprią pažinimo motyvaciją turintį vaiką, besirengiantį ugdymui (-si) mokykloje.</w:t>
      </w:r>
    </w:p>
    <w:p w:rsidR="002D638F" w:rsidRPr="000B3981" w:rsidRDefault="002D638F" w:rsidP="002D638F">
      <w:pPr>
        <w:pStyle w:val="western"/>
        <w:spacing w:before="0" w:line="360" w:lineRule="auto"/>
        <w:jc w:val="center"/>
        <w:rPr>
          <w:lang w:val="lt-LT"/>
        </w:rPr>
      </w:pPr>
      <w:r w:rsidRPr="000B3981">
        <w:rPr>
          <w:b/>
          <w:bCs/>
          <w:lang w:val="lt-LT"/>
        </w:rPr>
        <w:lastRenderedPageBreak/>
        <w:t>1.3. Esminiai veiklos rezultatai:</w:t>
      </w:r>
    </w:p>
    <w:p w:rsidR="002D638F" w:rsidRPr="000B3981" w:rsidRDefault="002D638F" w:rsidP="002D638F">
      <w:pPr>
        <w:pStyle w:val="western"/>
        <w:spacing w:before="0" w:line="360" w:lineRule="auto"/>
        <w:ind w:firstLine="709"/>
        <w:jc w:val="both"/>
        <w:rPr>
          <w:lang w:val="lt-LT"/>
        </w:rPr>
      </w:pPr>
      <w:r w:rsidRPr="000B3981">
        <w:rPr>
          <w:lang w:val="lt-LT"/>
        </w:rPr>
        <w:t xml:space="preserve">2015 metais ugdymo institucijoje veikė 11 grupių. Vidutinis sąrašinis vaikų skaičius – </w:t>
      </w:r>
      <w:r w:rsidRPr="000B3981">
        <w:rPr>
          <w:bCs/>
          <w:lang w:val="lt-LT"/>
        </w:rPr>
        <w:t>180</w:t>
      </w:r>
      <w:r w:rsidRPr="000B3981">
        <w:rPr>
          <w:lang w:val="lt-LT"/>
        </w:rPr>
        <w:t xml:space="preserve">. Darbo laikas: 7,00 -17,36 val. Pailginta grupė: 17,36 val. -19,00 val.; paankstinta grupė - 6.30 val.- 7.00 val. Dirbo 56 darbuotojai. Iš jų - 26 pedagogai ( 7 auklėtojai – metodininkai; kiti - vyresnieji auklėtojai, auklėtojai, direktorius – II vadybos kvalifikacinė kategorija; direktoriaus pavaduotojas ugdymui – III vadybos kvalifikacinė kategorija ). Du logopedai teikė pagalbą 63 vaikams, turintiems kalbos ir kalbėjimo sutrikimų ir vienas specialusis pedagogas teikė pagalbą 10 specialiųjų ugdymosi poreikių turintiems vaikams. Grupės dirbo pagal 3 modelius: VI, VIII, IX. Pagal VI modelį dirbo 9 grupės, pagal VIII modelį – 1 grupė ir pagal IX modelį – 1 grupė. </w:t>
      </w:r>
      <w:r w:rsidRPr="000B3981">
        <w:rPr>
          <w:lang w:val="lt-LT"/>
        </w:rPr>
        <w:tab/>
      </w:r>
      <w:r w:rsidRPr="000B3981">
        <w:rPr>
          <w:bCs/>
          <w:lang w:val="lt-LT"/>
        </w:rPr>
        <w:t>Kvalifikaciją pedagogai kėlė 543 valandas. Iš jų direktorė – 74 valandas. Savo lėšomis kvalifikaciją kėlė meninio ugdymo pedagogai - 80 val. Dar du pedagogai savo lėšomis kėlė kvalifikaciją 42 valandas savo lėšomis. Viso: 665 valandos.</w:t>
      </w:r>
    </w:p>
    <w:p w:rsidR="002D638F" w:rsidRPr="000B3981" w:rsidRDefault="002D638F" w:rsidP="002D638F">
      <w:pPr>
        <w:pStyle w:val="western"/>
        <w:spacing w:before="0" w:line="360" w:lineRule="auto"/>
        <w:ind w:firstLine="709"/>
        <w:jc w:val="both"/>
        <w:rPr>
          <w:lang w:val="lt-LT"/>
        </w:rPr>
      </w:pPr>
      <w:r w:rsidRPr="000B3981">
        <w:rPr>
          <w:lang w:val="lt-LT"/>
        </w:rPr>
        <w:t>2015 metais veikė savivaldos institucijos lopšelio-darželio taryba, mokytojų taryba, darbuotojų taryba. Logopedė Mila Zajankauskienė ir meninio ugdymo pedagogės Vida Mondeikienė ir Sigutė Buziliauskienė - profesinių sąjungų narės.</w:t>
      </w:r>
    </w:p>
    <w:p w:rsidR="002D638F" w:rsidRPr="000B3981" w:rsidRDefault="002D638F" w:rsidP="002D638F">
      <w:pPr>
        <w:pStyle w:val="western"/>
        <w:spacing w:before="0" w:line="360" w:lineRule="auto"/>
        <w:jc w:val="both"/>
        <w:rPr>
          <w:lang w:val="lt-LT"/>
        </w:rPr>
      </w:pPr>
      <w:r w:rsidRPr="000B3981">
        <w:rPr>
          <w:lang w:val="lt-LT"/>
        </w:rPr>
        <w:tab/>
        <w:t>Buvo atnaujinta lopšelio-darželio programa „Vaikystės karuselė” ir įgyvendinamos joje numatytos priemonės; vadovautasi Priešmokyklinio ugdymo programa. Panevėžio lopšelio-darželio „Sigutė“ Strateginiame veiklos plane 2014-2016 metams numatytos priemonės analizuojamos strateginio plano įgyvendinimo stebėsenos darbo grupėje, aptariama mokytojų ir lopšelio-darželio tarybos posėdžiuose. Įgyvendintas metinės veiklos planas 2015 metams. Rengti ir įgyvendinti tęstiniai projektai: „Mes galim pakeisti - 2015”, „Aš sveikesnis esu, kai aktyviai judu - 2015”, grupių trumpalaikiai projektai. Dalyvauta respublikinėje ikimokyklinių įstaigų darbuotojų sveikos gyvensenos įgūdžių formavimo programoje „Sveikatos želmenėliai”; dalyvauta sveikatą stiprinančios mokyklos „Sveika mokykla” veikloje. Aktyviai bendradarbiauta su esamais socialiniais partneriais: Senvagės, Aušros pagrindinėmis mokyklomis; Panevėžio miesto ikimokyklinio ugdymo mokyklomis, Panevėžio rajono Velžio lopšeliu-darželiu, Krekenavos lopšeliu-darželiu „Sigutė“, Panevėžio pedagogų švietimo centru, Panevėžio visuomenės sveikatos biuru, Panevėžio kolegija, kraštotyros muziejumi, kultūros centru „Garsas“, teatru „Menas“, Smėlynės biblioteka, Panevėžio pedagogine-psichologine tarnyba, Vaiko teisų apsaugos tarnyba ir kt. Užmegzti ryšiai su respublikos lopšeliais – darželiais, turinčiais pavadinimus „Sigutė“. Sudaryta bendradarbiavimo sutartis su Palangos lopšeliu-darželiu „Sigutė“. Vyko renovacija ir keitėsi vadovai Šiaulių lopšelyje-darželyje „Sigutė“, todėl sutartis dar vyksmo stadijoje.</w:t>
      </w:r>
    </w:p>
    <w:p w:rsidR="002D638F" w:rsidRPr="000B3981" w:rsidRDefault="002D638F" w:rsidP="002D638F">
      <w:pPr>
        <w:pStyle w:val="western"/>
        <w:spacing w:before="0" w:line="360" w:lineRule="auto"/>
        <w:ind w:firstLine="709"/>
        <w:jc w:val="center"/>
        <w:rPr>
          <w:lang w:val="lt-LT"/>
        </w:rPr>
      </w:pPr>
      <w:r w:rsidRPr="000B3981">
        <w:rPr>
          <w:b/>
          <w:bCs/>
          <w:lang w:val="lt-LT"/>
        </w:rPr>
        <w:lastRenderedPageBreak/>
        <w:t>II. ĮSTAIGOS VEIKLAI ĮTAKOS TURĖJUSIŲ VEIKSNIŲ APŽVALGA</w:t>
      </w:r>
    </w:p>
    <w:p w:rsidR="002D638F" w:rsidRPr="000B3981" w:rsidRDefault="002D638F" w:rsidP="002D638F">
      <w:pPr>
        <w:pStyle w:val="western"/>
        <w:spacing w:before="0" w:line="360" w:lineRule="auto"/>
        <w:jc w:val="center"/>
        <w:rPr>
          <w:lang w:val="lt-LT"/>
        </w:rPr>
      </w:pPr>
      <w:r w:rsidRPr="000B3981">
        <w:rPr>
          <w:lang w:val="lt-LT"/>
        </w:rPr>
        <w:t>2015 metais įstaigos veiklai turėjo įtakos išoriniai ir vidiniai veiksniai.</w:t>
      </w:r>
    </w:p>
    <w:p w:rsidR="002D638F" w:rsidRPr="000B3981" w:rsidRDefault="002D638F" w:rsidP="002D638F">
      <w:pPr>
        <w:pStyle w:val="western"/>
        <w:spacing w:before="0" w:line="360" w:lineRule="auto"/>
        <w:ind w:firstLine="709"/>
        <w:jc w:val="center"/>
        <w:rPr>
          <w:lang w:val="lt-LT"/>
        </w:rPr>
      </w:pPr>
      <w:r w:rsidRPr="000B3981">
        <w:rPr>
          <w:b/>
          <w:bCs/>
          <w:lang w:val="lt-LT"/>
        </w:rPr>
        <w:t>2. Išorinės aplinkos analizė</w:t>
      </w:r>
    </w:p>
    <w:p w:rsidR="002D638F" w:rsidRPr="000B3981" w:rsidRDefault="002D638F" w:rsidP="002D638F">
      <w:pPr>
        <w:pStyle w:val="western"/>
        <w:spacing w:before="0" w:line="360" w:lineRule="auto"/>
        <w:ind w:firstLine="709"/>
        <w:jc w:val="center"/>
        <w:rPr>
          <w:lang w:val="lt-LT"/>
        </w:rPr>
      </w:pPr>
      <w:r w:rsidRPr="000B3981">
        <w:rPr>
          <w:b/>
          <w:bCs/>
          <w:lang w:val="lt-LT"/>
        </w:rPr>
        <w:t>2.1. Politiniai veiksniai:</w:t>
      </w:r>
    </w:p>
    <w:p w:rsidR="002D638F" w:rsidRPr="000B3981" w:rsidRDefault="002D638F" w:rsidP="002D638F">
      <w:pPr>
        <w:pStyle w:val="western"/>
        <w:spacing w:before="0" w:line="360" w:lineRule="auto"/>
        <w:ind w:firstLine="709"/>
        <w:jc w:val="both"/>
        <w:rPr>
          <w:lang w:val="lt-LT"/>
        </w:rPr>
      </w:pPr>
      <w:r w:rsidRPr="000B3981">
        <w:rPr>
          <w:lang w:val="lt-LT"/>
        </w:rPr>
        <w:t>Lopšelis - darželis „Sigutė“ savo veiklą grindžia įstatymais ir norminiais teisės aktais, kurie reglamentuoja švietimo įstaigų veiklą, tai: Valstybinė švietimo 2013–2022 metų strategija, kur pagrindinis strateginis tikslas - „paversti Lietuvos švietimą tvariu pagrindu valstybės gerovės kėlimui, vežliam ir savarankiškam žmogui, atsakingai ir solidariai kuriančiam savo, valstybės ir pasaulio ateitį“; Lietuvos Respublikos švietimo įstatymo pakeitimo įstatymas (2011 m. kovo 17d. Nr. IX-1281 ); Vaiko gerovės valstybės politikos strategija (2005 - 2012 m.);</w:t>
      </w:r>
      <w:r w:rsidRPr="000B3981">
        <w:rPr>
          <w:color w:val="5D6067"/>
          <w:lang w:val="lt-LT"/>
        </w:rPr>
        <w:t xml:space="preserve"> </w:t>
      </w:r>
      <w:r w:rsidRPr="000B3981">
        <w:rPr>
          <w:lang w:val="lt-LT"/>
        </w:rPr>
        <w:t>Nacionalinė smurto prieš vaikus prevencijos ir pagalbos vaikams 2011–2015 metų programa; Socialinės apsaugos ir darbo ministerijos patvirtinta </w:t>
      </w:r>
      <w:hyperlink r:id="rId124" w:tgtFrame="_top" w:history="1">
        <w:r w:rsidRPr="000B3981">
          <w:rPr>
            <w:rStyle w:val="Hipersaitas"/>
            <w:color w:val="00000A"/>
            <w:lang w:val="lt-LT"/>
          </w:rPr>
          <w:t>Vaiko gerovės 2013–2018 m. program</w:t>
        </w:r>
      </w:hyperlink>
      <w:hyperlink r:id="rId125" w:tgtFrame="_top" w:history="1">
        <w:r w:rsidRPr="000B3981">
          <w:rPr>
            <w:rStyle w:val="Hipersaitas"/>
            <w:color w:val="00000A"/>
            <w:lang w:val="lt-LT"/>
          </w:rPr>
          <w:t>a</w:t>
        </w:r>
      </w:hyperlink>
      <w:r w:rsidRPr="000B3981">
        <w:rPr>
          <w:lang w:val="lt-LT"/>
        </w:rPr>
        <w:t>; Vaiko minimalios ir vidutinės priežiūros įstatymas (2007 m. birželio 28 d. Nr. X-1238); Ikimokyklinio ir priešmokyklinio ugdymo plėtros programa 2011-2013 m., patvirtinta Lietuvos Respublikos švietimo ir mokslo ministro 2011 m. kovo 1d. įsakymu Nr. V-350; Metodinės rekomendacijos dėl ikimokyklinio ugdymo lėšų skyrimo vienam vaikui principo taikymo (2007.05.29 d. Nr. ISAK 1026), Lietuvos Respublikos biudžetinių buhalterinės apskaitos įstaigų įstatymas Nr. IX- 574 ir jo pakeitimas 2010 m. sausio 21 d. Nr. IX-666 ir kt. Lietuvos respublikos sveikatos apsaugos ministerija patvirtino  „Dėl skiepų reikalavimų priimant į įstaigą, vykdančią ikimokyklinio ir (ar) priešmokyklinio ugdymo programą“. Įsakymas Nr. 2015-12-22 Nr. (10.2.3.4-40)10-11569.</w:t>
      </w:r>
    </w:p>
    <w:p w:rsidR="002D638F" w:rsidRPr="000B3981" w:rsidRDefault="002D638F" w:rsidP="002D638F">
      <w:pPr>
        <w:pStyle w:val="western"/>
        <w:spacing w:before="0" w:line="360" w:lineRule="auto"/>
        <w:ind w:firstLine="709"/>
        <w:jc w:val="both"/>
        <w:rPr>
          <w:lang w:val="lt-LT"/>
        </w:rPr>
      </w:pPr>
      <w:r w:rsidRPr="000B3981">
        <w:rPr>
          <w:lang w:val="lt-LT"/>
        </w:rPr>
        <w:t>Ikimokyklinio ugdymo mokyklai svarbus yra ir vietinių politikų dėmesys. Ikimokyklinis ugdymas - savivaldybės savarankiškoji funkcija. Švietimo, mokslo ir kultūros vystymo tikslas – optimizuoti ikimokyklinio ugdymo ir bendrojo lavinimo įstaigų tinklą ir jo funkcionavimą, siekiant kuo geriau patenkinti miesto gyventojų poreikius ir efektyviau naudoti švietimo įstaigų išteklius. Nuo 2011 m. sausio 1 d. įvestas krepšelis ikimokyklinio amžiaus vaikams.</w:t>
      </w:r>
    </w:p>
    <w:p w:rsidR="002D638F" w:rsidRPr="000B3981" w:rsidRDefault="002D638F" w:rsidP="002D638F">
      <w:pPr>
        <w:pStyle w:val="western"/>
        <w:spacing w:before="0" w:line="360" w:lineRule="auto"/>
        <w:ind w:firstLine="709"/>
        <w:jc w:val="both"/>
        <w:rPr>
          <w:lang w:val="lt-LT"/>
        </w:rPr>
      </w:pPr>
      <w:r w:rsidRPr="000B3981">
        <w:rPr>
          <w:lang w:val="lt-LT"/>
        </w:rPr>
        <w:t>Panevėžio miesto savivaldybės švietimo skyrius parengė įsakymą „Dėl ikimokyklinio ir priešmokyklinio ugdymo organizavimo“. 2015-04-10 Nr. SŠ-86 (22.1.14).</w:t>
      </w:r>
    </w:p>
    <w:p w:rsidR="002D638F" w:rsidRPr="000B3981" w:rsidRDefault="002D638F" w:rsidP="002D638F">
      <w:pPr>
        <w:pStyle w:val="western"/>
        <w:spacing w:before="0" w:line="360" w:lineRule="auto"/>
        <w:ind w:firstLine="709"/>
        <w:jc w:val="both"/>
        <w:rPr>
          <w:lang w:val="lt-LT"/>
        </w:rPr>
      </w:pPr>
      <w:r w:rsidRPr="000B3981">
        <w:rPr>
          <w:lang w:val="lt-LT"/>
        </w:rPr>
        <w:t xml:space="preserve">Įsigaliojo  Panevėžio miesto savivaldybės tarybos sprendimas „Dėl vakų priėmimo į ikimokyklinio ir (ar) priešmokyklnio ugdymo programas tvarkos aprašo, patvirtinto savivaldybės </w:t>
      </w:r>
      <w:r w:rsidRPr="000B3981">
        <w:rPr>
          <w:lang w:val="lt-LT"/>
        </w:rPr>
        <w:lastRenderedPageBreak/>
        <w:t xml:space="preserve">tarybos 2015 m. sausio 29 d. sprendimu Nr.1-8, pakeitimo ir pavedimo savivaldybės administracijos direktoriui “ 2015 m. lapkričio 26 d. Nr. 1-304. </w:t>
      </w:r>
    </w:p>
    <w:p w:rsidR="002D638F" w:rsidRPr="000B3981" w:rsidRDefault="002D638F" w:rsidP="002D638F">
      <w:pPr>
        <w:pStyle w:val="western"/>
        <w:spacing w:before="0" w:line="360" w:lineRule="auto"/>
        <w:ind w:firstLine="709"/>
        <w:jc w:val="both"/>
        <w:rPr>
          <w:lang w:val="lt-LT"/>
        </w:rPr>
      </w:pPr>
      <w:r w:rsidRPr="000B3981">
        <w:rPr>
          <w:lang w:val="lt-LT"/>
        </w:rPr>
        <w:t>Vykdomas Panevėžio miesto savivaldybės tarybos sprendimas „Dėl atlyginimo už vaikų, ugdomų pagal ikimokyklinio ir priešmokyklinio ugdymo programas, išlaikymą savivaldybės ikimokyklnio ugdymo mokyklose nustatymo tvarkos aprašo patvirtinimo ir savivaldybės tarybos 2013 m. balandžio 23 d. sprendimo Nr. 1-128 „Dėl atlyginimo už vaikų, ugdomų pagal ikimokyklinio ir priešmokyklnio ugdymo programas, išlaikymą savivaldybės ikimokyklnio ugdymo mokyklose nustatymo tvarkos aprašo patvirtinimo“ 1 punkto pripažinimo netekusiu galios įsakymas 2014 m. spalio 23 d. Nr. 1-312.</w:t>
      </w:r>
    </w:p>
    <w:p w:rsidR="002D638F" w:rsidRPr="000B3981" w:rsidRDefault="002D638F" w:rsidP="002D638F">
      <w:pPr>
        <w:pStyle w:val="western"/>
        <w:spacing w:before="0" w:line="360" w:lineRule="auto"/>
        <w:ind w:firstLine="709"/>
        <w:jc w:val="both"/>
        <w:rPr>
          <w:lang w:val="lt-LT"/>
        </w:rPr>
      </w:pPr>
      <w:r w:rsidRPr="000B3981">
        <w:rPr>
          <w:lang w:val="lt-LT"/>
        </w:rPr>
        <w:t xml:space="preserve">2009-2013 metams patvirtintas Panevėžio ikimokyklinių įstaigų tinklo pertvarkos bendrasis planas, numatyta ilgalaikė miesto vizija iki 2022 m. </w:t>
      </w:r>
    </w:p>
    <w:p w:rsidR="002D638F" w:rsidRPr="000B3981" w:rsidRDefault="002D638F" w:rsidP="002D638F">
      <w:pPr>
        <w:pStyle w:val="western"/>
        <w:spacing w:before="0" w:line="360" w:lineRule="auto"/>
        <w:ind w:firstLine="709"/>
        <w:jc w:val="both"/>
        <w:rPr>
          <w:lang w:val="lt-LT"/>
        </w:rPr>
      </w:pPr>
      <w:r w:rsidRPr="000B3981">
        <w:rPr>
          <w:lang w:val="lt-LT"/>
        </w:rPr>
        <w:t>Planas parengtas išanalizavus dabartinę ikimokyklinių įstaigų būklę, įvertinus gimstamumo mažėjimą, gyventojų migraciją.</w:t>
      </w:r>
    </w:p>
    <w:p w:rsidR="002D638F" w:rsidRPr="000B3981" w:rsidRDefault="002D638F" w:rsidP="002D638F">
      <w:pPr>
        <w:pStyle w:val="western"/>
        <w:spacing w:before="0" w:line="360" w:lineRule="auto"/>
        <w:ind w:firstLine="709"/>
        <w:jc w:val="both"/>
        <w:rPr>
          <w:lang w:val="lt-LT"/>
        </w:rPr>
      </w:pPr>
      <w:r w:rsidRPr="000B3981">
        <w:rPr>
          <w:lang w:val="lt-LT"/>
        </w:rPr>
        <w:t>Mieste daugėja specialiųjų poreikių vaikų, dėl specialistų trūkumo jie negauna reikiamos pagalbos. Ne visose ikimokyklinėse įstaigose sukomplektuojamas reikiamas grupių skaičius, nepakankamai efektyviai naudojamos lėšos. Kasmet vykdoma ikimokyklinių įstaigų pertvarkos bendrojo plano stebėsena. Reikalui esant savivaldybės lygmeniu priimami sprendimai.</w:t>
      </w:r>
    </w:p>
    <w:p w:rsidR="002D638F" w:rsidRPr="000B3981" w:rsidRDefault="002D638F" w:rsidP="002D638F">
      <w:pPr>
        <w:pStyle w:val="western"/>
        <w:spacing w:before="0" w:line="360" w:lineRule="auto"/>
        <w:ind w:firstLine="709"/>
        <w:jc w:val="both"/>
        <w:rPr>
          <w:lang w:val="lt-LT"/>
        </w:rPr>
      </w:pPr>
      <w:r w:rsidRPr="000B3981">
        <w:rPr>
          <w:lang w:val="lt-LT"/>
        </w:rPr>
        <w:t>Galima įvardinti ir kai kuriuos švietimo politikos trūkumus: politiniu lygmeniu ikimokykliniam ugdymui skiriama mažai dėmesio lyginant su kitomis švietimo funkcijas atliekančiomis pakopomis; Stebimas pedagogų senėjimas, užkertamas kelias jaunų specialistų įdarbinimui. Ikimokyklinio ugdymo mokyklose dėl finansavimo stygiaus pasyviai diegiamos naujos ugdymo technologijos; ikimokyklinio ugdymo lygmuo apeinamas vykdant švietimo įstaigų kompiuterizacijos programas</w:t>
      </w:r>
      <w:r w:rsidRPr="000B3981">
        <w:rPr>
          <w:b/>
          <w:bCs/>
          <w:lang w:val="lt-LT"/>
        </w:rPr>
        <w:t>.</w:t>
      </w:r>
    </w:p>
    <w:p w:rsidR="002D638F" w:rsidRPr="000B3981" w:rsidRDefault="002D638F" w:rsidP="002D638F">
      <w:pPr>
        <w:pStyle w:val="western"/>
        <w:spacing w:before="0" w:line="360" w:lineRule="auto"/>
        <w:jc w:val="center"/>
        <w:rPr>
          <w:lang w:val="lt-LT"/>
        </w:rPr>
      </w:pPr>
      <w:r w:rsidRPr="000B3981">
        <w:rPr>
          <w:b/>
          <w:bCs/>
          <w:lang w:val="lt-LT"/>
        </w:rPr>
        <w:t>2.2.Ekonominiai veiksniai.</w:t>
      </w:r>
    </w:p>
    <w:p w:rsidR="002D638F" w:rsidRPr="000B3981" w:rsidRDefault="002D638F" w:rsidP="002D638F">
      <w:pPr>
        <w:pStyle w:val="western"/>
        <w:spacing w:before="0" w:line="360" w:lineRule="auto"/>
        <w:jc w:val="both"/>
        <w:rPr>
          <w:lang w:val="lt-LT"/>
        </w:rPr>
      </w:pPr>
      <w:r w:rsidRPr="000B3981">
        <w:rPr>
          <w:lang w:val="lt-LT"/>
        </w:rPr>
        <w:tab/>
        <w:t>Ekonominiai veiksniai tiek šalies, tiek tarptautiniu lygiu yra susiję su šalies ūkio, kuriame organizacija veikia, raida ir jo kryptimi. Todėl kiekvienai organizacijai, tame tarpe ir švietimo, svarbu susipažinti su valstybės ekonominiais projektais arba prognozėmis. Ypač svarbu pažinti ją tiesiogiai. Švietimo finansavimas priklauso nuo konkrečios ekonominės būklės šalyje. Svarbus bendras šalies išsivystymo lygis, ugdymo ir švietimo sistemos lygis ir šalies piliečių socialinė padėtis. Ikimokyklinio ugdymo mokyklos veiklą įtakoja bendrieji Lietuvos ekonominiai rodikliai.</w:t>
      </w:r>
    </w:p>
    <w:p w:rsidR="002D638F" w:rsidRPr="000B3981" w:rsidRDefault="002D638F" w:rsidP="002D638F">
      <w:pPr>
        <w:pStyle w:val="western"/>
        <w:spacing w:before="0" w:line="360" w:lineRule="auto"/>
        <w:ind w:firstLine="709"/>
        <w:jc w:val="both"/>
        <w:rPr>
          <w:lang w:val="lt-LT"/>
        </w:rPr>
      </w:pPr>
      <w:r w:rsidRPr="000B3981">
        <w:rPr>
          <w:lang w:val="lt-LT"/>
        </w:rPr>
        <w:lastRenderedPageBreak/>
        <w:t>Kalbant apie ekonominių veiksnių įtaką ikimokyklinei įstaigai, svarbi ir mūsų miesto ekonominė būklė. Panevėžio mieste pastebimi ekonominio atsigavimo požymiai. Asignavimai švietimo įstaigoms nepakito. Akivaizdu, kad lėšų nepakanka ne tik efektyviai spręsti ikimokyklinio ugdymo įstaigų ūkio problemas. Nors renovuota dalis lopšelių-darželių, vis dar nepakanka lėšų interjero remontui ( pagal galimybes keičiami baldai, atnaujinama įranga, bet kai kurio ilgalaikio turto nusidėvėjimas yra 100 %; grėsmę kelianti elektros instaliacija, susidėvėję vamzdynai, santechnika, laiko priemonės primena tarybinius laikus ir kt. )</w:t>
      </w:r>
    </w:p>
    <w:p w:rsidR="002D638F" w:rsidRPr="000B3981" w:rsidRDefault="002D638F" w:rsidP="002D638F">
      <w:pPr>
        <w:pStyle w:val="western"/>
        <w:spacing w:before="0" w:line="360" w:lineRule="auto"/>
        <w:ind w:firstLine="709"/>
        <w:jc w:val="both"/>
        <w:rPr>
          <w:lang w:val="lt-LT"/>
        </w:rPr>
      </w:pPr>
      <w:r w:rsidRPr="000B3981">
        <w:rPr>
          <w:lang w:val="lt-LT"/>
        </w:rPr>
        <w:t xml:space="preserve"> Darbo užmokesčio fondas: 2014 metais lopšeliui -darželiui „Sigutė“ buvo skirta 1 047 900 Lt./303 492 Eur., 2015 metais – 290 464 Eur. Matome, kad užmokesčio fondas sumažėjo.</w:t>
      </w:r>
      <w:r w:rsidRPr="000B3981">
        <w:rPr>
          <w:noProof/>
          <w:color w:val="auto"/>
          <w:lang w:val="lt-LT" w:eastAsia="lt-LT"/>
        </w:rPr>
        <mc:AlternateContent>
          <mc:Choice Requires="wps">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304800" cy="304800"/>
                <wp:effectExtent l="3810" t="0" r="0" b="0"/>
                <wp:wrapSquare wrapText="bothSides"/>
                <wp:docPr id="33" name="Stačiakampis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F8708" id="Stačiakampis 33" o:spid="_x0000_s1026" style="position:absolute;margin-left:0;margin-top:0;width:24pt;height:24pt;z-index:25166643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lePdtaAgAAmgQAAA4AAAAAAAAAAAAAAAAALgIAAGRycy9lMm9Eb2MueG1sUEsBAi0A&#10;FAAGAAgAAAAhAEyg6SzYAAAAAwEAAA8AAAAAAAAAAAAAAAAAtAQAAGRycy9kb3ducmV2LnhtbFBL&#10;BQYAAAAABAAEAPMAAAC5BQAAAAA=&#10;" o:allowoverlap="f" filled="f" stroked="f">
                <o:lock v:ext="edit" aspectratio="t"/>
                <w10:wrap type="square" anchory="line"/>
              </v:rect>
            </w:pict>
          </mc:Fallback>
        </mc:AlternateContent>
      </w:r>
    </w:p>
    <w:p w:rsidR="002D638F" w:rsidRPr="000B3981" w:rsidRDefault="002D638F" w:rsidP="002D638F">
      <w:pPr>
        <w:pStyle w:val="western"/>
        <w:spacing w:before="0" w:line="360" w:lineRule="auto"/>
        <w:ind w:firstLine="709"/>
        <w:jc w:val="both"/>
        <w:rPr>
          <w:b/>
          <w:lang w:val="lt-LT"/>
        </w:rPr>
      </w:pPr>
      <w:r w:rsidRPr="000B3981">
        <w:rPr>
          <w:lang w:val="lt-LT"/>
        </w:rPr>
        <w:t xml:space="preserve">Bedarbystės klausimas išlieka; nestabilus tėvų atsiskaitymas už vaikų išlaikymą darželyje. Džiugu, kad padaugėjo tėvų, kurie naudojasi el. bankininkyste. </w:t>
      </w:r>
    </w:p>
    <w:p w:rsidR="002D638F" w:rsidRPr="000B3981" w:rsidRDefault="002D638F" w:rsidP="002D638F">
      <w:pPr>
        <w:pStyle w:val="western"/>
        <w:spacing w:before="0" w:line="360" w:lineRule="auto"/>
        <w:ind w:firstLine="709"/>
        <w:jc w:val="center"/>
        <w:rPr>
          <w:lang w:val="lt-LT"/>
        </w:rPr>
      </w:pPr>
      <w:r w:rsidRPr="000B3981">
        <w:rPr>
          <w:noProof/>
          <w:lang w:val="lt-LT" w:eastAsia="lt-LT"/>
        </w:rPr>
        <w:drawing>
          <wp:inline distT="0" distB="0" distL="0" distR="0" wp14:anchorId="32C7A759" wp14:editId="306BE058">
            <wp:extent cx="5305425" cy="2705100"/>
            <wp:effectExtent l="19050" t="0" r="9525"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2D638F" w:rsidRPr="000B3981" w:rsidRDefault="002D638F" w:rsidP="002D638F">
      <w:pPr>
        <w:pStyle w:val="western"/>
        <w:spacing w:before="0" w:line="360" w:lineRule="auto"/>
        <w:ind w:firstLine="709"/>
        <w:rPr>
          <w:lang w:val="lt-LT"/>
        </w:rPr>
      </w:pPr>
      <w:r w:rsidRPr="000B3981">
        <w:rPr>
          <w:b/>
          <w:lang w:val="lt-LT"/>
        </w:rPr>
        <w:tab/>
        <w:t xml:space="preserve">1 paveikslas. </w:t>
      </w:r>
      <w:r w:rsidRPr="000B3981">
        <w:rPr>
          <w:lang w:val="lt-LT"/>
        </w:rPr>
        <w:t>Darbo užmokesčio fondas</w:t>
      </w:r>
    </w:p>
    <w:p w:rsidR="002D638F" w:rsidRPr="000B3981" w:rsidRDefault="002D638F" w:rsidP="002D638F">
      <w:pPr>
        <w:pStyle w:val="western"/>
        <w:spacing w:before="0" w:line="360" w:lineRule="auto"/>
        <w:ind w:firstLine="709"/>
        <w:rPr>
          <w:lang w:val="lt-LT"/>
        </w:rPr>
      </w:pPr>
      <w:r w:rsidRPr="000B3981">
        <w:rPr>
          <w:lang w:val="lt-LT"/>
        </w:rPr>
        <w:t>Svyruojanti ir 2% GPM parama: 2014 metais – 4227 Lt</w:t>
      </w:r>
      <w:r w:rsidRPr="000B3981">
        <w:rPr>
          <w:b/>
          <w:bCs/>
          <w:lang w:val="lt-LT"/>
        </w:rPr>
        <w:t xml:space="preserve">./ </w:t>
      </w:r>
      <w:r w:rsidRPr="000B3981">
        <w:rPr>
          <w:lang w:val="lt-LT"/>
        </w:rPr>
        <w:t>1224 Eur. ; 2015 metais – 1263 Eur. Įžvelgiama tendencija didėti.</w:t>
      </w:r>
    </w:p>
    <w:p w:rsidR="002D638F" w:rsidRPr="000B3981" w:rsidRDefault="002D638F" w:rsidP="002D638F">
      <w:pPr>
        <w:pStyle w:val="western"/>
        <w:spacing w:before="0" w:line="360" w:lineRule="auto"/>
        <w:ind w:firstLine="709"/>
        <w:rPr>
          <w:lang w:val="lt-LT"/>
        </w:rPr>
      </w:pPr>
      <w:r w:rsidRPr="000B3981">
        <w:rPr>
          <w:lang w:val="lt-LT"/>
        </w:rPr>
        <w:t>2 paveiksle matyti 2% GPM palyginimo rodikliai.</w:t>
      </w:r>
    </w:p>
    <w:p w:rsidR="002D638F" w:rsidRPr="000B3981" w:rsidRDefault="002D638F" w:rsidP="002D638F">
      <w:pPr>
        <w:pStyle w:val="western"/>
        <w:spacing w:before="0" w:line="360" w:lineRule="auto"/>
        <w:ind w:firstLine="709"/>
        <w:rPr>
          <w:b/>
          <w:lang w:val="lt-LT"/>
        </w:rPr>
      </w:pPr>
      <w:r w:rsidRPr="000B3981">
        <w:rPr>
          <w:noProof/>
          <w:lang w:val="lt-LT" w:eastAsia="lt-LT"/>
        </w:rPr>
        <w:lastRenderedPageBreak/>
        <w:drawing>
          <wp:inline distT="0" distB="0" distL="0" distR="0" wp14:anchorId="358A4FBC" wp14:editId="1621A8E1">
            <wp:extent cx="3857625" cy="2057400"/>
            <wp:effectExtent l="19050" t="0" r="9525" b="0"/>
            <wp:docPr id="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2D638F" w:rsidRPr="000B3981" w:rsidRDefault="002D638F" w:rsidP="002D638F">
      <w:pPr>
        <w:pStyle w:val="western"/>
        <w:spacing w:before="0" w:line="360" w:lineRule="auto"/>
        <w:ind w:firstLine="709"/>
        <w:rPr>
          <w:lang w:val="lt-LT"/>
        </w:rPr>
      </w:pPr>
      <w:r w:rsidRPr="000B3981">
        <w:rPr>
          <w:b/>
          <w:lang w:val="lt-LT"/>
        </w:rPr>
        <w:t xml:space="preserve">2 paveikslas. </w:t>
      </w:r>
      <w:r w:rsidRPr="000B3981">
        <w:rPr>
          <w:lang w:val="lt-LT"/>
        </w:rPr>
        <w:t>2 GPM parama.</w:t>
      </w:r>
    </w:p>
    <w:p w:rsidR="002D638F" w:rsidRPr="000B3981" w:rsidRDefault="002D638F" w:rsidP="002D638F">
      <w:pPr>
        <w:pStyle w:val="western"/>
        <w:spacing w:before="0" w:line="360" w:lineRule="auto"/>
        <w:jc w:val="center"/>
        <w:rPr>
          <w:b/>
          <w:bCs/>
          <w:lang w:val="lt-LT"/>
        </w:rPr>
      </w:pPr>
      <w:r w:rsidRPr="000B3981">
        <w:rPr>
          <w:b/>
          <w:bCs/>
          <w:lang w:val="lt-LT"/>
        </w:rPr>
        <w:t>2.3. Socialiniai veiksniai.</w:t>
      </w:r>
    </w:p>
    <w:p w:rsidR="002D638F" w:rsidRPr="000B3981" w:rsidRDefault="002D638F" w:rsidP="002D638F">
      <w:pPr>
        <w:pStyle w:val="western"/>
        <w:spacing w:before="0" w:line="360" w:lineRule="auto"/>
        <w:jc w:val="both"/>
        <w:rPr>
          <w:lang w:val="lt-LT"/>
        </w:rPr>
      </w:pPr>
      <w:r w:rsidRPr="000B3981">
        <w:rPr>
          <w:lang w:val="lt-LT"/>
        </w:rPr>
        <w:tab/>
        <w:t xml:space="preserve">Įstaigos veiklą ir jos strateginio plano kryptis įtakoja bendroji Lietuvos socialinė politika, jos būklė, miesto socialiniai veiksniai. Demografinė padėtis Lietuvai vis dar žada niūrią ateitį. Analitikai prognozuoja, kad jei niekas nesikeis, jau po penkiolikos metų Lietuvoje gyvens vien pensininkai ir dirbti nebus kam. Yra dar niūresnės prognozės — darbuotojų pritrūksime greičiau nei manome. </w:t>
      </w:r>
    </w:p>
    <w:p w:rsidR="002D638F" w:rsidRPr="000B3981" w:rsidRDefault="002D638F" w:rsidP="002D638F">
      <w:pPr>
        <w:shd w:val="clear" w:color="auto" w:fill="FFFFFF"/>
        <w:spacing w:before="45" w:after="45" w:line="360" w:lineRule="auto"/>
        <w:jc w:val="both"/>
        <w:rPr>
          <w:rFonts w:ascii="Times New Roman" w:eastAsia="Times New Roman" w:hAnsi="Times New Roman"/>
          <w:color w:val="000000"/>
          <w:sz w:val="24"/>
          <w:szCs w:val="24"/>
          <w:lang w:eastAsia="lt-LT"/>
        </w:rPr>
      </w:pPr>
      <w:r w:rsidRPr="000B3981">
        <w:rPr>
          <w:rFonts w:ascii="Times New Roman" w:hAnsi="Times New Roman"/>
          <w:color w:val="000000"/>
          <w:sz w:val="24"/>
          <w:szCs w:val="24"/>
          <w:shd w:val="clear" w:color="auto" w:fill="FFFFFF"/>
        </w:rPr>
        <w:tab/>
        <w:t>Statistikos departamento duomenimis, 2014 m. pradžioje Lietuvoje gyveno 2 mln. 944 tūkst. žmonių. Per praėjusius metus gyventojų skaičius sumažėjo 27,4 tūkst. (0,9 proc.). Pagrindinę sumažėjimo dalį - 61 proc. - nulėmė neigiama neto tarptautinė migracija (16,7 tūkst. daugiau žmonių emigravo negu imigravo). Dėl neigiamos natūralios gyventojų kaitos (mirė 10,7 tūkst. žmonių daugiau negu gimė kūdikių) gyventojų skaičius sumažėjo 3,9 proc.</w:t>
      </w:r>
    </w:p>
    <w:p w:rsidR="002D638F" w:rsidRPr="000B3981" w:rsidRDefault="002D638F" w:rsidP="002D638F">
      <w:pPr>
        <w:shd w:val="clear" w:color="auto" w:fill="FFFFFF"/>
        <w:spacing w:before="45" w:after="45" w:line="360" w:lineRule="auto"/>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ab/>
        <w:t>Panevėžys pagal gyventojų skaičių yra penktas Lietuvos Respublikos miestas. 2015 m. pradžioje mieste gyveno 105,2 tūkst. gyventojų (remiantis Gyventojų registro tarnybos duomenimis). Didžiąją miesto gyventojų dalį sudaro darbingo amžiaus žmonės - 61 procentą, vaikai (iki 15 metų amžiaus) -15 procentų, pensinio amžiaus žmonės – 24 procentus.  56  procentus visų miestelėnų sudaro moterys, 44 procentus - vyrai.  Panevėžyje didelis gyventojų tankumas - 1 km</w:t>
      </w:r>
      <w:r w:rsidRPr="000B3981">
        <w:rPr>
          <w:rFonts w:ascii="Times New Roman" w:eastAsia="Times New Roman" w:hAnsi="Times New Roman"/>
          <w:color w:val="000000"/>
          <w:sz w:val="24"/>
          <w:szCs w:val="24"/>
          <w:vertAlign w:val="superscript"/>
          <w:lang w:eastAsia="lt-LT"/>
        </w:rPr>
        <w:t>2</w:t>
      </w:r>
      <w:r w:rsidRPr="000B3981">
        <w:rPr>
          <w:rFonts w:ascii="Times New Roman" w:eastAsia="Times New Roman" w:hAnsi="Times New Roman"/>
          <w:color w:val="000000"/>
          <w:sz w:val="24"/>
          <w:szCs w:val="24"/>
          <w:lang w:eastAsia="lt-LT"/>
        </w:rPr>
        <w:t> gyvena 1926,6  žmonės, o Respublikoje - 45,1.</w:t>
      </w:r>
    </w:p>
    <w:p w:rsidR="002D638F" w:rsidRPr="000B3981" w:rsidRDefault="002D638F" w:rsidP="002D638F">
      <w:pPr>
        <w:shd w:val="clear" w:color="auto" w:fill="FFFFFF"/>
        <w:spacing w:before="45" w:after="45" w:line="360" w:lineRule="auto"/>
        <w:rPr>
          <w:rFonts w:ascii="Times New Roman" w:eastAsia="Times New Roman" w:hAnsi="Times New Roman"/>
          <w:color w:val="000000"/>
          <w:sz w:val="24"/>
          <w:szCs w:val="24"/>
          <w:lang w:eastAsia="lt-LT"/>
        </w:rPr>
      </w:pPr>
      <w:r w:rsidRPr="000B3981">
        <w:rPr>
          <w:rFonts w:ascii="Times New Roman" w:eastAsia="Times New Roman" w:hAnsi="Times New Roman"/>
          <w:noProof/>
          <w:color w:val="000000"/>
          <w:sz w:val="24"/>
          <w:szCs w:val="24"/>
          <w:lang w:eastAsia="lt-LT"/>
        </w:rPr>
        <w:lastRenderedPageBreak/>
        <w:drawing>
          <wp:anchor distT="0" distB="0" distL="114300" distR="114300" simplePos="0" relativeHeight="251669504" behindDoc="1" locked="0" layoutInCell="1" allowOverlap="1" wp14:anchorId="24588174" wp14:editId="726AFE14">
            <wp:simplePos x="0" y="0"/>
            <wp:positionH relativeFrom="column">
              <wp:posOffset>-70485</wp:posOffset>
            </wp:positionH>
            <wp:positionV relativeFrom="paragraph">
              <wp:posOffset>245745</wp:posOffset>
            </wp:positionV>
            <wp:extent cx="5953125" cy="1419225"/>
            <wp:effectExtent l="0" t="0" r="0" b="0"/>
            <wp:wrapTight wrapText="bothSides">
              <wp:wrapPolygon edited="0">
                <wp:start x="0" y="290"/>
                <wp:lineTo x="0" y="21165"/>
                <wp:lineTo x="21496" y="21165"/>
                <wp:lineTo x="21496" y="290"/>
                <wp:lineTo x="0" y="290"/>
              </wp:wrapPolygon>
            </wp:wrapTight>
            <wp:docPr id="27" name="Picture 1" descr="http://www.panevezys.lt/images/46455/gyventojai2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nevezys.lt/images/46455/gyventojai2015.gif"/>
                    <pic:cNvPicPr>
                      <a:picLocks noChangeAspect="1" noChangeArrowheads="1"/>
                    </pic:cNvPicPr>
                  </pic:nvPicPr>
                  <pic:blipFill>
                    <a:blip r:embed="rId128"/>
                    <a:srcRect/>
                    <a:stretch>
                      <a:fillRect/>
                    </a:stretch>
                  </pic:blipFill>
                  <pic:spPr bwMode="auto">
                    <a:xfrm>
                      <a:off x="0" y="0"/>
                      <a:ext cx="5953125" cy="1419225"/>
                    </a:xfrm>
                    <a:prstGeom prst="rect">
                      <a:avLst/>
                    </a:prstGeom>
                    <a:noFill/>
                    <a:ln w="9525">
                      <a:noFill/>
                      <a:miter lim="800000"/>
                      <a:headEnd/>
                      <a:tailEnd/>
                    </a:ln>
                  </pic:spPr>
                </pic:pic>
              </a:graphicData>
            </a:graphic>
          </wp:anchor>
        </w:drawing>
      </w:r>
      <w:r w:rsidRPr="000B3981">
        <w:rPr>
          <w:rFonts w:ascii="Times New Roman" w:eastAsia="Times New Roman" w:hAnsi="Times New Roman"/>
          <w:color w:val="000000"/>
          <w:sz w:val="24"/>
          <w:szCs w:val="24"/>
          <w:lang w:eastAsia="lt-LT"/>
        </w:rPr>
        <w:t> </w:t>
      </w:r>
    </w:p>
    <w:p w:rsidR="002D638F" w:rsidRPr="000B3981" w:rsidRDefault="002D638F" w:rsidP="002D638F">
      <w:pPr>
        <w:shd w:val="clear" w:color="auto" w:fill="FFFFFF"/>
        <w:spacing w:before="45" w:after="45" w:line="360" w:lineRule="auto"/>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  </w:t>
      </w:r>
      <w:r w:rsidRPr="000B3981">
        <w:rPr>
          <w:rFonts w:ascii="Times New Roman" w:eastAsia="Times New Roman" w:hAnsi="Times New Roman"/>
          <w:b/>
          <w:bCs/>
          <w:color w:val="000000"/>
          <w:sz w:val="24"/>
          <w:szCs w:val="24"/>
          <w:lang w:eastAsia="lt-LT"/>
        </w:rPr>
        <w:t>Gyventojų skaičius metų pradžioje </w:t>
      </w:r>
      <w:r w:rsidRPr="000B3981">
        <w:rPr>
          <w:rFonts w:ascii="Times New Roman" w:eastAsia="Times New Roman" w:hAnsi="Times New Roman"/>
          <w:color w:val="000000"/>
          <w:sz w:val="24"/>
          <w:szCs w:val="24"/>
          <w:lang w:eastAsia="lt-LT"/>
        </w:rPr>
        <w:t>(Statistikos departamento duomenys)</w:t>
      </w:r>
    </w:p>
    <w:tbl>
      <w:tblPr>
        <w:tblStyle w:val="Lentelstinklelis"/>
        <w:tblpPr w:leftFromText="180" w:rightFromText="180" w:vertAnchor="text" w:horzAnchor="margin" w:tblpY="137"/>
        <w:tblW w:w="8834" w:type="dxa"/>
        <w:tblLook w:val="04A0" w:firstRow="1" w:lastRow="0" w:firstColumn="1" w:lastColumn="0" w:noHBand="0" w:noVBand="1"/>
      </w:tblPr>
      <w:tblGrid>
        <w:gridCol w:w="2880"/>
        <w:gridCol w:w="993"/>
        <w:gridCol w:w="992"/>
        <w:gridCol w:w="992"/>
        <w:gridCol w:w="1027"/>
        <w:gridCol w:w="958"/>
        <w:gridCol w:w="992"/>
      </w:tblGrid>
      <w:tr w:rsidR="002D638F" w:rsidRPr="000B3981" w:rsidTr="002D638F">
        <w:trPr>
          <w:trHeight w:val="410"/>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2009 m. </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2010 m.</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2011 m.</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2012 m.</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2013 m.</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2014 m.</w:t>
            </w:r>
          </w:p>
        </w:tc>
      </w:tr>
      <w:tr w:rsidR="002D638F" w:rsidRPr="000B3981" w:rsidTr="002D638F">
        <w:trPr>
          <w:trHeight w:val="394"/>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Vidutinis metinis gyventojų skaičius</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103 947</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101 564</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99 248</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97 906</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96 836</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95773*</w:t>
            </w:r>
          </w:p>
        </w:tc>
      </w:tr>
      <w:tr w:rsidR="002D638F" w:rsidRPr="000B3981" w:rsidTr="002D638F">
        <w:trPr>
          <w:trHeight w:val="394"/>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Gimė</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1101</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988</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1040</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922</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861</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904 </w:t>
            </w:r>
          </w:p>
        </w:tc>
      </w:tr>
      <w:tr w:rsidR="002D638F" w:rsidRPr="000B3981" w:rsidTr="002D638F">
        <w:trPr>
          <w:trHeight w:val="410"/>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Mirė</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1173  </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1238</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1225</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1246</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1179</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1121 </w:t>
            </w:r>
          </w:p>
        </w:tc>
      </w:tr>
      <w:tr w:rsidR="002D638F" w:rsidRPr="000B3981" w:rsidTr="002D638F">
        <w:trPr>
          <w:trHeight w:val="394"/>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Natūrali gyventojų kaita</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-72    </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-250</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-185</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-324</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-318</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-217</w:t>
            </w:r>
          </w:p>
        </w:tc>
      </w:tr>
      <w:tr w:rsidR="002D638F" w:rsidRPr="000B3981" w:rsidTr="002D638F">
        <w:trPr>
          <w:trHeight w:val="394"/>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Susituokė</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575  </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526</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548</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600</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622</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632</w:t>
            </w:r>
          </w:p>
        </w:tc>
      </w:tr>
      <w:tr w:rsidR="002D638F" w:rsidRPr="000B3981" w:rsidTr="002D638F">
        <w:trPr>
          <w:trHeight w:val="410"/>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Išsituokė</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307 </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330</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333</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361</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302</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288</w:t>
            </w:r>
          </w:p>
        </w:tc>
      </w:tr>
      <w:tr w:rsidR="002D638F" w:rsidRPr="000B3981" w:rsidTr="002D638F">
        <w:trPr>
          <w:trHeight w:val="394"/>
        </w:trPr>
        <w:tc>
          <w:tcPr>
            <w:tcW w:w="2880" w:type="dxa"/>
            <w:hideMark/>
          </w:tcPr>
          <w:p w:rsidR="002D638F" w:rsidRPr="000B3981" w:rsidRDefault="002D638F" w:rsidP="002D638F">
            <w:pPr>
              <w:spacing w:before="45" w:after="45" w:line="360" w:lineRule="auto"/>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Atvyko</w:t>
            </w:r>
          </w:p>
        </w:tc>
        <w:tc>
          <w:tcPr>
            <w:tcW w:w="993"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1412 </w:t>
            </w:r>
          </w:p>
        </w:tc>
        <w:tc>
          <w:tcPr>
            <w:tcW w:w="992" w:type="dxa"/>
            <w:hideMark/>
          </w:tcPr>
          <w:p w:rsidR="002D638F" w:rsidRPr="000B3981" w:rsidRDefault="002D638F" w:rsidP="002D638F">
            <w:pPr>
              <w:spacing w:before="45" w:after="45"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1520</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1770</w:t>
            </w:r>
          </w:p>
        </w:tc>
        <w:tc>
          <w:tcPr>
            <w:tcW w:w="1027"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2010</w:t>
            </w:r>
          </w:p>
        </w:tc>
        <w:tc>
          <w:tcPr>
            <w:tcW w:w="958"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1981</w:t>
            </w:r>
          </w:p>
        </w:tc>
        <w:tc>
          <w:tcPr>
            <w:tcW w:w="992" w:type="dxa"/>
            <w:hideMark/>
          </w:tcPr>
          <w:p w:rsidR="002D638F" w:rsidRPr="000B3981" w:rsidRDefault="002D638F" w:rsidP="002D638F">
            <w:pPr>
              <w:spacing w:line="360" w:lineRule="auto"/>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1917</w:t>
            </w:r>
          </w:p>
        </w:tc>
      </w:tr>
      <w:tr w:rsidR="002D638F" w:rsidRPr="000B3981" w:rsidTr="002D638F">
        <w:trPr>
          <w:trHeight w:val="472"/>
        </w:trPr>
        <w:tc>
          <w:tcPr>
            <w:tcW w:w="2880" w:type="dxa"/>
            <w:hideMark/>
          </w:tcPr>
          <w:p w:rsidR="002D638F" w:rsidRPr="000B3981" w:rsidRDefault="002D638F" w:rsidP="002D638F">
            <w:pPr>
              <w:spacing w:before="45" w:after="45" w:line="240" w:lineRule="atLeast"/>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Išvyko</w:t>
            </w:r>
          </w:p>
        </w:tc>
        <w:tc>
          <w:tcPr>
            <w:tcW w:w="993" w:type="dxa"/>
            <w:hideMark/>
          </w:tcPr>
          <w:p w:rsidR="002D638F" w:rsidRPr="000B3981" w:rsidRDefault="002D638F" w:rsidP="002D638F">
            <w:pPr>
              <w:spacing w:before="45" w:after="45" w:line="240" w:lineRule="atLeast"/>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2872</w:t>
            </w:r>
          </w:p>
        </w:tc>
        <w:tc>
          <w:tcPr>
            <w:tcW w:w="992" w:type="dxa"/>
            <w:hideMark/>
          </w:tcPr>
          <w:p w:rsidR="002D638F" w:rsidRPr="000B3981" w:rsidRDefault="002D638F" w:rsidP="002D638F">
            <w:pPr>
              <w:spacing w:before="45" w:after="45" w:line="240" w:lineRule="atLeast"/>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4201</w:t>
            </w:r>
          </w:p>
        </w:tc>
        <w:tc>
          <w:tcPr>
            <w:tcW w:w="992" w:type="dxa"/>
            <w:hideMark/>
          </w:tcPr>
          <w:p w:rsidR="002D638F" w:rsidRPr="000B3981" w:rsidRDefault="002D638F" w:rsidP="002D638F">
            <w:pPr>
              <w:spacing w:line="240" w:lineRule="atLeast"/>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3000</w:t>
            </w:r>
          </w:p>
        </w:tc>
        <w:tc>
          <w:tcPr>
            <w:tcW w:w="1027" w:type="dxa"/>
            <w:hideMark/>
          </w:tcPr>
          <w:p w:rsidR="002D638F" w:rsidRPr="000B3981" w:rsidRDefault="002D638F" w:rsidP="002D638F">
            <w:pPr>
              <w:spacing w:line="240" w:lineRule="atLeast"/>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2793</w:t>
            </w:r>
          </w:p>
        </w:tc>
        <w:tc>
          <w:tcPr>
            <w:tcW w:w="958" w:type="dxa"/>
            <w:hideMark/>
          </w:tcPr>
          <w:p w:rsidR="002D638F" w:rsidRPr="000B3981" w:rsidRDefault="002D638F" w:rsidP="002D638F">
            <w:pPr>
              <w:spacing w:line="240" w:lineRule="atLeast"/>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 2678</w:t>
            </w:r>
          </w:p>
        </w:tc>
        <w:tc>
          <w:tcPr>
            <w:tcW w:w="992" w:type="dxa"/>
            <w:hideMark/>
          </w:tcPr>
          <w:p w:rsidR="002D638F" w:rsidRPr="000B3981" w:rsidRDefault="002D638F" w:rsidP="002D638F">
            <w:pPr>
              <w:spacing w:line="240" w:lineRule="atLeast"/>
              <w:jc w:val="center"/>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2826</w:t>
            </w:r>
          </w:p>
        </w:tc>
      </w:tr>
    </w:tbl>
    <w:p w:rsidR="002D638F" w:rsidRPr="000B3981" w:rsidRDefault="002D638F" w:rsidP="002D638F">
      <w:pPr>
        <w:shd w:val="clear" w:color="auto" w:fill="FFFFFF"/>
        <w:spacing w:before="45" w:after="45" w:line="360" w:lineRule="auto"/>
        <w:rPr>
          <w:rFonts w:ascii="Times New Roman" w:eastAsia="Times New Roman" w:hAnsi="Times New Roman"/>
          <w:sz w:val="24"/>
          <w:szCs w:val="24"/>
          <w:lang w:eastAsia="lt-LT"/>
        </w:rPr>
      </w:pPr>
      <w:r w:rsidRPr="000B3981">
        <w:rPr>
          <w:rFonts w:ascii="Times New Roman" w:eastAsia="Times New Roman" w:hAnsi="Times New Roman"/>
          <w:color w:val="000000"/>
          <w:sz w:val="24"/>
          <w:szCs w:val="24"/>
          <w:lang w:eastAsia="lt-LT"/>
        </w:rPr>
        <w:t> </w:t>
      </w:r>
    </w:p>
    <w:p w:rsidR="002D638F" w:rsidRPr="000B3981" w:rsidRDefault="002D638F" w:rsidP="002D638F">
      <w:pPr>
        <w:shd w:val="clear" w:color="auto" w:fill="FFFFFF"/>
        <w:spacing w:before="45" w:after="45" w:line="240" w:lineRule="atLeast"/>
        <w:rPr>
          <w:rFonts w:ascii="Times New Roman" w:eastAsia="Times New Roman" w:hAnsi="Times New Roman"/>
          <w:b/>
          <w:color w:val="000000"/>
          <w:sz w:val="24"/>
          <w:szCs w:val="24"/>
          <w:lang w:eastAsia="lt-LT"/>
        </w:rPr>
      </w:pPr>
      <w:r w:rsidRPr="000B3981">
        <w:rPr>
          <w:rFonts w:ascii="Times New Roman" w:eastAsia="Times New Roman" w:hAnsi="Times New Roman"/>
          <w:b/>
          <w:color w:val="000000"/>
          <w:sz w:val="24"/>
          <w:szCs w:val="24"/>
          <w:lang w:eastAsia="lt-LT"/>
        </w:rPr>
        <w:t> Vidutinis metinis gyventojų skaičius, struktūra ir pokyčiai (Statistikos departamento duomenimis).</w:t>
      </w:r>
    </w:p>
    <w:p w:rsidR="002D638F" w:rsidRPr="000B3981" w:rsidRDefault="002D638F" w:rsidP="002D638F">
      <w:pPr>
        <w:shd w:val="clear" w:color="auto" w:fill="FFFFFF"/>
        <w:spacing w:before="45" w:after="45" w:line="240" w:lineRule="atLeast"/>
        <w:rPr>
          <w:rFonts w:ascii="Times New Roman" w:eastAsia="Times New Roman" w:hAnsi="Times New Roman"/>
          <w:b/>
          <w:color w:val="000000"/>
          <w:sz w:val="24"/>
          <w:szCs w:val="24"/>
          <w:lang w:eastAsia="lt-LT"/>
        </w:rPr>
      </w:pPr>
    </w:p>
    <w:p w:rsidR="002D638F" w:rsidRPr="000B3981" w:rsidRDefault="002D638F" w:rsidP="002D638F">
      <w:pPr>
        <w:pStyle w:val="prastasiniatinklio"/>
        <w:spacing w:before="0" w:line="360" w:lineRule="auto"/>
        <w:jc w:val="both"/>
      </w:pPr>
      <w:r w:rsidRPr="000B3981">
        <w:rPr>
          <w:color w:val="000000"/>
        </w:rPr>
        <w:tab/>
        <w:t>Vaikų sergamumas - vienas iš socialinių veiksnių.</w:t>
      </w:r>
    </w:p>
    <w:p w:rsidR="002D638F" w:rsidRPr="000B3981" w:rsidRDefault="002D638F" w:rsidP="002D638F">
      <w:pPr>
        <w:pStyle w:val="western"/>
        <w:spacing w:before="0" w:line="360" w:lineRule="auto"/>
        <w:jc w:val="both"/>
        <w:rPr>
          <w:lang w:val="lt-LT"/>
        </w:rPr>
      </w:pPr>
      <w:r w:rsidRPr="000B3981">
        <w:rPr>
          <w:lang w:val="lt-LT"/>
        </w:rPr>
        <w:tab/>
        <w:t>2014 mokslo metais Panevėžio mieste iš profilaktiškai pasitikrinusių mokinių, 80 procentų turi sveikatos sutrikimų. Tik 20 procentų mokinių, kurie yra sveiki ir neturi jokių sveikatos sutrikimų. Analizuojant pagal sveikatos sutrikimus nustatyta, kad didžiausia vaikų sveikatos problema Panevėžio mieste yra - skeleto-raumenų sistemos ( 38 proc.) Bei regos (32 proc.) Sutrikimai. 2014 metais lyginant su praėjusiais metais, matome, kad padaugėjo vaikų sergančiųjų nervų sistemos ligomis nuo 6% iki 7 %, regos sutrikimais nuo 31% iki 32 %, kvėpavimo sistemos</w:t>
      </w:r>
    </w:p>
    <w:p w:rsidR="002D638F" w:rsidRPr="000B3981" w:rsidRDefault="002D638F" w:rsidP="002D638F">
      <w:pPr>
        <w:pStyle w:val="western"/>
        <w:spacing w:before="0" w:line="360" w:lineRule="auto"/>
        <w:jc w:val="both"/>
        <w:rPr>
          <w:lang w:val="lt-LT"/>
        </w:rPr>
      </w:pPr>
      <w:r w:rsidRPr="000B3981">
        <w:rPr>
          <w:lang w:val="lt-LT"/>
        </w:rPr>
        <w:t xml:space="preserve">Sutrikimais nuo 16 iki 17% ir endokrininės sistemos sutrikimais nuo 12% iki 13%. Analizuojant ketverių metų laikotarpį (2011-2014 m.), ypatingai padaugėjo kvėpavimo sistemos sutrikimų nuo 14% iki 17 % ir endokrininės sistemos sutrikimų nuo 10% iki 13%. O sumažėjo sergančiųjų </w:t>
      </w:r>
      <w:r w:rsidRPr="000B3981">
        <w:rPr>
          <w:lang w:val="lt-LT"/>
        </w:rPr>
        <w:lastRenderedPageBreak/>
        <w:t xml:space="preserve">virškinimo sistemos ligomis nuo 3% iki 1 %. Tačiau žvelgiant į bendras tendencijas situacija mažai kuo keičiasi, nes vis didėjanti problema tampa regos ir skeleto – raumenų sistemos sutrikimai.1 pav. Profilaktiškai pasitikrinusių mokyklinio amžiaus vaikų sergamumas panevėžio mieste 2011 m - 2014 m. (procentais). Šiais laikais technologijų amžiaus pasekmė: vaikai mažiau juda, daug laiko praleidžia prie kompiuterio, neteisingai maitinasi. Šios ir kitos priežastys lemia, jog vis daugiau moksleivių turi padidėjusį kūno masės indeksą. Analizuojant kūno masės nukrypimus pastebima, kad nutukusių Panevėžio mieste mokinių skaičius vis didėja. Ketverių metų laikotarpyje šis rodiklis išaugo nuo 2% iki 4%. Taip pat buvo renkami duomenys apie mokinius, kurių kūno masės indeksas yra sumažėjęs. Šis procentas mokinių taip pat didėja. Jei 2011 metais tokių moksleivių buvo 2 %, tai 2014 metais – 3 %. Duomenų apie 2015 metų vaikų sergamumą dar nėra apibendrintų, bet tendencija išlieka panaši. </w:t>
      </w:r>
    </w:p>
    <w:p w:rsidR="002D638F" w:rsidRPr="000B3981" w:rsidRDefault="002D638F" w:rsidP="002D638F">
      <w:pPr>
        <w:pStyle w:val="western"/>
        <w:spacing w:before="0" w:line="360" w:lineRule="auto"/>
        <w:jc w:val="both"/>
        <w:rPr>
          <w:lang w:val="lt-LT"/>
        </w:rPr>
      </w:pPr>
      <w:r w:rsidRPr="000B3981">
        <w:rPr>
          <w:lang w:val="lt-LT"/>
        </w:rPr>
        <w:tab/>
        <w:t>Panevėžio lopšelyje-darželyje „Sigutė“ 2015 metais didžiausias procentas vaikų su kvėpavimo takų ir raumenų - skeleto ligomis, regos pakenkimais.</w:t>
      </w:r>
    </w:p>
    <w:p w:rsidR="002D638F" w:rsidRPr="000B3981" w:rsidRDefault="002D638F" w:rsidP="002D638F">
      <w:pPr>
        <w:pStyle w:val="western"/>
        <w:spacing w:before="0" w:line="360" w:lineRule="auto"/>
        <w:ind w:firstLine="709"/>
        <w:jc w:val="both"/>
        <w:rPr>
          <w:lang w:val="lt-LT"/>
        </w:rPr>
      </w:pPr>
      <w:r w:rsidRPr="000B3981">
        <w:rPr>
          <w:lang w:val="lt-LT"/>
        </w:rPr>
        <w:t>Socialiai remtinų šeimų vaikų skaičius ugdymo institucijoje kito. 2015 metais kovo mėn. buvo 37 vaikai, t. y. 20%, o 2015 m. rugsėjo mėn. - 21 vaikas, t. y. 12 %. 2014 metais 15,4 % ( 27 vaikai). Socialinės rizikos šeimų nežymiai sumažėjo: 2014 metais – 5,6% ( 10 vaikų ); 2015 metais – 5,2 % ( 9 vaikai ).</w:t>
      </w:r>
    </w:p>
    <w:p w:rsidR="002D638F" w:rsidRPr="000B3981" w:rsidRDefault="002D638F" w:rsidP="002D638F">
      <w:pPr>
        <w:pStyle w:val="western"/>
        <w:spacing w:before="0" w:line="360" w:lineRule="auto"/>
        <w:rPr>
          <w:lang w:val="lt-LT"/>
        </w:rPr>
      </w:pPr>
      <w:r w:rsidRPr="000B3981">
        <w:rPr>
          <w:noProof/>
          <w:lang w:val="lt-LT" w:eastAsia="lt-LT"/>
        </w:rPr>
        <w:drawing>
          <wp:inline distT="0" distB="0" distL="0" distR="0" wp14:anchorId="0DA23549" wp14:editId="22E2FA47">
            <wp:extent cx="5486400" cy="3200400"/>
            <wp:effectExtent l="19050" t="0" r="19050" b="0"/>
            <wp:docPr id="2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2D638F" w:rsidRPr="000B3981" w:rsidRDefault="002D638F" w:rsidP="002D638F">
      <w:pPr>
        <w:pStyle w:val="western"/>
        <w:spacing w:before="0" w:line="360" w:lineRule="auto"/>
        <w:ind w:firstLine="709"/>
        <w:rPr>
          <w:lang w:val="lt-LT"/>
        </w:rPr>
      </w:pPr>
      <w:r w:rsidRPr="000B3981">
        <w:rPr>
          <w:b/>
          <w:bCs/>
          <w:lang w:val="lt-LT"/>
        </w:rPr>
        <w:t>3 paveikslas</w:t>
      </w:r>
      <w:r w:rsidRPr="000B3981">
        <w:rPr>
          <w:lang w:val="lt-LT"/>
        </w:rPr>
        <w:t>. Socialinės rizikos šeimų ir socialiai remtinų šeimų vaikų skaičiaus palyginimas.</w:t>
      </w:r>
    </w:p>
    <w:p w:rsidR="002D638F" w:rsidRPr="000B3981" w:rsidRDefault="002D638F" w:rsidP="002D638F">
      <w:pPr>
        <w:pStyle w:val="western"/>
        <w:spacing w:before="0" w:line="360" w:lineRule="auto"/>
        <w:ind w:left="-142"/>
        <w:jc w:val="both"/>
        <w:rPr>
          <w:lang w:val="lt-LT"/>
        </w:rPr>
      </w:pPr>
      <w:r w:rsidRPr="000B3981">
        <w:rPr>
          <w:bCs/>
          <w:lang w:val="lt-LT"/>
        </w:rPr>
        <w:lastRenderedPageBreak/>
        <w:tab/>
        <w:t>Ikimokyklinio ugdymo mokyklą lanko 15 Panevėžio rajono savivaldybės ir kitų savivaldybių vaikai</w:t>
      </w:r>
      <w:r w:rsidRPr="000B3981">
        <w:rPr>
          <w:lang w:val="lt-LT"/>
        </w:rPr>
        <w:t xml:space="preserve">, gaunantys finansavimą pagal Panevėžio miesto ir Panevėžio rajono savivaldybių bendradarbiavimo sutartį Nr. 22-844, pasirašytą 2013 m. liepos 9 d. tarp Savivaldybių merų dėl ikimokyklinio ir priešmokyklinio ugdymo paslaugų ir neformaliojo ugdymo paslaugų teikimo. </w:t>
      </w:r>
    </w:p>
    <w:p w:rsidR="002D638F" w:rsidRPr="000B3981" w:rsidRDefault="002D638F" w:rsidP="002D638F">
      <w:pPr>
        <w:pStyle w:val="western"/>
        <w:spacing w:before="0" w:line="360" w:lineRule="auto"/>
        <w:ind w:firstLine="568"/>
        <w:jc w:val="both"/>
        <w:rPr>
          <w:lang w:val="lt-LT"/>
        </w:rPr>
      </w:pPr>
      <w:r w:rsidRPr="000B3981">
        <w:rPr>
          <w:lang w:val="lt-LT"/>
        </w:rPr>
        <w:t xml:space="preserve">Panevėžio miesto savivaldybės administracijos raštu 2015-09-29 Nr. 19-2229(4.17) „Dėl vaikų, registruotų kitose savivaldybėse priėmimo į ikimokyklinio ugdymo mokyklas“ reglamentuotas laisvas kitų savivaldybių ir rajono vaikų priėmimas į ikimokyklinio ugdymo mokyklas, jei tik yra laisvų vietų. </w:t>
      </w:r>
    </w:p>
    <w:p w:rsidR="002D638F" w:rsidRPr="000B3981" w:rsidRDefault="002D638F" w:rsidP="002D638F">
      <w:pPr>
        <w:pStyle w:val="western"/>
        <w:spacing w:before="0" w:line="360" w:lineRule="auto"/>
        <w:ind w:firstLine="568"/>
        <w:jc w:val="both"/>
        <w:rPr>
          <w:lang w:val="lt-LT"/>
        </w:rPr>
      </w:pPr>
      <w:r w:rsidRPr="000B3981">
        <w:rPr>
          <w:lang w:val="lt-LT"/>
        </w:rPr>
        <w:t>2013 m. balandžio 23 d. Panevėžio miesto savivaldybės tarybos sprendimas „Dėl atlyginimo už vaikų, ugdomų pagal ikimokyklinio ir priešmokyklinio ugdymo programas išlaikymo savivaldybės ikimokyklinio ugdymo mokyklose nustatymo tvarkos aprašo patvirtinimo„ nežymiai įtakojo išsituokusiųjų šeimų lengvatas. Sumažėjo lankančių vaikų tėvų finansinės galimybės.</w:t>
      </w:r>
    </w:p>
    <w:p w:rsidR="002D638F" w:rsidRPr="000B3981" w:rsidRDefault="002D638F" w:rsidP="002D638F">
      <w:pPr>
        <w:pStyle w:val="western"/>
        <w:spacing w:before="0" w:line="360" w:lineRule="auto"/>
        <w:ind w:firstLine="568"/>
        <w:jc w:val="both"/>
        <w:rPr>
          <w:lang w:val="lt-LT"/>
        </w:rPr>
      </w:pPr>
      <w:r w:rsidRPr="000B3981">
        <w:rPr>
          <w:lang w:val="lt-LT"/>
        </w:rPr>
        <w:t>2013 m. kovo 28 d. Panevėžio miesto savivaldybės tarybos sprendimas nr. 1-71 „Dėl mokesčio už darbuotojų maitinimąsi savivaldybės ikimokyklinio ugdymo mokyklose aprašo patvirtinimo“, reglamentavo mokestį darbuotojams už maitinimąsi savivaldybės ikimokyklinio ugdymo mokyklose. Parengtas Tvarkos aprašas, patvirtintas direktoriaus įsakymu m. balandžio19 d. Nr. V.1.6/19.</w:t>
      </w:r>
    </w:p>
    <w:p w:rsidR="002D638F" w:rsidRPr="000B3981" w:rsidRDefault="002D638F" w:rsidP="002D638F">
      <w:pPr>
        <w:pStyle w:val="western"/>
        <w:spacing w:before="0" w:line="360" w:lineRule="auto"/>
        <w:jc w:val="center"/>
        <w:rPr>
          <w:lang w:val="lt-LT"/>
        </w:rPr>
      </w:pPr>
      <w:r w:rsidRPr="000B3981">
        <w:rPr>
          <w:noProof/>
          <w:lang w:val="lt-LT" w:eastAsia="lt-LT"/>
        </w:rPr>
        <mc:AlternateContent>
          <mc:Choice Requires="wps">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304800" cy="304800"/>
                <wp:effectExtent l="3810" t="1905" r="0" b="0"/>
                <wp:wrapSquare wrapText="bothSides"/>
                <wp:docPr id="32" name="Stačiakampis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AAF2B" id="Stačiakampis 32" o:spid="_x0000_s1026" style="position:absolute;margin-left:0;margin-top:0;width:24pt;height:24pt;z-index:25166745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8HwYdaAgAAmgQAAA4AAAAAAAAAAAAAAAAALgIAAGRycy9lMm9Eb2MueG1sUEsBAi0A&#10;FAAGAAgAAAAhAEyg6SzYAAAAAwEAAA8AAAAAAAAAAAAAAAAAtAQAAGRycy9kb3ducmV2LnhtbFBL&#10;BQYAAAAABAAEAPMAAAC5BQAAAAA=&#10;" o:allowoverlap="f" filled="f" stroked="f">
                <o:lock v:ext="edit" aspectratio="t"/>
                <w10:wrap type="square" anchory="line"/>
              </v:rect>
            </w:pict>
          </mc:Fallback>
        </mc:AlternateContent>
      </w:r>
      <w:r w:rsidRPr="000B3981">
        <w:rPr>
          <w:b/>
          <w:bCs/>
          <w:lang w:val="lt-LT"/>
        </w:rPr>
        <w:t>2.4.Technologiniai veiksniai.</w:t>
      </w:r>
    </w:p>
    <w:p w:rsidR="002D638F" w:rsidRPr="000B3981" w:rsidRDefault="002D638F" w:rsidP="002D638F">
      <w:pPr>
        <w:pStyle w:val="western"/>
        <w:spacing w:before="0" w:line="360" w:lineRule="auto"/>
        <w:ind w:firstLine="709"/>
        <w:jc w:val="both"/>
        <w:rPr>
          <w:lang w:val="lt-LT"/>
        </w:rPr>
      </w:pPr>
      <w:r w:rsidRPr="000B3981">
        <w:rPr>
          <w:lang w:val="lt-LT"/>
        </w:rPr>
        <w:t>Valstybės ilgalaikės raidos strategijos tikslas yra vykdyti informacinės ir žinių visuomenės plėtros programą. Informacinės ir komunikacinės technologijos vis labiau veikia ugdymo ir ugdymosi metodus, daro įtaką ugdymo procesui. Kokybiškai besikeičiančios technologijos bei jų taikymo galimybės skatina plėtoti informacinių ir komunikacinių technologijų švietime infrastruktūrą. Todėl didėja kompiuterinio raštingumo pagrindų ugdymo būtinybė įvairiose ugdymo institucijose. Galima teigti, kad Panevėžio miesto bendrojo lavinimo mokyklose ženkliai padidėjo kompiuterių skaičius ir pagerėjo ikimokyklinio ugdymo įstaigų kompiuterizavimo lygis, bet šie rezultatai pasiekti daugiau įstaigų vidinių rezervų dėka. Visos miesto švietimo įstaigos naudojasi interneto paslaugomis.</w:t>
      </w:r>
    </w:p>
    <w:p w:rsidR="002D638F" w:rsidRPr="000B3981" w:rsidRDefault="002D638F" w:rsidP="002D638F">
      <w:pPr>
        <w:pStyle w:val="western"/>
        <w:spacing w:before="0" w:line="360" w:lineRule="auto"/>
        <w:ind w:firstLine="709"/>
        <w:jc w:val="both"/>
        <w:rPr>
          <w:lang w:val="lt-LT"/>
        </w:rPr>
      </w:pPr>
      <w:r w:rsidRPr="000B3981">
        <w:rPr>
          <w:lang w:val="lt-LT"/>
        </w:rPr>
        <w:t>Įstaigoms nėra numatyta lėšų modernioms metodinėms priemonėms įsigyti. Nors technologinių ir inovacinių veiksnių sferoje bendruoju lygmeniu jau padaryta žymi pažanga, tačiau šis progresas dar yra nepakankamas.</w:t>
      </w:r>
    </w:p>
    <w:p w:rsidR="002D638F" w:rsidRPr="000B3981" w:rsidRDefault="002D638F" w:rsidP="002D638F">
      <w:pPr>
        <w:pStyle w:val="western"/>
        <w:spacing w:before="0" w:line="360" w:lineRule="auto"/>
        <w:ind w:firstLine="709"/>
        <w:jc w:val="both"/>
        <w:rPr>
          <w:lang w:val="lt-LT"/>
        </w:rPr>
      </w:pPr>
      <w:r w:rsidRPr="000B3981">
        <w:rPr>
          <w:lang w:val="lt-LT"/>
        </w:rPr>
        <w:t xml:space="preserve">2014-02-24 iš ES fondų ir savivaldybės lėšų renovuotas ugdymo institucijos pastatas. Puikus estetinis vaizdas, šiltos patalpos, išaugęs tėvų ir darbuotojų pasitenkinimo jausmas. Tai skatina tėvus </w:t>
      </w:r>
      <w:r w:rsidRPr="000B3981">
        <w:rPr>
          <w:lang w:val="lt-LT"/>
        </w:rPr>
        <w:lastRenderedPageBreak/>
        <w:t>rinktis savo vaikui būtent mūsų ikimokyklinio ugdymo mokyklą. Pagal galimybes renovuotos ir vidaus patalpos. Atnaujinti baldeliai, visur parūpinta kėdučių ir kt.</w:t>
      </w:r>
    </w:p>
    <w:p w:rsidR="002D638F" w:rsidRPr="000B3981" w:rsidRDefault="002D638F" w:rsidP="002D638F">
      <w:pPr>
        <w:pStyle w:val="western"/>
        <w:spacing w:before="0" w:line="360" w:lineRule="auto"/>
        <w:ind w:firstLine="709"/>
        <w:jc w:val="both"/>
        <w:rPr>
          <w:lang w:val="lt-LT"/>
        </w:rPr>
      </w:pPr>
      <w:r w:rsidRPr="000B3981">
        <w:rPr>
          <w:lang w:val="lt-LT"/>
        </w:rPr>
        <w:t>Panevėžio miesto savivaldybės tarybos 2013 m. gruodžio 19 d. rugpjūčio 30 d. sprendimu Nr. 1-424 patvirtintas Vaikų priėmimo į ikimokyklinio</w:t>
      </w:r>
      <w:r w:rsidRPr="000B3981">
        <w:rPr>
          <w:color w:val="FF0000"/>
          <w:lang w:val="lt-LT"/>
        </w:rPr>
        <w:t xml:space="preserve"> </w:t>
      </w:r>
      <w:r w:rsidRPr="000B3981">
        <w:rPr>
          <w:lang w:val="lt-LT"/>
        </w:rPr>
        <w:t xml:space="preserve">ugdymo mokyklų grupes ugdytis pagal ikimokyklinio ir (ar) priešmokyklinio ugdymo programas tvarkos aprašas, kuriuo reglamentuota interaktyvi priėmimo į mokyklas registracija. </w:t>
      </w:r>
    </w:p>
    <w:p w:rsidR="002D638F" w:rsidRPr="000B3981" w:rsidRDefault="002D638F" w:rsidP="002D638F">
      <w:pPr>
        <w:pStyle w:val="western"/>
        <w:spacing w:before="0" w:line="360" w:lineRule="auto"/>
        <w:ind w:firstLine="709"/>
        <w:jc w:val="center"/>
        <w:rPr>
          <w:lang w:val="lt-LT"/>
        </w:rPr>
      </w:pPr>
      <w:r w:rsidRPr="000B3981">
        <w:rPr>
          <w:b/>
          <w:bCs/>
          <w:lang w:val="lt-LT"/>
        </w:rPr>
        <w:t>3. Vidinės aplinkos analizė.</w:t>
      </w:r>
    </w:p>
    <w:p w:rsidR="002D638F" w:rsidRPr="000B3981" w:rsidRDefault="002D638F" w:rsidP="002D638F">
      <w:pPr>
        <w:pStyle w:val="western"/>
        <w:spacing w:before="0" w:line="360" w:lineRule="auto"/>
        <w:ind w:firstLine="709"/>
        <w:jc w:val="center"/>
        <w:rPr>
          <w:lang w:val="lt-LT"/>
        </w:rPr>
      </w:pPr>
      <w:r w:rsidRPr="000B3981">
        <w:rPr>
          <w:b/>
          <w:bCs/>
          <w:lang w:val="lt-LT"/>
        </w:rPr>
        <w:t>3.1. Teisinė ir organizacinė struktūra</w:t>
      </w:r>
    </w:p>
    <w:p w:rsidR="002D638F" w:rsidRPr="000B3981" w:rsidRDefault="002D638F" w:rsidP="002D638F">
      <w:pPr>
        <w:pStyle w:val="western"/>
        <w:spacing w:before="0" w:line="360" w:lineRule="auto"/>
        <w:jc w:val="both"/>
        <w:rPr>
          <w:lang w:val="lt-LT"/>
        </w:rPr>
      </w:pPr>
      <w:r w:rsidRPr="000B3981">
        <w:rPr>
          <w:lang w:val="lt-LT"/>
        </w:rPr>
        <w:tab/>
        <w:t>Panevėžio lopšelis-darželis „Sigutė” – juridinis asmuo, kurio steigėjas yra Panevėžio miesto savivaldybė. Struktūrą sudaro: administracija, pedagoginis, nepedagoginis personalas. Pedagoginis personalas vykdo ankstyvąjį, ikimokyklinį ir priešmokyklinį ugdymą, teikia specialiąją pagalbą specialiųjų poreikių turintiems vaikams, bendradarbiauja su šeima, socialiniais partneriais. Nepedagoginis personalas palaiko tvarką ir švarą, prižiūri pastatą, jo būklę, atlieka smulkų remontą.</w:t>
      </w:r>
    </w:p>
    <w:p w:rsidR="002D638F" w:rsidRPr="000B3981" w:rsidRDefault="002D638F" w:rsidP="002D638F">
      <w:pPr>
        <w:pStyle w:val="western"/>
        <w:spacing w:before="0" w:line="360" w:lineRule="auto"/>
        <w:jc w:val="both"/>
        <w:rPr>
          <w:b/>
          <w:lang w:val="lt-LT"/>
        </w:rPr>
      </w:pPr>
      <w:r w:rsidRPr="000B3981">
        <w:rPr>
          <w:lang w:val="lt-LT"/>
        </w:rPr>
        <w:tab/>
        <w:t>Lopšelyje – darželyje „Sigutė” patvirtintas didžiausias leistinas etatų skaičius 51 etatas. Pedagoginių etatų – 23,41; Nepedagoginių etatų – 27,00. Visi darbuotojai dirba pagal darbo sutartis. Vadovai yra įgiję kvalifikacines kategorijas: Direktorius– II vadybos kvalifikacinę kategoriją bei edukologijos magistro laipsnį, direktoriaus pavaduotojas ugdymui– III vadybos kvalifikacinę kategoriją. Ikimokyklinio ugdymo specialistų su aukštuoju išsilavinimu – 8, su pradiniu aukštuoju – 4, su kitų specialybių aukštuoju – 4. Aukštesnįjį ikimokyklinį išsilavinimą turi 6 mokytojai, kitokį aukštesnįjį išsilavinimą – 3 mokytojai. Įstaigoje dirba 7 auklėtojai - metodininkai, 2 auklėtojai, 17 vyresniųjų auklėtojų. Įstaigoje dirba 2 logopedai: 1 vyr. logopedas, 1 logopedas  metodininkas. Aktuali problema – vyresnio amžiaus pedagogų skaičiaus didėjimas.</w:t>
      </w:r>
      <w:r w:rsidRPr="000B3981">
        <w:rPr>
          <w:b/>
          <w:lang w:val="lt-LT"/>
        </w:rPr>
        <w:t xml:space="preserve"> </w:t>
      </w:r>
      <w:r w:rsidRPr="000B3981">
        <w:rPr>
          <w:lang w:val="lt-LT"/>
        </w:rPr>
        <w:t>2015 metų duomenimis 1 pedagogas, kurio amžius 65-70 metų; 4 pedagogai, kurių amžius – 60-64 metai; 8 pedagogai, kurių amžius – 55- 59 metai, 6 pedagogai 50-54 pedagogai, 0 pedagogų 45-49 metai; 4 pedagogai kurių amžius– 40-44 metai; 1 pedagogas, kurio amžius 35-39 metai; 1 pedagogas, kurio amžius 30-34 metai; 0 pedagogų, kurių amžius 25-29 metai; 1 pedagogas, kurio amžius 20-24 metai.</w:t>
      </w:r>
      <w:r w:rsidRPr="000B3981">
        <w:rPr>
          <w:b/>
          <w:lang w:val="lt-LT"/>
        </w:rPr>
        <w:t xml:space="preserve"> </w:t>
      </w:r>
    </w:p>
    <w:p w:rsidR="002D638F" w:rsidRPr="000B3981" w:rsidRDefault="002D638F" w:rsidP="002D638F">
      <w:pPr>
        <w:pStyle w:val="western"/>
        <w:spacing w:before="0" w:line="360" w:lineRule="auto"/>
        <w:rPr>
          <w:b/>
          <w:lang w:val="lt-LT"/>
        </w:rPr>
      </w:pPr>
      <w:r w:rsidRPr="000B3981">
        <w:rPr>
          <w:noProof/>
          <w:lang w:val="lt-LT" w:eastAsia="lt-LT"/>
        </w:rPr>
        <w:lastRenderedPageBreak/>
        <w:drawing>
          <wp:inline distT="0" distB="0" distL="0" distR="0" wp14:anchorId="78A83794" wp14:editId="68691509">
            <wp:extent cx="4829175" cy="2743200"/>
            <wp:effectExtent l="19050" t="0" r="9525" b="0"/>
            <wp:docPr id="2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2D638F" w:rsidRPr="000B3981" w:rsidRDefault="002D638F" w:rsidP="002D638F">
      <w:pPr>
        <w:pStyle w:val="western"/>
        <w:spacing w:before="0" w:line="360" w:lineRule="auto"/>
        <w:rPr>
          <w:lang w:val="lt-LT"/>
        </w:rPr>
      </w:pPr>
      <w:r w:rsidRPr="000B3981">
        <w:rPr>
          <w:b/>
          <w:lang w:val="lt-LT"/>
        </w:rPr>
        <w:t xml:space="preserve">4 paveikslas. </w:t>
      </w:r>
      <w:r w:rsidRPr="000B3981">
        <w:rPr>
          <w:lang w:val="lt-LT"/>
        </w:rPr>
        <w:t>Padagogų amžius.</w:t>
      </w:r>
    </w:p>
    <w:p w:rsidR="002D638F" w:rsidRPr="000B3981" w:rsidRDefault="002D638F" w:rsidP="002D638F">
      <w:pPr>
        <w:pStyle w:val="western"/>
        <w:spacing w:before="0" w:line="360" w:lineRule="auto"/>
        <w:jc w:val="center"/>
        <w:rPr>
          <w:lang w:val="lt-LT"/>
        </w:rPr>
      </w:pPr>
      <w:r w:rsidRPr="000B3981">
        <w:rPr>
          <w:b/>
          <w:bCs/>
          <w:lang w:val="lt-LT"/>
        </w:rPr>
        <w:t>3.3. Finansiniai ištekliai.</w:t>
      </w:r>
    </w:p>
    <w:p w:rsidR="002D638F" w:rsidRPr="000B3981" w:rsidRDefault="002D638F" w:rsidP="002D638F">
      <w:pPr>
        <w:pStyle w:val="western"/>
        <w:spacing w:before="0" w:line="360" w:lineRule="auto"/>
        <w:ind w:firstLine="709"/>
        <w:jc w:val="both"/>
        <w:rPr>
          <w:lang w:val="lt-LT"/>
        </w:rPr>
      </w:pPr>
      <w:r w:rsidRPr="000B3981">
        <w:rPr>
          <w:lang w:val="lt-LT"/>
        </w:rPr>
        <w:t>Lopšelis- darželis finansuojamas iš Panevėžio miesto savivaldybės biudžeto. Nuo 2011 m. sausio 1 d. 20 val. per savaitę – iš valstybės mokinio krepšelio, o likusi dalis – iš savivaldybės biudžeto. Kasmet fiziniai asmenys remia ugdymo instituciją 2% nuo gyventojų pajamų mokesčio. Parama turi tendenciją mažėti (2 paveikslas, 3 psl.). Įstaigai skirti asignavimai matomi potemėje „Patvirtintų asignavimų panaudojimas“ ( 3 paveikslas, 6 psl.). Renovuotas pastatas paskatino ieškoti rezervo interjero atnaujinimui. Įsigyta šiuolaikiškų baldelių, žaislų visose grupėse. 100% grupėse įsigytos vertikalios estetiškos žaliuzės. Įsigyta kokybiškų lauko priemonių. Riboti finansiniai ištekliai neleidžia pilnai apmokėti šildymo paslaugų. Tai išlieka aktuali problema.</w:t>
      </w:r>
    </w:p>
    <w:p w:rsidR="002D638F" w:rsidRPr="000B3981" w:rsidRDefault="002D638F" w:rsidP="002D638F">
      <w:pPr>
        <w:pStyle w:val="western"/>
        <w:spacing w:before="0" w:line="360" w:lineRule="auto"/>
        <w:ind w:firstLine="709"/>
        <w:jc w:val="both"/>
        <w:rPr>
          <w:lang w:val="lt-LT"/>
        </w:rPr>
      </w:pPr>
      <w:r w:rsidRPr="000B3981">
        <w:rPr>
          <w:lang w:val="lt-LT"/>
        </w:rPr>
        <w:t xml:space="preserve">Lopšelis-darželis pasinaudojo galimybe įdarbinti asmenis, atliekančius visuomenei naudingą veiklą. Tai reglamentuoja panevėžio miesto savivaldybės gyventojų telkimo visuomenei naudingai veiklai atlikti tvarkos aprašas, patvirtintas Panevėžio miesto savivaldybės tarybos 2015 m. sausio 29 d. sprendimu 1-11. Taip taupomas biudžetas, suteikiama būtina pagalba ugdant specialiųjų poreikių turinčius vaikus ir kt. būtiną pagalbą. </w:t>
      </w:r>
    </w:p>
    <w:p w:rsidR="002D638F" w:rsidRPr="000B3981" w:rsidRDefault="002D638F" w:rsidP="002D638F">
      <w:pPr>
        <w:pStyle w:val="western"/>
        <w:spacing w:before="0" w:line="360" w:lineRule="auto"/>
        <w:jc w:val="center"/>
        <w:rPr>
          <w:b/>
          <w:bCs/>
          <w:lang w:val="lt-LT"/>
        </w:rPr>
      </w:pPr>
      <w:r w:rsidRPr="000B3981">
        <w:rPr>
          <w:b/>
          <w:bCs/>
          <w:lang w:val="lt-LT"/>
        </w:rPr>
        <w:t>3.4. Planavimo sistema.</w:t>
      </w:r>
    </w:p>
    <w:p w:rsidR="002D638F" w:rsidRPr="000B3981" w:rsidRDefault="002D638F" w:rsidP="002D638F">
      <w:pPr>
        <w:pStyle w:val="western"/>
        <w:spacing w:before="0" w:line="360" w:lineRule="auto"/>
        <w:ind w:firstLine="709"/>
        <w:jc w:val="both"/>
        <w:rPr>
          <w:lang w:val="lt-LT"/>
        </w:rPr>
      </w:pPr>
      <w:r w:rsidRPr="000B3981">
        <w:rPr>
          <w:lang w:val="lt-LT"/>
        </w:rPr>
        <w:t xml:space="preserve">Įstaigos planavimo sistemą sudaro: trejų metų strateginis veiklos planas, metinis 2015 metų veiklos planas , lopšelio - darželio programa „Vaikystės karuselė“, grupių metiniai planai, priešmokyklinio ugdymo programos, atestacijos komisijos perspektyvinės programos, Vaiko gerovės komisijos planas, individualūs planai, logopedinio darbo planai, grupių ir įstaigos projektai, veiklos </w:t>
      </w:r>
      <w:r w:rsidRPr="000B3981">
        <w:rPr>
          <w:lang w:val="lt-LT"/>
        </w:rPr>
        <w:lastRenderedPageBreak/>
        <w:t>priežiūros planai, metodinės veiklos planai, kvalifikacijos tobulinimo planai, papildomo ugdymo programos. Planai ir programos svarstomi Mokytojų taryboje ir/ar įstaigos taryboje; tvirtinami direktoriaus. Integruojamos programos: „Rengimo šeimai ir lytiškumo programa”, patvirtinta LR Švietimo ir mokslu ministro 2007 m. vasario 7 d. įsakymu Nr. ISAK-179 ( Žin. 2007, Nr. 19-740 ir „Alkoholio, tabako ir kitų psichiką veikiančių medžiagų vartojimo prevencijos programa”, patvirtinta LR Švietimo ir mokslo ministro 2006 m. ko</w:t>
      </w:r>
      <w:r w:rsidR="00B1752A" w:rsidRPr="000B3981">
        <w:rPr>
          <w:lang w:val="lt-LT"/>
        </w:rPr>
        <w:t>vo 17 d. įsakymu Nr. ISAK-494 (Žin. 2006, Nr. 33-1197).</w:t>
      </w:r>
    </w:p>
    <w:p w:rsidR="002D638F" w:rsidRPr="000B3981" w:rsidRDefault="002D638F" w:rsidP="002D638F">
      <w:pPr>
        <w:shd w:val="clear" w:color="auto" w:fill="FFFFFF"/>
        <w:spacing w:after="0" w:line="360" w:lineRule="auto"/>
        <w:jc w:val="both"/>
        <w:rPr>
          <w:rFonts w:ascii="Times New Roman" w:eastAsia="Times New Roman" w:hAnsi="Times New Roman"/>
          <w:sz w:val="24"/>
          <w:szCs w:val="24"/>
          <w:lang w:eastAsia="lt-LT"/>
        </w:rPr>
      </w:pPr>
      <w:r w:rsidRPr="000B3981">
        <w:rPr>
          <w:rFonts w:ascii="Times New Roman" w:eastAsia="Times New Roman" w:hAnsi="Times New Roman"/>
          <w:bCs/>
          <w:sz w:val="24"/>
          <w:szCs w:val="24"/>
          <w:lang w:eastAsia="lt-LT"/>
        </w:rPr>
        <w:tab/>
        <w:t>Parengta</w:t>
      </w:r>
      <w:r w:rsidRPr="000B3981">
        <w:rPr>
          <w:rFonts w:ascii="Times New Roman" w:eastAsia="Times New Roman" w:hAnsi="Times New Roman"/>
          <w:b/>
          <w:bCs/>
          <w:sz w:val="24"/>
          <w:szCs w:val="24"/>
          <w:lang w:eastAsia="lt-LT"/>
        </w:rPr>
        <w:t xml:space="preserve"> </w:t>
      </w:r>
      <w:r w:rsidRPr="000B3981">
        <w:rPr>
          <w:rFonts w:ascii="Times New Roman" w:eastAsia="Times New Roman" w:hAnsi="Times New Roman"/>
          <w:bCs/>
          <w:sz w:val="24"/>
          <w:szCs w:val="24"/>
          <w:lang w:eastAsia="lt-LT"/>
        </w:rPr>
        <w:t>ikimokyklinio amžiaus vaikų ugdymo elektroninė </w:t>
      </w:r>
      <w:hyperlink r:id="rId131" w:tgtFrame="_blank" w:history="1">
        <w:r w:rsidRPr="000B3981">
          <w:rPr>
            <w:rFonts w:ascii="Times New Roman" w:eastAsia="Times New Roman" w:hAnsi="Times New Roman"/>
            <w:bCs/>
            <w:sz w:val="24"/>
            <w:szCs w:val="24"/>
            <w:lang w:eastAsia="lt-LT"/>
          </w:rPr>
          <w:t xml:space="preserve"> metodinių rekomendacijų</w:t>
        </w:r>
      </w:hyperlink>
      <w:r w:rsidRPr="000B3981">
        <w:rPr>
          <w:rFonts w:ascii="Times New Roman" w:eastAsia="Times New Roman" w:hAnsi="Times New Roman"/>
          <w:bCs/>
          <w:sz w:val="24"/>
          <w:szCs w:val="24"/>
          <w:lang w:eastAsia="lt-LT"/>
        </w:rPr>
        <w:t> versiją. </w:t>
      </w:r>
    </w:p>
    <w:p w:rsidR="002D638F" w:rsidRPr="000B3981" w:rsidRDefault="002D638F" w:rsidP="002D638F">
      <w:pPr>
        <w:shd w:val="clear" w:color="auto" w:fill="FFFFFF"/>
        <w:spacing w:after="0" w:line="360" w:lineRule="auto"/>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w:t>
      </w:r>
      <w:r w:rsidRPr="000B3981">
        <w:rPr>
          <w:rFonts w:ascii="Times New Roman" w:eastAsia="Times New Roman" w:hAnsi="Times New Roman"/>
          <w:sz w:val="24"/>
          <w:szCs w:val="24"/>
          <w:lang w:eastAsia="lt-LT"/>
        </w:rPr>
        <w:tab/>
        <w:t>Rekomendacijos parengtos Švietimo ir mokslo ministerijos Švietimo aprūpinimo centrui įgyvendinant Europos Sąjungos struktūrinių fondų projektą „Ikimokyklinio ir priešmokyklinio ugdymo plėtra“ (projekto kodas Nr. VP1-2.3-ŠMM-03-V-02-001), kurį inicijavo Švietimo ir mokslo ministerijos Ikimokyklinio ir pradinio ugdymo skyrius.</w:t>
      </w:r>
    </w:p>
    <w:p w:rsidR="002D638F" w:rsidRPr="000B3981" w:rsidRDefault="002D638F" w:rsidP="002D638F">
      <w:pPr>
        <w:shd w:val="clear" w:color="auto" w:fill="FFFFFF"/>
        <w:spacing w:after="0" w:line="360" w:lineRule="auto"/>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Ikimokyklinio ugdymo metodinių rekomendacijų </w:t>
      </w:r>
      <w:r w:rsidRPr="000B3981">
        <w:rPr>
          <w:rFonts w:ascii="Times New Roman" w:eastAsia="Times New Roman" w:hAnsi="Times New Roman"/>
          <w:b/>
          <w:bCs/>
          <w:sz w:val="24"/>
          <w:szCs w:val="24"/>
          <w:lang w:eastAsia="lt-LT"/>
        </w:rPr>
        <w:t>elektroninę versiją galima rasti:</w:t>
      </w:r>
    </w:p>
    <w:p w:rsidR="002D638F" w:rsidRPr="000B3981" w:rsidRDefault="009031C3" w:rsidP="008B2C7D">
      <w:pPr>
        <w:numPr>
          <w:ilvl w:val="0"/>
          <w:numId w:val="61"/>
        </w:numPr>
        <w:shd w:val="clear" w:color="auto" w:fill="FFFFFF"/>
        <w:spacing w:before="100" w:beforeAutospacing="1" w:after="100" w:afterAutospacing="1" w:line="360" w:lineRule="auto"/>
        <w:jc w:val="both"/>
        <w:rPr>
          <w:rFonts w:ascii="Times New Roman" w:eastAsia="Times New Roman" w:hAnsi="Times New Roman"/>
          <w:sz w:val="24"/>
          <w:szCs w:val="24"/>
          <w:lang w:eastAsia="lt-LT"/>
        </w:rPr>
      </w:pPr>
      <w:hyperlink r:id="rId132" w:tgtFrame="_blank" w:history="1">
        <w:r w:rsidR="002D638F" w:rsidRPr="000B3981">
          <w:rPr>
            <w:rFonts w:ascii="Times New Roman" w:eastAsia="Times New Roman" w:hAnsi="Times New Roman"/>
            <w:b/>
            <w:bCs/>
            <w:sz w:val="24"/>
            <w:szCs w:val="24"/>
            <w:u w:val="single"/>
            <w:lang w:eastAsia="lt-LT"/>
          </w:rPr>
          <w:t>http://www.ikimokyklinis.lt/uploads/files/dir1049/dir52/dir2/17_0.php</w:t>
        </w:r>
      </w:hyperlink>
    </w:p>
    <w:p w:rsidR="002D638F" w:rsidRPr="000B3981" w:rsidRDefault="009031C3" w:rsidP="008B2C7D">
      <w:pPr>
        <w:numPr>
          <w:ilvl w:val="0"/>
          <w:numId w:val="61"/>
        </w:numPr>
        <w:shd w:val="clear" w:color="auto" w:fill="FFFFFF"/>
        <w:spacing w:before="100" w:beforeAutospacing="1" w:after="100" w:afterAutospacing="1" w:line="360" w:lineRule="auto"/>
        <w:jc w:val="both"/>
        <w:rPr>
          <w:rFonts w:ascii="Times New Roman" w:eastAsia="Times New Roman" w:hAnsi="Times New Roman"/>
          <w:sz w:val="24"/>
          <w:szCs w:val="24"/>
          <w:lang w:eastAsia="lt-LT"/>
        </w:rPr>
      </w:pPr>
      <w:hyperlink r:id="rId133" w:tgtFrame="_blank" w:history="1">
        <w:r w:rsidR="002D638F" w:rsidRPr="000B3981">
          <w:rPr>
            <w:rFonts w:ascii="Times New Roman" w:eastAsia="Times New Roman" w:hAnsi="Times New Roman"/>
            <w:b/>
            <w:bCs/>
            <w:sz w:val="24"/>
            <w:szCs w:val="24"/>
            <w:u w:val="single"/>
            <w:lang w:eastAsia="lt-LT"/>
          </w:rPr>
          <w:t>http://issuu.com/ikimokyklinis/docs/knyga_-_rekomendacijos</w:t>
        </w:r>
      </w:hyperlink>
    </w:p>
    <w:p w:rsidR="002D638F" w:rsidRPr="000B3981" w:rsidRDefault="002D638F" w:rsidP="002D638F">
      <w:pPr>
        <w:pStyle w:val="western"/>
        <w:spacing w:before="0" w:line="360" w:lineRule="auto"/>
        <w:ind w:firstLine="709"/>
        <w:jc w:val="both"/>
        <w:rPr>
          <w:lang w:val="lt-LT"/>
        </w:rPr>
      </w:pPr>
      <w:r w:rsidRPr="000B3981">
        <w:rPr>
          <w:lang w:val="lt-LT"/>
        </w:rPr>
        <w:t>Ūkinės-finansinės veiklos planas, biudžeto išlaidų sąmatos projektas ir asignavimai, metinės veiklos programos, įstaigos nuostatai, Darbo tvarkos taisyklės, kūrybinių, darbo grupių veiklos planai, pareigybių aprašymai, instrukcijos ugdymo organizavimo tvarkos, svarstomos lopšelio-darželio mokyklos Taryboje ir tvirtinamos direktoriaus įsakymu. Auklėtojai planuodamos savo veiklą vadovaujasi: lopšelio-darželio ,,Sigutė“ ugdymo programa: „Vaikystės karuselė” . Auklėtojai visada naudoja savaitinius planus, kurie rašomi grupės dienynuose.Priešmokyklinių grupių veikla planuojama vadovaujantis ,,Bendrąja priešmokyklinio ugdymo ugdymosi programa“ . Priešmokyklinėse grupėse rašomi metiniai veiklos planai, kurie tvirtinami lopšelio-darželio direktoriaus.</w:t>
      </w:r>
    </w:p>
    <w:p w:rsidR="002D638F" w:rsidRPr="000B3981" w:rsidRDefault="002D638F" w:rsidP="002D638F">
      <w:pPr>
        <w:pStyle w:val="western"/>
        <w:spacing w:before="0" w:line="360" w:lineRule="auto"/>
        <w:ind w:firstLine="709"/>
        <w:jc w:val="both"/>
        <w:rPr>
          <w:lang w:val="lt-LT"/>
        </w:rPr>
      </w:pPr>
      <w:r w:rsidRPr="000B3981">
        <w:rPr>
          <w:lang w:val="lt-LT"/>
        </w:rPr>
        <w:t>Logopedai kartu su grupės auklėtojais rengia individualias ugdymo(-si) programas specialiųjų poreikių vaikams. Programas, projektus, planus rengia direktoriaus įsakymu patvirtintos laikinos ir pastoviai veikiančios darbo grupės. Su strateginiu planu, metine veiklos programa supažindinami lopšelio-darželio darbuotojai, ugdytinių tėvai informaciniuose stenduose, susirinkimų metu. Tobulinama įstaigos stebėsenos ( veiklos priežiūros), vertinimo ir įsivertinimo (audito) sistema, kuri padeda iškelti įstaigos bendrosios būklės gerinimo uždavinius ir strateginių siekių įgyvendinimo sėkmę. Į planavimą įtraukiama ne tik įstaigos bendruomenė, bet ir socialiniai partneriai, tobulinamos informacijos perteikimo sistemos.</w:t>
      </w:r>
    </w:p>
    <w:p w:rsidR="002D638F" w:rsidRPr="000B3981" w:rsidRDefault="002D638F" w:rsidP="002D638F">
      <w:pPr>
        <w:pStyle w:val="western"/>
        <w:spacing w:before="0" w:line="360" w:lineRule="auto"/>
        <w:jc w:val="center"/>
        <w:rPr>
          <w:lang w:val="lt-LT"/>
        </w:rPr>
      </w:pPr>
      <w:r w:rsidRPr="000B3981">
        <w:rPr>
          <w:b/>
          <w:bCs/>
          <w:lang w:val="lt-LT"/>
        </w:rPr>
        <w:lastRenderedPageBreak/>
        <w:t>3.5.Ryšių sistema.</w:t>
      </w:r>
    </w:p>
    <w:p w:rsidR="002D638F" w:rsidRPr="000B3981" w:rsidRDefault="002D638F" w:rsidP="002D638F">
      <w:pPr>
        <w:pStyle w:val="western"/>
        <w:spacing w:after="0" w:line="360" w:lineRule="auto"/>
        <w:ind w:firstLine="709"/>
        <w:jc w:val="both"/>
        <w:rPr>
          <w:lang w:val="lt-LT"/>
        </w:rPr>
      </w:pPr>
      <w:r w:rsidRPr="000B3981">
        <w:rPr>
          <w:lang w:val="lt-LT"/>
        </w:rPr>
        <w:t>Įstaiga naudojasi UAB ,,Teo‘‘ teikiamomis paslaugomis, naudojasi išoriniu (trumpuoju) telefono ryšiu. Skubi informacija perduodama faksu, skaipu. Šiuo metu įstaigoje kompiuterizuotos 7 darbo vietos (prijungtos prie interneto). Įstaigos buhalterinė apskaita vykdoma taikant I. Šniukštaitės buhalterinę programą. Pagerintos sąlygos pedagogams lavėti informacinių technologijų srityje. Sukurtos pašto el. pašto dėžutės, didžioji dalis informacijos platinama elektroniniu paštu. Turime faksą ir skenerį.</w:t>
      </w:r>
    </w:p>
    <w:p w:rsidR="002D638F" w:rsidRPr="000B3981" w:rsidRDefault="002D638F" w:rsidP="002D638F">
      <w:pPr>
        <w:pStyle w:val="western"/>
        <w:spacing w:after="0" w:line="360" w:lineRule="auto"/>
        <w:jc w:val="center"/>
        <w:rPr>
          <w:lang w:val="lt-LT"/>
        </w:rPr>
      </w:pPr>
      <w:r w:rsidRPr="000B3981">
        <w:rPr>
          <w:b/>
          <w:bCs/>
          <w:lang w:val="lt-LT"/>
        </w:rPr>
        <w:t>3.6.Įstaigos veiklos kontrolė.</w:t>
      </w:r>
    </w:p>
    <w:p w:rsidR="002D638F" w:rsidRPr="000B3981" w:rsidRDefault="002D638F" w:rsidP="002D638F">
      <w:pPr>
        <w:pStyle w:val="western"/>
        <w:spacing w:after="0" w:line="360" w:lineRule="auto"/>
        <w:ind w:firstLine="709"/>
        <w:jc w:val="both"/>
        <w:rPr>
          <w:lang w:val="lt-LT"/>
        </w:rPr>
      </w:pPr>
      <w:r w:rsidRPr="000B3981">
        <w:rPr>
          <w:lang w:val="lt-LT"/>
        </w:rPr>
        <w:t>Įstaigoje atliekamas įstaigos vertinimas ir įsivertinimas, vykdoma ir pastoviai tobulinama pedagoginės veiklos stebėsena, savęs vertinimas ir įsivertinimas. Įstaigos finansinė veikla kontroliuojama vadovaujantis Lietuvos Respublikos vidaus kontrolės ir vidaus audito įstatymu (2002-12-10 Nr.IX-1253). Ją atlieka įstaigos vadovas, kontrolieriaus tarnyba ir steigėjo įgalioti atstovai. Panevėžio miesto savivaldybės Švietimo skyrius yra įstaigos veiklos vertinimo ir įsivertinimo iniciatorius ir koordinatorius.</w:t>
      </w:r>
    </w:p>
    <w:p w:rsidR="002D638F" w:rsidRPr="000B3981" w:rsidRDefault="002D638F" w:rsidP="002D638F">
      <w:pPr>
        <w:pStyle w:val="western"/>
        <w:spacing w:after="0" w:line="360" w:lineRule="auto"/>
        <w:jc w:val="center"/>
        <w:rPr>
          <w:b/>
          <w:bCs/>
          <w:lang w:val="lt-LT"/>
        </w:rPr>
      </w:pPr>
      <w:r w:rsidRPr="000B3981">
        <w:rPr>
          <w:b/>
          <w:bCs/>
          <w:lang w:val="lt-LT"/>
        </w:rPr>
        <w:t>Patvirtintų asignavimų panaudojimas</w:t>
      </w:r>
    </w:p>
    <w:p w:rsidR="002D638F" w:rsidRPr="000B3981" w:rsidRDefault="002D638F" w:rsidP="002D638F">
      <w:pPr>
        <w:pStyle w:val="western"/>
        <w:spacing w:after="0" w:line="360" w:lineRule="auto"/>
        <w:jc w:val="both"/>
        <w:rPr>
          <w:b/>
          <w:bCs/>
          <w:lang w:val="lt-LT"/>
        </w:rPr>
      </w:pPr>
      <w:r w:rsidRPr="000B3981">
        <w:rPr>
          <w:noProof/>
          <w:lang w:val="lt-LT" w:eastAsia="lt-LT"/>
        </w:rPr>
        <mc:AlternateContent>
          <mc:Choice Requires="wps">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304800" cy="304800"/>
                <wp:effectExtent l="3810" t="0" r="0" b="635"/>
                <wp:wrapSquare wrapText="bothSides"/>
                <wp:docPr id="31" name="Stačiakampis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C400C" id="Stačiakampis 31" o:spid="_x0000_s1026" style="position:absolute;margin-left:0;margin-top:0;width:24pt;height:24pt;z-index:25166848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XtxWJaAgAAmgQAAA4AAAAAAAAAAAAAAAAALgIAAGRycy9lMm9Eb2MueG1sUEsBAi0A&#10;FAAGAAgAAAAhAEyg6SzYAAAAAwEAAA8AAAAAAAAAAAAAAAAAtAQAAGRycy9kb3ducmV2LnhtbFBL&#10;BQYAAAAABAAEAPMAAAC5BQAAAAA=&#10;" o:allowoverlap="f" filled="f" stroked="f">
                <o:lock v:ext="edit" aspectratio="t"/>
                <w10:wrap type="square" anchory="line"/>
              </v:rect>
            </w:pict>
          </mc:Fallback>
        </mc:AlternateContent>
      </w:r>
      <w:r w:rsidRPr="000B3981">
        <w:rPr>
          <w:lang w:val="lt-LT"/>
        </w:rPr>
        <w:tab/>
        <w:t xml:space="preserve">Stebimas finansavimas iš Vyriausybės ir Savivaldybės. Jei 2014 metais biudžeto lėšų 1 018 200 Lt./ 294 891 Eur.; Mokinio krepšelio lėšų ( ikimokyklinio – 409 300 Lt./118 541 Eur.; priešmokyklinio – 54 200 Lt./15 700 Eur.) Spec. lėšų-190 048 Lt./55 041 Eur., tai </w:t>
      </w:r>
      <w:r w:rsidRPr="000B3981">
        <w:rPr>
          <w:bCs/>
          <w:lang w:val="lt-LT"/>
        </w:rPr>
        <w:t>2015 m.</w:t>
      </w:r>
      <w:r w:rsidRPr="000B3981">
        <w:rPr>
          <w:lang w:val="lt-LT"/>
        </w:rPr>
        <w:t xml:space="preserve"> biudžeto lėšų – 265 080 Eur. ; mokinio krepšelio lėšų ( ikimokyklinio – 124 494 Eur. Priešmokyklinio – 18 563 Eur.) ir spec. lėšų - 44 000.</w:t>
      </w:r>
    </w:p>
    <w:p w:rsidR="002D638F" w:rsidRPr="000B3981" w:rsidRDefault="002D638F" w:rsidP="002D638F">
      <w:pPr>
        <w:pStyle w:val="western"/>
        <w:spacing w:before="0" w:after="0" w:line="360" w:lineRule="auto"/>
        <w:rPr>
          <w:lang w:val="lt-LT"/>
        </w:rPr>
      </w:pPr>
      <w:r w:rsidRPr="000B3981">
        <w:rPr>
          <w:noProof/>
          <w:lang w:val="lt-LT" w:eastAsia="lt-LT"/>
        </w:rPr>
        <w:drawing>
          <wp:inline distT="0" distB="0" distL="0" distR="0" wp14:anchorId="2258E63E" wp14:editId="4785A88C">
            <wp:extent cx="5400675" cy="2905125"/>
            <wp:effectExtent l="19050" t="0" r="9525" b="0"/>
            <wp:docPr id="3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2D638F" w:rsidRPr="000B3981" w:rsidRDefault="002D638F" w:rsidP="002D638F">
      <w:pPr>
        <w:pStyle w:val="western"/>
        <w:spacing w:before="0" w:line="360" w:lineRule="auto"/>
        <w:ind w:firstLine="709"/>
        <w:rPr>
          <w:lang w:val="lt-LT"/>
        </w:rPr>
      </w:pPr>
      <w:r w:rsidRPr="000B3981">
        <w:rPr>
          <w:b/>
          <w:bCs/>
          <w:lang w:val="lt-LT"/>
        </w:rPr>
        <w:lastRenderedPageBreak/>
        <w:t xml:space="preserve">5 paveikslas. </w:t>
      </w:r>
      <w:r w:rsidRPr="000B3981">
        <w:rPr>
          <w:lang w:val="lt-LT"/>
        </w:rPr>
        <w:t>Asignavimų palyginimas</w:t>
      </w:r>
    </w:p>
    <w:p w:rsidR="002D638F" w:rsidRPr="000B3981" w:rsidRDefault="002D638F" w:rsidP="002D638F">
      <w:pPr>
        <w:pStyle w:val="western"/>
        <w:spacing w:before="0" w:line="360" w:lineRule="auto"/>
        <w:ind w:firstLine="709"/>
        <w:rPr>
          <w:lang w:val="lt-LT"/>
        </w:rPr>
      </w:pPr>
      <w:r w:rsidRPr="000B3981">
        <w:rPr>
          <w:lang w:val="lt-LT"/>
        </w:rPr>
        <w:t xml:space="preserve">5 paveiksle matyti, kad 2015 metais nežymiai padaugėjo spec. lėšų, mokinio krepšelio lėšų. </w:t>
      </w:r>
    </w:p>
    <w:p w:rsidR="002D638F" w:rsidRPr="000B3981" w:rsidRDefault="002D638F" w:rsidP="002D638F">
      <w:pPr>
        <w:pStyle w:val="western"/>
        <w:spacing w:before="0" w:line="360" w:lineRule="auto"/>
        <w:ind w:firstLine="709"/>
        <w:jc w:val="center"/>
        <w:rPr>
          <w:lang w:val="lt-LT"/>
        </w:rPr>
      </w:pPr>
      <w:r w:rsidRPr="000B3981">
        <w:rPr>
          <w:b/>
          <w:bCs/>
          <w:lang w:val="lt-LT"/>
        </w:rPr>
        <w:t>2 procentų paramos panaudojimas už 2015 m.</w:t>
      </w:r>
    </w:p>
    <w:p w:rsidR="002D638F" w:rsidRPr="000B3981" w:rsidRDefault="002D638F" w:rsidP="002D638F">
      <w:pPr>
        <w:pStyle w:val="western"/>
        <w:spacing w:before="0" w:line="360" w:lineRule="auto"/>
        <w:ind w:firstLine="709"/>
        <w:jc w:val="both"/>
        <w:rPr>
          <w:lang w:val="lt-LT"/>
        </w:rPr>
      </w:pPr>
      <w:r w:rsidRPr="000B3981">
        <w:rPr>
          <w:lang w:val="lt-LT"/>
        </w:rPr>
        <w:t>2015 metais gauta 1226 93 Eurų. Panaudota:</w:t>
      </w:r>
    </w:p>
    <w:p w:rsidR="002D638F" w:rsidRPr="000B3981" w:rsidRDefault="002D638F" w:rsidP="002D638F">
      <w:pPr>
        <w:pStyle w:val="western"/>
        <w:spacing w:before="0" w:line="360" w:lineRule="auto"/>
        <w:ind w:firstLine="709"/>
        <w:jc w:val="both"/>
        <w:rPr>
          <w:lang w:val="lt-LT"/>
        </w:rPr>
      </w:pPr>
      <w:r w:rsidRPr="000B3981">
        <w:rPr>
          <w:lang w:val="lt-LT"/>
        </w:rPr>
        <w:t>PVC dangai sporto salėje – 620 15 Eurų; edukacinei programai „Metų traukinukas“ - 100 Eurų; vaikų draudimui – 108 84 Eurų. Likutis banke-1996 30 Eurų.</w:t>
      </w:r>
    </w:p>
    <w:p w:rsidR="002D638F" w:rsidRPr="000B3981" w:rsidRDefault="002D638F" w:rsidP="002D638F">
      <w:pPr>
        <w:pStyle w:val="western"/>
        <w:spacing w:before="0" w:line="360" w:lineRule="auto"/>
        <w:ind w:firstLine="709"/>
        <w:jc w:val="center"/>
        <w:rPr>
          <w:lang w:val="lt-LT"/>
        </w:rPr>
      </w:pPr>
      <w:r w:rsidRPr="000B3981">
        <w:rPr>
          <w:b/>
          <w:bCs/>
          <w:lang w:val="lt-LT"/>
        </w:rPr>
        <w:t>III. ĮSTAIGOS</w:t>
      </w:r>
      <w:r w:rsidRPr="000B3981">
        <w:rPr>
          <w:lang w:val="lt-LT"/>
        </w:rPr>
        <w:t xml:space="preserve"> </w:t>
      </w:r>
      <w:r w:rsidRPr="000B3981">
        <w:rPr>
          <w:b/>
          <w:bCs/>
          <w:lang w:val="lt-LT"/>
        </w:rPr>
        <w:t>VYKDYTA VEIKLA IR PASIEKTI REZULTATAI</w:t>
      </w:r>
    </w:p>
    <w:p w:rsidR="002D638F" w:rsidRPr="000B3981" w:rsidRDefault="002D638F" w:rsidP="002D638F">
      <w:pPr>
        <w:pStyle w:val="western"/>
        <w:spacing w:before="0" w:line="360" w:lineRule="auto"/>
        <w:ind w:firstLine="709"/>
        <w:jc w:val="both"/>
        <w:rPr>
          <w:lang w:val="lt-LT"/>
        </w:rPr>
      </w:pPr>
      <w:r w:rsidRPr="000B3981">
        <w:rPr>
          <w:lang w:val="lt-LT"/>
        </w:rPr>
        <w:t xml:space="preserve">Parengtas strateginis planas 2014-2016, patvirtintas direktoriaus įsakymu 2014 m. vasario 21 d. Nr. V.1.6/14. Parengtas ir įgyvendintas metinės veiklos planas 2015 metams; priešmokyklinio ugdymo programos ugdymo planas. Įgyvendinamos priemonės, numatytos sveikatą stiprinančios mokyklos programoje </w:t>
      </w:r>
      <w:r w:rsidRPr="000B3981">
        <w:rPr>
          <w:b/>
          <w:bCs/>
          <w:caps/>
          <w:lang w:val="lt-LT"/>
        </w:rPr>
        <w:t>„</w:t>
      </w:r>
      <w:r w:rsidRPr="000B3981">
        <w:rPr>
          <w:lang w:val="lt-LT"/>
        </w:rPr>
        <w:t>Stiprus imunitetas – atkirtis ligų grėsmėms“. Vykdyti projektai, „Augam stiprūs ir sveiki 2015“, dalinai finansuotas savivaldybės visuomenės sveikatos programos lėšomis; „Mes galim pakeisti 2015“ kita veikla. Aktyviai dalyvauta konferencijose ir seminaruose mieste ir respublikoje.</w:t>
      </w:r>
    </w:p>
    <w:p w:rsidR="002D638F" w:rsidRPr="000B3981" w:rsidRDefault="002D638F" w:rsidP="002D638F">
      <w:pPr>
        <w:pStyle w:val="western"/>
        <w:spacing w:before="0" w:line="360" w:lineRule="auto"/>
        <w:ind w:firstLine="709"/>
        <w:jc w:val="both"/>
        <w:rPr>
          <w:lang w:val="lt-LT"/>
        </w:rPr>
      </w:pPr>
      <w:r w:rsidRPr="000B3981">
        <w:rPr>
          <w:lang w:val="lt-LT"/>
        </w:rPr>
        <w:t xml:space="preserve">Dalyvauta Respublikinio ikimokyklinių įstaigų darbuotojų asociacijos „Sveikatos želmenėliai“ konkurse „Pratybų knygelė ikimokyklinukams“ ir buvome premijuoti 80 Eurų premija. Suorganizavome respublikinę konferenciją „Sveikatos ugdymo kompetencijos įgyvendinimas darželyje“. Aktyviai dalyvauta atliekų rūšiavimo akcijose. Įsigyti rūšiavimo konteineriai grupėse. Organizuotos atviros veiklos įstaigoje ir miesto mastu, dalyvauta įvairiose akcijose respublikiniu mastu.  </w:t>
      </w:r>
    </w:p>
    <w:p w:rsidR="002D638F" w:rsidRPr="000B3981" w:rsidRDefault="002D638F" w:rsidP="002D638F">
      <w:pPr>
        <w:pStyle w:val="western"/>
        <w:spacing w:before="0" w:line="360" w:lineRule="auto"/>
        <w:jc w:val="center"/>
        <w:rPr>
          <w:lang w:val="lt-LT"/>
        </w:rPr>
      </w:pPr>
      <w:r w:rsidRPr="000B3981">
        <w:rPr>
          <w:b/>
          <w:bCs/>
          <w:lang w:val="lt-LT"/>
        </w:rPr>
        <w:t>Veiklos tikslų įgyvendinimas</w:t>
      </w:r>
    </w:p>
    <w:p w:rsidR="002D638F" w:rsidRPr="000B3981" w:rsidRDefault="002D638F" w:rsidP="002D638F">
      <w:pPr>
        <w:pStyle w:val="western"/>
        <w:spacing w:before="0" w:line="360" w:lineRule="auto"/>
        <w:ind w:firstLine="709"/>
        <w:jc w:val="both"/>
        <w:rPr>
          <w:lang w:val="lt-LT"/>
        </w:rPr>
      </w:pPr>
      <w:r w:rsidRPr="000B3981">
        <w:rPr>
          <w:b/>
          <w:bCs/>
          <w:lang w:val="lt-LT"/>
        </w:rPr>
        <w:t>2014-2016 metų strateginiame veiklos plane</w:t>
      </w:r>
      <w:r w:rsidRPr="000B3981">
        <w:rPr>
          <w:lang w:val="lt-LT"/>
        </w:rPr>
        <w:t xml:space="preserve"> numatyti tikslai:</w:t>
      </w:r>
    </w:p>
    <w:p w:rsidR="002D638F" w:rsidRPr="000B3981" w:rsidRDefault="002D638F" w:rsidP="002D638F">
      <w:pPr>
        <w:pStyle w:val="western"/>
        <w:spacing w:before="0" w:line="360" w:lineRule="auto"/>
        <w:ind w:firstLine="709"/>
        <w:jc w:val="both"/>
        <w:rPr>
          <w:lang w:val="lt-LT"/>
        </w:rPr>
      </w:pPr>
      <w:r w:rsidRPr="000B3981">
        <w:rPr>
          <w:lang w:val="lt-LT"/>
        </w:rPr>
        <w:t>1. Aktyvaus, smalsaus, kūrybiško, gebančio adaptuotis kintančioje aplinkoje, pasiekusio optimalią fizinę, emocinę, socialinę ir pažinimo brandą, vaiko ugdymas.</w:t>
      </w:r>
    </w:p>
    <w:p w:rsidR="002D638F" w:rsidRPr="000B3981" w:rsidRDefault="002D638F" w:rsidP="002D638F">
      <w:pPr>
        <w:pStyle w:val="western"/>
        <w:spacing w:before="0" w:line="360" w:lineRule="auto"/>
        <w:ind w:firstLine="709"/>
        <w:jc w:val="both"/>
        <w:rPr>
          <w:lang w:val="lt-LT"/>
        </w:rPr>
      </w:pPr>
      <w:r w:rsidRPr="000B3981">
        <w:rPr>
          <w:lang w:val="lt-LT"/>
        </w:rPr>
        <w:t>2. Konkurencingumo didinimas švietimo paslaugų plėtojimo kontekste, siekiant tenkinti vaiko, šeimos, bendruomenės poreikius, plečiant galimybių ribas.</w:t>
      </w:r>
    </w:p>
    <w:p w:rsidR="002D638F" w:rsidRPr="000B3981" w:rsidRDefault="002D638F" w:rsidP="002D638F">
      <w:pPr>
        <w:pStyle w:val="western"/>
        <w:spacing w:before="0" w:line="360" w:lineRule="auto"/>
        <w:ind w:firstLine="709"/>
        <w:jc w:val="both"/>
        <w:rPr>
          <w:lang w:val="lt-LT"/>
        </w:rPr>
      </w:pPr>
      <w:r w:rsidRPr="000B3981">
        <w:rPr>
          <w:lang w:val="lt-LT"/>
        </w:rPr>
        <w:lastRenderedPageBreak/>
        <w:t>Tikslams pasiekti buvo iškelti uždaviniai, numatytos priemonės. Analizuota esama situacija ir numatyta kokie gali būti lūkesčiai.</w:t>
      </w:r>
    </w:p>
    <w:p w:rsidR="002D638F" w:rsidRPr="000B3981" w:rsidRDefault="002D638F" w:rsidP="002D638F">
      <w:pPr>
        <w:pStyle w:val="western"/>
        <w:spacing w:before="0" w:line="360" w:lineRule="auto"/>
        <w:ind w:firstLine="709"/>
        <w:jc w:val="both"/>
        <w:rPr>
          <w:lang w:val="lt-LT"/>
        </w:rPr>
      </w:pPr>
      <w:r w:rsidRPr="000B3981">
        <w:rPr>
          <w:lang w:val="lt-LT"/>
        </w:rPr>
        <w:t>Antrojo strateginio tikslo dalinis įgyvendinimas.</w:t>
      </w:r>
    </w:p>
    <w:p w:rsidR="002D638F" w:rsidRPr="000B3981" w:rsidRDefault="002D638F" w:rsidP="002D638F">
      <w:pPr>
        <w:pStyle w:val="western"/>
        <w:spacing w:before="0" w:line="360" w:lineRule="auto"/>
        <w:ind w:firstLine="709"/>
        <w:jc w:val="both"/>
        <w:rPr>
          <w:lang w:val="lt-LT"/>
        </w:rPr>
      </w:pPr>
      <w:r w:rsidRPr="000B3981">
        <w:rPr>
          <w:lang w:val="lt-LT"/>
        </w:rPr>
        <w:t>2. 1. Tobulinti įstaigos valdymą, siekiant ugdymo kokybės, kaip darnios planavimo, organizavimo, realizavimo ir vertinimo visumos.</w:t>
      </w:r>
    </w:p>
    <w:p w:rsidR="002D638F" w:rsidRPr="000B3981" w:rsidRDefault="002D638F" w:rsidP="002D638F">
      <w:pPr>
        <w:pStyle w:val="western"/>
        <w:spacing w:before="0" w:line="360" w:lineRule="auto"/>
        <w:ind w:firstLine="709"/>
        <w:jc w:val="both"/>
        <w:rPr>
          <w:lang w:val="lt-LT"/>
        </w:rPr>
      </w:pPr>
      <w:r w:rsidRPr="000B3981">
        <w:rPr>
          <w:lang w:val="lt-LT"/>
        </w:rPr>
        <w:t>Priemonės: Savivaldos institucijų įtraukimas į efektyvų materialinių ir intelektualinių resursų valdymą. Ikimokyklinio ugdymo mokyklos mikroklimato tyrimas ir išvados. Racionalus, taupus, tikslingas ikimokyklinio ir priešmokyklinio ugdymo krepšelio ir kitų švietimui skirtų lėšų panaudojimas.</w:t>
      </w:r>
    </w:p>
    <w:p w:rsidR="002D638F" w:rsidRPr="000B3981" w:rsidRDefault="002D638F" w:rsidP="002D638F">
      <w:pPr>
        <w:pStyle w:val="western"/>
        <w:spacing w:before="0" w:line="360" w:lineRule="auto"/>
        <w:ind w:firstLine="709"/>
        <w:jc w:val="both"/>
        <w:rPr>
          <w:lang w:val="lt-LT"/>
        </w:rPr>
      </w:pPr>
      <w:r w:rsidRPr="000B3981">
        <w:rPr>
          <w:lang w:val="lt-LT"/>
        </w:rPr>
        <w:t xml:space="preserve">Buvusi padėtis netekino bendruomenės lūkesčių, kad savivaldos institucijos rodytų pakankamai iniciatyvos sprendžiant įstaigos darbo organizavimo ir finansinius klausimus. Buvo juntamas kai kurių grandžių nepasitenkinimas esama padėtimi, būrimasis į mažas grupeles; ne visada buvo racionaliai panaudojamos lėšos. Lūkesčiai , kad valdyme aktyviai dalyvaus patariamuoju balsu saviavldos institucijos, pasiteisino, veikla suaktyvėjo, taryba ir kiti atsakingi bendruomenės nariai aktyviai dalyvavo stebint kaip panaudojami finansiniai ištekliai, informacija apie tai buvo viešinama grupėse ir informaciniame stende tėvams ir darbuotojams įstaigos foje. </w:t>
      </w:r>
    </w:p>
    <w:p w:rsidR="002D638F" w:rsidRPr="000B3981" w:rsidRDefault="002D638F" w:rsidP="002D638F">
      <w:pPr>
        <w:pStyle w:val="western"/>
        <w:spacing w:before="0" w:line="360" w:lineRule="auto"/>
        <w:ind w:firstLine="709"/>
        <w:jc w:val="both"/>
        <w:rPr>
          <w:lang w:val="lt-LT"/>
        </w:rPr>
      </w:pPr>
      <w:r w:rsidRPr="000B3981">
        <w:rPr>
          <w:lang w:val="lt-LT"/>
        </w:rPr>
        <w:t>Atliktas tyrimas, siekiant išsiaiškinti mikroklimato situaciją. Tyrimo metu atsiskleidė kokie pavojai galėtų grėsti įstaigos bendruomenės narių vienybei, atsirado poreikis stiprinti vienybę, siekiant bendru tikslų.</w:t>
      </w:r>
    </w:p>
    <w:p w:rsidR="002D638F" w:rsidRPr="000B3981" w:rsidRDefault="002D638F" w:rsidP="002D638F">
      <w:pPr>
        <w:pStyle w:val="western"/>
        <w:spacing w:before="0" w:line="360" w:lineRule="auto"/>
        <w:ind w:firstLine="709"/>
        <w:jc w:val="both"/>
        <w:rPr>
          <w:lang w:val="lt-LT"/>
        </w:rPr>
      </w:pPr>
      <w:r w:rsidRPr="000B3981">
        <w:rPr>
          <w:lang w:val="lt-LT"/>
        </w:rPr>
        <w:t>Lėšos panaudojamos tikslingai, atliepiant darbuotojų ir tėvų lūkesčius. Patenkinti vaikų poreikiai.</w:t>
      </w:r>
    </w:p>
    <w:p w:rsidR="002D638F" w:rsidRPr="000B3981" w:rsidRDefault="002D638F" w:rsidP="002D638F">
      <w:pPr>
        <w:pStyle w:val="western"/>
        <w:spacing w:before="0" w:line="360" w:lineRule="auto"/>
        <w:ind w:firstLine="709"/>
        <w:jc w:val="both"/>
        <w:rPr>
          <w:lang w:val="lt-LT"/>
        </w:rPr>
      </w:pPr>
      <w:r w:rsidRPr="000B3981">
        <w:rPr>
          <w:lang w:val="lt-LT"/>
        </w:rPr>
        <w:t xml:space="preserve">2015 metais didžiausias dėmesys buvo skiriamas lauko aikštynų ir grupių atnaujinimui. Visos grupės turėjo galimybę įsigyti šiuolaikiškų baldų, priemonių. Nupirktos dvi brangios priemonės lauko erdvėms. Dar nepakankamai atnaujinti logopedų ir specialiojo pedagogo kabinetai. Įsigyta būtiniausių priemonių papildomai veiklai. 50 % padidėjo vaikų saviraiškos galimybės. Dėl finansinių problemų jų dar nėra tiek kiek reikėtų, bet lėšos planuojamos tikslingai pagal galimybes. 2015 metais buvo stengiamasi sudaryti sąlygas saugaus ir sveiko vaiko ugdymui. Įgyvendinta programos „Augam stiprūs ir sveiki 2015“, „Mes galim pakeisti 2015“, kurios buvo vykdomos visus ketverius metus. Visos grupės aprūpintos pirmosios pagalbos rinkiniais, atnaujintas apšvietimas, patobulinta, </w:t>
      </w:r>
      <w:r w:rsidRPr="000B3981">
        <w:rPr>
          <w:lang w:val="lt-LT"/>
        </w:rPr>
        <w:lastRenderedPageBreak/>
        <w:t>modernizuota virtuvės įranga, buvo formuojama pedagogų ir tėvų vieninga samprata, ugdant vaikų savisaugą. Pagerėjo sąlygos vaikų aktyviai veiklai.</w:t>
      </w:r>
    </w:p>
    <w:p w:rsidR="002D638F" w:rsidRPr="000B3981" w:rsidRDefault="002D638F" w:rsidP="002D638F">
      <w:pPr>
        <w:pStyle w:val="western"/>
        <w:spacing w:before="0" w:line="360" w:lineRule="auto"/>
        <w:ind w:firstLine="709"/>
        <w:jc w:val="both"/>
        <w:rPr>
          <w:lang w:val="lt-LT"/>
        </w:rPr>
      </w:pPr>
      <w:r w:rsidRPr="000B3981">
        <w:rPr>
          <w:lang w:val="lt-LT"/>
        </w:rPr>
        <w:t xml:space="preserve">Nors įsigyta, bet dar trūksta priemonių sportui, ypač kieme. Yra daug senų, nuo pastatymo išlikusių priemonių. Įstaigos tvora atitinka higienos normas, bet yra nusidėvėjusi, cementinė danga nuolat remontuojama. </w:t>
      </w:r>
    </w:p>
    <w:p w:rsidR="002D638F" w:rsidRPr="000B3981" w:rsidRDefault="002D638F" w:rsidP="002D638F">
      <w:pPr>
        <w:pStyle w:val="western"/>
        <w:spacing w:before="0" w:line="360" w:lineRule="auto"/>
        <w:ind w:left="142" w:firstLine="709"/>
        <w:jc w:val="both"/>
        <w:rPr>
          <w:lang w:val="lt-LT"/>
        </w:rPr>
      </w:pPr>
      <w:r w:rsidRPr="000B3981">
        <w:rPr>
          <w:lang w:val="lt-LT"/>
        </w:rPr>
        <w:t>Priemonė: Ikimokyklinio ugdymo mikroklimato tyrimas ir išvados.</w:t>
      </w:r>
    </w:p>
    <w:p w:rsidR="002D638F" w:rsidRPr="000B3981" w:rsidRDefault="002D638F" w:rsidP="002D638F">
      <w:pPr>
        <w:pStyle w:val="western"/>
        <w:spacing w:before="0" w:line="360" w:lineRule="auto"/>
        <w:ind w:left="142" w:firstLine="709"/>
        <w:jc w:val="both"/>
        <w:rPr>
          <w:lang w:val="lt-LT"/>
        </w:rPr>
      </w:pPr>
      <w:r w:rsidRPr="000B3981">
        <w:rPr>
          <w:lang w:val="lt-LT"/>
        </w:rPr>
        <w:t xml:space="preserve">Atliktas tyrimas „Mikroklimatas ugdymo institucijoje: realybė ir lūkesčiai“. Tyrimo rezultatai parodė, kad 85% tėvų parenkinti esama situacija, 10% apklaustųjų neatsakė į anketos klausimus. 5% tėvų išreiškė pageidavimą, kad būtų psichologas, socialinis darbuotojas, kad įstaiga dirbtų kiekvieną vasarą. Dėl personoalo darbo pretenzijų nebuvo. Administracijai siūlyta sergant darbuotojams nejungti grupių, bet ieškoti kitų išeičių ( kokių nenurodė ). </w:t>
      </w:r>
    </w:p>
    <w:p w:rsidR="002D638F" w:rsidRPr="000B3981" w:rsidRDefault="002D638F" w:rsidP="002D638F">
      <w:pPr>
        <w:pStyle w:val="western"/>
        <w:spacing w:before="0" w:line="360" w:lineRule="auto"/>
        <w:ind w:left="142" w:firstLine="709"/>
        <w:jc w:val="both"/>
        <w:rPr>
          <w:lang w:val="lt-LT"/>
        </w:rPr>
      </w:pPr>
      <w:r w:rsidRPr="000B3981">
        <w:rPr>
          <w:lang w:val="lt-LT"/>
        </w:rPr>
        <w:t>2.2. Vykdyti projektinę veiklą respublikiniu ir europiniu mastu.</w:t>
      </w:r>
    </w:p>
    <w:p w:rsidR="002D638F" w:rsidRPr="000B3981" w:rsidRDefault="002D638F" w:rsidP="002D638F">
      <w:pPr>
        <w:pStyle w:val="western"/>
        <w:spacing w:before="0" w:line="360" w:lineRule="auto"/>
        <w:ind w:left="142" w:firstLine="709"/>
        <w:jc w:val="both"/>
        <w:rPr>
          <w:lang w:val="lt-LT"/>
        </w:rPr>
      </w:pPr>
      <w:r w:rsidRPr="000B3981">
        <w:rPr>
          <w:lang w:val="lt-LT"/>
        </w:rPr>
        <w:t>Priemonė: projektinių darbo grupių būrimas. Suburtos darbo grupės atskiroms veiklos sritims. Išsiaiškintas poreikis ugdymo modelių įvairovei. 2015 metais taikyti 3 modeliai: 10,6 val., 11 val. ir 12 val. per dieną. Pasiteisino galimybė tėvams rinktis pageidaujamą modelį 70%. 80% išaugo įstaigos prestižas konkurencingomis sąlygomis.</w:t>
      </w:r>
    </w:p>
    <w:p w:rsidR="002D638F" w:rsidRPr="000B3981" w:rsidRDefault="002D638F" w:rsidP="002D638F">
      <w:pPr>
        <w:pStyle w:val="western"/>
        <w:spacing w:before="0" w:line="360" w:lineRule="auto"/>
        <w:ind w:left="142" w:firstLine="709"/>
        <w:jc w:val="both"/>
        <w:rPr>
          <w:lang w:val="lt-LT"/>
        </w:rPr>
      </w:pPr>
      <w:r w:rsidRPr="000B3981">
        <w:rPr>
          <w:lang w:val="lt-LT"/>
        </w:rPr>
        <w:t>Priemonė: finansuojamų projektų paieškos respublikiniu ir europiniu mastu. Priemonė dar neįgyvendinta, procese.</w:t>
      </w:r>
    </w:p>
    <w:p w:rsidR="002D638F" w:rsidRPr="000B3981" w:rsidRDefault="002D638F" w:rsidP="002D638F">
      <w:pPr>
        <w:pStyle w:val="western"/>
        <w:spacing w:before="0" w:line="360" w:lineRule="auto"/>
        <w:ind w:left="142" w:firstLine="709"/>
        <w:jc w:val="both"/>
        <w:rPr>
          <w:lang w:val="lt-LT"/>
        </w:rPr>
      </w:pPr>
      <w:r w:rsidRPr="000B3981">
        <w:rPr>
          <w:lang w:val="lt-LT"/>
        </w:rPr>
        <w:t>2.3. Stiprinti darbuotojų motyvaciją kelti kvalifikaciją, orientuojantis į įvairesnį pedagoginių funkcijų spektrą, siekiant glaudesnių ryšių su šeima.</w:t>
      </w:r>
    </w:p>
    <w:p w:rsidR="002D638F" w:rsidRPr="000B3981" w:rsidRDefault="002D638F" w:rsidP="002D638F">
      <w:pPr>
        <w:pStyle w:val="western"/>
        <w:spacing w:before="0" w:line="360" w:lineRule="auto"/>
        <w:ind w:left="142" w:firstLine="709"/>
        <w:jc w:val="both"/>
        <w:rPr>
          <w:lang w:val="lt-LT"/>
        </w:rPr>
      </w:pPr>
      <w:r w:rsidRPr="000B3981">
        <w:rPr>
          <w:lang w:val="lt-LT"/>
        </w:rPr>
        <w:t>Priemonė: pedagoginio personalo skatinimas lankyti tikslinius kvalifikacijos renginius, siekiant tobulinti skirtingas veiklos sritis. Ryšių su Panevėžio Kolegija, KTU, gamtos mokykla, moksleivių namais ir kt. plėtojimas kvalifikacijos kėlimo klausimais.</w:t>
      </w:r>
    </w:p>
    <w:p w:rsidR="002D638F" w:rsidRPr="000B3981" w:rsidRDefault="002D638F" w:rsidP="002D638F">
      <w:pPr>
        <w:pStyle w:val="western"/>
        <w:spacing w:before="0" w:line="360" w:lineRule="auto"/>
        <w:ind w:left="142" w:firstLine="709"/>
        <w:jc w:val="both"/>
        <w:rPr>
          <w:lang w:val="lt-LT"/>
        </w:rPr>
      </w:pPr>
      <w:r w:rsidRPr="000B3981">
        <w:rPr>
          <w:lang w:val="lt-LT"/>
        </w:rPr>
        <w:t xml:space="preserve">Pedagogai visus metus buvo skatinami kelti kvalifikaciją, išbandyti nauja. Per 2015 metus pedagogai kėlė kvalifikaciją vidutiniškai 543 valandų. Direktorius - apie 74 valandų. 122 val. darbuotojai kėlė kvalifikaciją savo lėšomis. </w:t>
      </w:r>
    </w:p>
    <w:p w:rsidR="002D638F" w:rsidRPr="000B3981" w:rsidRDefault="002D638F" w:rsidP="002D638F">
      <w:pPr>
        <w:pStyle w:val="western"/>
        <w:spacing w:before="0" w:line="360" w:lineRule="auto"/>
        <w:ind w:left="142" w:firstLine="709"/>
        <w:jc w:val="both"/>
        <w:rPr>
          <w:lang w:val="lt-LT"/>
        </w:rPr>
      </w:pPr>
      <w:r w:rsidRPr="000B3981">
        <w:rPr>
          <w:lang w:val="lt-LT"/>
        </w:rPr>
        <w:t>Priemonė: nepedagoginio personalo motyvavimas įgyti įvairių žinių, susijusių su vaikų ugdymu.</w:t>
      </w:r>
    </w:p>
    <w:p w:rsidR="002D638F" w:rsidRPr="000B3981" w:rsidRDefault="002D638F" w:rsidP="002D638F">
      <w:pPr>
        <w:pStyle w:val="western"/>
        <w:spacing w:before="0" w:line="360" w:lineRule="auto"/>
        <w:ind w:left="142" w:firstLine="709"/>
        <w:jc w:val="both"/>
        <w:rPr>
          <w:lang w:val="lt-LT"/>
        </w:rPr>
      </w:pPr>
      <w:r w:rsidRPr="000B3981">
        <w:rPr>
          <w:lang w:val="lt-LT"/>
        </w:rPr>
        <w:lastRenderedPageBreak/>
        <w:t>Nepedagoginiai darbuotojai motyvuoti žodžiu, diskusijų metu ir kt. būdais gilinti savo žinias.</w:t>
      </w:r>
    </w:p>
    <w:p w:rsidR="002D638F" w:rsidRPr="000B3981" w:rsidRDefault="002D638F" w:rsidP="002D638F">
      <w:pPr>
        <w:pStyle w:val="western"/>
        <w:spacing w:before="0" w:line="360" w:lineRule="auto"/>
        <w:jc w:val="center"/>
        <w:rPr>
          <w:lang w:val="lt-LT"/>
        </w:rPr>
      </w:pPr>
      <w:r w:rsidRPr="000B3981">
        <w:rPr>
          <w:b/>
          <w:bCs/>
          <w:lang w:val="lt-LT"/>
        </w:rPr>
        <w:t>Įstaigos vykdytos programos, projektai</w:t>
      </w:r>
    </w:p>
    <w:p w:rsidR="002D638F" w:rsidRPr="000B3981" w:rsidRDefault="002D638F" w:rsidP="002D638F">
      <w:pPr>
        <w:pStyle w:val="western"/>
        <w:spacing w:before="0" w:line="360" w:lineRule="auto"/>
        <w:jc w:val="both"/>
        <w:rPr>
          <w:lang w:val="lt-LT"/>
        </w:rPr>
      </w:pPr>
      <w:r w:rsidRPr="000B3981">
        <w:rPr>
          <w:lang w:val="lt-LT"/>
        </w:rPr>
        <w:t xml:space="preserve">            Įgyvendintas </w:t>
      </w:r>
      <w:r w:rsidRPr="000B3981">
        <w:rPr>
          <w:bCs/>
          <w:lang w:val="lt-LT"/>
        </w:rPr>
        <w:t>metinės veiklos planas 2015 metams.</w:t>
      </w:r>
    </w:p>
    <w:p w:rsidR="002D638F" w:rsidRPr="000B3981" w:rsidRDefault="002D638F" w:rsidP="002D638F">
      <w:pPr>
        <w:pStyle w:val="western"/>
        <w:spacing w:before="0" w:line="360" w:lineRule="auto"/>
        <w:ind w:firstLine="709"/>
        <w:jc w:val="both"/>
        <w:rPr>
          <w:lang w:val="lt-LT"/>
        </w:rPr>
      </w:pPr>
      <w:r w:rsidRPr="000B3981">
        <w:rPr>
          <w:lang w:val="lt-LT"/>
        </w:rPr>
        <w:t>Pasiektas tikslas: sėkmingai besiugdantis ( ugdomas ) vaikas, tikslingai plečiant ikimokyklinio ir priešmokyklinio ugdymo paslaugas</w:t>
      </w:r>
    </w:p>
    <w:p w:rsidR="002D638F" w:rsidRPr="000B3981" w:rsidRDefault="002D638F" w:rsidP="002D638F">
      <w:pPr>
        <w:pStyle w:val="western"/>
        <w:spacing w:before="0" w:line="360" w:lineRule="auto"/>
        <w:ind w:firstLine="709"/>
        <w:jc w:val="both"/>
        <w:rPr>
          <w:lang w:val="lt-LT"/>
        </w:rPr>
      </w:pPr>
      <w:r w:rsidRPr="000B3981">
        <w:rPr>
          <w:lang w:val="lt-LT"/>
        </w:rPr>
        <w:t>Įgyvendinti uždaviniai:</w:t>
      </w:r>
    </w:p>
    <w:p w:rsidR="002D638F" w:rsidRPr="000B3981" w:rsidRDefault="002D638F" w:rsidP="002D638F">
      <w:pPr>
        <w:pStyle w:val="western"/>
        <w:spacing w:before="0" w:line="360" w:lineRule="auto"/>
        <w:jc w:val="both"/>
        <w:rPr>
          <w:lang w:val="lt-LT"/>
        </w:rPr>
      </w:pPr>
      <w:r w:rsidRPr="000B3981">
        <w:rPr>
          <w:lang w:val="lt-LT"/>
        </w:rPr>
        <w:t>1. Telkti bendruomenę efektyviausiems būdams rasti ugdant socialinę kompetenciją.</w:t>
      </w:r>
    </w:p>
    <w:p w:rsidR="002D638F" w:rsidRPr="000B3981" w:rsidRDefault="002D638F" w:rsidP="002D638F">
      <w:pPr>
        <w:pStyle w:val="western"/>
        <w:spacing w:before="0" w:line="360" w:lineRule="auto"/>
        <w:jc w:val="both"/>
        <w:rPr>
          <w:lang w:val="lt-LT"/>
        </w:rPr>
      </w:pPr>
      <w:r w:rsidRPr="000B3981">
        <w:rPr>
          <w:lang w:val="lt-LT"/>
        </w:rPr>
        <w:t>2. Tenkinti vaiko saviraiškos poreikius , skatinat ir sudarant sąlygas asmenybės augimui per papildomą veiklą.</w:t>
      </w:r>
    </w:p>
    <w:p w:rsidR="002D638F" w:rsidRPr="000B3981" w:rsidRDefault="002D638F" w:rsidP="002D638F">
      <w:pPr>
        <w:pStyle w:val="western"/>
        <w:spacing w:before="0" w:line="360" w:lineRule="auto"/>
        <w:jc w:val="both"/>
        <w:rPr>
          <w:lang w:val="lt-LT"/>
        </w:rPr>
      </w:pPr>
      <w:r w:rsidRPr="000B3981">
        <w:rPr>
          <w:lang w:val="lt-LT"/>
        </w:rPr>
        <w:t xml:space="preserve">3. Plėtoti partnerystę tarp ikimokyklinio ugdymo mokyklos ir šeimos, siekiant emocinės ir fizinės vaiko vystymosi darnos. </w:t>
      </w:r>
    </w:p>
    <w:p w:rsidR="002D638F" w:rsidRPr="000B3981" w:rsidRDefault="002D638F" w:rsidP="002D638F">
      <w:pPr>
        <w:pStyle w:val="western"/>
        <w:spacing w:before="0" w:line="360" w:lineRule="auto"/>
        <w:jc w:val="both"/>
        <w:rPr>
          <w:lang w:val="lt-LT"/>
        </w:rPr>
      </w:pPr>
      <w:r w:rsidRPr="000B3981">
        <w:rPr>
          <w:lang w:val="lt-LT"/>
        </w:rPr>
        <w:t>Tikslui pasiekti ir uždaviniams įgyvendinti, pravesti mokytojų tarybos posėdžiai:</w:t>
      </w:r>
    </w:p>
    <w:p w:rsidR="002D638F" w:rsidRPr="000B3981" w:rsidRDefault="002D638F" w:rsidP="002D638F">
      <w:pPr>
        <w:pStyle w:val="western"/>
        <w:spacing w:before="0" w:line="360" w:lineRule="auto"/>
        <w:jc w:val="both"/>
        <w:rPr>
          <w:lang w:val="lt-LT"/>
        </w:rPr>
      </w:pPr>
      <w:r w:rsidRPr="000B3981">
        <w:rPr>
          <w:lang w:val="lt-LT"/>
        </w:rPr>
        <w:tab/>
        <w:t>1. Sutelktumas, siekiant harmoningo vaiko įsiliejimo į bendruomenę.</w:t>
      </w:r>
    </w:p>
    <w:p w:rsidR="002D638F" w:rsidRPr="000B3981" w:rsidRDefault="002D638F" w:rsidP="002D638F">
      <w:pPr>
        <w:pStyle w:val="western"/>
        <w:spacing w:before="0" w:line="360" w:lineRule="auto"/>
        <w:jc w:val="both"/>
        <w:rPr>
          <w:lang w:val="lt-LT"/>
        </w:rPr>
      </w:pPr>
      <w:r w:rsidRPr="000B3981">
        <w:rPr>
          <w:lang w:val="lt-LT"/>
        </w:rPr>
        <w:t>* Strateginio 2014-2016 metų veiklos plano aptarimas.</w:t>
      </w:r>
    </w:p>
    <w:p w:rsidR="002D638F" w:rsidRPr="000B3981" w:rsidRDefault="002D638F" w:rsidP="002D638F">
      <w:pPr>
        <w:pStyle w:val="western"/>
        <w:spacing w:before="0" w:line="360" w:lineRule="auto"/>
        <w:jc w:val="both"/>
        <w:rPr>
          <w:lang w:val="lt-LT"/>
        </w:rPr>
      </w:pPr>
      <w:r w:rsidRPr="000B3981">
        <w:rPr>
          <w:lang w:val="lt-LT"/>
        </w:rPr>
        <w:t>* Metinio metų veiklos plano 2015 metams pristatymas.</w:t>
      </w:r>
    </w:p>
    <w:p w:rsidR="002D638F" w:rsidRPr="000B3981" w:rsidRDefault="002D638F" w:rsidP="002D638F">
      <w:pPr>
        <w:pStyle w:val="western"/>
        <w:spacing w:before="0" w:line="360" w:lineRule="auto"/>
        <w:jc w:val="both"/>
        <w:rPr>
          <w:lang w:val="lt-LT"/>
        </w:rPr>
      </w:pPr>
      <w:r w:rsidRPr="000B3981">
        <w:rPr>
          <w:lang w:val="lt-LT"/>
        </w:rPr>
        <w:t>* Individualių programų ir papildomos veiklos programų, projektų pristatymas.</w:t>
      </w:r>
    </w:p>
    <w:p w:rsidR="002D638F" w:rsidRPr="000B3981" w:rsidRDefault="002D638F" w:rsidP="002D638F">
      <w:pPr>
        <w:pStyle w:val="western"/>
        <w:spacing w:before="0" w:line="360" w:lineRule="auto"/>
        <w:jc w:val="both"/>
        <w:rPr>
          <w:lang w:val="lt-LT"/>
        </w:rPr>
      </w:pPr>
      <w:r w:rsidRPr="000B3981">
        <w:rPr>
          <w:lang w:val="lt-LT"/>
        </w:rPr>
        <w:t>* Pranešimas: Socialinės kompetencijos ugdymo ypatumai.</w:t>
      </w:r>
    </w:p>
    <w:p w:rsidR="002D638F" w:rsidRPr="000B3981" w:rsidRDefault="002D638F" w:rsidP="002D638F">
      <w:pPr>
        <w:pStyle w:val="western"/>
        <w:spacing w:before="0" w:line="360" w:lineRule="auto"/>
        <w:jc w:val="both"/>
        <w:rPr>
          <w:lang w:val="lt-LT"/>
        </w:rPr>
      </w:pPr>
      <w:r w:rsidRPr="000B3981">
        <w:rPr>
          <w:lang w:val="lt-LT"/>
        </w:rPr>
        <w:t>* Praktika: naujai atvykusių vaikų adaptacijos ir socializacijos stebėjimas, pokalbiai su mokytojais, pedagogais, tėvais.</w:t>
      </w:r>
    </w:p>
    <w:p w:rsidR="002D638F" w:rsidRPr="000B3981" w:rsidRDefault="002D638F" w:rsidP="002D638F">
      <w:pPr>
        <w:pStyle w:val="western"/>
        <w:spacing w:before="0" w:line="360" w:lineRule="auto"/>
        <w:jc w:val="both"/>
        <w:rPr>
          <w:lang w:val="lt-LT"/>
        </w:rPr>
      </w:pPr>
      <w:r w:rsidRPr="000B3981">
        <w:rPr>
          <w:lang w:val="lt-LT"/>
        </w:rPr>
        <w:tab/>
        <w:t xml:space="preserve">2. Saviraiškos būdų įvairovė papildomojoje veikloje. </w:t>
      </w:r>
    </w:p>
    <w:p w:rsidR="002D638F" w:rsidRPr="000B3981" w:rsidRDefault="002D638F" w:rsidP="002D638F">
      <w:pPr>
        <w:pStyle w:val="western"/>
        <w:spacing w:before="0" w:line="360" w:lineRule="auto"/>
        <w:jc w:val="both"/>
        <w:rPr>
          <w:lang w:val="lt-LT"/>
        </w:rPr>
      </w:pPr>
      <w:r w:rsidRPr="000B3981">
        <w:rPr>
          <w:lang w:val="lt-LT"/>
        </w:rPr>
        <w:t>* Pranešimas: saviraiškos galimybės ikimokyklinio ugdymo mokykloje.</w:t>
      </w:r>
    </w:p>
    <w:p w:rsidR="002D638F" w:rsidRPr="000B3981" w:rsidRDefault="002D638F" w:rsidP="002D638F">
      <w:pPr>
        <w:pStyle w:val="western"/>
        <w:spacing w:before="0" w:line="360" w:lineRule="auto"/>
        <w:jc w:val="both"/>
        <w:rPr>
          <w:lang w:val="lt-LT"/>
        </w:rPr>
      </w:pPr>
      <w:r w:rsidRPr="000B3981">
        <w:rPr>
          <w:lang w:val="lt-LT"/>
        </w:rPr>
        <w:t>* Praktika: Tyrimas: tėvų apklausa apie papildomos veiklos poreikį.</w:t>
      </w:r>
    </w:p>
    <w:p w:rsidR="002D638F" w:rsidRPr="000B3981" w:rsidRDefault="002D638F" w:rsidP="002D638F">
      <w:pPr>
        <w:pStyle w:val="western"/>
        <w:spacing w:before="0" w:line="360" w:lineRule="auto"/>
        <w:jc w:val="both"/>
        <w:rPr>
          <w:lang w:val="lt-LT"/>
        </w:rPr>
      </w:pPr>
      <w:r w:rsidRPr="000B3981">
        <w:rPr>
          <w:lang w:val="lt-LT"/>
        </w:rPr>
        <w:lastRenderedPageBreak/>
        <w:t>* Diskusijos prie apskritojo stalo apie papildomą veiklą. Tyrimo rezultatų apibendrinimas.</w:t>
      </w:r>
    </w:p>
    <w:p w:rsidR="002D638F" w:rsidRPr="000B3981" w:rsidRDefault="002D638F" w:rsidP="002D638F">
      <w:pPr>
        <w:pStyle w:val="western"/>
        <w:spacing w:before="0" w:line="360" w:lineRule="auto"/>
        <w:jc w:val="both"/>
        <w:rPr>
          <w:lang w:val="lt-LT"/>
        </w:rPr>
      </w:pPr>
      <w:r w:rsidRPr="000B3981">
        <w:rPr>
          <w:lang w:val="lt-LT"/>
        </w:rPr>
        <w:tab/>
        <w:t>3. Emocinė ir fizinė vaiko vystymosi darna-bendras šeimos ir ugdymo institucijos siekis.</w:t>
      </w:r>
    </w:p>
    <w:p w:rsidR="002D638F" w:rsidRPr="000B3981" w:rsidRDefault="002D638F" w:rsidP="002D638F">
      <w:pPr>
        <w:pStyle w:val="western"/>
        <w:spacing w:before="0" w:line="360" w:lineRule="auto"/>
        <w:jc w:val="both"/>
        <w:rPr>
          <w:lang w:val="lt-LT"/>
        </w:rPr>
      </w:pPr>
      <w:r w:rsidRPr="000B3981">
        <w:rPr>
          <w:lang w:val="lt-LT"/>
        </w:rPr>
        <w:t>* Pranešimas: „Mes gimę skirtingu laiku“ ( video siužetas ).</w:t>
      </w:r>
    </w:p>
    <w:p w:rsidR="002D638F" w:rsidRPr="000B3981" w:rsidRDefault="002D638F" w:rsidP="002D638F">
      <w:pPr>
        <w:pStyle w:val="western"/>
        <w:spacing w:before="0" w:line="360" w:lineRule="auto"/>
        <w:jc w:val="both"/>
        <w:rPr>
          <w:lang w:val="lt-LT"/>
        </w:rPr>
      </w:pPr>
      <w:r w:rsidRPr="000B3981">
        <w:rPr>
          <w:lang w:val="lt-LT"/>
        </w:rPr>
        <w:t xml:space="preserve">* Praktika: Diskusija su grupių atstovais-tėvais: „Mūsų brangiausi – skirtingi vaikai“. </w:t>
      </w:r>
    </w:p>
    <w:p w:rsidR="002D638F" w:rsidRPr="000B3981" w:rsidRDefault="002D638F" w:rsidP="002D638F">
      <w:pPr>
        <w:pStyle w:val="western"/>
        <w:spacing w:before="0" w:line="360" w:lineRule="auto"/>
        <w:jc w:val="both"/>
        <w:rPr>
          <w:lang w:val="lt-LT"/>
        </w:rPr>
      </w:pPr>
      <w:r w:rsidRPr="000B3981">
        <w:rPr>
          <w:lang w:val="lt-LT"/>
        </w:rPr>
        <w:tab/>
        <w:t>4. Veiklos už 2015 metus analizė. Veiklos projektas 2016 metams.</w:t>
      </w:r>
    </w:p>
    <w:p w:rsidR="002D638F" w:rsidRPr="000B3981" w:rsidRDefault="002D638F" w:rsidP="002D638F">
      <w:pPr>
        <w:pStyle w:val="western"/>
        <w:spacing w:before="0" w:line="360" w:lineRule="auto"/>
        <w:jc w:val="both"/>
        <w:rPr>
          <w:lang w:val="lt-LT"/>
        </w:rPr>
      </w:pPr>
      <w:r w:rsidRPr="000B3981">
        <w:rPr>
          <w:lang w:val="lt-LT"/>
        </w:rPr>
        <w:t>*Pranešimas: Situacijos analizė, perspektyvos ir grėsmės.</w:t>
      </w:r>
    </w:p>
    <w:p w:rsidR="002D638F" w:rsidRPr="000B3981" w:rsidRDefault="002D638F" w:rsidP="002D638F">
      <w:pPr>
        <w:pStyle w:val="western"/>
        <w:spacing w:before="0" w:line="360" w:lineRule="auto"/>
        <w:jc w:val="both"/>
        <w:rPr>
          <w:lang w:val="lt-LT"/>
        </w:rPr>
      </w:pPr>
      <w:r w:rsidRPr="000B3981">
        <w:rPr>
          <w:lang w:val="lt-LT"/>
        </w:rPr>
        <w:t>*Siūlymai, rekomendacijos.</w:t>
      </w:r>
    </w:p>
    <w:p w:rsidR="002D638F" w:rsidRPr="000B3981" w:rsidRDefault="002D638F" w:rsidP="002D638F">
      <w:pPr>
        <w:pStyle w:val="western"/>
        <w:spacing w:before="0" w:line="360" w:lineRule="auto"/>
        <w:jc w:val="both"/>
        <w:rPr>
          <w:lang w:val="lt-LT"/>
        </w:rPr>
      </w:pPr>
      <w:r w:rsidRPr="000B3981">
        <w:rPr>
          <w:lang w:val="lt-LT"/>
        </w:rPr>
        <w:tab/>
        <w:t xml:space="preserve">2015 metais pravesti planuoti metodiniai pasitarimai, vyko šventės, pramogos, renginiai, akcijos, konkursai, varžybos, išvykos ir kt. </w:t>
      </w:r>
    </w:p>
    <w:p w:rsidR="002D638F" w:rsidRPr="000B3981" w:rsidRDefault="002D638F" w:rsidP="002D638F">
      <w:pPr>
        <w:pStyle w:val="western"/>
        <w:spacing w:before="0" w:line="360" w:lineRule="auto"/>
        <w:jc w:val="both"/>
        <w:rPr>
          <w:lang w:val="lt-LT"/>
        </w:rPr>
      </w:pPr>
      <w:r w:rsidRPr="000B3981">
        <w:rPr>
          <w:lang w:val="lt-LT"/>
        </w:rPr>
        <w:t>Parengtos papildomos veikos programos, tęstinė programa: „Keliauju gamtos takeliu“, individualios programos specialiųjų poreikių vaikams ir kt. Siekiant vaikų sveikatinimo, įgyvendintos priemonės, kurios buvo numatytos programoje:</w:t>
      </w:r>
    </w:p>
    <w:p w:rsidR="002D638F" w:rsidRPr="000B3981" w:rsidRDefault="002D638F" w:rsidP="002D638F">
      <w:pPr>
        <w:pStyle w:val="western"/>
        <w:spacing w:before="0" w:line="360" w:lineRule="auto"/>
        <w:jc w:val="both"/>
        <w:rPr>
          <w:lang w:val="lt-LT"/>
        </w:rPr>
      </w:pPr>
      <w:r w:rsidRPr="000B3981">
        <w:rPr>
          <w:caps/>
          <w:lang w:val="lt-LT"/>
        </w:rPr>
        <w:t>„</w:t>
      </w:r>
      <w:r w:rsidRPr="000B3981">
        <w:rPr>
          <w:lang w:val="lt-LT"/>
        </w:rPr>
        <w:t>Stiprus imunitetas – atkirtis ligų grėsmėms“.</w:t>
      </w:r>
    </w:p>
    <w:p w:rsidR="002D638F" w:rsidRPr="000B3981" w:rsidRDefault="002D638F" w:rsidP="002D638F">
      <w:pPr>
        <w:pStyle w:val="western"/>
        <w:spacing w:before="0" w:line="360" w:lineRule="auto"/>
        <w:jc w:val="both"/>
        <w:rPr>
          <w:lang w:val="lt-LT"/>
        </w:rPr>
      </w:pPr>
      <w:r w:rsidRPr="000B3981">
        <w:rPr>
          <w:lang w:val="lt-LT"/>
        </w:rPr>
        <w:t>Toliau buvo įgyvendinamas tikslas:</w:t>
      </w:r>
    </w:p>
    <w:p w:rsidR="002D638F" w:rsidRPr="000B3981" w:rsidRDefault="002D638F" w:rsidP="002D638F">
      <w:pPr>
        <w:pStyle w:val="western"/>
        <w:spacing w:before="0" w:line="360" w:lineRule="auto"/>
        <w:jc w:val="both"/>
        <w:rPr>
          <w:lang w:val="lt-LT"/>
        </w:rPr>
      </w:pPr>
      <w:r w:rsidRPr="000B3981">
        <w:rPr>
          <w:lang w:val="lt-LT"/>
        </w:rPr>
        <w:t>Vaikų imuniteto stiprinimas visos veiklos metu, pasitelkiant natūralias grūdinimo priemones, diegiant inovacijas, apjungiant visas suinteresuotas grandis.</w:t>
      </w:r>
    </w:p>
    <w:p w:rsidR="002D638F" w:rsidRPr="000B3981" w:rsidRDefault="002D638F" w:rsidP="002D638F">
      <w:pPr>
        <w:pStyle w:val="western"/>
        <w:spacing w:before="0" w:line="360" w:lineRule="auto"/>
        <w:jc w:val="both"/>
        <w:rPr>
          <w:lang w:val="lt-LT"/>
        </w:rPr>
      </w:pPr>
      <w:r w:rsidRPr="000B3981">
        <w:rPr>
          <w:lang w:val="lt-LT"/>
        </w:rPr>
        <w:t>* Stiprinti vaiko organizmą, didinti jo atsparumą nepalankiems aplinkos veiksniams.</w:t>
      </w:r>
    </w:p>
    <w:p w:rsidR="002D638F" w:rsidRPr="000B3981" w:rsidRDefault="002D638F" w:rsidP="002D638F">
      <w:pPr>
        <w:pStyle w:val="western"/>
        <w:spacing w:before="0" w:line="360" w:lineRule="auto"/>
        <w:jc w:val="both"/>
        <w:rPr>
          <w:lang w:val="lt-LT"/>
        </w:rPr>
      </w:pPr>
      <w:r w:rsidRPr="000B3981">
        <w:rPr>
          <w:lang w:val="lt-LT"/>
        </w:rPr>
        <w:t>* Efektyviai panaudoti vaiko imuninę sistemą stiprinančius veiksnius: asmens higieną, grūdinimą, aktyvumą, fizinę ir dvasinę darną.</w:t>
      </w:r>
    </w:p>
    <w:p w:rsidR="002D638F" w:rsidRPr="000B3981" w:rsidRDefault="002D638F" w:rsidP="002D638F">
      <w:pPr>
        <w:pStyle w:val="western"/>
        <w:spacing w:before="0" w:line="360" w:lineRule="auto"/>
        <w:jc w:val="both"/>
        <w:rPr>
          <w:lang w:val="lt-LT"/>
        </w:rPr>
      </w:pPr>
      <w:r w:rsidRPr="000B3981">
        <w:rPr>
          <w:lang w:val="lt-LT"/>
        </w:rPr>
        <w:t>* Užtikrinti sveikos gyvensenos ugdymo būdų įvairovę, lydimą aktyvios, prasmingos, įdomios veiklos.</w:t>
      </w:r>
    </w:p>
    <w:p w:rsidR="002D638F" w:rsidRPr="000B3981" w:rsidRDefault="002D638F" w:rsidP="002D638F">
      <w:pPr>
        <w:pStyle w:val="western"/>
        <w:spacing w:before="0" w:line="360" w:lineRule="auto"/>
        <w:jc w:val="both"/>
        <w:rPr>
          <w:lang w:val="lt-LT"/>
        </w:rPr>
      </w:pPr>
      <w:r w:rsidRPr="000B3981">
        <w:rPr>
          <w:lang w:val="lt-LT"/>
        </w:rPr>
        <w:t>* Siekti darnos tarp bendruomenės narių (pedagogai, vaikai, tėvai), tenkinat vaiko poreikius, palaikant ir stiprinant vaiko imuninę sistemą.</w:t>
      </w:r>
    </w:p>
    <w:p w:rsidR="002D638F" w:rsidRPr="000B3981" w:rsidRDefault="002D638F" w:rsidP="002D638F">
      <w:pPr>
        <w:pStyle w:val="western"/>
        <w:spacing w:before="0" w:line="360" w:lineRule="auto"/>
        <w:jc w:val="both"/>
        <w:rPr>
          <w:lang w:val="lt-LT"/>
        </w:rPr>
      </w:pPr>
    </w:p>
    <w:p w:rsidR="002D638F" w:rsidRPr="000B3981" w:rsidRDefault="002D638F" w:rsidP="002D638F">
      <w:pPr>
        <w:pStyle w:val="western"/>
        <w:spacing w:before="0" w:line="360" w:lineRule="auto"/>
        <w:jc w:val="both"/>
        <w:rPr>
          <w:lang w:val="lt-LT"/>
        </w:rPr>
      </w:pPr>
    </w:p>
    <w:p w:rsidR="002D638F" w:rsidRPr="000B3981" w:rsidRDefault="002D638F" w:rsidP="002D638F">
      <w:pPr>
        <w:pStyle w:val="western"/>
        <w:spacing w:before="0" w:line="360" w:lineRule="auto"/>
        <w:jc w:val="both"/>
        <w:rPr>
          <w:lang w:val="lt-LT"/>
        </w:rPr>
      </w:pPr>
    </w:p>
    <w:p w:rsidR="002D638F" w:rsidRPr="000B3981" w:rsidRDefault="002D638F" w:rsidP="002D638F">
      <w:pPr>
        <w:pStyle w:val="western"/>
        <w:spacing w:before="0" w:line="360" w:lineRule="auto"/>
        <w:jc w:val="both"/>
        <w:rPr>
          <w:lang w:val="lt-LT"/>
        </w:rPr>
      </w:pPr>
      <w:r w:rsidRPr="000B3981">
        <w:rPr>
          <w:lang w:val="lt-LT"/>
        </w:rPr>
        <w:t>Laukiami rezultatai:</w:t>
      </w:r>
    </w:p>
    <w:p w:rsidR="002D638F" w:rsidRPr="000B3981" w:rsidRDefault="002D638F" w:rsidP="002D638F">
      <w:pPr>
        <w:pStyle w:val="western"/>
        <w:spacing w:before="0" w:line="360" w:lineRule="auto"/>
        <w:jc w:val="both"/>
        <w:rPr>
          <w:lang w:val="lt-LT"/>
        </w:rPr>
      </w:pPr>
      <w:r w:rsidRPr="000B3981">
        <w:rPr>
          <w:lang w:val="lt-LT"/>
        </w:rPr>
        <w:t>* Suaktyvėjęs bendruomenės narių bendradarbiavimas, imuninės sistemos stiprinimo strategijos parengimas ir įgyvendinimas. Tėvų ir pedagogų požiūrio į vaiko sveikatos stiprinimą ir grūdinimą atskleidimas.</w:t>
      </w:r>
    </w:p>
    <w:p w:rsidR="002D638F" w:rsidRPr="000B3981" w:rsidRDefault="002D638F" w:rsidP="002D638F">
      <w:pPr>
        <w:pStyle w:val="western"/>
        <w:spacing w:before="0" w:line="360" w:lineRule="auto"/>
        <w:jc w:val="both"/>
        <w:rPr>
          <w:lang w:val="lt-LT"/>
        </w:rPr>
      </w:pPr>
      <w:r w:rsidRPr="000B3981">
        <w:rPr>
          <w:lang w:val="lt-LT"/>
        </w:rPr>
        <w:t>* Suaktyvėjęs dalyvavimas sveikatą stiprinančių mokyklų veikloje, renginiuose.</w:t>
      </w:r>
    </w:p>
    <w:p w:rsidR="002D638F" w:rsidRPr="000B3981" w:rsidRDefault="002D638F" w:rsidP="002D638F">
      <w:pPr>
        <w:pStyle w:val="western"/>
        <w:spacing w:before="0" w:line="360" w:lineRule="auto"/>
        <w:jc w:val="both"/>
        <w:rPr>
          <w:lang w:val="lt-LT"/>
        </w:rPr>
      </w:pPr>
      <w:r w:rsidRPr="000B3981">
        <w:rPr>
          <w:lang w:val="lt-LT"/>
        </w:rPr>
        <w:t>* Mažesnis sergamumas, sustiprėjęs imunitetas, pakitęs požiūris į judėjimą ekologiškomis transporto priemonėmis ir vaikščiojimą pėsčiomis.</w:t>
      </w:r>
    </w:p>
    <w:p w:rsidR="002D638F" w:rsidRPr="000B3981" w:rsidRDefault="002D638F" w:rsidP="002D638F">
      <w:pPr>
        <w:pStyle w:val="western"/>
        <w:spacing w:before="0" w:line="360" w:lineRule="auto"/>
        <w:jc w:val="both"/>
        <w:rPr>
          <w:lang w:val="lt-LT"/>
        </w:rPr>
      </w:pPr>
      <w:r w:rsidRPr="000B3981">
        <w:rPr>
          <w:lang w:val="lt-LT"/>
        </w:rPr>
        <w:t>* Suaktyvėjusi veikla su socialiniais partneriais vaiko labui, produktyvus komandinis darbas.</w:t>
      </w:r>
    </w:p>
    <w:p w:rsidR="002D638F" w:rsidRPr="000B3981" w:rsidRDefault="002D638F" w:rsidP="002D638F">
      <w:pPr>
        <w:pStyle w:val="western"/>
        <w:spacing w:before="0" w:line="360" w:lineRule="auto"/>
        <w:jc w:val="both"/>
        <w:rPr>
          <w:lang w:val="lt-LT"/>
        </w:rPr>
      </w:pPr>
      <w:r w:rsidRPr="000B3981">
        <w:rPr>
          <w:lang w:val="lt-LT"/>
        </w:rPr>
        <w:t>* Sustiprėjusi vaikų imuninė sistema, glaudesni ryšiai su šeima, sukaupta patirtis rengiant ir įgyvendinant projektus.</w:t>
      </w:r>
    </w:p>
    <w:p w:rsidR="002D638F" w:rsidRPr="000B3981" w:rsidRDefault="002D638F" w:rsidP="002D638F">
      <w:pPr>
        <w:pStyle w:val="western"/>
        <w:spacing w:before="0" w:line="360" w:lineRule="auto"/>
        <w:jc w:val="both"/>
        <w:rPr>
          <w:lang w:val="lt-LT"/>
        </w:rPr>
      </w:pPr>
      <w:r w:rsidRPr="000B3981">
        <w:rPr>
          <w:lang w:val="lt-LT"/>
        </w:rPr>
        <w:t>* Efektyvi informavimo sistema, išaugęs ugdymo institucijos populiarumas ir prestižas. Akivaizdus tęstinumas dėl naujai ateinančių vaikų kaitos.</w:t>
      </w:r>
    </w:p>
    <w:p w:rsidR="002D638F" w:rsidRPr="000B3981" w:rsidRDefault="002D638F" w:rsidP="002D638F">
      <w:pPr>
        <w:pStyle w:val="western"/>
        <w:spacing w:before="0" w:line="360" w:lineRule="auto"/>
        <w:jc w:val="both"/>
        <w:rPr>
          <w:lang w:val="lt-LT"/>
        </w:rPr>
      </w:pPr>
      <w:r w:rsidRPr="000B3981">
        <w:rPr>
          <w:lang w:val="lt-LT"/>
        </w:rPr>
        <w:t xml:space="preserve">Vis dar nepakankamas dėmesys pateikiamai informacijai ir menka sklaida apie veiklą įstaigoje respublikos mastu. </w:t>
      </w:r>
    </w:p>
    <w:p w:rsidR="002D638F" w:rsidRPr="000B3981" w:rsidRDefault="002D638F" w:rsidP="002D638F">
      <w:pPr>
        <w:pStyle w:val="western"/>
        <w:spacing w:before="0" w:line="360" w:lineRule="auto"/>
        <w:ind w:left="426" w:firstLine="709"/>
        <w:jc w:val="both"/>
        <w:rPr>
          <w:lang w:val="lt-LT"/>
        </w:rPr>
      </w:pPr>
      <w:r w:rsidRPr="000B3981">
        <w:rPr>
          <w:lang w:val="lt-LT"/>
        </w:rPr>
        <w:t xml:space="preserve">2015 metais įgyvendinti tęstiniai projektai: </w:t>
      </w:r>
    </w:p>
    <w:p w:rsidR="002D638F" w:rsidRPr="000B3981" w:rsidRDefault="002D638F" w:rsidP="002D638F">
      <w:pPr>
        <w:pStyle w:val="western"/>
        <w:spacing w:before="0" w:line="360" w:lineRule="auto"/>
        <w:ind w:firstLine="709"/>
        <w:jc w:val="both"/>
        <w:rPr>
          <w:lang w:val="lt-LT"/>
        </w:rPr>
      </w:pPr>
      <w:r w:rsidRPr="000B3981">
        <w:rPr>
          <w:lang w:val="lt-LT"/>
        </w:rPr>
        <w:t>„</w:t>
      </w:r>
      <w:r w:rsidRPr="000B3981">
        <w:rPr>
          <w:bCs/>
          <w:lang w:val="lt-LT"/>
        </w:rPr>
        <w:t xml:space="preserve">Mes galim pakeisti-2015”, </w:t>
      </w:r>
    </w:p>
    <w:p w:rsidR="002D638F" w:rsidRPr="000B3981" w:rsidRDefault="002D638F" w:rsidP="002D638F">
      <w:pPr>
        <w:pStyle w:val="western"/>
        <w:spacing w:before="0" w:line="360" w:lineRule="auto"/>
        <w:ind w:firstLine="709"/>
        <w:jc w:val="both"/>
        <w:rPr>
          <w:lang w:val="lt-LT"/>
        </w:rPr>
      </w:pPr>
      <w:r w:rsidRPr="000B3981">
        <w:rPr>
          <w:lang w:val="lt-LT"/>
        </w:rPr>
        <w:t>„</w:t>
      </w:r>
      <w:r w:rsidRPr="000B3981">
        <w:rPr>
          <w:bCs/>
          <w:lang w:val="lt-LT"/>
        </w:rPr>
        <w:t>Augam stiprūs ir sveiki-2015”.</w:t>
      </w:r>
    </w:p>
    <w:p w:rsidR="002D638F" w:rsidRPr="000B3981" w:rsidRDefault="002D638F" w:rsidP="002D638F">
      <w:pPr>
        <w:pStyle w:val="western"/>
        <w:spacing w:before="0" w:line="360" w:lineRule="auto"/>
        <w:ind w:firstLine="709"/>
        <w:jc w:val="both"/>
        <w:rPr>
          <w:lang w:val="lt-LT"/>
        </w:rPr>
      </w:pPr>
      <w:r w:rsidRPr="000B3981">
        <w:rPr>
          <w:lang w:val="lt-LT"/>
        </w:rPr>
        <w:t xml:space="preserve">Įgyvendinant projektą </w:t>
      </w:r>
      <w:r w:rsidRPr="000B3981">
        <w:rPr>
          <w:bCs/>
          <w:lang w:val="lt-LT"/>
        </w:rPr>
        <w:t xml:space="preserve">„Mes galim pakeisti 2015” </w:t>
      </w:r>
    </w:p>
    <w:p w:rsidR="002D638F" w:rsidRPr="000B3981" w:rsidRDefault="002D638F" w:rsidP="002D638F">
      <w:pPr>
        <w:pStyle w:val="western"/>
        <w:spacing w:before="0" w:line="360" w:lineRule="auto"/>
        <w:ind w:firstLine="709"/>
        <w:jc w:val="both"/>
        <w:rPr>
          <w:lang w:val="lt-LT"/>
        </w:rPr>
      </w:pPr>
      <w:r w:rsidRPr="000B3981">
        <w:rPr>
          <w:lang w:val="lt-LT"/>
        </w:rPr>
        <w:t>Pasiektas</w:t>
      </w:r>
      <w:r w:rsidRPr="000B3981">
        <w:rPr>
          <w:b/>
          <w:bCs/>
          <w:lang w:val="lt-LT"/>
        </w:rPr>
        <w:t xml:space="preserve"> </w:t>
      </w:r>
      <w:r w:rsidRPr="000B3981">
        <w:rPr>
          <w:lang w:val="lt-LT"/>
        </w:rPr>
        <w:t xml:space="preserve">projekto tikslas – Aplinkosaugos vertybinių nuostatų formavimas, globėjiško požiūrio į aplinką ugdymas. Įgyvendinti uždaviniai: Atkreipti dėmesį į artimiausią aplinką, jos augalų įvairovę, skirtingumą; rinkti informaciją apie pagrindines ekologines problemas: gamtos užterštumą išmetamosiomis dujomis, nepakankamą žaliųjų zonų išsidėstymą mieste; rinkti informaciją apie </w:t>
      </w:r>
      <w:r w:rsidRPr="000B3981">
        <w:rPr>
          <w:lang w:val="lt-LT"/>
        </w:rPr>
        <w:lastRenderedPageBreak/>
        <w:t>augalų poveikį žmogui ir supažindinti su miško ir parko augalais: medžiais, krūmais, kitais želdynais; supažindinti ugdytinius su įstaigos kieme augančiais augalais, jų poveikiu mūsų organizmui, aplinkai ir rūpintis įstaigos kieme esančiais augalais; skatinti prižiūrėti augalus, organizuoti tęstinę akciją „Žalioji palangė“; organizuoti parodą miesto Smėlynės bibliotekoje „Mano darželio augalai“; ugdyti pagarbą augalui, suvokti jo naudą ir estetiką; skatinti kūrybiškumą, kuriant grupėse „Mano grupės medis“; parengti metodinę medžiagą apie augalų gydomąsias galias.</w:t>
      </w:r>
    </w:p>
    <w:p w:rsidR="002D638F" w:rsidRPr="000B3981" w:rsidRDefault="002D638F" w:rsidP="002D638F">
      <w:pPr>
        <w:pStyle w:val="western"/>
        <w:spacing w:before="0" w:line="360" w:lineRule="auto"/>
        <w:ind w:firstLine="709"/>
        <w:jc w:val="both"/>
        <w:rPr>
          <w:lang w:val="lt-LT"/>
        </w:rPr>
      </w:pPr>
      <w:r w:rsidRPr="000B3981">
        <w:rPr>
          <w:lang w:val="lt-LT"/>
        </w:rPr>
        <w:t>Patobulinta programa „Gamtos taku“, vykdyta gamtininkų būrelio programa, grupės dalyvavo projekte Gamtos mokykloje „Auginkime kartu“.</w:t>
      </w:r>
      <w:r w:rsidRPr="000B3981">
        <w:rPr>
          <w:color w:val="FF0000"/>
          <w:lang w:val="lt-LT"/>
        </w:rPr>
        <w:t xml:space="preserve"> </w:t>
      </w:r>
      <w:r w:rsidRPr="000B3981">
        <w:rPr>
          <w:lang w:val="lt-LT"/>
        </w:rPr>
        <w:t>Ikimokyklinio</w:t>
      </w:r>
      <w:r w:rsidRPr="000B3981">
        <w:rPr>
          <w:color w:val="FF0000"/>
          <w:lang w:val="lt-LT"/>
        </w:rPr>
        <w:t xml:space="preserve"> </w:t>
      </w:r>
      <w:r w:rsidRPr="000B3981">
        <w:rPr>
          <w:lang w:val="lt-LT"/>
        </w:rPr>
        <w:t xml:space="preserve">ugdymo mokykloje vykdyta akcija „Žalioji daržininkystė ant palangės“. Pievoje buvo auginta "Vaistažolių pievelė“, bet dar neįrengtos žaliosios lysvės. Vis dar tobulintinas etnografinis gėlių darželis. </w:t>
      </w:r>
    </w:p>
    <w:p w:rsidR="002D638F" w:rsidRPr="000B3981" w:rsidRDefault="002D638F" w:rsidP="002D638F">
      <w:pPr>
        <w:pStyle w:val="western"/>
        <w:spacing w:before="0" w:line="360" w:lineRule="auto"/>
        <w:ind w:firstLine="709"/>
        <w:jc w:val="both"/>
        <w:rPr>
          <w:lang w:val="lt-LT"/>
        </w:rPr>
      </w:pPr>
      <w:r w:rsidRPr="000B3981">
        <w:rPr>
          <w:lang w:val="lt-LT"/>
        </w:rPr>
        <w:t xml:space="preserve">Įgyvendinant projektą </w:t>
      </w:r>
      <w:r w:rsidRPr="000B3981">
        <w:rPr>
          <w:bCs/>
          <w:lang w:val="lt-LT"/>
        </w:rPr>
        <w:t>„Augam stiprūs ir sveiki 2015”,</w:t>
      </w:r>
    </w:p>
    <w:p w:rsidR="002D638F" w:rsidRPr="000B3981" w:rsidRDefault="002D638F" w:rsidP="002D638F">
      <w:pPr>
        <w:pStyle w:val="western"/>
        <w:spacing w:before="0" w:line="360" w:lineRule="auto"/>
        <w:ind w:firstLine="709"/>
        <w:jc w:val="both"/>
        <w:rPr>
          <w:lang w:val="lt-LT"/>
        </w:rPr>
      </w:pPr>
      <w:r w:rsidRPr="000B3981">
        <w:rPr>
          <w:lang w:val="lt-LT"/>
        </w:rPr>
        <w:t>Pasiektas tikslas:</w:t>
      </w:r>
    </w:p>
    <w:p w:rsidR="002D638F" w:rsidRPr="000B3981" w:rsidRDefault="002D638F" w:rsidP="002D638F">
      <w:pPr>
        <w:pStyle w:val="western"/>
        <w:spacing w:before="0" w:line="360" w:lineRule="auto"/>
        <w:ind w:firstLine="709"/>
        <w:jc w:val="both"/>
        <w:rPr>
          <w:lang w:val="lt-LT"/>
        </w:rPr>
      </w:pPr>
      <w:r w:rsidRPr="000B3981">
        <w:rPr>
          <w:lang w:val="lt-LT"/>
        </w:rPr>
        <w:t xml:space="preserve">Vaikų sveikos ir judrios gyvensenos įgūdžių formavimas. Fizinio aktyvumo skatinimas, siekiant sustiprinti organizmo galias. </w:t>
      </w:r>
    </w:p>
    <w:p w:rsidR="00B1752A" w:rsidRPr="000B3981" w:rsidRDefault="002D638F" w:rsidP="00B1752A">
      <w:pPr>
        <w:pStyle w:val="western"/>
        <w:spacing w:before="0" w:line="360" w:lineRule="auto"/>
        <w:ind w:firstLine="709"/>
        <w:jc w:val="both"/>
        <w:rPr>
          <w:lang w:val="lt-LT"/>
        </w:rPr>
      </w:pPr>
      <w:r w:rsidRPr="000B3981">
        <w:rPr>
          <w:lang w:val="lt-LT"/>
        </w:rPr>
        <w:t>Buvo tobulinama programa „Vaikų grūdinimas“, vyko krepšinio pradmenų mokymas „Taiklioji ranka“, vyko relakasacijos ir meno terapijos užsiėmimai; vyko sveikatingumo savaitė, sportinė pramoga „Dviratuko ratai sukas“; vaikai buvo mokomi saugaus judėjimo taisyklių; vyko kilnojamoji paroda ant dviračio.2015 m. rugsėjo mėn. vyko sveikatos pažintinė diena „Daug judu, sportuoju-džiaugsmo nestokoju“. Daug teigiamų emocijų patirta Krekenavos regioninio parko „Pojūčių take“. Aktyviai dalyvauta Panevėžio Vyturėlio darželyje esančiame baseine ( vaikai mokėsi plaukiojimo pradmenų ). Visuomenės sveikatos biuro specialistė nuosekliai vedė vaikams užsiėmimus sveikos gyvensenos tema. Vyko bendruomenės talkos, pažintinė-sportinė išvyka, gamtos dovanos sportui, menui (gamtinės medžiagos sportui galimybių pristatymas). Parengtas informacinis stendas sveikatinimo tema bendruomenei. Patenkintas lūkestis sudaryti palankesnes sąlygas aktyviai veiklai lauke ir turiningesniam poilsiui. Buvo propaguojama krep</w:t>
      </w:r>
      <w:r w:rsidR="00B1752A" w:rsidRPr="000B3981">
        <w:rPr>
          <w:lang w:val="lt-LT"/>
        </w:rPr>
        <w:t>šinio pradmenų formavimo nauda.</w:t>
      </w:r>
    </w:p>
    <w:p w:rsidR="002D638F" w:rsidRPr="000B3981" w:rsidRDefault="002D638F" w:rsidP="00B1752A">
      <w:pPr>
        <w:pStyle w:val="western"/>
        <w:spacing w:before="0" w:line="360" w:lineRule="auto"/>
        <w:jc w:val="both"/>
        <w:rPr>
          <w:lang w:val="lt-LT"/>
        </w:rPr>
      </w:pPr>
      <w:r w:rsidRPr="000B3981">
        <w:rPr>
          <w:b/>
          <w:bCs/>
        </w:rPr>
        <w:t>IV. ARTIMIAUSIO LAIKOTARPIO ĮSTAIGOS VEIKLOS PRIORITETINĖS</w:t>
      </w:r>
      <w:r w:rsidR="00B1752A" w:rsidRPr="000B3981">
        <w:rPr>
          <w:b/>
          <w:bCs/>
        </w:rPr>
        <w:t xml:space="preserve"> </w:t>
      </w:r>
      <w:r w:rsidRPr="000B3981">
        <w:rPr>
          <w:b/>
          <w:bCs/>
        </w:rPr>
        <w:t>KRYPTYS</w:t>
      </w:r>
    </w:p>
    <w:p w:rsidR="002D638F" w:rsidRPr="000B3981" w:rsidRDefault="002D638F" w:rsidP="002D638F">
      <w:pPr>
        <w:pStyle w:val="prastasiniatinklio"/>
        <w:spacing w:before="0" w:line="360" w:lineRule="auto"/>
        <w:jc w:val="both"/>
      </w:pPr>
      <w:r w:rsidRPr="000B3981">
        <w:t xml:space="preserve">  Įvertinus vykdytas programas ir pasiektus rezultatus, numatytos įstaigos prioritetinės kryptys 2016 metams: </w:t>
      </w:r>
      <w:r w:rsidRPr="000B3981">
        <w:rPr>
          <w:b/>
          <w:bCs/>
        </w:rPr>
        <w:t>1. IKT diegimas grupėse, siekiant pereiti prie elektroninio dienyno diegimo „Mūsų darželis“.</w:t>
      </w:r>
      <w:r w:rsidR="00B1752A" w:rsidRPr="000B3981">
        <w:rPr>
          <w:b/>
          <w:bCs/>
        </w:rPr>
        <w:t xml:space="preserve"> </w:t>
      </w:r>
      <w:r w:rsidRPr="000B3981">
        <w:rPr>
          <w:bCs/>
        </w:rPr>
        <w:t xml:space="preserve">Kontaktų su TEO plėtimas, siekaint parengti interneto prieigą visose grupėse, pastatyti reikiamus modemus. Teikti prašymą Panevėžio miesto savivaldybei dėl papildomo finansavimo </w:t>
      </w:r>
      <w:r w:rsidRPr="000B3981">
        <w:rPr>
          <w:bCs/>
        </w:rPr>
        <w:lastRenderedPageBreak/>
        <w:t>kompiuterinei įrangai įsigyti. bendradarbiauti su šeimomis aiškinant privalumus įdiegus el. dienyną, siekti gauti jų sutikimus. Vykdyti švietėjišką veiklą visiems bendruomenės nariams. Rengti apmo0kymus, pasitelkus secialistus ir jau naudojančių el. dienyną ikimokyklino ugdymo mkyklų komandas.</w:t>
      </w:r>
    </w:p>
    <w:p w:rsidR="002D638F" w:rsidRPr="000B3981" w:rsidRDefault="002D638F" w:rsidP="002D638F">
      <w:pPr>
        <w:pStyle w:val="prastasiniatinklio"/>
        <w:spacing w:before="0" w:line="360" w:lineRule="auto"/>
        <w:jc w:val="both"/>
        <w:rPr>
          <w:b/>
        </w:rPr>
      </w:pPr>
      <w:r w:rsidRPr="000B3981">
        <w:rPr>
          <w:b/>
        </w:rPr>
        <w:t xml:space="preserve">2. Bendruomeniškumo skatinimas, apjungiant ikimokyklinio ugdymo mokyklos visas grandis ir pasitelkiant socialinius partnerius. </w:t>
      </w:r>
    </w:p>
    <w:p w:rsidR="002D638F" w:rsidRPr="000B3981" w:rsidRDefault="002D638F" w:rsidP="002D638F">
      <w:pPr>
        <w:pStyle w:val="prastasiniatinklio"/>
        <w:spacing w:before="0" w:line="360" w:lineRule="auto"/>
        <w:jc w:val="both"/>
      </w:pPr>
      <w:r w:rsidRPr="000B3981">
        <w:t xml:space="preserve">Pozityvaus, pasitikėjimu ir pagarba grįstas, tikslingas bendradarbiavimas įstaigoje. Aktyvios partnerystės skatinimas, socialinė partnerystė, naujų ryšių plėtimas, ėjimas į visuomenę. Žiniaskalidos ir televizijos pasitelkimas bendruomeniškumo sklaidai. </w:t>
      </w:r>
    </w:p>
    <w:p w:rsidR="002D638F" w:rsidRPr="000B3981" w:rsidRDefault="002D638F" w:rsidP="002D638F">
      <w:pPr>
        <w:pStyle w:val="prastasiniatinklio"/>
        <w:spacing w:before="0" w:line="360" w:lineRule="auto"/>
        <w:jc w:val="both"/>
        <w:rPr>
          <w:b/>
        </w:rPr>
      </w:pPr>
      <w:r w:rsidRPr="000B3981">
        <w:rPr>
          <w:b/>
        </w:rPr>
        <w:t xml:space="preserve">3. Kalbos, kaip pagrindinės nacionalinės vertybės, išsaugojimo ir puoselėjimo užtikrinimas. </w:t>
      </w:r>
    </w:p>
    <w:p w:rsidR="002D638F" w:rsidRPr="000B3981" w:rsidRDefault="002D638F" w:rsidP="002D638F">
      <w:pPr>
        <w:pStyle w:val="prastasiniatinklio"/>
        <w:spacing w:before="0" w:line="360" w:lineRule="auto"/>
        <w:jc w:val="both"/>
      </w:pPr>
      <w:r w:rsidRPr="000B3981">
        <w:t>Palankiausių sąlygų sudarymas sakytinės kalbos nuosekliam plėtojimuisi, taikant į vaiką orientuotas ugdymo strategijas. Sąlygų sudarymas tikslingai formuotis vertybinei nuostatai - išreikšti save ir savo patirtis kalba. Nuosekliai plėtojant ugdymo tikslus, uždavinius, taikant patrauklius vaikams ugdymo metodus, formuoti meilę gimtajai kalbai.</w:t>
      </w:r>
    </w:p>
    <w:p w:rsidR="002D638F" w:rsidRPr="000B3981" w:rsidRDefault="002D638F" w:rsidP="002D638F">
      <w:pPr>
        <w:pStyle w:val="prastasiniatinklio"/>
        <w:spacing w:before="0" w:line="360" w:lineRule="auto"/>
        <w:jc w:val="both"/>
        <w:rPr>
          <w:b/>
        </w:rPr>
      </w:pPr>
      <w:r w:rsidRPr="000B3981">
        <w:rPr>
          <w:b/>
        </w:rPr>
        <w:t>4. Pažinimo galių skatinimas, siekiant formuoti tautinę savimonę.</w:t>
      </w:r>
    </w:p>
    <w:p w:rsidR="002D638F" w:rsidRPr="000B3981" w:rsidRDefault="002D638F" w:rsidP="002D638F">
      <w:pPr>
        <w:pStyle w:val="prastasiniatinklio"/>
        <w:spacing w:before="0" w:line="360" w:lineRule="auto"/>
        <w:jc w:val="both"/>
      </w:pPr>
      <w:r w:rsidRPr="000B3981">
        <w:t xml:space="preserve">Domėjimosi socialine, kultūrine ir gamtine aplinka skatinimas, jos tyrinėjimas, siekiant atrasti, pažinti, atskleisti vaikaui priimtinais būdais. Skatinimas suprasti save ir aplinkinį pasaulį, gebėjimo pritaikyti įgytas žinias praktinėje veikloje. Taikymas metodų, kurie atitiktų individualius vaiko raidos ypatumus, kurie skatintų ugdymo (-si) motyvaciją, smalsumą, kūrybiškumą. </w:t>
      </w:r>
    </w:p>
    <w:p w:rsidR="002D638F" w:rsidRPr="000B3981" w:rsidRDefault="002D638F" w:rsidP="002D638F">
      <w:pPr>
        <w:pStyle w:val="prastasiniatinklio"/>
        <w:spacing w:before="0" w:line="360" w:lineRule="auto"/>
        <w:jc w:val="both"/>
      </w:pPr>
      <w:r w:rsidRPr="000B3981">
        <w:rPr>
          <w:b/>
          <w:bCs/>
        </w:rPr>
        <w:t>5. Nuolatinis profesinis tobulėjimas vaiko labui, tikslingas kursų, seminarų lankymas. Tikslingas, savalaikis įvairių informacinių technologijų naudojimas ugdomojoje veikloje.</w:t>
      </w:r>
    </w:p>
    <w:p w:rsidR="002D638F" w:rsidRPr="000B3981" w:rsidRDefault="002D638F" w:rsidP="002D638F">
      <w:pPr>
        <w:pStyle w:val="prastasiniatinklio"/>
        <w:spacing w:before="0" w:line="360" w:lineRule="auto"/>
        <w:jc w:val="both"/>
      </w:pPr>
      <w:r w:rsidRPr="000B3981">
        <w:t>Siektini pokyčiai: Inovatyvūs ugdymo (-si) modeliai, tenkinantys bendruomenės lūkesčius, gerosios patirties sklaida visuomenėje, pasitenkinimo jausmas. Aktyvi projektinė veikla, pritraukianti papildomų lėšų, pažangus turto administravimas; Turtingesnės lauko žaidimų aikštelės, derančios prie renovuoto pastato; Kvalifikuoti, gerai įvaldę informacines technologijas specialistai, maksimaliai išnaudojantys savo sugebėjimus veikloje su vaikais, gebantys perteikti žinias tėvams, kitiems suinteresuotiems asmenims.</w:t>
      </w:r>
    </w:p>
    <w:p w:rsidR="00B1752A" w:rsidRPr="000B3981" w:rsidRDefault="002D638F" w:rsidP="002D638F">
      <w:pPr>
        <w:pStyle w:val="prastasiniatinklio"/>
        <w:spacing w:line="360" w:lineRule="auto"/>
      </w:pPr>
      <w:r w:rsidRPr="000B3981">
        <w:t>Direktorė</w:t>
      </w:r>
      <w:r w:rsidRPr="000B3981">
        <w:tab/>
      </w:r>
      <w:r w:rsidRPr="000B3981">
        <w:tab/>
      </w:r>
      <w:r w:rsidRPr="000B3981">
        <w:tab/>
      </w:r>
      <w:r w:rsidRPr="000B3981">
        <w:tab/>
      </w:r>
      <w:r w:rsidRPr="000B3981">
        <w:tab/>
        <w:t xml:space="preserve"> Berutė Laureckienė </w:t>
      </w:r>
    </w:p>
    <w:p w:rsidR="002D638F" w:rsidRPr="000B3981" w:rsidRDefault="002D638F" w:rsidP="002D638F">
      <w:pPr>
        <w:tabs>
          <w:tab w:val="left" w:pos="13100"/>
        </w:tabs>
        <w:spacing w:after="0" w:line="240" w:lineRule="auto"/>
        <w:jc w:val="center"/>
        <w:rPr>
          <w:rFonts w:ascii="Times New Roman" w:eastAsia="Times New Roman" w:hAnsi="Times New Roman"/>
          <w:b/>
          <w:sz w:val="24"/>
          <w:szCs w:val="24"/>
          <w:lang w:eastAsia="lt-LT"/>
        </w:rPr>
      </w:pPr>
    </w:p>
    <w:p w:rsidR="002D638F" w:rsidRPr="000B3981" w:rsidRDefault="002D638F" w:rsidP="002D638F">
      <w:pPr>
        <w:tabs>
          <w:tab w:val="left" w:pos="13100"/>
        </w:tabs>
        <w:spacing w:after="0" w:line="240" w:lineRule="auto"/>
        <w:jc w:val="center"/>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PANEVĖŽIO LOPŠELIS-DARŽELIS „AUŠRA“</w:t>
      </w:r>
    </w:p>
    <w:p w:rsidR="002D638F" w:rsidRPr="000B3981" w:rsidRDefault="002D638F" w:rsidP="002D638F">
      <w:pPr>
        <w:tabs>
          <w:tab w:val="left" w:pos="13100"/>
        </w:tabs>
        <w:spacing w:after="0" w:line="240" w:lineRule="auto"/>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w:t>
      </w:r>
    </w:p>
    <w:p w:rsidR="002D638F" w:rsidRPr="000B3981" w:rsidRDefault="002D638F" w:rsidP="002D638F">
      <w:pPr>
        <w:tabs>
          <w:tab w:val="left" w:pos="13100"/>
        </w:tabs>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b/>
          <w:bCs/>
          <w:sz w:val="24"/>
          <w:szCs w:val="24"/>
          <w:lang w:eastAsia="lt-LT"/>
        </w:rPr>
        <w:t>2015 METŲ VEIKLOS ATASKAITA</w:t>
      </w:r>
    </w:p>
    <w:p w:rsidR="002D638F" w:rsidRPr="000B3981" w:rsidRDefault="002D638F" w:rsidP="002D638F">
      <w:pPr>
        <w:tabs>
          <w:tab w:val="left" w:pos="13100"/>
        </w:tabs>
        <w:spacing w:after="0" w:line="240" w:lineRule="auto"/>
        <w:jc w:val="center"/>
        <w:rPr>
          <w:rFonts w:ascii="Times New Roman" w:eastAsia="Times New Roman" w:hAnsi="Times New Roman"/>
          <w:b/>
          <w:sz w:val="24"/>
          <w:szCs w:val="24"/>
          <w:lang w:eastAsia="lt-LT"/>
        </w:rPr>
      </w:pPr>
    </w:p>
    <w:p w:rsidR="002D638F" w:rsidRPr="000B3981" w:rsidRDefault="002D638F" w:rsidP="002D638F">
      <w:pPr>
        <w:tabs>
          <w:tab w:val="left" w:pos="13100"/>
        </w:tabs>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2015 m. sausio 15 d.</w:t>
      </w:r>
    </w:p>
    <w:p w:rsidR="00B1752A" w:rsidRPr="000B3981" w:rsidRDefault="00B1752A" w:rsidP="002D638F">
      <w:pPr>
        <w:tabs>
          <w:tab w:val="left" w:pos="13100"/>
        </w:tabs>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Panevėžys</w:t>
      </w:r>
    </w:p>
    <w:p w:rsidR="002D638F" w:rsidRPr="000B3981" w:rsidRDefault="002D638F" w:rsidP="002D638F">
      <w:pPr>
        <w:tabs>
          <w:tab w:val="left" w:pos="13100"/>
        </w:tabs>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w:t>
      </w:r>
    </w:p>
    <w:p w:rsidR="002D638F" w:rsidRPr="000B3981" w:rsidRDefault="002D638F" w:rsidP="002D638F">
      <w:pPr>
        <w:tabs>
          <w:tab w:val="left" w:pos="13100"/>
        </w:tabs>
        <w:spacing w:after="0" w:line="240" w:lineRule="auto"/>
        <w:jc w:val="center"/>
        <w:rPr>
          <w:rFonts w:ascii="Times New Roman" w:eastAsia="Times New Roman" w:hAnsi="Times New Roman"/>
          <w:sz w:val="24"/>
          <w:szCs w:val="24"/>
          <w:lang w:eastAsia="lt-LT"/>
        </w:rPr>
      </w:pPr>
    </w:p>
    <w:p w:rsidR="002D638F" w:rsidRPr="000B3981" w:rsidRDefault="002D638F" w:rsidP="008B2C7D">
      <w:pPr>
        <w:pStyle w:val="Sraopastraipa"/>
        <w:numPr>
          <w:ilvl w:val="0"/>
          <w:numId w:val="55"/>
        </w:numPr>
        <w:tabs>
          <w:tab w:val="left" w:pos="13100"/>
        </w:tabs>
        <w:jc w:val="both"/>
        <w:rPr>
          <w:b/>
          <w:bCs/>
          <w:sz w:val="24"/>
          <w:szCs w:val="24"/>
        </w:rPr>
      </w:pPr>
      <w:r w:rsidRPr="000B3981">
        <w:rPr>
          <w:b/>
          <w:bCs/>
          <w:sz w:val="24"/>
          <w:szCs w:val="24"/>
        </w:rPr>
        <w:t>ĮSTAIGOS  VEIKLOS ATASKAITOS SANTRAUKA</w:t>
      </w:r>
    </w:p>
    <w:p w:rsidR="002D638F" w:rsidRPr="000B3981" w:rsidRDefault="002D638F" w:rsidP="002D638F">
      <w:pPr>
        <w:tabs>
          <w:tab w:val="left" w:pos="3780"/>
        </w:tabs>
        <w:spacing w:after="0" w:line="240" w:lineRule="auto"/>
        <w:jc w:val="both"/>
        <w:rPr>
          <w:rFonts w:ascii="Times New Roman" w:eastAsia="Times New Roman" w:hAnsi="Times New Roman"/>
          <w:sz w:val="24"/>
          <w:szCs w:val="24"/>
        </w:rPr>
      </w:pPr>
    </w:p>
    <w:p w:rsidR="002D638F" w:rsidRPr="000B3981" w:rsidRDefault="002D638F" w:rsidP="002D638F">
      <w:pPr>
        <w:spacing w:after="0" w:line="360" w:lineRule="auto"/>
        <w:ind w:left="142" w:firstLine="566"/>
        <w:jc w:val="both"/>
        <w:rPr>
          <w:rFonts w:ascii="Times New Roman" w:eastAsia="Times New Roman" w:hAnsi="Times New Roman"/>
          <w:sz w:val="24"/>
          <w:szCs w:val="24"/>
        </w:rPr>
      </w:pPr>
      <w:r w:rsidRPr="000B3981">
        <w:rPr>
          <w:rFonts w:ascii="Times New Roman" w:eastAsia="Times New Roman" w:hAnsi="Times New Roman"/>
          <w:sz w:val="24"/>
          <w:szCs w:val="24"/>
        </w:rPr>
        <w:tab/>
        <w:t xml:space="preserve">Panevėžio lopšelis-darželis „Aušra“ – savivaldybės biudžetinė įstaiga, įgyvendinanti ikimokyklinio ir priešmokyklinio ugdymo programas. Įstaigos adresas - Statybininkų g. 9, Panevėžys, telefonas (8 45) 44 17 56, elektroninis adresas </w:t>
      </w:r>
      <w:hyperlink r:id="rId135" w:history="1">
        <w:r w:rsidRPr="000B3981">
          <w:rPr>
            <w:rStyle w:val="Hipersaitas"/>
            <w:rFonts w:ascii="Times New Roman" w:eastAsia="Times New Roman" w:hAnsi="Times New Roman"/>
            <w:sz w:val="24"/>
            <w:szCs w:val="24"/>
          </w:rPr>
          <w:t>darzelisausra@takas.lt</w:t>
        </w:r>
      </w:hyperlink>
      <w:r w:rsidRPr="000B3981">
        <w:rPr>
          <w:rFonts w:ascii="Times New Roman" w:eastAsia="Times New Roman" w:hAnsi="Times New Roman"/>
          <w:sz w:val="24"/>
          <w:szCs w:val="24"/>
        </w:rPr>
        <w:t>, Lopšelio-darželio „Aušra“ pastato eksterjeras renovuotas 2013 m. Darželis dirba 5 dienas per savaitę, turi prailginto ir paankstinto modelio ugdymo grupes.</w:t>
      </w: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rPr>
        <w:tab/>
      </w:r>
      <w:r w:rsidRPr="000B3981">
        <w:rPr>
          <w:rFonts w:ascii="Times New Roman" w:eastAsia="Times New Roman" w:hAnsi="Times New Roman"/>
          <w:sz w:val="24"/>
          <w:szCs w:val="24"/>
          <w:lang w:eastAsia="lt-LT"/>
        </w:rPr>
        <w:t xml:space="preserve">Panevėžio lopšelis – darželis ,,Aušra“ </w:t>
      </w:r>
      <w:r w:rsidRPr="000B3981">
        <w:rPr>
          <w:rFonts w:ascii="Times New Roman" w:eastAsia="Times New Roman" w:hAnsi="Times New Roman"/>
          <w:bCs/>
          <w:sz w:val="24"/>
          <w:szCs w:val="24"/>
          <w:lang w:eastAsia="lt-LT"/>
        </w:rPr>
        <w:t>įsteigtas 1972 m</w:t>
      </w:r>
      <w:r w:rsidRPr="000B3981">
        <w:rPr>
          <w:rFonts w:ascii="Times New Roman" w:eastAsia="Times New Roman" w:hAnsi="Times New Roman"/>
          <w:sz w:val="24"/>
          <w:szCs w:val="24"/>
          <w:lang w:eastAsia="lt-LT"/>
        </w:rPr>
        <w:t xml:space="preserve">etais. </w:t>
      </w:r>
      <w:r w:rsidRPr="000B3981">
        <w:rPr>
          <w:rFonts w:ascii="Times New Roman" w:eastAsia="Times New Roman" w:hAnsi="Times New Roman"/>
          <w:sz w:val="24"/>
          <w:szCs w:val="24"/>
        </w:rPr>
        <w:t>Įstaigai nuo 2014 m. gegužės mėn. vadovauja direktorė Vilma Samulionienė, atestuota III vadybinei kategorijai turinti 4 metų vadybinio darbo patirtį ir auklėtojo metodininko kvalifikaciją, direktoriaus pavaduotoja ugdymui turi vyresniojo auklėtojo kvalifikacinę kategoriją, vadybinės kategorijos dar neįgijusi.</w:t>
      </w:r>
    </w:p>
    <w:p w:rsidR="002D638F" w:rsidRPr="000B3981" w:rsidRDefault="002D638F" w:rsidP="002D638F">
      <w:pPr>
        <w:tabs>
          <w:tab w:val="left" w:pos="3780"/>
        </w:tabs>
        <w:spacing w:after="0" w:line="360" w:lineRule="auto"/>
        <w:jc w:val="both"/>
        <w:rPr>
          <w:rFonts w:ascii="Times New Roman" w:eastAsia="Times New Roman" w:hAnsi="Times New Roman"/>
          <w:sz w:val="24"/>
          <w:szCs w:val="24"/>
        </w:rPr>
      </w:pPr>
      <w:r w:rsidRPr="000B3981">
        <w:rPr>
          <w:rFonts w:ascii="Times New Roman" w:eastAsia="Times New Roman" w:hAnsi="Times New Roman"/>
          <w:sz w:val="24"/>
          <w:szCs w:val="24"/>
        </w:rPr>
        <w:t>Įstaigos darbuotojų skaičius:</w:t>
      </w:r>
    </w:p>
    <w:tbl>
      <w:tblPr>
        <w:tblStyle w:val="Lentelstinklelis"/>
        <w:tblW w:w="9611" w:type="dxa"/>
        <w:tblLook w:val="04A0" w:firstRow="1" w:lastRow="0" w:firstColumn="1" w:lastColumn="0" w:noHBand="0" w:noVBand="1"/>
      </w:tblPr>
      <w:tblGrid>
        <w:gridCol w:w="2365"/>
        <w:gridCol w:w="1877"/>
        <w:gridCol w:w="3003"/>
        <w:gridCol w:w="2366"/>
      </w:tblGrid>
      <w:tr w:rsidR="002D638F" w:rsidRPr="000B3981" w:rsidTr="002D638F">
        <w:trPr>
          <w:trHeight w:val="2204"/>
        </w:trPr>
        <w:tc>
          <w:tcPr>
            <w:tcW w:w="2365" w:type="dxa"/>
          </w:tcPr>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Pedagoginiai darbuotojai</w:t>
            </w: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(vadovai, ikimokyklinio ir priešmokyklinio ugdymo auklėtojai, meninio ugdymo pedagogas)</w:t>
            </w:r>
          </w:p>
        </w:tc>
        <w:tc>
          <w:tcPr>
            <w:tcW w:w="1877" w:type="dxa"/>
          </w:tcPr>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Kiti administracijos darbuotojai</w:t>
            </w: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(vyr. buhalteris, ūkvedys, sekretorius)</w:t>
            </w:r>
          </w:p>
          <w:p w:rsidR="002D638F" w:rsidRPr="000B3981" w:rsidRDefault="002D638F" w:rsidP="002D638F">
            <w:pPr>
              <w:tabs>
                <w:tab w:val="left" w:pos="3780"/>
              </w:tabs>
              <w:ind w:right="-126"/>
              <w:jc w:val="center"/>
              <w:rPr>
                <w:rFonts w:ascii="Times New Roman" w:eastAsia="Times New Roman" w:hAnsi="Times New Roman"/>
                <w:sz w:val="24"/>
                <w:szCs w:val="24"/>
              </w:rPr>
            </w:pPr>
          </w:p>
        </w:tc>
        <w:tc>
          <w:tcPr>
            <w:tcW w:w="3003" w:type="dxa"/>
          </w:tcPr>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Specialieji pedagogai</w:t>
            </w: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(logopedai, specialusis pedagogas)</w:t>
            </w:r>
          </w:p>
          <w:p w:rsidR="002D638F" w:rsidRPr="000B3981" w:rsidRDefault="002D638F" w:rsidP="002D638F">
            <w:pPr>
              <w:tabs>
                <w:tab w:val="left" w:pos="3780"/>
              </w:tabs>
              <w:jc w:val="center"/>
              <w:rPr>
                <w:rFonts w:ascii="Times New Roman" w:eastAsia="Times New Roman" w:hAnsi="Times New Roman"/>
                <w:sz w:val="24"/>
                <w:szCs w:val="24"/>
              </w:rPr>
            </w:pPr>
          </w:p>
        </w:tc>
        <w:tc>
          <w:tcPr>
            <w:tcW w:w="2366" w:type="dxa"/>
          </w:tcPr>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Kiti nepedagoginiai darbuotojai</w:t>
            </w: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(auklėtojų padėjėjai, darbininkai, valytojai</w:t>
            </w: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ir kt.)</w:t>
            </w:r>
          </w:p>
        </w:tc>
      </w:tr>
      <w:tr w:rsidR="002D638F" w:rsidRPr="000B3981" w:rsidTr="002D638F">
        <w:trPr>
          <w:trHeight w:val="826"/>
        </w:trPr>
        <w:tc>
          <w:tcPr>
            <w:tcW w:w="2365" w:type="dxa"/>
          </w:tcPr>
          <w:p w:rsidR="002D638F" w:rsidRPr="000B3981" w:rsidRDefault="002D638F" w:rsidP="002D638F">
            <w:pPr>
              <w:tabs>
                <w:tab w:val="left" w:pos="3780"/>
              </w:tabs>
              <w:jc w:val="center"/>
              <w:rPr>
                <w:rFonts w:ascii="Times New Roman" w:eastAsia="Times New Roman" w:hAnsi="Times New Roman"/>
                <w:sz w:val="24"/>
                <w:szCs w:val="24"/>
              </w:rPr>
            </w:pP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22</w:t>
            </w:r>
          </w:p>
        </w:tc>
        <w:tc>
          <w:tcPr>
            <w:tcW w:w="1877" w:type="dxa"/>
          </w:tcPr>
          <w:p w:rsidR="002D638F" w:rsidRPr="000B3981" w:rsidRDefault="002D638F" w:rsidP="002D638F">
            <w:pPr>
              <w:tabs>
                <w:tab w:val="left" w:pos="3780"/>
              </w:tabs>
              <w:ind w:right="-126"/>
              <w:jc w:val="center"/>
              <w:rPr>
                <w:rFonts w:ascii="Times New Roman" w:eastAsia="Times New Roman" w:hAnsi="Times New Roman"/>
                <w:sz w:val="24"/>
                <w:szCs w:val="24"/>
              </w:rPr>
            </w:pPr>
          </w:p>
          <w:p w:rsidR="002D638F" w:rsidRPr="000B3981" w:rsidRDefault="002D638F" w:rsidP="002D638F">
            <w:pPr>
              <w:tabs>
                <w:tab w:val="left" w:pos="3780"/>
              </w:tabs>
              <w:ind w:right="-126"/>
              <w:jc w:val="center"/>
              <w:rPr>
                <w:rFonts w:ascii="Times New Roman" w:eastAsia="Times New Roman" w:hAnsi="Times New Roman"/>
                <w:sz w:val="24"/>
                <w:szCs w:val="24"/>
              </w:rPr>
            </w:pPr>
            <w:r w:rsidRPr="000B3981">
              <w:rPr>
                <w:rFonts w:ascii="Times New Roman" w:eastAsia="Times New Roman" w:hAnsi="Times New Roman"/>
                <w:sz w:val="24"/>
                <w:szCs w:val="24"/>
              </w:rPr>
              <w:t>4</w:t>
            </w:r>
          </w:p>
        </w:tc>
        <w:tc>
          <w:tcPr>
            <w:tcW w:w="3003" w:type="dxa"/>
          </w:tcPr>
          <w:p w:rsidR="002D638F" w:rsidRPr="000B3981" w:rsidRDefault="002D638F" w:rsidP="002D638F">
            <w:pPr>
              <w:tabs>
                <w:tab w:val="left" w:pos="3780"/>
              </w:tabs>
              <w:jc w:val="center"/>
              <w:rPr>
                <w:rFonts w:ascii="Times New Roman" w:eastAsia="Times New Roman" w:hAnsi="Times New Roman"/>
                <w:sz w:val="24"/>
                <w:szCs w:val="24"/>
              </w:rPr>
            </w:pP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3</w:t>
            </w:r>
          </w:p>
          <w:p w:rsidR="002D638F" w:rsidRPr="000B3981" w:rsidRDefault="002D638F" w:rsidP="002D638F">
            <w:pPr>
              <w:tabs>
                <w:tab w:val="left" w:pos="3780"/>
              </w:tabs>
              <w:jc w:val="center"/>
              <w:rPr>
                <w:rFonts w:ascii="Times New Roman" w:eastAsia="Times New Roman" w:hAnsi="Times New Roman"/>
                <w:sz w:val="24"/>
                <w:szCs w:val="24"/>
              </w:rPr>
            </w:pPr>
          </w:p>
        </w:tc>
        <w:tc>
          <w:tcPr>
            <w:tcW w:w="2366" w:type="dxa"/>
          </w:tcPr>
          <w:p w:rsidR="002D638F" w:rsidRPr="000B3981" w:rsidRDefault="002D638F" w:rsidP="002D638F">
            <w:pPr>
              <w:tabs>
                <w:tab w:val="left" w:pos="3780"/>
              </w:tabs>
              <w:jc w:val="center"/>
              <w:rPr>
                <w:rFonts w:ascii="Times New Roman" w:eastAsia="Times New Roman" w:hAnsi="Times New Roman"/>
                <w:sz w:val="24"/>
                <w:szCs w:val="24"/>
              </w:rPr>
            </w:pPr>
          </w:p>
          <w:p w:rsidR="002D638F" w:rsidRPr="000B3981" w:rsidRDefault="002D638F" w:rsidP="002D638F">
            <w:pPr>
              <w:tabs>
                <w:tab w:val="left" w:pos="3780"/>
              </w:tabs>
              <w:jc w:val="center"/>
              <w:rPr>
                <w:rFonts w:ascii="Times New Roman" w:eastAsia="Times New Roman" w:hAnsi="Times New Roman"/>
                <w:sz w:val="24"/>
                <w:szCs w:val="24"/>
              </w:rPr>
            </w:pPr>
            <w:r w:rsidRPr="000B3981">
              <w:rPr>
                <w:rFonts w:ascii="Times New Roman" w:eastAsia="Times New Roman" w:hAnsi="Times New Roman"/>
                <w:sz w:val="24"/>
                <w:szCs w:val="24"/>
              </w:rPr>
              <w:t>25</w:t>
            </w:r>
          </w:p>
        </w:tc>
      </w:tr>
    </w:tbl>
    <w:p w:rsidR="002D638F" w:rsidRPr="000B3981" w:rsidRDefault="002D638F" w:rsidP="002D638F">
      <w:pPr>
        <w:tabs>
          <w:tab w:val="left" w:pos="3780"/>
        </w:tabs>
        <w:spacing w:after="0" w:line="240" w:lineRule="auto"/>
        <w:jc w:val="both"/>
        <w:rPr>
          <w:rFonts w:ascii="Times New Roman" w:eastAsia="Times New Roman" w:hAnsi="Times New Roman"/>
          <w:sz w:val="24"/>
          <w:szCs w:val="24"/>
        </w:rPr>
      </w:pP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2014 m. rugsėjo 1 d. pedagoginių etatų skaičius sudarė 23,62 et., nepedagoginių etatų- 27,00 et., iš viso 50,62 etatai. Lopšelyje-darželyje dirba 54 darbuotojai, iš jų 22 mokytojai ir 3 pagalbos mokiniui specialistai. 2 pedagogai - įgiję auklėtojo metodininko kvalifikacines kategorijas, 1– meninio ugdymo metodininko kvalifikacinę kategoriją, 14- vyresniojo auklėtojo kvalifikacines kategorijas, 3- įgiję auklėtojo kvalifikacines kategorijas. 2 logopedai ir socialinis pedagogas turi vyresniąsias kvalifikacines kategorijas, 1 logopedas kvalifikacinės kategorijos neįgijęs. Lopšelio–darželio „Aušra“ pavaduotojas ugdymui nėra įgijęs vadybinės kvalifikacinės kategorijos, bet ruošiasi kelti savo kvalifikaciją 2017 m. Visi pedagogai turi pedagoginį išsilavinimą, iš jų 10 mokytojų - įgiję aukštąjį universitetinį išsilavinimą, kiti 12 pedagogų įgiję specialųjį vidurinį ir aukštąjį neuniversitetinį pedagoginį išsilavinimą. </w:t>
      </w: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lastRenderedPageBreak/>
        <w:t xml:space="preserve">Lopšelis-darželis „Aušra“ tenkina vaiko, šeimos ir bendruomenės poreikius, užtikrina vaikų ugdymo(sį) ir globos funkcijas. </w:t>
      </w:r>
      <w:r w:rsidRPr="000B3981">
        <w:rPr>
          <w:rFonts w:ascii="Times New Roman" w:eastAsia="Times New Roman" w:hAnsi="Times New Roman"/>
          <w:sz w:val="24"/>
          <w:szCs w:val="24"/>
          <w:lang w:eastAsia="lt-LT"/>
        </w:rPr>
        <w:t xml:space="preserve">2015 m. rugsėjo 1 d. „Aušros“ </w:t>
      </w:r>
      <w:r w:rsidRPr="000B3981">
        <w:rPr>
          <w:rFonts w:ascii="Times New Roman" w:eastAsia="Times New Roman" w:hAnsi="Times New Roman"/>
          <w:color w:val="000000"/>
          <w:sz w:val="24"/>
          <w:szCs w:val="24"/>
          <w:lang w:eastAsia="lt-LT"/>
        </w:rPr>
        <w:t>lopšelyje – darželyje sukomplektuota 11 grupių, iš jų: 4 lopšelio, 5 ikimokyklinio,</w:t>
      </w:r>
      <w:r w:rsidRPr="000B3981">
        <w:rPr>
          <w:rFonts w:ascii="Times New Roman" w:eastAsia="Times New Roman" w:hAnsi="Times New Roman"/>
          <w:sz w:val="24"/>
          <w:szCs w:val="24"/>
          <w:lang w:eastAsia="lt-LT"/>
        </w:rPr>
        <w:t xml:space="preserve"> 2 priešmokyklinio ugdymo grupės: iš jų 1 grupė kurioje ugdomi 20 priešmokyklinio amžiaus vaikų, 1 jungtinė grupė kurioje ugdomi 17 priešmokyklinio amžiaus vaikai ir 3 ikimokyklinio amžiaus vaikai. Abi grupės dirba pagal </w:t>
      </w:r>
      <w:r w:rsidRPr="000B3981">
        <w:rPr>
          <w:rFonts w:ascii="Times New Roman" w:eastAsia="Times New Roman" w:hAnsi="Times New Roman"/>
          <w:color w:val="000000"/>
          <w:sz w:val="24"/>
          <w:szCs w:val="24"/>
          <w:lang w:eastAsia="lt-LT"/>
        </w:rPr>
        <w:t xml:space="preserve">XIII </w:t>
      </w:r>
      <w:r w:rsidRPr="000B3981">
        <w:rPr>
          <w:rFonts w:ascii="Times New Roman" w:eastAsia="Times New Roman" w:hAnsi="Times New Roman"/>
          <w:sz w:val="24"/>
          <w:szCs w:val="24"/>
          <w:lang w:eastAsia="lt-LT"/>
        </w:rPr>
        <w:t>priešmokyklinio ugdymo organizavimo modelį.</w:t>
      </w: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 xml:space="preserve">Lopšelyje-darželyje “Aušra“ yra 19 vaikų iš kitų savivaldybių, daugiausia iš Panevėžio rajono savivaldybės - 2 vaikai iš kitų. </w:t>
      </w: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2015 m. rugsėjo 1 d. įstaigoje buvo ugdomi</w:t>
      </w:r>
      <w:r w:rsidRPr="000B3981">
        <w:rPr>
          <w:rFonts w:ascii="Times New Roman" w:hAnsi="Times New Roman"/>
          <w:color w:val="444444"/>
          <w:sz w:val="24"/>
          <w:szCs w:val="24"/>
        </w:rPr>
        <w:t xml:space="preserve"> </w:t>
      </w:r>
      <w:r w:rsidRPr="000B3981">
        <w:rPr>
          <w:rFonts w:ascii="Times New Roman" w:hAnsi="Times New Roman"/>
          <w:sz w:val="24"/>
          <w:szCs w:val="24"/>
        </w:rPr>
        <w:t>200</w:t>
      </w:r>
      <w:r w:rsidRPr="000B3981">
        <w:rPr>
          <w:rFonts w:ascii="Times New Roman" w:eastAsia="Times New Roman" w:hAnsi="Times New Roman"/>
          <w:sz w:val="24"/>
          <w:szCs w:val="24"/>
          <w:lang w:eastAsia="lt-LT"/>
        </w:rPr>
        <w:t xml:space="preserve"> </w:t>
      </w:r>
      <w:r w:rsidRPr="000B3981">
        <w:rPr>
          <w:rFonts w:ascii="Times New Roman" w:eastAsia="Times New Roman" w:hAnsi="Times New Roman"/>
          <w:color w:val="000000"/>
          <w:sz w:val="24"/>
          <w:szCs w:val="24"/>
          <w:lang w:eastAsia="lt-LT"/>
        </w:rPr>
        <w:t xml:space="preserve">ikimokyklinio ir priešmokyklinio amžiaus vaikų, tačiau rugsėjo mėnesio pabaigoje išsibraukė 4 lopšelio amžiaus vaikai. Grupės buvo komplektuojamos vadovaujantis Panevėžio miesto savivaldybės tarybos 2015 m. sausio 29 d. Nr. 1-8 sprendimu „Dėl vaikų priėmimo ikimokyklinio ugdymo mokyklų grupes ugdytis pagal ikimokyklinio ir (ar) priešmokyklinio ugdymo programas tvarkos aprašo, patvirtinto savivaldybės tarybos 2013 m. gruodžio 19 d. sprendimo Nr. 1-424, pakeitimo“. </w:t>
      </w: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color w:val="000000"/>
          <w:sz w:val="24"/>
          <w:szCs w:val="24"/>
          <w:lang w:eastAsia="lt-LT"/>
        </w:rPr>
      </w:pPr>
      <w:r w:rsidRPr="000B3981">
        <w:rPr>
          <w:rFonts w:ascii="Times New Roman" w:eastAsia="Times New Roman" w:hAnsi="Times New Roman"/>
          <w:sz w:val="24"/>
          <w:szCs w:val="24"/>
          <w:lang w:eastAsia="lt-LT"/>
        </w:rPr>
        <w:t xml:space="preserve">Lopšelyje –darželyje „Aušra“ 66 </w:t>
      </w:r>
      <w:r w:rsidRPr="000B3981">
        <w:rPr>
          <w:rFonts w:ascii="Times New Roman" w:eastAsia="Times New Roman" w:hAnsi="Times New Roman"/>
          <w:color w:val="000000"/>
          <w:sz w:val="24"/>
          <w:szCs w:val="24"/>
          <w:lang w:eastAsia="lt-LT"/>
        </w:rPr>
        <w:t xml:space="preserve">vaikams teikiama logopedo ir specialaus pedagogo pagalba iš jų 50 vaikų nustatyti nedideli, 9 vaikams vidutiniai ir 7 vaikams dideli specialūs ugdymosi poreikiai, 2 vaikams nustatyta negalia, per metus </w:t>
      </w:r>
      <w:r w:rsidRPr="000B3981">
        <w:rPr>
          <w:rFonts w:ascii="Times New Roman" w:eastAsia="Times New Roman" w:hAnsi="Times New Roman"/>
          <w:sz w:val="24"/>
          <w:szCs w:val="24"/>
          <w:lang w:eastAsia="lt-LT"/>
        </w:rPr>
        <w:t xml:space="preserve">vaikų </w:t>
      </w:r>
      <w:r w:rsidRPr="000B3981">
        <w:rPr>
          <w:rFonts w:ascii="Times New Roman" w:eastAsia="Times New Roman" w:hAnsi="Times New Roman"/>
          <w:color w:val="000000"/>
          <w:sz w:val="24"/>
          <w:szCs w:val="24"/>
          <w:lang w:eastAsia="lt-LT"/>
        </w:rPr>
        <w:t xml:space="preserve">su vidutiniais ir dideliais ugdymosi poreikiais padaugėjo, gruodžio 31 dienai 5 vaikais. Logopedo paslaugos teikiamos kalbos sutrikimus turintiems vaikams, specialusis pedagogas teikia pagalbą vaikams, kuriems šią pagalbą rekomendavo Panevėžio Pedagoginė psichologinė tarnyba. Vaiko gerovės komisija, esant reikalui, siunčia vaikus konsultacijai į Pedagoginę psichologinę tarnybą. </w:t>
      </w:r>
    </w:p>
    <w:p w:rsidR="002D638F" w:rsidRPr="000B3981" w:rsidRDefault="002D638F" w:rsidP="002D638F">
      <w:pPr>
        <w:autoSpaceDE w:val="0"/>
        <w:autoSpaceDN w:val="0"/>
        <w:adjustRightInd w:val="0"/>
        <w:spacing w:after="0" w:line="360" w:lineRule="auto"/>
        <w:rPr>
          <w:rFonts w:ascii="Times New Roman" w:hAnsi="Times New Roman"/>
          <w:b/>
          <w:sz w:val="24"/>
          <w:szCs w:val="24"/>
        </w:rPr>
      </w:pPr>
      <w:r w:rsidRPr="000B3981">
        <w:rPr>
          <w:rFonts w:ascii="Times New Roman" w:hAnsi="Times New Roman"/>
          <w:b/>
          <w:sz w:val="24"/>
          <w:szCs w:val="24"/>
        </w:rPr>
        <w:t>Vaikų skaičius lopšelyje-darželyje „Aušra“ 2015 m. Gruodžio 31 d.</w:t>
      </w:r>
    </w:p>
    <w:tbl>
      <w:tblPr>
        <w:tblStyle w:val="Lentelstinklelis"/>
        <w:tblW w:w="0" w:type="auto"/>
        <w:tblLook w:val="04A0" w:firstRow="1" w:lastRow="0" w:firstColumn="1" w:lastColumn="0" w:noHBand="0" w:noVBand="1"/>
      </w:tblPr>
      <w:tblGrid>
        <w:gridCol w:w="3368"/>
        <w:gridCol w:w="1447"/>
        <w:gridCol w:w="1843"/>
        <w:gridCol w:w="2186"/>
      </w:tblGrid>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p>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Amžius</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tcPr>
          <w:p w:rsidR="002D638F" w:rsidRPr="000B3981" w:rsidRDefault="002D638F" w:rsidP="00B1752A">
            <w:pPr>
              <w:autoSpaceDE w:val="0"/>
              <w:autoSpaceDN w:val="0"/>
              <w:adjustRightInd w:val="0"/>
              <w:rPr>
                <w:rFonts w:ascii="Times New Roman" w:hAnsi="Times New Roman"/>
                <w:sz w:val="24"/>
                <w:szCs w:val="24"/>
              </w:rPr>
            </w:pPr>
          </w:p>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Iš viso</w:t>
            </w:r>
          </w:p>
        </w:tc>
        <w:tc>
          <w:tcPr>
            <w:tcW w:w="1843" w:type="dxa"/>
          </w:tcPr>
          <w:p w:rsidR="002D638F" w:rsidRPr="000B3981" w:rsidRDefault="002D638F" w:rsidP="00B1752A">
            <w:pPr>
              <w:autoSpaceDE w:val="0"/>
              <w:autoSpaceDN w:val="0"/>
              <w:adjustRightInd w:val="0"/>
              <w:rPr>
                <w:rFonts w:ascii="Times New Roman" w:hAnsi="Times New Roman"/>
                <w:sz w:val="24"/>
                <w:szCs w:val="24"/>
              </w:rPr>
            </w:pPr>
          </w:p>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Mergaitės</w:t>
            </w:r>
          </w:p>
          <w:p w:rsidR="002D638F" w:rsidRPr="000B3981" w:rsidRDefault="002D638F" w:rsidP="00B1752A">
            <w:pPr>
              <w:autoSpaceDE w:val="0"/>
              <w:autoSpaceDN w:val="0"/>
              <w:adjustRightInd w:val="0"/>
              <w:jc w:val="center"/>
              <w:rPr>
                <w:rFonts w:ascii="Times New Roman" w:hAnsi="Times New Roman"/>
                <w:sz w:val="24"/>
                <w:szCs w:val="24"/>
              </w:rPr>
            </w:pPr>
          </w:p>
        </w:tc>
        <w:tc>
          <w:tcPr>
            <w:tcW w:w="2186"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Pagal</w:t>
            </w:r>
          </w:p>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priešmokyklinio</w:t>
            </w:r>
          </w:p>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ugdymo programą</w:t>
            </w:r>
          </w:p>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ugdomi vaikai</w:t>
            </w:r>
          </w:p>
        </w:tc>
      </w:tr>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 m.</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18</w:t>
            </w:r>
          </w:p>
        </w:tc>
        <w:tc>
          <w:tcPr>
            <w:tcW w:w="1843"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13</w:t>
            </w:r>
          </w:p>
        </w:tc>
        <w:tc>
          <w:tcPr>
            <w:tcW w:w="2186"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0</w:t>
            </w:r>
          </w:p>
        </w:tc>
      </w:tr>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2 m</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31</w:t>
            </w:r>
          </w:p>
        </w:tc>
        <w:tc>
          <w:tcPr>
            <w:tcW w:w="1843"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14</w:t>
            </w:r>
          </w:p>
        </w:tc>
        <w:tc>
          <w:tcPr>
            <w:tcW w:w="2186"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0</w:t>
            </w:r>
          </w:p>
        </w:tc>
      </w:tr>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3 m.</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32</w:t>
            </w:r>
          </w:p>
        </w:tc>
        <w:tc>
          <w:tcPr>
            <w:tcW w:w="1843"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17</w:t>
            </w:r>
          </w:p>
        </w:tc>
        <w:tc>
          <w:tcPr>
            <w:tcW w:w="2186"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0</w:t>
            </w:r>
          </w:p>
        </w:tc>
      </w:tr>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4 m.</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43</w:t>
            </w:r>
          </w:p>
        </w:tc>
        <w:tc>
          <w:tcPr>
            <w:tcW w:w="1843"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23</w:t>
            </w:r>
          </w:p>
        </w:tc>
        <w:tc>
          <w:tcPr>
            <w:tcW w:w="2186"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0</w:t>
            </w:r>
          </w:p>
        </w:tc>
      </w:tr>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5 m.</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35</w:t>
            </w:r>
          </w:p>
        </w:tc>
        <w:tc>
          <w:tcPr>
            <w:tcW w:w="1843"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14</w:t>
            </w:r>
          </w:p>
        </w:tc>
        <w:tc>
          <w:tcPr>
            <w:tcW w:w="2186"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0</w:t>
            </w:r>
          </w:p>
        </w:tc>
      </w:tr>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6 m.</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37</w:t>
            </w:r>
          </w:p>
        </w:tc>
        <w:tc>
          <w:tcPr>
            <w:tcW w:w="1843"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7</w:t>
            </w:r>
          </w:p>
        </w:tc>
        <w:tc>
          <w:tcPr>
            <w:tcW w:w="2186" w:type="dxa"/>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37</w:t>
            </w:r>
          </w:p>
        </w:tc>
      </w:tr>
      <w:tr w:rsidR="002D638F" w:rsidRPr="000B3981" w:rsidTr="00B1752A">
        <w:tc>
          <w:tcPr>
            <w:tcW w:w="3368" w:type="dxa"/>
          </w:tcPr>
          <w:p w:rsidR="002D638F" w:rsidRPr="000B3981" w:rsidRDefault="002D638F" w:rsidP="00B1752A">
            <w:pPr>
              <w:autoSpaceDE w:val="0"/>
              <w:autoSpaceDN w:val="0"/>
              <w:adjustRightInd w:val="0"/>
              <w:jc w:val="center"/>
              <w:rPr>
                <w:rFonts w:ascii="Times New Roman" w:hAnsi="Times New Roman"/>
                <w:sz w:val="24"/>
                <w:szCs w:val="24"/>
              </w:rPr>
            </w:pPr>
          </w:p>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Iš viso vaikų</w:t>
            </w:r>
          </w:p>
          <w:p w:rsidR="002D638F" w:rsidRPr="000B3981" w:rsidRDefault="002D638F" w:rsidP="00B1752A">
            <w:pPr>
              <w:autoSpaceDE w:val="0"/>
              <w:autoSpaceDN w:val="0"/>
              <w:adjustRightInd w:val="0"/>
              <w:jc w:val="center"/>
              <w:rPr>
                <w:rFonts w:ascii="Times New Roman" w:hAnsi="Times New Roman"/>
                <w:sz w:val="24"/>
                <w:szCs w:val="24"/>
              </w:rPr>
            </w:pPr>
          </w:p>
        </w:tc>
        <w:tc>
          <w:tcPr>
            <w:tcW w:w="1447" w:type="dxa"/>
            <w:vAlign w:val="center"/>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196</w:t>
            </w:r>
          </w:p>
        </w:tc>
        <w:tc>
          <w:tcPr>
            <w:tcW w:w="1843" w:type="dxa"/>
            <w:vAlign w:val="center"/>
          </w:tcPr>
          <w:p w:rsidR="002D638F" w:rsidRPr="000B3981" w:rsidRDefault="002D638F" w:rsidP="00B1752A">
            <w:pPr>
              <w:autoSpaceDE w:val="0"/>
              <w:autoSpaceDN w:val="0"/>
              <w:adjustRightInd w:val="0"/>
              <w:jc w:val="center"/>
              <w:rPr>
                <w:rFonts w:ascii="Times New Roman" w:hAnsi="Times New Roman"/>
                <w:sz w:val="24"/>
                <w:szCs w:val="24"/>
              </w:rPr>
            </w:pPr>
            <w:r w:rsidRPr="000B3981">
              <w:rPr>
                <w:rFonts w:ascii="Times New Roman" w:hAnsi="Times New Roman"/>
                <w:sz w:val="24"/>
                <w:szCs w:val="24"/>
              </w:rPr>
              <w:t>88</w:t>
            </w:r>
          </w:p>
        </w:tc>
        <w:tc>
          <w:tcPr>
            <w:tcW w:w="2186" w:type="dxa"/>
            <w:vAlign w:val="center"/>
          </w:tcPr>
          <w:p w:rsidR="002D638F" w:rsidRPr="000B3981" w:rsidRDefault="002D638F" w:rsidP="00B1752A">
            <w:pPr>
              <w:autoSpaceDE w:val="0"/>
              <w:autoSpaceDN w:val="0"/>
              <w:adjustRightInd w:val="0"/>
              <w:jc w:val="center"/>
              <w:rPr>
                <w:rFonts w:ascii="Times New Roman" w:eastAsia="Times New Roman" w:hAnsi="Times New Roman"/>
                <w:sz w:val="24"/>
                <w:szCs w:val="24"/>
              </w:rPr>
            </w:pPr>
            <w:r w:rsidRPr="000B3981">
              <w:rPr>
                <w:rFonts w:ascii="Times New Roman" w:hAnsi="Times New Roman"/>
                <w:sz w:val="24"/>
                <w:szCs w:val="24"/>
              </w:rPr>
              <w:t>37</w:t>
            </w:r>
          </w:p>
        </w:tc>
      </w:tr>
    </w:tbl>
    <w:p w:rsidR="002D638F" w:rsidRPr="000B3981" w:rsidRDefault="002D638F" w:rsidP="002D638F">
      <w:pPr>
        <w:autoSpaceDE w:val="0"/>
        <w:autoSpaceDN w:val="0"/>
        <w:adjustRightInd w:val="0"/>
        <w:spacing w:after="0"/>
        <w:ind w:firstLine="708"/>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lastRenderedPageBreak/>
        <w:t>Įstaigos slaugytoja teikia pirmąją medicininę pagalbą, vykdo sveikatinimo programą, tiria vaikų lankomumą ir teikia ataskaitas įstaigos direktoriui.</w:t>
      </w:r>
    </w:p>
    <w:p w:rsidR="002D638F" w:rsidRPr="000B3981" w:rsidRDefault="002D638F" w:rsidP="002D638F">
      <w:pPr>
        <w:spacing w:after="0"/>
        <w:ind w:left="708"/>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Lopšelio – darželio „Aušra“ lankomumas 2015 metais. 1 paveikslas.</w:t>
      </w:r>
    </w:p>
    <w:p w:rsidR="002D638F" w:rsidRPr="000B3981" w:rsidRDefault="002D638F" w:rsidP="002D638F">
      <w:pPr>
        <w:rPr>
          <w:rFonts w:ascii="Times New Roman" w:eastAsia="Times New Roman" w:hAnsi="Times New Roman"/>
          <w:sz w:val="24"/>
          <w:szCs w:val="24"/>
          <w:lang w:eastAsia="lt-LT"/>
        </w:rPr>
      </w:pPr>
      <w:r w:rsidRPr="000B3981">
        <w:rPr>
          <w:rFonts w:ascii="Times New Roman" w:hAnsi="Times New Roman"/>
          <w:noProof/>
          <w:sz w:val="24"/>
          <w:szCs w:val="24"/>
          <w:lang w:eastAsia="lt-LT"/>
        </w:rPr>
        <w:drawing>
          <wp:anchor distT="0" distB="0" distL="114300" distR="114300" simplePos="0" relativeHeight="251664384" behindDoc="0" locked="0" layoutInCell="1" allowOverlap="1" wp14:anchorId="3E36483E" wp14:editId="437E5774">
            <wp:simplePos x="0" y="0"/>
            <wp:positionH relativeFrom="column">
              <wp:posOffset>95249</wp:posOffset>
            </wp:positionH>
            <wp:positionV relativeFrom="paragraph">
              <wp:posOffset>123190</wp:posOffset>
            </wp:positionV>
            <wp:extent cx="5495925" cy="6896439"/>
            <wp:effectExtent l="0" t="0" r="0" b="0"/>
            <wp:wrapNone/>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10881" cy="69152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p>
    <w:p w:rsidR="002D638F" w:rsidRPr="000B3981" w:rsidRDefault="002D638F" w:rsidP="002D638F">
      <w:pP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1 paveikslas</w:t>
      </w:r>
    </w:p>
    <w:p w:rsidR="002D638F" w:rsidRPr="000B3981" w:rsidRDefault="002D638F" w:rsidP="00B1752A">
      <w:pPr>
        <w:spacing w:after="0" w:line="360" w:lineRule="auto"/>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Lopšelyje – darželyje Aušra“ lyginant su 2014 metais vaikų lankomumas ( 1paveikslas) pablogėjo 4,88 proc., nes 2014 m. buvo 67,16 proc., o 2015 m. 62,28. 2015 m. praleista 32.84 proc. dienų iš jų dėl ligos 24,43 proc. ir 51,53 proc. dėl kitų priežasčių (tėvų darbo grafikai, atostogos ir t.t.)</w:t>
      </w:r>
    </w:p>
    <w:p w:rsidR="002D638F" w:rsidRPr="000B3981" w:rsidRDefault="002D638F" w:rsidP="002D638F">
      <w:pPr>
        <w:spacing w:line="360" w:lineRule="auto"/>
        <w:rPr>
          <w:rFonts w:ascii="Times New Roman" w:hAnsi="Times New Roman"/>
          <w:sz w:val="24"/>
          <w:szCs w:val="24"/>
        </w:rPr>
      </w:pPr>
      <w:r w:rsidRPr="000B3981">
        <w:rPr>
          <w:rFonts w:ascii="Times New Roman" w:hAnsi="Times New Roman"/>
          <w:sz w:val="24"/>
          <w:szCs w:val="24"/>
        </w:rPr>
        <w:t>Panevėžio lopšelyje-darželyje „Aušra“ vyravo šie infekciniai susirgimai. 2 paveikslas.</w:t>
      </w:r>
    </w:p>
    <w:tbl>
      <w:tblPr>
        <w:tblpPr w:leftFromText="180" w:rightFromText="180" w:vertAnchor="text" w:horzAnchor="margin" w:tblpY="-517"/>
        <w:tblW w:w="9992" w:type="dxa"/>
        <w:tblLayout w:type="fixed"/>
        <w:tblLook w:val="0000" w:firstRow="0" w:lastRow="0" w:firstColumn="0" w:lastColumn="0" w:noHBand="0" w:noVBand="0"/>
      </w:tblPr>
      <w:tblGrid>
        <w:gridCol w:w="1051"/>
        <w:gridCol w:w="602"/>
        <w:gridCol w:w="752"/>
        <w:gridCol w:w="425"/>
        <w:gridCol w:w="567"/>
        <w:gridCol w:w="397"/>
        <w:gridCol w:w="467"/>
        <w:gridCol w:w="471"/>
        <w:gridCol w:w="621"/>
        <w:gridCol w:w="436"/>
        <w:gridCol w:w="457"/>
        <w:gridCol w:w="400"/>
        <w:gridCol w:w="579"/>
        <w:gridCol w:w="429"/>
        <w:gridCol w:w="462"/>
        <w:gridCol w:w="526"/>
        <w:gridCol w:w="509"/>
        <w:gridCol w:w="483"/>
        <w:gridCol w:w="358"/>
      </w:tblGrid>
      <w:tr w:rsidR="002D638F" w:rsidRPr="000B3981" w:rsidTr="00B1752A">
        <w:trPr>
          <w:cantSplit/>
          <w:trHeight w:val="1696"/>
        </w:trPr>
        <w:tc>
          <w:tcPr>
            <w:tcW w:w="1051" w:type="dxa"/>
            <w:tcBorders>
              <w:top w:val="single" w:sz="4" w:space="0" w:color="000000"/>
              <w:left w:val="single" w:sz="4" w:space="0" w:color="000000"/>
              <w:bottom w:val="single" w:sz="4" w:space="0" w:color="000000"/>
            </w:tcBorders>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lastRenderedPageBreak/>
              <w:t>AMŽIAUS GRUPĖS</w:t>
            </w:r>
          </w:p>
        </w:tc>
        <w:tc>
          <w:tcPr>
            <w:tcW w:w="602"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VAIKŲ</w:t>
            </w:r>
          </w:p>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SKAIČIUS</w:t>
            </w:r>
          </w:p>
        </w:tc>
        <w:tc>
          <w:tcPr>
            <w:tcW w:w="752"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SUSIRGIMŲ SKAIČIUS</w:t>
            </w:r>
          </w:p>
        </w:tc>
        <w:tc>
          <w:tcPr>
            <w:tcW w:w="425"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GRIPAS</w:t>
            </w:r>
          </w:p>
        </w:tc>
        <w:tc>
          <w:tcPr>
            <w:tcW w:w="567"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ŪVRI</w:t>
            </w:r>
          </w:p>
        </w:tc>
        <w:tc>
          <w:tcPr>
            <w:tcW w:w="397"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VĖJARAUPIAI</w:t>
            </w:r>
          </w:p>
        </w:tc>
        <w:tc>
          <w:tcPr>
            <w:tcW w:w="467"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INFEKCINĖ GELTA</w:t>
            </w:r>
          </w:p>
        </w:tc>
        <w:tc>
          <w:tcPr>
            <w:tcW w:w="471"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SALMONELIOZĖ</w:t>
            </w:r>
          </w:p>
        </w:tc>
        <w:tc>
          <w:tcPr>
            <w:tcW w:w="621"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MENINGITAS</w:t>
            </w:r>
          </w:p>
        </w:tc>
        <w:tc>
          <w:tcPr>
            <w:tcW w:w="436"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ERKINIS ENCEFALITAS</w:t>
            </w:r>
          </w:p>
        </w:tc>
        <w:tc>
          <w:tcPr>
            <w:tcW w:w="457"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PEDIKULIOZĖ</w:t>
            </w:r>
          </w:p>
        </w:tc>
        <w:tc>
          <w:tcPr>
            <w:tcW w:w="400"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NIEŽAI</w:t>
            </w:r>
          </w:p>
        </w:tc>
        <w:tc>
          <w:tcPr>
            <w:tcW w:w="579"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SLOGA</w:t>
            </w:r>
          </w:p>
        </w:tc>
        <w:tc>
          <w:tcPr>
            <w:tcW w:w="429"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RAUDONIUKĖ</w:t>
            </w:r>
          </w:p>
        </w:tc>
        <w:tc>
          <w:tcPr>
            <w:tcW w:w="462"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TUBERKULIOZĖ</w:t>
            </w:r>
          </w:p>
        </w:tc>
        <w:tc>
          <w:tcPr>
            <w:tcW w:w="526"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ANGINA</w:t>
            </w:r>
          </w:p>
        </w:tc>
        <w:tc>
          <w:tcPr>
            <w:tcW w:w="509"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DIZENTERIJA</w:t>
            </w:r>
          </w:p>
        </w:tc>
        <w:tc>
          <w:tcPr>
            <w:tcW w:w="483" w:type="dxa"/>
            <w:tcBorders>
              <w:top w:val="single" w:sz="4" w:space="0" w:color="000000"/>
              <w:left w:val="single" w:sz="4" w:space="0" w:color="000000"/>
              <w:bottom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HERPESAS</w:t>
            </w:r>
          </w:p>
        </w:tc>
        <w:tc>
          <w:tcPr>
            <w:tcW w:w="358" w:type="dxa"/>
            <w:tcBorders>
              <w:top w:val="single" w:sz="4" w:space="0" w:color="000000"/>
              <w:left w:val="single" w:sz="4" w:space="0" w:color="000000"/>
              <w:bottom w:val="single" w:sz="4" w:space="0" w:color="000000"/>
              <w:right w:val="single" w:sz="4" w:space="0" w:color="000000"/>
            </w:tcBorders>
            <w:textDirection w:val="btLr"/>
            <w:vAlign w:val="center"/>
          </w:tcPr>
          <w:p w:rsidR="002D638F" w:rsidRPr="000B3981" w:rsidRDefault="002D638F" w:rsidP="002D638F">
            <w:pPr>
              <w:jc w:val="center"/>
              <w:rPr>
                <w:rFonts w:ascii="Times New Roman" w:hAnsi="Times New Roman"/>
                <w:sz w:val="24"/>
                <w:szCs w:val="24"/>
              </w:rPr>
            </w:pPr>
            <w:r w:rsidRPr="000B3981">
              <w:rPr>
                <w:rFonts w:ascii="Times New Roman" w:hAnsi="Times New Roman"/>
                <w:sz w:val="24"/>
                <w:szCs w:val="24"/>
              </w:rPr>
              <w:t>KITI SUSIRGIMAI</w:t>
            </w:r>
          </w:p>
        </w:tc>
      </w:tr>
      <w:tr w:rsidR="002D638F" w:rsidRPr="000B3981" w:rsidTr="00B1752A">
        <w:trPr>
          <w:cantSplit/>
          <w:trHeight w:val="471"/>
        </w:trPr>
        <w:tc>
          <w:tcPr>
            <w:tcW w:w="105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jc w:val="center"/>
              <w:rPr>
                <w:rFonts w:ascii="Times New Roman" w:hAnsi="Times New Roman"/>
                <w:b/>
                <w:sz w:val="24"/>
                <w:szCs w:val="24"/>
              </w:rPr>
            </w:pPr>
            <w:r w:rsidRPr="000B3981">
              <w:rPr>
                <w:rFonts w:ascii="Times New Roman" w:hAnsi="Times New Roman"/>
                <w:b/>
                <w:sz w:val="24"/>
                <w:szCs w:val="24"/>
              </w:rPr>
              <w:t>Nuo 0 iki 1 m.</w:t>
            </w:r>
          </w:p>
        </w:tc>
        <w:tc>
          <w:tcPr>
            <w:tcW w:w="60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75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25"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39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b/>
                <w:bCs/>
                <w:sz w:val="24"/>
                <w:szCs w:val="24"/>
              </w:rPr>
            </w:pPr>
          </w:p>
        </w:tc>
        <w:tc>
          <w:tcPr>
            <w:tcW w:w="47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62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3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5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00"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7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2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6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2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0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83"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358" w:type="dxa"/>
            <w:tcBorders>
              <w:top w:val="single" w:sz="4" w:space="0" w:color="000000"/>
              <w:left w:val="single" w:sz="4" w:space="0" w:color="000000"/>
              <w:bottom w:val="single" w:sz="4" w:space="0" w:color="000000"/>
              <w:right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r>
      <w:tr w:rsidR="002D638F" w:rsidRPr="000B3981" w:rsidTr="00B1752A">
        <w:trPr>
          <w:cantSplit/>
          <w:trHeight w:val="471"/>
        </w:trPr>
        <w:tc>
          <w:tcPr>
            <w:tcW w:w="105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jc w:val="center"/>
              <w:rPr>
                <w:rFonts w:ascii="Times New Roman" w:hAnsi="Times New Roman"/>
                <w:b/>
                <w:sz w:val="24"/>
                <w:szCs w:val="24"/>
              </w:rPr>
            </w:pPr>
            <w:r w:rsidRPr="000B3981">
              <w:rPr>
                <w:rFonts w:ascii="Times New Roman" w:hAnsi="Times New Roman"/>
                <w:b/>
                <w:sz w:val="24"/>
                <w:szCs w:val="24"/>
              </w:rPr>
              <w:t>Nuo 1 iki 3 m.</w:t>
            </w:r>
          </w:p>
        </w:tc>
        <w:tc>
          <w:tcPr>
            <w:tcW w:w="60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49</w:t>
            </w:r>
          </w:p>
        </w:tc>
        <w:tc>
          <w:tcPr>
            <w:tcW w:w="75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37</w:t>
            </w:r>
          </w:p>
        </w:tc>
        <w:tc>
          <w:tcPr>
            <w:tcW w:w="425"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0</w:t>
            </w:r>
          </w:p>
        </w:tc>
        <w:tc>
          <w:tcPr>
            <w:tcW w:w="5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12</w:t>
            </w:r>
          </w:p>
        </w:tc>
        <w:tc>
          <w:tcPr>
            <w:tcW w:w="39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3</w:t>
            </w:r>
          </w:p>
        </w:tc>
        <w:tc>
          <w:tcPr>
            <w:tcW w:w="4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7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62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3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5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00"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7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19</w:t>
            </w:r>
          </w:p>
        </w:tc>
        <w:tc>
          <w:tcPr>
            <w:tcW w:w="42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6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2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3</w:t>
            </w:r>
          </w:p>
        </w:tc>
        <w:tc>
          <w:tcPr>
            <w:tcW w:w="50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83"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358" w:type="dxa"/>
            <w:tcBorders>
              <w:top w:val="single" w:sz="4" w:space="0" w:color="000000"/>
              <w:left w:val="single" w:sz="4" w:space="0" w:color="000000"/>
              <w:bottom w:val="single" w:sz="4" w:space="0" w:color="000000"/>
              <w:right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0</w:t>
            </w:r>
          </w:p>
        </w:tc>
      </w:tr>
      <w:tr w:rsidR="002D638F" w:rsidRPr="000B3981" w:rsidTr="00B1752A">
        <w:trPr>
          <w:cantSplit/>
          <w:trHeight w:val="471"/>
        </w:trPr>
        <w:tc>
          <w:tcPr>
            <w:tcW w:w="105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jc w:val="center"/>
              <w:rPr>
                <w:rFonts w:ascii="Times New Roman" w:hAnsi="Times New Roman"/>
                <w:b/>
                <w:sz w:val="24"/>
                <w:szCs w:val="24"/>
              </w:rPr>
            </w:pPr>
            <w:r w:rsidRPr="000B3981">
              <w:rPr>
                <w:rFonts w:ascii="Times New Roman" w:hAnsi="Times New Roman"/>
                <w:b/>
                <w:sz w:val="24"/>
                <w:szCs w:val="24"/>
              </w:rPr>
              <w:t>Nuo 3 iki 7 m.</w:t>
            </w:r>
          </w:p>
        </w:tc>
        <w:tc>
          <w:tcPr>
            <w:tcW w:w="60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147</w:t>
            </w:r>
          </w:p>
        </w:tc>
        <w:tc>
          <w:tcPr>
            <w:tcW w:w="75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84</w:t>
            </w:r>
          </w:p>
        </w:tc>
        <w:tc>
          <w:tcPr>
            <w:tcW w:w="425"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2</w:t>
            </w:r>
          </w:p>
        </w:tc>
        <w:tc>
          <w:tcPr>
            <w:tcW w:w="5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23</w:t>
            </w:r>
          </w:p>
        </w:tc>
        <w:tc>
          <w:tcPr>
            <w:tcW w:w="39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5</w:t>
            </w:r>
          </w:p>
        </w:tc>
        <w:tc>
          <w:tcPr>
            <w:tcW w:w="4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7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62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3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5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00"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7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40</w:t>
            </w:r>
          </w:p>
        </w:tc>
        <w:tc>
          <w:tcPr>
            <w:tcW w:w="42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6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2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11</w:t>
            </w:r>
          </w:p>
        </w:tc>
        <w:tc>
          <w:tcPr>
            <w:tcW w:w="50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83"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358" w:type="dxa"/>
            <w:tcBorders>
              <w:top w:val="single" w:sz="4" w:space="0" w:color="000000"/>
              <w:left w:val="single" w:sz="4" w:space="0" w:color="000000"/>
              <w:bottom w:val="single" w:sz="4" w:space="0" w:color="000000"/>
              <w:right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3</w:t>
            </w:r>
          </w:p>
        </w:tc>
      </w:tr>
      <w:tr w:rsidR="002D638F" w:rsidRPr="000B3981" w:rsidTr="00B1752A">
        <w:trPr>
          <w:cantSplit/>
          <w:trHeight w:val="471"/>
        </w:trPr>
        <w:tc>
          <w:tcPr>
            <w:tcW w:w="1051" w:type="dxa"/>
            <w:tcBorders>
              <w:top w:val="single" w:sz="4" w:space="0" w:color="000000"/>
              <w:left w:val="single" w:sz="4" w:space="0" w:color="000000"/>
              <w:bottom w:val="single" w:sz="4" w:space="0" w:color="000000"/>
            </w:tcBorders>
            <w:vAlign w:val="center"/>
          </w:tcPr>
          <w:p w:rsidR="002D638F" w:rsidRPr="000B3981" w:rsidRDefault="002D638F" w:rsidP="002D638F">
            <w:pPr>
              <w:tabs>
                <w:tab w:val="left" w:pos="1276"/>
              </w:tabs>
              <w:snapToGrid w:val="0"/>
              <w:jc w:val="center"/>
              <w:rPr>
                <w:rFonts w:ascii="Times New Roman" w:hAnsi="Times New Roman"/>
                <w:b/>
                <w:sz w:val="24"/>
                <w:szCs w:val="24"/>
              </w:rPr>
            </w:pPr>
            <w:r w:rsidRPr="000B3981">
              <w:rPr>
                <w:rFonts w:ascii="Times New Roman" w:hAnsi="Times New Roman"/>
                <w:b/>
                <w:sz w:val="24"/>
                <w:szCs w:val="24"/>
              </w:rPr>
              <w:t>Viso</w:t>
            </w:r>
          </w:p>
        </w:tc>
        <w:tc>
          <w:tcPr>
            <w:tcW w:w="60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196</w:t>
            </w:r>
          </w:p>
        </w:tc>
        <w:tc>
          <w:tcPr>
            <w:tcW w:w="75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121</w:t>
            </w:r>
          </w:p>
        </w:tc>
        <w:tc>
          <w:tcPr>
            <w:tcW w:w="425"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2</w:t>
            </w:r>
          </w:p>
        </w:tc>
        <w:tc>
          <w:tcPr>
            <w:tcW w:w="5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35</w:t>
            </w:r>
          </w:p>
        </w:tc>
        <w:tc>
          <w:tcPr>
            <w:tcW w:w="39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8</w:t>
            </w:r>
          </w:p>
        </w:tc>
        <w:tc>
          <w:tcPr>
            <w:tcW w:w="46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7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621"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3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57"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00"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7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59</w:t>
            </w:r>
          </w:p>
        </w:tc>
        <w:tc>
          <w:tcPr>
            <w:tcW w:w="42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62"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526"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14</w:t>
            </w:r>
          </w:p>
        </w:tc>
        <w:tc>
          <w:tcPr>
            <w:tcW w:w="509"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483" w:type="dxa"/>
            <w:tcBorders>
              <w:top w:val="single" w:sz="4" w:space="0" w:color="000000"/>
              <w:left w:val="single" w:sz="4" w:space="0" w:color="000000"/>
              <w:bottom w:val="single" w:sz="4" w:space="0" w:color="000000"/>
            </w:tcBorders>
          </w:tcPr>
          <w:p w:rsidR="002D638F" w:rsidRPr="000B3981" w:rsidRDefault="002D638F" w:rsidP="002D638F">
            <w:pPr>
              <w:tabs>
                <w:tab w:val="left" w:pos="1276"/>
              </w:tabs>
              <w:snapToGrid w:val="0"/>
              <w:rPr>
                <w:rFonts w:ascii="Times New Roman" w:hAnsi="Times New Roman"/>
                <w:sz w:val="24"/>
                <w:szCs w:val="24"/>
              </w:rPr>
            </w:pPr>
          </w:p>
        </w:tc>
        <w:tc>
          <w:tcPr>
            <w:tcW w:w="358" w:type="dxa"/>
            <w:tcBorders>
              <w:top w:val="single" w:sz="4" w:space="0" w:color="000000"/>
              <w:left w:val="single" w:sz="4" w:space="0" w:color="000000"/>
              <w:bottom w:val="single" w:sz="4" w:space="0" w:color="000000"/>
              <w:right w:val="single" w:sz="4" w:space="0" w:color="000000"/>
            </w:tcBorders>
          </w:tcPr>
          <w:p w:rsidR="002D638F" w:rsidRPr="000B3981" w:rsidRDefault="002D638F" w:rsidP="002D638F">
            <w:pPr>
              <w:tabs>
                <w:tab w:val="left" w:pos="1276"/>
              </w:tabs>
              <w:snapToGrid w:val="0"/>
              <w:rPr>
                <w:rFonts w:ascii="Times New Roman" w:hAnsi="Times New Roman"/>
                <w:sz w:val="24"/>
                <w:szCs w:val="24"/>
              </w:rPr>
            </w:pPr>
            <w:r w:rsidRPr="000B3981">
              <w:rPr>
                <w:rFonts w:ascii="Times New Roman" w:hAnsi="Times New Roman"/>
                <w:sz w:val="24"/>
                <w:szCs w:val="24"/>
              </w:rPr>
              <w:t>3</w:t>
            </w:r>
          </w:p>
        </w:tc>
      </w:tr>
    </w:tbl>
    <w:p w:rsidR="002D638F" w:rsidRPr="000B3981" w:rsidRDefault="002D638F" w:rsidP="002D638F">
      <w:pPr>
        <w:spacing w:after="0"/>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2 paveikslas</w:t>
      </w:r>
    </w:p>
    <w:p w:rsidR="002D638F" w:rsidRPr="000B3981" w:rsidRDefault="002D638F" w:rsidP="002D638F">
      <w:pPr>
        <w:spacing w:after="0"/>
        <w:rPr>
          <w:rFonts w:ascii="Times New Roman" w:eastAsia="Times New Roman" w:hAnsi="Times New Roman"/>
          <w:sz w:val="24"/>
          <w:szCs w:val="24"/>
          <w:lang w:eastAsia="lt-LT"/>
        </w:rPr>
      </w:pPr>
    </w:p>
    <w:p w:rsidR="002D638F" w:rsidRPr="000B3981" w:rsidRDefault="002D638F" w:rsidP="002D638F">
      <w:pPr>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color w:val="000000"/>
          <w:sz w:val="24"/>
          <w:szCs w:val="24"/>
          <w:lang w:eastAsia="lt-LT"/>
        </w:rPr>
        <w:t xml:space="preserve">2015 m. gegužės mėnesį priešmokyklinio ugdymo(si) programą baigė ir į mokyklas išėjo 29 priešmokyklinio amžiaus vaikai. Ugdymo procesas buvo organizuojamas pagal “Bendrąją priešmokyklinio ugdymo ir ugdymo(si) programą”, „2014-2015 m. m. Priešmokyklinio ugdymo tvarkos aprašu“ (direktoriaus 2014-09-19 Įsakymas Nr. V-42), „Ikimokyklinio ugdymo programą“ patvirtintą direktoriaus įsakymu 2012-08-31 Nr. V- 67, vadovaujantis „Ankstyvojo ugdymo vadovu“. </w:t>
      </w:r>
      <w:r w:rsidRPr="000B3981">
        <w:rPr>
          <w:rFonts w:ascii="Times New Roman" w:eastAsia="Times New Roman" w:hAnsi="Times New Roman"/>
          <w:bCs/>
          <w:color w:val="000000"/>
          <w:sz w:val="24"/>
          <w:szCs w:val="24"/>
          <w:lang w:eastAsia="lt-LT"/>
        </w:rPr>
        <w:t>Ugdymo planavimui ir ugdymui naudojamos ir papildomos programos:</w:t>
      </w:r>
      <w:r w:rsidRPr="000B3981">
        <w:rPr>
          <w:rFonts w:ascii="Times New Roman" w:eastAsia="Times New Roman" w:hAnsi="Times New Roman"/>
          <w:color w:val="000000"/>
          <w:sz w:val="24"/>
          <w:szCs w:val="24"/>
          <w:lang w:eastAsia="lt-LT"/>
        </w:rPr>
        <w:t xml:space="preserve"> Priešmokyklinio ugdymo turinio įgyvendinimo metodinės rekomendacijos, Priešmokyklinių grupių aprūpinimo standartai, Etninio ugdymo gairės “Po tėviškės dangum“, Tarptautinė</w:t>
      </w:r>
      <w:r w:rsidRPr="000B3981">
        <w:rPr>
          <w:rFonts w:ascii="Times New Roman" w:eastAsia="Times New Roman" w:hAnsi="Times New Roman"/>
          <w:sz w:val="24"/>
          <w:szCs w:val="24"/>
          <w:lang w:eastAsia="lt-LT"/>
        </w:rPr>
        <w:t xml:space="preserve"> vaikų socialinių įgūdžių ugdymo programa</w:t>
      </w:r>
      <w:r w:rsidRPr="000B3981">
        <w:rPr>
          <w:rFonts w:ascii="Times New Roman" w:eastAsia="Times New Roman" w:hAnsi="Times New Roman"/>
          <w:color w:val="000000"/>
          <w:sz w:val="24"/>
          <w:szCs w:val="24"/>
          <w:lang w:eastAsia="lt-LT"/>
        </w:rPr>
        <w:t xml:space="preserve"> “Zipio draugai”. Šioje programoje dalyvauja tik</w:t>
      </w:r>
      <w:r w:rsidRPr="000B3981">
        <w:rPr>
          <w:rFonts w:ascii="Times New Roman" w:eastAsia="Times New Roman" w:hAnsi="Times New Roman"/>
          <w:sz w:val="24"/>
          <w:szCs w:val="24"/>
          <w:lang w:eastAsia="lt-LT"/>
        </w:rPr>
        <w:t xml:space="preserve"> priešmokyklinio amžiaus vaikai, programa moko vaikus geriau pažinti save, kitus, rasti problemų, įvairių gyvenimiškų situacijų sprendimo būdus. </w:t>
      </w:r>
    </w:p>
    <w:p w:rsidR="002D638F" w:rsidRPr="000B3981" w:rsidRDefault="002D638F" w:rsidP="002D638F">
      <w:pPr>
        <w:autoSpaceDE w:val="0"/>
        <w:autoSpaceDN w:val="0"/>
        <w:adjustRightInd w:val="0"/>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Vykdant 2015 m „Švietimo ir ugdymo programą“, ,,Ikimokyklinio ugdymo programą“, 2015 m. veiklos planą, rengiant 2014-2015 m. m. priešmokyklinio ugdymo planą, buvo vadovaujamasi 2014-2016 metų strateginiu planu, numatančiu </w:t>
      </w:r>
      <w:r w:rsidRPr="000B3981">
        <w:rPr>
          <w:rFonts w:ascii="Times New Roman" w:eastAsia="TimesNewRoman" w:hAnsi="Times New Roman"/>
          <w:sz w:val="24"/>
          <w:szCs w:val="24"/>
          <w:lang w:eastAsia="lt-LT"/>
        </w:rPr>
        <w:t xml:space="preserve">pagrindinius institucijos veiklos </w:t>
      </w:r>
      <w:r w:rsidRPr="000B3981">
        <w:rPr>
          <w:rFonts w:ascii="Times New Roman" w:eastAsia="Times New Roman" w:hAnsi="Times New Roman"/>
          <w:sz w:val="24"/>
          <w:szCs w:val="24"/>
          <w:lang w:eastAsia="lt-LT"/>
        </w:rPr>
        <w:t>tikslus:</w:t>
      </w:r>
    </w:p>
    <w:p w:rsidR="002D638F" w:rsidRPr="000B3981" w:rsidRDefault="002D638F" w:rsidP="008B2C7D">
      <w:pPr>
        <w:numPr>
          <w:ilvl w:val="0"/>
          <w:numId w:val="57"/>
        </w:numPr>
        <w:autoSpaceDE w:val="0"/>
        <w:autoSpaceDN w:val="0"/>
        <w:adjustRightInd w:val="0"/>
        <w:spacing w:after="0" w:line="360" w:lineRule="auto"/>
        <w:ind w:left="284" w:hanging="284"/>
        <w:jc w:val="both"/>
        <w:rPr>
          <w:rFonts w:ascii="Times New Roman" w:eastAsia="Times New Roman" w:hAnsi="Times New Roman"/>
          <w:sz w:val="24"/>
          <w:szCs w:val="24"/>
          <w:u w:val="single"/>
          <w:lang w:eastAsia="lt-LT"/>
        </w:rPr>
      </w:pPr>
      <w:r w:rsidRPr="000B3981">
        <w:rPr>
          <w:rFonts w:ascii="Times New Roman" w:eastAsia="Times New Roman" w:hAnsi="Times New Roman"/>
          <w:sz w:val="24"/>
          <w:szCs w:val="24"/>
          <w:lang w:eastAsia="lt-LT"/>
        </w:rPr>
        <w:t xml:space="preserve">tikslas. Gerinti įstaigos ugdymo paslaugų kokybę taikant ugdymo inovacijas. </w:t>
      </w:r>
    </w:p>
    <w:p w:rsidR="002D638F" w:rsidRPr="000B3981" w:rsidRDefault="002D638F" w:rsidP="008B2C7D">
      <w:pPr>
        <w:numPr>
          <w:ilvl w:val="0"/>
          <w:numId w:val="56"/>
        </w:numPr>
        <w:autoSpaceDE w:val="0"/>
        <w:autoSpaceDN w:val="0"/>
        <w:adjustRightInd w:val="0"/>
        <w:spacing w:after="0" w:line="360" w:lineRule="auto"/>
        <w:ind w:left="284" w:hanging="284"/>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tikslas. Gerinti bendradarbiavimą su šeima, plėtoti partnerystę, efektyviai panaudoti bendradarbiavimo su socialiniais partneriais patirtį.</w:t>
      </w:r>
    </w:p>
    <w:p w:rsidR="002D638F" w:rsidRPr="000B3981" w:rsidRDefault="002D638F" w:rsidP="008B2C7D">
      <w:pPr>
        <w:numPr>
          <w:ilvl w:val="0"/>
          <w:numId w:val="56"/>
        </w:numPr>
        <w:autoSpaceDE w:val="0"/>
        <w:autoSpaceDN w:val="0"/>
        <w:adjustRightInd w:val="0"/>
        <w:spacing w:after="0" w:line="360" w:lineRule="auto"/>
        <w:ind w:left="284" w:hanging="284"/>
        <w:jc w:val="both"/>
        <w:rPr>
          <w:rFonts w:ascii="Times New Roman" w:eastAsia="Times New Roman" w:hAnsi="Times New Roman"/>
          <w:sz w:val="24"/>
          <w:szCs w:val="24"/>
          <w:u w:val="single"/>
          <w:lang w:eastAsia="lt-LT"/>
        </w:rPr>
      </w:pPr>
      <w:r w:rsidRPr="000B3981">
        <w:rPr>
          <w:rFonts w:ascii="Times New Roman" w:eastAsia="Times New Roman" w:hAnsi="Times New Roman"/>
          <w:sz w:val="24"/>
          <w:szCs w:val="24"/>
          <w:lang w:eastAsia="lt-LT"/>
        </w:rPr>
        <w:t>tikslas. Tobulinti žmogiškuosius išteklius, gerinti ugdymo aplinką, turtinti materialinę įstaigos bazę.</w:t>
      </w:r>
    </w:p>
    <w:p w:rsidR="002D638F" w:rsidRPr="000B3981" w:rsidRDefault="002D638F" w:rsidP="002D638F">
      <w:pPr>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sz w:val="24"/>
          <w:szCs w:val="24"/>
        </w:rPr>
        <w:t xml:space="preserve">Siekiant </w:t>
      </w:r>
      <w:r w:rsidRPr="000B3981">
        <w:rPr>
          <w:rFonts w:ascii="Times New Roman" w:eastAsia="Times New Roman" w:hAnsi="Times New Roman"/>
          <w:sz w:val="24"/>
          <w:szCs w:val="24"/>
          <w:lang w:eastAsia="lt-LT"/>
        </w:rPr>
        <w:t>gerinti įstaigos ugdymo paslaugų kokybę taikant ugdymo inovacijas, turtinome</w:t>
      </w:r>
      <w:r w:rsidRPr="000B3981">
        <w:rPr>
          <w:rFonts w:ascii="Times New Roman" w:eastAsia="Times New Roman" w:hAnsi="Times New Roman"/>
          <w:sz w:val="24"/>
          <w:szCs w:val="24"/>
        </w:rPr>
        <w:t xml:space="preserve"> grupių erdves, sudarydami sąlygas vaikų saviraiškai ir individualumui. Dalyvavome edukacinėse programose, rengėme įvairias parodas, susitikimus, šventes, vykdėme grupių projektus. </w:t>
      </w:r>
      <w:r w:rsidRPr="000B3981">
        <w:rPr>
          <w:rFonts w:ascii="Times New Roman" w:eastAsia="Times New Roman" w:hAnsi="Times New Roman"/>
          <w:sz w:val="24"/>
          <w:szCs w:val="24"/>
          <w:lang w:eastAsia="lt-LT"/>
        </w:rPr>
        <w:t xml:space="preserve">Lopšelio-darželio ”Aušra“ ugdomoji veikla buvo grindžiama šiomis vertybėmis ir principais: ugdymas diferencijuojamas ir individualizuojamas – pritaikomas vaiko turimai patirčiai. Lopšelyje-darželyje </w:t>
      </w:r>
      <w:r w:rsidRPr="000B3981">
        <w:rPr>
          <w:rFonts w:ascii="Times New Roman" w:eastAsia="Times New Roman" w:hAnsi="Times New Roman"/>
          <w:sz w:val="24"/>
          <w:szCs w:val="24"/>
          <w:lang w:eastAsia="lt-LT"/>
        </w:rPr>
        <w:lastRenderedPageBreak/>
        <w:t xml:space="preserve">”Aušra“ vertybė buvo ir išliko vaikas. Siekėme sudaryti kuo palankiausias sąlygas vaiko individualybei skleistis, pažinti vietos, savo miesto, šalies kultūrą. Ugdėme savimi pasitikinčius, drąsius, gebančius bendrauti, bendradarbiauti, prisitaikyti prie kintančios aplinkos, savarankiškai pasirenkančius pageidaujamą veiklą ugdytinius. </w:t>
      </w:r>
    </w:p>
    <w:p w:rsidR="002D638F" w:rsidRPr="000B3981" w:rsidRDefault="002D638F" w:rsidP="002D638F">
      <w:pPr>
        <w:spacing w:after="0" w:line="360" w:lineRule="auto"/>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rPr>
        <w:t xml:space="preserve">Siekiant gerinti bendravimą su šeima, atlikome tėvų apklausą, rengėme bendrus renginius norėdami išsiaiškinti, kokie yra tėvų poreikiai, į tėvų susirinkimus kvietėme specialistus, plėtojome pedagogų, tėvų žinias bei kompetencijas vaikų ugdymo temomis. </w:t>
      </w:r>
      <w:r w:rsidRPr="000B3981">
        <w:rPr>
          <w:rFonts w:ascii="Times New Roman" w:eastAsia="Times New Roman" w:hAnsi="Times New Roman"/>
          <w:sz w:val="24"/>
          <w:szCs w:val="24"/>
          <w:lang w:eastAsia="lt-LT"/>
        </w:rPr>
        <w:t>Ir toliau tobulinome pedagogų bendradarbiavimą su ugdytinių šeimomis, pedagogų bendruomenei formavome profesijai ir gyvenimui reikalingus įgūdžius - mokymąsi visą gyvenimą, plėtojome žmogiškuosius išteklius ir ryšius su socialine aplinka ugdymo kokybės kaitai.</w:t>
      </w:r>
    </w:p>
    <w:p w:rsidR="002D638F" w:rsidRPr="000B3981" w:rsidRDefault="002D638F" w:rsidP="002D638F">
      <w:pPr>
        <w:spacing w:after="0" w:line="360" w:lineRule="auto"/>
        <w:ind w:firstLine="851"/>
        <w:jc w:val="both"/>
        <w:rPr>
          <w:rFonts w:ascii="Times New Roman" w:eastAsia="Times New Roman" w:hAnsi="Times New Roman"/>
          <w:sz w:val="24"/>
          <w:szCs w:val="24"/>
        </w:rPr>
      </w:pPr>
      <w:r w:rsidRPr="000B3981">
        <w:rPr>
          <w:rFonts w:ascii="Times New Roman" w:eastAsia="Times New Roman" w:hAnsi="Times New Roman"/>
          <w:sz w:val="24"/>
          <w:szCs w:val="24"/>
        </w:rPr>
        <w:t xml:space="preserve">Keliant pedagogų ir specialistų profesines, ir bendražmogiškąsias kompetencijas, sudarėme sąlygas kelti kvalifikaciją įvairiuose kursuose, seminaruose, vykome į edukacines keliones, parodas, organizavome atviras veiklas Panevėžio miesto, įstaigos pedagogams. </w:t>
      </w:r>
      <w:r w:rsidRPr="000B3981">
        <w:rPr>
          <w:rFonts w:ascii="Times New Roman" w:eastAsia="Times New Roman" w:hAnsi="Times New Roman"/>
          <w:bCs/>
          <w:sz w:val="24"/>
          <w:szCs w:val="24"/>
          <w:lang w:eastAsia="lt-LT"/>
        </w:rPr>
        <w:t>Įstaigos pedagogai tapo iniciatyvesni, puoselėjo įstaigos kultūrą, skleidė informaciją ugdytinių tėvams, padidėjo bendruomenės narių meistriškumas, atsakomybė, išradingumas, saviraiška, sutvirtėjo praktinio darbo įgūdžiai.</w:t>
      </w:r>
      <w:r w:rsidRPr="000B3981">
        <w:rPr>
          <w:rFonts w:ascii="Times New Roman" w:eastAsia="Times New Roman" w:hAnsi="Times New Roman"/>
          <w:sz w:val="24"/>
          <w:szCs w:val="24"/>
        </w:rPr>
        <w:t xml:space="preserve"> </w:t>
      </w:r>
      <w:r w:rsidRPr="000B3981">
        <w:rPr>
          <w:rFonts w:ascii="Times New Roman" w:eastAsia="Times New Roman" w:hAnsi="Times New Roman"/>
          <w:sz w:val="24"/>
          <w:szCs w:val="24"/>
          <w:lang w:eastAsia="lt-LT"/>
        </w:rPr>
        <w:t xml:space="preserve">Buvo skatinamas nuolatinis pedagogų mokymasis bei kompetencijų kilimas kaip konstruktyvi paties asmens veikla, siekiant pozityvios kaitos. Pagarba, tolerancija, dėmesys vaikams ir jų tėvams–švietimo paslaugų vartotojams. </w:t>
      </w:r>
    </w:p>
    <w:p w:rsidR="002D638F" w:rsidRPr="000B3981" w:rsidRDefault="002D638F" w:rsidP="002D638F">
      <w:pPr>
        <w:autoSpaceDE w:val="0"/>
        <w:autoSpaceDN w:val="0"/>
        <w:adjustRightInd w:val="0"/>
        <w:spacing w:after="0" w:line="360" w:lineRule="auto"/>
        <w:ind w:firstLine="851"/>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Teikiant ikimokyklinį ir priešmokyklinį ugdymą, vadovai, pedagogai tobulino ugdymo kokybę ir prieinamumą, gerino bendravimą, paramą ir pagalbą šeimai, kūrė sveiką, saugią ir estetišką aplinką, rūpinasi vaikų kūrybiškumo, kultūros vystymusi ir socializacijos sėkme, sudarė galimybes ugdytis įvairių gebėjimų ir poreikių vaikams, garantavo vaikų fizinį ir dvasinį saugumą, socialinę ir kultūrinę patirtį, individualių vaikų poreikių tenkinimą bei interesus, užtikrino saugios, modernios, partneryste pagrįstos aplinkos kūrimą. Įstaigoje kuriamas mikroklimatas, kuriame vyrauja pasitikėjimas, bendravimas ir bendradarbiavimas su tėvais, tenkinami ugdytinių ir tėvų poreikiai, užtikrinamas emocinis, socialinis, fizinis ir psichologinis saugumas, pastebimas rūpinimasis kitais, tolerancija, savigarba bei savirealizacija. Vaikai buvo ugdomi nuosekliai, visą buvimą įstaigoje laiką. Galima pasidžiaugti, kad nuo 2013 m. vaikų skaičius įstaigoje ėmė didėti, o2014, 2015 metais jis padidėjo iki maksimumo.</w:t>
      </w:r>
    </w:p>
    <w:p w:rsidR="002D638F" w:rsidRPr="000B3981" w:rsidRDefault="002D638F" w:rsidP="002D638F">
      <w:pPr>
        <w:autoSpaceDE w:val="0"/>
        <w:autoSpaceDN w:val="0"/>
        <w:adjustRightInd w:val="0"/>
        <w:spacing w:after="0" w:line="360" w:lineRule="auto"/>
        <w:ind w:firstLine="567"/>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Ypatingas dėmesys buvo skiriamas ugdytinių sveikatos puoselėjimui, aplinkos gražinimui ir  modernizavimui. Organizuota vaikų sveikatos įgūdžiams ugdyti papildoma ugdomoji veikla būreliuose.</w:t>
      </w:r>
    </w:p>
    <w:p w:rsidR="002D638F" w:rsidRPr="000B3981" w:rsidRDefault="002D638F" w:rsidP="002D638F">
      <w:pPr>
        <w:autoSpaceDE w:val="0"/>
        <w:autoSpaceDN w:val="0"/>
        <w:adjustRightInd w:val="0"/>
        <w:spacing w:after="0" w:line="360" w:lineRule="auto"/>
        <w:ind w:firstLine="567"/>
        <w:jc w:val="both"/>
        <w:rPr>
          <w:rFonts w:ascii="Times New Roman" w:eastAsia="Times New Roman" w:hAnsi="Times New Roman"/>
          <w:color w:val="000000"/>
          <w:sz w:val="24"/>
          <w:szCs w:val="24"/>
          <w:lang w:eastAsia="lt-LT"/>
        </w:rPr>
      </w:pPr>
      <w:r w:rsidRPr="000B3981">
        <w:rPr>
          <w:rFonts w:ascii="Times New Roman" w:eastAsia="Times New Roman" w:hAnsi="Times New Roman"/>
          <w:sz w:val="24"/>
          <w:szCs w:val="24"/>
          <w:lang w:eastAsia="lt-LT"/>
        </w:rPr>
        <w:t>2015 m. kaip ir kiekvienais metais dalyvavome miesto ir respublikiniuose renginiuose, festivaliuose, konkursuose, pilietinėse akcijose.</w:t>
      </w:r>
    </w:p>
    <w:p w:rsidR="002D638F" w:rsidRPr="000B3981" w:rsidRDefault="002D638F" w:rsidP="002D638F">
      <w:pPr>
        <w:spacing w:after="0" w:line="360" w:lineRule="auto"/>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lastRenderedPageBreak/>
        <w:t xml:space="preserve">Nuo 2014 m. lapkričio mėnesio įsteigta 0,5 etato specialaus pedagogo, specialiųjų poreikių ugdytiniams teikiama specialaus pedagogo pagalba, logopedinė pagalba, informacija tėvams specialiojo ugdymo klausimais. Organizuoti susitikimai su pradinių klasių mokytojais. Aktuali informacija teikiama įstaigos ir grupių lankstinukuose, informaciniuose stenduose, internetinėje svetainė </w:t>
      </w:r>
      <w:hyperlink r:id="rId137" w:history="1">
        <w:r w:rsidRPr="000B3981">
          <w:rPr>
            <w:rFonts w:ascii="Times New Roman" w:eastAsia="Times New Roman" w:hAnsi="Times New Roman"/>
            <w:bCs/>
            <w:color w:val="0000FF" w:themeColor="hyperlink"/>
            <w:sz w:val="24"/>
            <w:szCs w:val="24"/>
            <w:u w:val="single"/>
            <w:lang w:eastAsia="lt-LT"/>
          </w:rPr>
          <w:t>www.darzelisausra.lt</w:t>
        </w:r>
      </w:hyperlink>
      <w:r w:rsidRPr="000B3981">
        <w:rPr>
          <w:rFonts w:ascii="Times New Roman" w:eastAsia="Times New Roman" w:hAnsi="Times New Roman"/>
          <w:sz w:val="24"/>
          <w:szCs w:val="24"/>
          <w:lang w:eastAsia="lt-LT"/>
        </w:rPr>
        <w:t>.</w:t>
      </w:r>
    </w:p>
    <w:p w:rsidR="002D638F" w:rsidRPr="000B3981" w:rsidRDefault="002D638F" w:rsidP="002D638F">
      <w:pPr>
        <w:autoSpaceDE w:val="0"/>
        <w:autoSpaceDN w:val="0"/>
        <w:adjustRightInd w:val="0"/>
        <w:spacing w:after="0"/>
        <w:ind w:firstLine="708"/>
        <w:jc w:val="both"/>
        <w:rPr>
          <w:rFonts w:ascii="Times New Roman" w:eastAsia="Times New Roman" w:hAnsi="Times New Roman"/>
          <w:sz w:val="24"/>
          <w:szCs w:val="24"/>
          <w:lang w:eastAsia="lt-LT"/>
        </w:rPr>
      </w:pPr>
      <w:r w:rsidRPr="000B3981">
        <w:rPr>
          <w:rFonts w:ascii="Times New Roman" w:eastAsia="Times New Roman" w:hAnsi="Times New Roman"/>
          <w:color w:val="000000"/>
          <w:sz w:val="24"/>
          <w:szCs w:val="24"/>
          <w:lang w:eastAsia="lt-LT"/>
        </w:rPr>
        <w:t>Nuo 2012 m. lopšelis-darželis „Aušra“ dalyvauja ES ir nacionalinio biudžeto lėšomis finansuojamose programose- „Vaisių ir daržovių vartojimo skatinimo mokykloje programa“, „Pienas vaikams“.</w:t>
      </w:r>
      <w:r w:rsidRPr="000B3981">
        <w:rPr>
          <w:rFonts w:ascii="Times New Roman" w:eastAsia="Times New Roman" w:hAnsi="Times New Roman"/>
          <w:sz w:val="24"/>
          <w:szCs w:val="24"/>
          <w:lang w:eastAsia="lt-LT"/>
        </w:rPr>
        <w:t xml:space="preserve"> </w:t>
      </w:r>
    </w:p>
    <w:p w:rsidR="002D638F" w:rsidRPr="000B3981" w:rsidRDefault="002D638F" w:rsidP="002D638F">
      <w:pPr>
        <w:autoSpaceDE w:val="0"/>
        <w:autoSpaceDN w:val="0"/>
        <w:adjustRightInd w:val="0"/>
        <w:spacing w:after="0"/>
        <w:ind w:firstLine="708"/>
        <w:jc w:val="both"/>
        <w:rPr>
          <w:rFonts w:ascii="Times New Roman" w:eastAsia="Times New Roman" w:hAnsi="Times New Roman"/>
          <w:sz w:val="24"/>
          <w:szCs w:val="24"/>
          <w:lang w:eastAsia="lt-LT"/>
        </w:rPr>
      </w:pPr>
      <w:r w:rsidRPr="000B3981">
        <w:rPr>
          <w:rFonts w:ascii="Times New Roman" w:eastAsia="Times New Roman" w:hAnsi="Times New Roman"/>
          <w:color w:val="000000"/>
          <w:sz w:val="24"/>
          <w:szCs w:val="24"/>
          <w:lang w:eastAsia="lt-LT"/>
        </w:rPr>
        <w:t xml:space="preserve">2015 m. </w:t>
      </w:r>
      <w:r w:rsidRPr="000B3981">
        <w:rPr>
          <w:rFonts w:ascii="Times New Roman" w:eastAsia="Times New Roman" w:hAnsi="Times New Roman"/>
          <w:sz w:val="24"/>
          <w:szCs w:val="24"/>
          <w:lang w:eastAsia="lt-LT"/>
        </w:rPr>
        <w:t xml:space="preserve">buvo gauti finansiniai ištekliai iš Panevėžio miesto savivaldybės biudžeto, ikimokyklinio ir priešmokyklinio mokinio krepšelio lėšos, specialiosios lėšos įstaigos reikmėms ir maitinimui, paramos lėšos, specialiosios lėšos. </w:t>
      </w:r>
    </w:p>
    <w:p w:rsidR="002D638F" w:rsidRPr="000B3981" w:rsidRDefault="002D638F" w:rsidP="002D638F">
      <w:pPr>
        <w:autoSpaceDE w:val="0"/>
        <w:autoSpaceDN w:val="0"/>
        <w:adjustRightInd w:val="0"/>
        <w:spacing w:after="0"/>
        <w:ind w:firstLine="708"/>
        <w:jc w:val="both"/>
        <w:rPr>
          <w:rFonts w:ascii="Times New Roman" w:eastAsia="Times New Roman" w:hAnsi="Times New Roman"/>
          <w:sz w:val="24"/>
          <w:szCs w:val="24"/>
          <w:lang w:eastAsia="lt-LT"/>
        </w:rPr>
      </w:pPr>
    </w:p>
    <w:p w:rsidR="002D638F" w:rsidRPr="000B3981" w:rsidRDefault="002D638F" w:rsidP="002D638F">
      <w:pPr>
        <w:autoSpaceDE w:val="0"/>
        <w:autoSpaceDN w:val="0"/>
        <w:adjustRightInd w:val="0"/>
        <w:spacing w:after="0"/>
        <w:jc w:val="both"/>
        <w:rPr>
          <w:rFonts w:ascii="Times New Roman" w:eastAsia="Times New Roman" w:hAnsi="Times New Roman"/>
          <w:b/>
          <w:color w:val="000000"/>
          <w:sz w:val="24"/>
          <w:szCs w:val="24"/>
          <w:lang w:eastAsia="lt-LT"/>
        </w:rPr>
      </w:pPr>
      <w:r w:rsidRPr="000B3981">
        <w:rPr>
          <w:rFonts w:ascii="Times New Roman" w:eastAsia="Times New Roman" w:hAnsi="Times New Roman"/>
          <w:b/>
          <w:color w:val="000000"/>
          <w:sz w:val="24"/>
          <w:szCs w:val="24"/>
          <w:lang w:eastAsia="lt-LT"/>
        </w:rPr>
        <w:t>Finansavimo šaltiniai, lėšos, skirtos „Švietimo ir ugdymo metinei ugdymo  programai finansuoti:</w:t>
      </w:r>
    </w:p>
    <w:p w:rsidR="002D638F" w:rsidRPr="000B3981" w:rsidRDefault="002D638F" w:rsidP="002D638F">
      <w:pPr>
        <w:autoSpaceDE w:val="0"/>
        <w:autoSpaceDN w:val="0"/>
        <w:adjustRightInd w:val="0"/>
        <w:spacing w:after="0"/>
        <w:jc w:val="both"/>
        <w:rPr>
          <w:rFonts w:ascii="Times New Roman" w:eastAsia="Times New Roman" w:hAnsi="Times New Roman"/>
          <w:sz w:val="24"/>
          <w:szCs w:val="24"/>
          <w:lang w:eastAsia="lt-LT"/>
        </w:rPr>
      </w:pPr>
    </w:p>
    <w:tbl>
      <w:tblPr>
        <w:tblW w:w="9312" w:type="dxa"/>
        <w:tblInd w:w="96" w:type="dxa"/>
        <w:tblLook w:val="0000" w:firstRow="0" w:lastRow="0" w:firstColumn="0" w:lastColumn="0" w:noHBand="0" w:noVBand="0"/>
      </w:tblPr>
      <w:tblGrid>
        <w:gridCol w:w="4858"/>
        <w:gridCol w:w="2227"/>
        <w:gridCol w:w="2227"/>
      </w:tblGrid>
      <w:tr w:rsidR="002D638F" w:rsidRPr="000B3981" w:rsidTr="002D638F">
        <w:trPr>
          <w:trHeight w:val="1221"/>
        </w:trPr>
        <w:tc>
          <w:tcPr>
            <w:tcW w:w="4858" w:type="dxa"/>
            <w:tcBorders>
              <w:top w:val="single" w:sz="4" w:space="0" w:color="auto"/>
              <w:left w:val="single" w:sz="4" w:space="0" w:color="auto"/>
              <w:bottom w:val="single" w:sz="4" w:space="0" w:color="auto"/>
              <w:right w:val="single" w:sz="4" w:space="0" w:color="auto"/>
            </w:tcBorders>
            <w:noWrap/>
            <w:vAlign w:val="bottom"/>
          </w:tcPr>
          <w:p w:rsidR="002D638F" w:rsidRPr="000B3981" w:rsidRDefault="002D638F" w:rsidP="00B1752A">
            <w:pPr>
              <w:spacing w:after="0" w:line="240" w:lineRule="auto"/>
              <w:jc w:val="center"/>
              <w:rPr>
                <w:rFonts w:ascii="Times New Roman" w:eastAsia="Times New Roman" w:hAnsi="Times New Roman"/>
                <w:b/>
                <w:sz w:val="24"/>
                <w:szCs w:val="24"/>
                <w:lang w:eastAsia="lt-LT"/>
              </w:rPr>
            </w:pPr>
            <w:r w:rsidRPr="000B3981">
              <w:rPr>
                <w:rFonts w:ascii="Times New Roman" w:eastAsia="Times New Roman" w:hAnsi="Times New Roman"/>
                <w:sz w:val="24"/>
                <w:szCs w:val="24"/>
                <w:lang w:eastAsia="lt-LT"/>
              </w:rPr>
              <w:t>Finansavimo šaltiniai</w:t>
            </w:r>
          </w:p>
          <w:p w:rsidR="002D638F" w:rsidRPr="000B3981" w:rsidRDefault="002D638F" w:rsidP="00B1752A">
            <w:pPr>
              <w:spacing w:after="0" w:line="240" w:lineRule="auto"/>
              <w:jc w:val="center"/>
              <w:rPr>
                <w:rFonts w:ascii="Times New Roman" w:eastAsia="Times New Roman" w:hAnsi="Times New Roman"/>
                <w:b/>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tcPr>
          <w:p w:rsidR="002D638F" w:rsidRPr="000B3981" w:rsidRDefault="002D638F" w:rsidP="00B1752A">
            <w:pPr>
              <w:spacing w:after="0" w:line="240" w:lineRule="auto"/>
              <w:jc w:val="center"/>
              <w:rPr>
                <w:rFonts w:ascii="Times New Roman" w:eastAsia="Times New Roman" w:hAnsi="Times New Roman"/>
                <w:b/>
                <w:sz w:val="24"/>
                <w:szCs w:val="24"/>
                <w:lang w:eastAsia="lt-LT"/>
              </w:rPr>
            </w:pPr>
          </w:p>
          <w:p w:rsidR="002D638F" w:rsidRPr="000B3981" w:rsidRDefault="002D638F" w:rsidP="00B1752A">
            <w:pPr>
              <w:spacing w:after="0" w:line="240" w:lineRule="auto"/>
              <w:jc w:val="center"/>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2014 m.</w:t>
            </w: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2015 m.</w:t>
            </w:r>
          </w:p>
        </w:tc>
      </w:tr>
      <w:tr w:rsidR="002D638F" w:rsidRPr="000B3981" w:rsidTr="002D638F">
        <w:trPr>
          <w:trHeight w:val="354"/>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Lėšos, skirtos metinės programos įgyvendinimui</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1.446,6 tūkst. Lt</w:t>
            </w: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472,36 tūkst. Eur</w:t>
            </w:r>
          </w:p>
        </w:tc>
      </w:tr>
      <w:tr w:rsidR="002D638F" w:rsidRPr="000B3981" w:rsidTr="002D638F">
        <w:trPr>
          <w:trHeight w:val="354"/>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Mokymo aplinkai finansuoti (B)</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799,3 tūkst. Lt.</w:t>
            </w: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252,1 tūkst. Eur</w:t>
            </w:r>
          </w:p>
        </w:tc>
      </w:tr>
      <w:tr w:rsidR="002D638F" w:rsidRPr="000B3981" w:rsidTr="002D638F">
        <w:trPr>
          <w:trHeight w:val="354"/>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Valstybės deleguotoms funkcijoms vykdyti (MK)</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469,5 tūkst. Lt.</w:t>
            </w: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153,6 tūkst. Eur</w:t>
            </w:r>
          </w:p>
        </w:tc>
      </w:tr>
      <w:tr w:rsidR="002D638F" w:rsidRPr="000B3981" w:rsidTr="002D638F">
        <w:trPr>
          <w:trHeight w:val="354"/>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Specialiosios lėšos (S)</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175,4 tūkst. Lt.</w:t>
            </w: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59,3 tūkst. Eur</w:t>
            </w:r>
          </w:p>
        </w:tc>
      </w:tr>
      <w:tr w:rsidR="002D638F" w:rsidRPr="000B3981" w:rsidTr="002D638F">
        <w:trPr>
          <w:trHeight w:val="354"/>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Viešieji darbai</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2,4 tūkst. Lt.</w:t>
            </w: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___</w:t>
            </w:r>
          </w:p>
          <w:p w:rsidR="002D638F" w:rsidRPr="000B3981" w:rsidRDefault="002D638F" w:rsidP="00B1752A">
            <w:pPr>
              <w:spacing w:after="0" w:line="240" w:lineRule="auto"/>
              <w:rPr>
                <w:rFonts w:ascii="Times New Roman" w:eastAsia="Times New Roman" w:hAnsi="Times New Roman"/>
                <w:sz w:val="24"/>
                <w:szCs w:val="24"/>
                <w:lang w:eastAsia="lt-LT"/>
              </w:rPr>
            </w:pPr>
          </w:p>
        </w:tc>
      </w:tr>
      <w:tr w:rsidR="002D638F" w:rsidRPr="000B3981" w:rsidTr="002D638F">
        <w:trPr>
          <w:trHeight w:val="319"/>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Panevėžio miesto savivaldybės biudžeto lėšos , skirtos vamzdyno remontui.</w:t>
            </w:r>
          </w:p>
          <w:p w:rsidR="002D638F" w:rsidRPr="000B3981" w:rsidRDefault="002D638F" w:rsidP="00B1752A">
            <w:pPr>
              <w:spacing w:after="0" w:line="240" w:lineRule="auto"/>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___</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0,4 tūkst. Eur</w:t>
            </w:r>
          </w:p>
        </w:tc>
      </w:tr>
      <w:tr w:rsidR="002D638F" w:rsidRPr="000B3981" w:rsidTr="002D638F">
        <w:trPr>
          <w:trHeight w:val="319"/>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Gyventojų pajamų mokestis </w:t>
            </w:r>
          </w:p>
        </w:tc>
        <w:tc>
          <w:tcPr>
            <w:tcW w:w="2227" w:type="dxa"/>
            <w:tcBorders>
              <w:top w:val="single" w:sz="4" w:space="0" w:color="auto"/>
              <w:left w:val="single" w:sz="4" w:space="0" w:color="auto"/>
              <w:bottom w:val="single" w:sz="4" w:space="0" w:color="auto"/>
              <w:right w:val="single" w:sz="4" w:space="0" w:color="auto"/>
            </w:tcBorders>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___</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2,3 tūkst. Eur</w:t>
            </w:r>
          </w:p>
        </w:tc>
      </w:tr>
      <w:tr w:rsidR="002D638F" w:rsidRPr="000B3981" w:rsidTr="002D638F">
        <w:trPr>
          <w:trHeight w:val="319"/>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Euro įvedimui</w:t>
            </w:r>
          </w:p>
        </w:tc>
        <w:tc>
          <w:tcPr>
            <w:tcW w:w="2227" w:type="dxa"/>
            <w:tcBorders>
              <w:top w:val="single" w:sz="4" w:space="0" w:color="auto"/>
              <w:left w:val="single" w:sz="4" w:space="0" w:color="auto"/>
              <w:bottom w:val="single" w:sz="4" w:space="0" w:color="auto"/>
              <w:right w:val="single" w:sz="4" w:space="0" w:color="auto"/>
            </w:tcBorders>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___</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0,06 tūkst. Eur</w:t>
            </w:r>
          </w:p>
        </w:tc>
      </w:tr>
      <w:tr w:rsidR="002D638F" w:rsidRPr="000B3981" w:rsidTr="002D638F">
        <w:trPr>
          <w:trHeight w:val="319"/>
        </w:trPr>
        <w:tc>
          <w:tcPr>
            <w:tcW w:w="4858"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MMA kėlimui</w:t>
            </w:r>
          </w:p>
        </w:tc>
        <w:tc>
          <w:tcPr>
            <w:tcW w:w="2227" w:type="dxa"/>
            <w:tcBorders>
              <w:top w:val="single" w:sz="4" w:space="0" w:color="auto"/>
              <w:left w:val="single" w:sz="4" w:space="0" w:color="auto"/>
              <w:bottom w:val="single" w:sz="4" w:space="0" w:color="auto"/>
              <w:right w:val="single" w:sz="4" w:space="0" w:color="auto"/>
            </w:tcBorders>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___</w:t>
            </w:r>
          </w:p>
          <w:p w:rsidR="002D638F" w:rsidRPr="000B3981" w:rsidRDefault="002D638F" w:rsidP="00B1752A">
            <w:pPr>
              <w:spacing w:after="0" w:line="240" w:lineRule="auto"/>
              <w:jc w:val="center"/>
              <w:rPr>
                <w:rFonts w:ascii="Times New Roman" w:eastAsia="Times New Roman" w:hAnsi="Times New Roman"/>
                <w:sz w:val="24"/>
                <w:szCs w:val="24"/>
                <w:lang w:eastAsia="lt-LT"/>
              </w:rPr>
            </w:pPr>
          </w:p>
        </w:tc>
        <w:tc>
          <w:tcPr>
            <w:tcW w:w="2227" w:type="dxa"/>
            <w:tcBorders>
              <w:top w:val="single" w:sz="4" w:space="0" w:color="auto"/>
              <w:left w:val="single" w:sz="4" w:space="0" w:color="auto"/>
              <w:bottom w:val="single" w:sz="4" w:space="0" w:color="auto"/>
              <w:right w:val="single" w:sz="4" w:space="0" w:color="auto"/>
            </w:tcBorders>
            <w:noWrap/>
            <w:vAlign w:val="center"/>
          </w:tcPr>
          <w:p w:rsidR="002D638F" w:rsidRPr="000B3981" w:rsidRDefault="002D638F" w:rsidP="00B1752A">
            <w:pPr>
              <w:spacing w:after="0" w:line="240" w:lineRule="auto"/>
              <w:jc w:val="cente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4,6 tūkst. Eur</w:t>
            </w:r>
          </w:p>
        </w:tc>
      </w:tr>
    </w:tbl>
    <w:p w:rsidR="002D638F" w:rsidRPr="000B3981" w:rsidRDefault="002D638F" w:rsidP="002D638F">
      <w:pPr>
        <w:autoSpaceDE w:val="0"/>
        <w:autoSpaceDN w:val="0"/>
        <w:adjustRightInd w:val="0"/>
        <w:spacing w:after="0"/>
        <w:rPr>
          <w:rFonts w:ascii="Times New Roman" w:eastAsia="Times New Roman" w:hAnsi="Times New Roman"/>
          <w:sz w:val="24"/>
          <w:szCs w:val="24"/>
          <w:lang w:eastAsia="lt-LT"/>
        </w:rPr>
      </w:pPr>
    </w:p>
    <w:p w:rsidR="002D638F" w:rsidRPr="000B3981" w:rsidRDefault="002D638F" w:rsidP="002D638F">
      <w:pPr>
        <w:autoSpaceDE w:val="0"/>
        <w:autoSpaceDN w:val="0"/>
        <w:adjustRightInd w:val="0"/>
        <w:spacing w:after="0" w:line="360" w:lineRule="auto"/>
        <w:ind w:firstLine="360"/>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Lyginant 2015 m. su 2014 m. finansinėmis lėšomis, 2015 m. finansinių lėšų gauta daugiau,  todėl galėjome modernizuoti ir pagražinti aplinką, visos metinės finansinės lėšos buvo naudojamos planuotai, racionaliai ir tikslingai, įstaigos aplinka ir materialinė bazė buvo atnaujinama ir turtinama atsižvelgiant į finansines galimybes.</w:t>
      </w:r>
    </w:p>
    <w:p w:rsidR="002D638F" w:rsidRPr="000B3981" w:rsidRDefault="002D638F" w:rsidP="008B2C7D">
      <w:pPr>
        <w:numPr>
          <w:ilvl w:val="0"/>
          <w:numId w:val="55"/>
        </w:numPr>
        <w:tabs>
          <w:tab w:val="left" w:pos="13100"/>
        </w:tabs>
        <w:spacing w:after="0" w:line="360" w:lineRule="auto"/>
        <w:contextualSpacing/>
        <w:jc w:val="center"/>
        <w:rPr>
          <w:rFonts w:ascii="Times New Roman" w:eastAsia="Times New Roman" w:hAnsi="Times New Roman"/>
          <w:b/>
          <w:bCs/>
          <w:sz w:val="24"/>
          <w:szCs w:val="24"/>
          <w:lang w:eastAsia="lt-LT"/>
        </w:rPr>
      </w:pPr>
      <w:r w:rsidRPr="000B3981">
        <w:rPr>
          <w:rFonts w:ascii="Times New Roman" w:eastAsia="Times New Roman" w:hAnsi="Times New Roman"/>
          <w:b/>
          <w:bCs/>
          <w:sz w:val="24"/>
          <w:szCs w:val="24"/>
          <w:lang w:eastAsia="lt-LT"/>
        </w:rPr>
        <w:lastRenderedPageBreak/>
        <w:t>ĮSTAIGOS  VEIKLAI ĮTAKOS TURĖJUSIŲ VEIKSNIŲ APŽVALGA</w:t>
      </w:r>
    </w:p>
    <w:p w:rsidR="002D638F" w:rsidRPr="000B3981" w:rsidRDefault="002D638F" w:rsidP="002D638F">
      <w:pPr>
        <w:autoSpaceDE w:val="0"/>
        <w:autoSpaceDN w:val="0"/>
        <w:adjustRightInd w:val="0"/>
        <w:spacing w:after="0" w:line="360" w:lineRule="auto"/>
        <w:rPr>
          <w:rFonts w:ascii="Times New Roman" w:eastAsia="Times New Roman" w:hAnsi="Times New Roman"/>
          <w:b/>
          <w:bCs/>
          <w:sz w:val="24"/>
          <w:szCs w:val="24"/>
          <w:lang w:eastAsia="lt-LT"/>
        </w:rPr>
      </w:pPr>
      <w:r w:rsidRPr="000B3981">
        <w:rPr>
          <w:rFonts w:ascii="Times New Roman" w:eastAsia="Times New Roman" w:hAnsi="Times New Roman"/>
          <w:b/>
          <w:bCs/>
          <w:sz w:val="24"/>
          <w:szCs w:val="24"/>
          <w:lang w:eastAsia="lt-LT"/>
        </w:rPr>
        <w:t>Išoriniai veiksniai.</w:t>
      </w:r>
    </w:p>
    <w:p w:rsidR="002D638F" w:rsidRPr="000B3981" w:rsidRDefault="002D638F" w:rsidP="002D638F">
      <w:pPr>
        <w:tabs>
          <w:tab w:val="left" w:pos="13100"/>
        </w:tabs>
        <w:spacing w:after="0" w:line="360" w:lineRule="auto"/>
        <w:ind w:firstLine="709"/>
        <w:jc w:val="both"/>
        <w:rPr>
          <w:rFonts w:ascii="Times New Roman" w:eastAsia="Times New Roman" w:hAnsi="Times New Roman"/>
          <w:bCs/>
          <w:color w:val="000000"/>
          <w:sz w:val="24"/>
          <w:szCs w:val="24"/>
          <w:lang w:eastAsia="lt-LT"/>
        </w:rPr>
      </w:pPr>
      <w:r w:rsidRPr="000B3981">
        <w:rPr>
          <w:rFonts w:ascii="Times New Roman" w:eastAsia="Times New Roman" w:hAnsi="Times New Roman"/>
          <w:bCs/>
          <w:color w:val="000000"/>
          <w:sz w:val="24"/>
          <w:szCs w:val="24"/>
          <w:lang w:eastAsia="lt-LT"/>
        </w:rPr>
        <w:t xml:space="preserve">Organizuojant įstaigos veiklą buvo remtasi </w:t>
      </w:r>
      <w:r w:rsidRPr="000B3981">
        <w:rPr>
          <w:rFonts w:ascii="Times New Roman" w:eastAsia="Times New Roman" w:hAnsi="Times New Roman"/>
          <w:color w:val="000000"/>
          <w:sz w:val="24"/>
          <w:szCs w:val="24"/>
          <w:lang w:eastAsia="lt-LT"/>
        </w:rPr>
        <w:t xml:space="preserve">2014–2020 m. ES fondų investicijos švietimui ir mokslui programa, </w:t>
      </w:r>
      <w:r w:rsidRPr="000B3981">
        <w:rPr>
          <w:rFonts w:ascii="Times New Roman" w:eastAsia="Times New Roman" w:hAnsi="Times New Roman"/>
          <w:bCs/>
          <w:sz w:val="24"/>
          <w:szCs w:val="24"/>
          <w:lang w:eastAsia="lt-LT"/>
        </w:rPr>
        <w:t xml:space="preserve">priešmokyklinio ugdymo bendrąja programa, patvirtinta 2014 m. rugsėjo 2 d. Nr. V-779, </w:t>
      </w:r>
      <w:r w:rsidRPr="000B3981">
        <w:rPr>
          <w:rFonts w:ascii="Times New Roman" w:eastAsia="Times New Roman" w:hAnsi="Times New Roman"/>
          <w:color w:val="000000"/>
          <w:sz w:val="24"/>
          <w:szCs w:val="24"/>
          <w:lang w:eastAsia="lt-LT"/>
        </w:rPr>
        <w:t>Švietimo ir mokslo ministerijos teisės aktais ir kitais teisės aktai įpareigojusiais permodeliuoti įstaigos veiklą, atsirado galimybės įvairesnei veiklai, atliepiančiai bendruomenės poreikius, užtikrinančiai lanksčias ir kokybiškas ikimokyklinio ir priešmokyklinio ugdymo paslaugas ir reikiamą švietimo pagalbą, atsižvelgiant į individualius vaikų ugdymo(si) poreikius, bendruomenės interesus.</w:t>
      </w:r>
      <w:r w:rsidRPr="000B3981">
        <w:rPr>
          <w:rFonts w:ascii="Times New Roman" w:eastAsia="Times New Roman" w:hAnsi="Times New Roman"/>
          <w:bCs/>
          <w:color w:val="000000"/>
          <w:sz w:val="24"/>
          <w:szCs w:val="24"/>
          <w:lang w:eastAsia="lt-LT"/>
        </w:rPr>
        <w:t xml:space="preserve"> Įstaigos veiklai turi įtakos ir padidėjęs ikimokyklinio ugdymo krepšelis dėl specialiųjų poreikių vaikų; 0,43 Eur mokestis įstaigos reikmėms; didesnės specialiųjų lėšų panaudojimas.</w:t>
      </w: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Visi išoriniai veiksniai turėjo įtakos įstaigos veiklai, padėjo įgyvendinti veiklos programos tikslus ir uždavinius, tačiau ekonominiai veiksniai vis dar trukdė siekti, kad institucija atitiktų visus moderniai mokyklai keliamus reikalavimus.</w:t>
      </w:r>
    </w:p>
    <w:p w:rsidR="002D638F" w:rsidRPr="000B3981" w:rsidRDefault="002D638F" w:rsidP="002D638F">
      <w:pPr>
        <w:autoSpaceDE w:val="0"/>
        <w:autoSpaceDN w:val="0"/>
        <w:adjustRightInd w:val="0"/>
        <w:spacing w:after="0" w:line="360" w:lineRule="auto"/>
        <w:rPr>
          <w:rFonts w:ascii="Times New Roman" w:eastAsia="Times New Roman" w:hAnsi="Times New Roman"/>
          <w:sz w:val="24"/>
          <w:szCs w:val="24"/>
          <w:lang w:eastAsia="lt-LT"/>
        </w:rPr>
      </w:pPr>
      <w:r w:rsidRPr="000B3981">
        <w:rPr>
          <w:rFonts w:ascii="Times New Roman" w:eastAsia="Times New Roman" w:hAnsi="Times New Roman"/>
          <w:b/>
          <w:bCs/>
          <w:sz w:val="24"/>
          <w:szCs w:val="24"/>
          <w:lang w:eastAsia="lt-LT"/>
        </w:rPr>
        <w:t>Vidiniai veiksniai</w:t>
      </w:r>
      <w:r w:rsidRPr="000B3981">
        <w:rPr>
          <w:rFonts w:ascii="Times New Roman" w:eastAsia="Times New Roman" w:hAnsi="Times New Roman"/>
          <w:sz w:val="24"/>
          <w:szCs w:val="24"/>
          <w:lang w:eastAsia="lt-LT"/>
        </w:rPr>
        <w:t>.</w:t>
      </w:r>
    </w:p>
    <w:p w:rsidR="002D638F" w:rsidRPr="000B3981" w:rsidRDefault="002D638F" w:rsidP="008B2C7D">
      <w:pPr>
        <w:pStyle w:val="Sraopastraipa"/>
        <w:numPr>
          <w:ilvl w:val="0"/>
          <w:numId w:val="59"/>
        </w:numPr>
        <w:autoSpaceDE w:val="0"/>
        <w:autoSpaceDN w:val="0"/>
        <w:adjustRightInd w:val="0"/>
        <w:spacing w:line="360" w:lineRule="auto"/>
        <w:ind w:left="0" w:firstLine="709"/>
        <w:jc w:val="both"/>
        <w:rPr>
          <w:sz w:val="24"/>
          <w:szCs w:val="24"/>
        </w:rPr>
      </w:pPr>
      <w:r w:rsidRPr="000B3981">
        <w:rPr>
          <w:sz w:val="24"/>
          <w:szCs w:val="24"/>
        </w:rPr>
        <w:t xml:space="preserve"> m. įtakos turėjo įstaigos veiklai ekonominiai, socialiniai, technologiniai veiksniai, įstaigoje </w:t>
      </w:r>
      <w:r w:rsidRPr="000B3981">
        <w:rPr>
          <w:bCs/>
          <w:sz w:val="24"/>
          <w:szCs w:val="24"/>
        </w:rPr>
        <w:t>sumažėjas vaikų skaičius (grupėse buvo sumažintas vaikų skaičius), geresni ryšiai su socialiniais partneriais, papildomos ugdymo(si) paslaugos (būreliai), 2% GPM parama.</w:t>
      </w:r>
    </w:p>
    <w:p w:rsidR="002D638F" w:rsidRPr="000B3981" w:rsidRDefault="002D638F" w:rsidP="002D638F">
      <w:pPr>
        <w:autoSpaceDE w:val="0"/>
        <w:autoSpaceDN w:val="0"/>
        <w:adjustRightInd w:val="0"/>
        <w:spacing w:after="0" w:line="360" w:lineRule="auto"/>
        <w:ind w:firstLine="710"/>
        <w:contextualSpacing/>
        <w:jc w:val="both"/>
        <w:rPr>
          <w:rFonts w:ascii="Times New Roman" w:eastAsia="Times New Roman" w:hAnsi="Times New Roman"/>
          <w:sz w:val="24"/>
          <w:szCs w:val="24"/>
          <w:lang w:eastAsia="lt-LT"/>
        </w:rPr>
      </w:pPr>
      <w:r w:rsidRPr="000B3981">
        <w:rPr>
          <w:rFonts w:ascii="Times New Roman" w:eastAsia="Times New Roman" w:hAnsi="Times New Roman"/>
          <w:sz w:val="24"/>
          <w:szCs w:val="24"/>
        </w:rPr>
        <w:t>Įgyvendintas 2015 metų veiklos planas, kuriuo buvo siekiama užtikrinti prielaidas sėkmingai asmenybės sklaidai ir ugdymuisi, tenkinti ugdytinių poreikius taikant patrauklius ugdymo metodus, būdus ir priemones, efektyviai plėtoti įstaigos veiklos ir ugdymo turinio planavimo procesą, organizuoti individualizuotą ir diferencijuotą įvairių ugdymosi poreikių turinčių vaikų ugdymą. Plėtoti sąlygas, užtikrinančias vaikų sveikos gyvensenos ugdymą, tęsti pedagogų kvalifikacijos tobulinimą, kurti lanksčią paslaugų teikimo sistemą, tenkinančią vaiko ir šeimos poreikius. Vystyti įstaigos ir šeimos bendradarbiavimą, plėtoti partnerystę.</w:t>
      </w:r>
      <w:r w:rsidRPr="000B3981">
        <w:rPr>
          <w:rFonts w:ascii="Times New Roman" w:eastAsia="Times New Roman" w:hAnsi="Times New Roman"/>
          <w:b/>
          <w:sz w:val="24"/>
          <w:szCs w:val="24"/>
        </w:rPr>
        <w:t xml:space="preserve"> </w:t>
      </w:r>
      <w:r w:rsidRPr="000B3981">
        <w:rPr>
          <w:rFonts w:ascii="Times New Roman" w:eastAsia="Times New Roman" w:hAnsi="Times New Roman"/>
          <w:sz w:val="24"/>
          <w:szCs w:val="24"/>
        </w:rPr>
        <w:t>Gerinti ugdymosi aplinką, kuri skatintų ugdytinių visapusišką lavinimą, turtinti materialinę bazę, teikti kokybiškas ugdymo paslaugas saugioje, modernėjančioje reikalavimus atitinkančioje aplinkoje,</w:t>
      </w:r>
      <w:r w:rsidRPr="000B3981">
        <w:rPr>
          <w:rFonts w:ascii="Times New Roman" w:eastAsia="Times New Roman" w:hAnsi="Times New Roman"/>
          <w:bCs/>
          <w:sz w:val="24"/>
          <w:szCs w:val="24"/>
          <w:lang w:eastAsia="lt-LT"/>
        </w:rPr>
        <w:t xml:space="preserve"> tačiau tam nepakako finansavimo šaltinių gaunamų iš biudžeto, jų užteko tik minimaliems poreikiams, paramos ir specialiosios lėšos buvo naudojamos ugdymo organizavimui, būtiniausioms darželio reikmėms, kreipiant dėmesį į atskaitomybę ir viešumą tėvams. 2015 m. racionaliai panaudojus MK lėšas ir toliu gerinama materialinė įstaigos situacija. </w:t>
      </w:r>
    </w:p>
    <w:p w:rsidR="002D638F" w:rsidRPr="000B3981" w:rsidRDefault="002D638F" w:rsidP="002D638F">
      <w:pPr>
        <w:autoSpaceDE w:val="0"/>
        <w:autoSpaceDN w:val="0"/>
        <w:adjustRightInd w:val="0"/>
        <w:spacing w:after="0" w:line="360" w:lineRule="auto"/>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Nemažai rizikos veiksnių ir toliau liko socialinėje srityje, kurie taip pat turėjo nemažai įtakos lopšelio-darželio veiklai, strateginio, metų plano įgyvendinimui.</w:t>
      </w:r>
      <w:r w:rsidRPr="000B3981">
        <w:rPr>
          <w:rFonts w:ascii="Times New Roman" w:eastAsia="Times New Roman" w:hAnsi="Times New Roman"/>
          <w:color w:val="000000"/>
          <w:sz w:val="24"/>
          <w:szCs w:val="24"/>
          <w:lang w:eastAsia="lt-LT"/>
        </w:rPr>
        <w:t xml:space="preserve"> Šiandienos švietimas turi padėti stiprinti visuomenės materialines, kūrybines galias, išsaugoti ir kurti tautos tapatybę, brandinti pilietinę visuomenę, mažinti skurdą ir socialinę atskirtį, tačiau tai neįvyko. Įstaigoje stebimas panašus kaip ir praeitų metų šeimų, gaunančių socialines pašalpas, </w:t>
      </w:r>
      <w:r w:rsidRPr="000B3981">
        <w:rPr>
          <w:rFonts w:ascii="Times New Roman" w:eastAsia="Times New Roman" w:hAnsi="Times New Roman"/>
          <w:sz w:val="24"/>
          <w:szCs w:val="24"/>
          <w:lang w:eastAsia="lt-LT"/>
        </w:rPr>
        <w:t xml:space="preserve">gyvenančių ant skurdo ribos skaičius, </w:t>
      </w:r>
      <w:r w:rsidRPr="000B3981">
        <w:rPr>
          <w:rFonts w:ascii="Times New Roman" w:eastAsia="Times New Roman" w:hAnsi="Times New Roman"/>
          <w:sz w:val="24"/>
          <w:szCs w:val="24"/>
          <w:lang w:eastAsia="lt-LT"/>
        </w:rPr>
        <w:lastRenderedPageBreak/>
        <w:t>nemažai ugdytinių tėvų yra bedarbiai arba gaunantys minimalų atlyginimą. 2015 metų gruodžio 31 dienos duomenimis, 37 darželio vaikai, už maitinimą mokėjo su nuolaidomis: 22 vaikai gavo 50 proc. nuolaidą maitinimui, 15 vaikų – 100 proc. nuolaidą maitinimui, 11 vaikų turėjo socialinę pašalpą, 3 priešmokyklinio ugdymo vaikai darželyje gavo nemokamus pietus.</w:t>
      </w:r>
    </w:p>
    <w:p w:rsidR="002D638F" w:rsidRPr="000B3981" w:rsidRDefault="002D638F" w:rsidP="002D638F">
      <w:pPr>
        <w:spacing w:after="0" w:line="360" w:lineRule="auto"/>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Vis didesnę įtaką įstaigos veiklai, ugdymo procesui turi informacinės ir komunikacinės technologijos. Sukurta ir nuolat atnaujinama įstaigos internetinė svetainė. Pagrindinė informacija platinama ir gaunama elektroniniu paštu. Mokinių (MR) ir pedagogų (PR) statistiniai duomenys tvarkomi elektroniniame mokinių ir pedagogų registre, nuo 2013 m. gruodžio 1 d. informacija apie laisvas vietas ikimokyklinio ir priešmokyklinio ugdymo grupėse pateikiama internetinėje svetainėje </w:t>
      </w:r>
      <w:hyperlink r:id="rId138" w:history="1">
        <w:r w:rsidRPr="000B3981">
          <w:rPr>
            <w:rFonts w:ascii="Times New Roman" w:eastAsia="Times New Roman" w:hAnsi="Times New Roman"/>
            <w:color w:val="0000FF" w:themeColor="hyperlink"/>
            <w:sz w:val="24"/>
            <w:szCs w:val="24"/>
            <w:u w:val="single"/>
            <w:lang w:eastAsia="lt-LT"/>
          </w:rPr>
          <w:t>www.panevėžys.lt.svietimas</w:t>
        </w:r>
      </w:hyperlink>
      <w:r w:rsidRPr="000B3981">
        <w:rPr>
          <w:rFonts w:ascii="Times New Roman" w:eastAsia="Times New Roman" w:hAnsi="Times New Roman"/>
          <w:sz w:val="24"/>
          <w:szCs w:val="24"/>
          <w:lang w:eastAsia="lt-LT"/>
        </w:rPr>
        <w:t>. Pedagogai kėlė informacinę kultūrą, tobulino IKT panaudojimą darbe. Modernėjant ugdymui siekėme, kad kuo daugiau įstaigos pedagogų galėtų naudotis šiuolaikinėmis informacinėmis komunikacinėms technologijomis, sukurta ir kompiuterizuota darbo vieta pedagogams, nekontakto metu ruoštis užsiėmimams, tačiau kompiuterių nepakanka, diegiant darželyje elektroninius dienynus įstaigai trūksta 6 kompiuterių, kad nors dviems grupėms būtų 1 kompiuteris.</w:t>
      </w:r>
    </w:p>
    <w:p w:rsidR="002D638F" w:rsidRPr="000B3981" w:rsidRDefault="002D638F" w:rsidP="002D638F">
      <w:pPr>
        <w:tabs>
          <w:tab w:val="left" w:pos="13100"/>
        </w:tabs>
        <w:spacing w:after="0" w:line="360" w:lineRule="auto"/>
        <w:ind w:firstLine="709"/>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Didelę reikšmę įstaigos veiklai, ugdymo procesui turi ryšiai. Bendradarbiavome su Panevėžio miesto savivaldybės įstaigomis, Pedagogų profesinės raidos centru, Panevėžio gamtos mokykla, Panevėžio psichologine pedagogine tarnyba, Panevėžio visuomenės sveikatos biuru, vykdėme programą „Zipio draugai“.</w:t>
      </w:r>
    </w:p>
    <w:p w:rsidR="002D638F" w:rsidRPr="000B3981" w:rsidRDefault="002D638F" w:rsidP="002D638F">
      <w:pPr>
        <w:spacing w:after="0" w:line="360" w:lineRule="auto"/>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Analizuojant įstaigos 2015 m. vidinius veiksnius, galima teigti, kad finansiniai ištekliai vis dar nepakankami. Siekdami efektyvaus finansavimo ir išteklių naudojimo, stengėmės efektyviai investuoti lėšas į ugdymo priemonių įsigijimą, tikslingai panaudoti sąmatoje numatytas lėšas, tikslingai investuoti rėmėjų lėšas.</w:t>
      </w:r>
    </w:p>
    <w:p w:rsidR="002D638F" w:rsidRPr="000B3981" w:rsidRDefault="002D638F" w:rsidP="002D638F">
      <w:pPr>
        <w:spacing w:after="0" w:line="360" w:lineRule="auto"/>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          Efektyvus lėšų panaudojimas buvo svarstomas DT posėdžiuose, skelbiamas tėvų lentose, 1 kartą metuose kovo mėn. viešai atsiskaitoma visuotiniame tėvų susirinkime.</w:t>
      </w:r>
    </w:p>
    <w:p w:rsidR="002D638F" w:rsidRPr="000B3981" w:rsidRDefault="002D638F" w:rsidP="002D638F">
      <w:pPr>
        <w:spacing w:after="0" w:line="360" w:lineRule="auto"/>
        <w:rPr>
          <w:rFonts w:ascii="Times New Roman" w:eastAsia="Times New Roman" w:hAnsi="Times New Roman"/>
          <w:sz w:val="24"/>
          <w:szCs w:val="24"/>
          <w:lang w:eastAsia="lt-LT"/>
        </w:rPr>
      </w:pPr>
    </w:p>
    <w:p w:rsidR="002D638F" w:rsidRPr="000B3981" w:rsidRDefault="002D638F" w:rsidP="008B2C7D">
      <w:pPr>
        <w:pStyle w:val="Sraopastraipa"/>
        <w:numPr>
          <w:ilvl w:val="0"/>
          <w:numId w:val="55"/>
        </w:numPr>
        <w:tabs>
          <w:tab w:val="left" w:pos="13100"/>
        </w:tabs>
        <w:spacing w:line="360" w:lineRule="auto"/>
        <w:jc w:val="center"/>
        <w:rPr>
          <w:b/>
          <w:bCs/>
          <w:sz w:val="24"/>
          <w:szCs w:val="24"/>
        </w:rPr>
      </w:pPr>
      <w:r w:rsidRPr="000B3981">
        <w:rPr>
          <w:b/>
          <w:bCs/>
          <w:sz w:val="24"/>
          <w:szCs w:val="24"/>
        </w:rPr>
        <w:t>ĮSTAIGOS</w:t>
      </w:r>
      <w:r w:rsidRPr="000B3981">
        <w:rPr>
          <w:sz w:val="24"/>
          <w:szCs w:val="24"/>
        </w:rPr>
        <w:t xml:space="preserve"> </w:t>
      </w:r>
      <w:r w:rsidRPr="000B3981">
        <w:rPr>
          <w:b/>
          <w:bCs/>
          <w:sz w:val="24"/>
          <w:szCs w:val="24"/>
        </w:rPr>
        <w:t>VYKDYTA VEIKLA IR PASIEKTI REZULTATAI</w:t>
      </w:r>
    </w:p>
    <w:p w:rsidR="002D638F" w:rsidRPr="000B3981" w:rsidRDefault="002D638F" w:rsidP="002D638F">
      <w:pPr>
        <w:pStyle w:val="prastasiniatinklio"/>
        <w:spacing w:after="0" w:line="360" w:lineRule="auto"/>
        <w:ind w:firstLine="567"/>
        <w:jc w:val="both"/>
      </w:pPr>
      <w:r w:rsidRPr="000B3981">
        <w:rPr>
          <w:rFonts w:eastAsia="SimSun"/>
          <w:color w:val="C00000"/>
          <w:kern w:val="3"/>
          <w:lang w:eastAsia="zh-CN" w:bidi="hi-IN"/>
        </w:rPr>
        <w:tab/>
      </w:r>
      <w:r w:rsidRPr="000B3981">
        <w:rPr>
          <w:rFonts w:eastAsia="SimSun"/>
          <w:color w:val="000000" w:themeColor="text1"/>
          <w:kern w:val="3"/>
          <w:lang w:eastAsia="zh-CN" w:bidi="hi-IN"/>
        </w:rPr>
        <w:t>Įgyvendinant 2015 metų veiklos planą, siekiant gerinti įstaigos ugdymo paslaugų kokybę, taikant ugdymo inovacijas, buvo</w:t>
      </w:r>
      <w:r w:rsidRPr="000B3981">
        <w:rPr>
          <w:color w:val="000000" w:themeColor="text1"/>
        </w:rPr>
        <w:t xml:space="preserve"> tobulinamas </w:t>
      </w:r>
      <w:r w:rsidRPr="000B3981">
        <w:t xml:space="preserve">ugdymo turinio planavimas, ugdymas taikant naujus metodus, būdus ir priemones vaiko socializacijai ir sėkmei. Ugdymo turinys praturtintas aktualiomis, atitinkančiomis vaikų amžių temomis, bei vaikui priimtinais metodais ir būdais. Parengti metų, savaitės planai, orientuoti į vaiką ir jo ugdymo(si) sėkmę. Į ugdymo procesą integruotos ekologijos, aplinkosaugos, sveikos gyvensenos temos atitinkančios vaikų amžių bei poreikius. Parengtas ir įgyvendintas ekologinis projektas. Siekiant ugdymo paslaugų prieinamumo išplėtota </w:t>
      </w:r>
      <w:r w:rsidRPr="000B3981">
        <w:lastRenderedPageBreak/>
        <w:t>paslaugų įvairovė, tenkinant tėvų poreikius, išnaudotos visas erdvės IU ir PU ugdymo modeliams. Įstaiga tapo prieinama visiems ( įvairių specialiųjų poreikių turintiems vaikams, būnantiems ne visą ugdymo laiką, atvykusiems iš užsienio šalių, būnantiems prailginto buvimo grupėje) vaikams. Tenkinant vaikų specialiuosius ugdymo(si) poreikius ugdytiniai gauna specialisto (logopedo, specialaus pedagogo) pagalbą kalbos ir komunikacijos problemoms įveikti. Išanalizuota socialinė šeimos aplinka, žinomi tėvų (globėjų) poreikiai, aiškesni išoriniai veiksniai, turintys įtakos vaikui, turima informacija padeda laiku pastebėti problemas ir suteikti ugdytiniams pedagoginę pagalbą, nukreipti pas specialistus. Į</w:t>
      </w:r>
      <w:r w:rsidRPr="000B3981">
        <w:rPr>
          <w:rFonts w:eastAsia="Symbol"/>
          <w:kern w:val="3"/>
          <w:lang w:eastAsia="zh-CN" w:bidi="hi-IN"/>
        </w:rPr>
        <w:t>gyvendinant lopšelio-darželio „Aušra“ ikimokyklinio ugdymo programa, buvo tenkinti pagrindiniai vaiko poreikiai – saugumo, sveikatos, judėjimo, žaidimo, bendravimo, bendradarbiavimo, pažinimo, saviraiškos, atsižvelgiant į individualiuosius ir specialiuosius poreikius.</w:t>
      </w:r>
    </w:p>
    <w:p w:rsidR="002D638F" w:rsidRPr="000B3981" w:rsidRDefault="002D638F" w:rsidP="002D638F">
      <w:pPr>
        <w:pStyle w:val="prastasiniatinklio"/>
        <w:spacing w:after="0" w:line="360" w:lineRule="auto"/>
        <w:ind w:firstLine="567"/>
        <w:jc w:val="both"/>
      </w:pPr>
      <w:r w:rsidRPr="000B3981">
        <w:t>Užtikrinant sėkmingą šeimos ir pedagogų partnerystę ugdant vaiką, bendradarbiauta su šeima: įtraukiant tėvus į įstaigos veiklą, kviečiant dalyvauti ugdymo procese, rengiant bendrus renginius, projektus. Tėvai buvo supažindinti su įstaigos IU ir PU programomis, vaikų ugdymo metodikomis, tikslais, uždaviniais. Su tėvais organizavus pokalbius, diskusijas, pasitarimus, skatinus formalų ir neformalų tėvų dalyvavimą vaikų ugdymo(si) procese pagerėjo bendravimas tapo draugiški tėvų ir pedagogų santykiai siekiant bendro tikslo – visapusiškos vaiko gerovės. Gražūs pedagogų ir tėvų santykiai skatino vaikų pasitikėjimą, saugumą, pagerėjo tėvų požiūris į pedagogus, ugdymosi svarbą.</w:t>
      </w:r>
    </w:p>
    <w:p w:rsidR="002D638F" w:rsidRPr="000B3981" w:rsidRDefault="002D638F" w:rsidP="00B1752A">
      <w:pPr>
        <w:pStyle w:val="prastasiniatinklio"/>
        <w:spacing w:after="0" w:line="360" w:lineRule="auto"/>
        <w:ind w:firstLine="567"/>
        <w:jc w:val="both"/>
        <w:rPr>
          <w:rFonts w:eastAsia="SimSun"/>
          <w:kern w:val="3"/>
          <w:lang w:eastAsia="zh-CN" w:bidi="hi-IN"/>
        </w:rPr>
      </w:pPr>
      <w:r w:rsidRPr="000B3981">
        <w:rPr>
          <w:rFonts w:eastAsia="SimSun"/>
          <w:kern w:val="3"/>
          <w:lang w:eastAsia="zh-CN" w:bidi="hi-IN"/>
        </w:rPr>
        <w:t>Užtikrinant prielaidas sėkmingai asmenybės sklaidai ir ugdymuisi, tenkinant ugdytinių poreikius taikant patrauklius ugdymo metodus, būdus ir priemones, efektyviai plėtotas įstaigos veiklos ir ugdymo turinio planavimo procesas. Ugdymo veikla buvo individualizuotą, diferencijuotą ir pritaikyta įvairių ugdymo(si) poreikių turintiems vaikams. Pasiekti suplanuoti ugdymo tikslai.</w:t>
      </w:r>
    </w:p>
    <w:p w:rsidR="002D638F" w:rsidRPr="000B3981" w:rsidRDefault="002D638F" w:rsidP="002D638F">
      <w:pPr>
        <w:widowControl w:val="0"/>
        <w:suppressAutoHyphens/>
        <w:autoSpaceDN w:val="0"/>
        <w:spacing w:after="0" w:line="360" w:lineRule="auto"/>
        <w:ind w:right="-57" w:firstLine="540"/>
        <w:jc w:val="both"/>
        <w:textAlignment w:val="baseline"/>
        <w:rPr>
          <w:rFonts w:ascii="Times New Roman" w:eastAsia="SimSun" w:hAnsi="Times New Roman"/>
          <w:b/>
          <w:kern w:val="3"/>
          <w:sz w:val="24"/>
          <w:szCs w:val="24"/>
          <w:lang w:eastAsia="zh-CN" w:bidi="hi-IN"/>
        </w:rPr>
      </w:pPr>
      <w:r w:rsidRPr="000B3981">
        <w:rPr>
          <w:rFonts w:ascii="Times New Roman" w:eastAsia="SimSun" w:hAnsi="Times New Roman"/>
          <w:b/>
          <w:kern w:val="3"/>
          <w:sz w:val="24"/>
          <w:szCs w:val="24"/>
          <w:lang w:eastAsia="zh-CN" w:bidi="hi-IN"/>
        </w:rPr>
        <w:t>Gerinti įstaigos paslaugų kokybė taikant ugdymo inovacijas</w:t>
      </w:r>
    </w:p>
    <w:p w:rsidR="002D638F" w:rsidRPr="000B3981" w:rsidRDefault="002D638F" w:rsidP="002D638F">
      <w:pPr>
        <w:widowControl w:val="0"/>
        <w:suppressAutoHyphens/>
        <w:autoSpaceDN w:val="0"/>
        <w:spacing w:after="0" w:line="360" w:lineRule="auto"/>
        <w:ind w:firstLine="540"/>
        <w:jc w:val="both"/>
        <w:textAlignment w:val="baseline"/>
        <w:rPr>
          <w:rFonts w:ascii="Times New Roman" w:eastAsia="SimSun" w:hAnsi="Times New Roman"/>
          <w:kern w:val="3"/>
          <w:sz w:val="24"/>
          <w:szCs w:val="24"/>
          <w:lang w:eastAsia="zh-CN" w:bidi="hi-IN"/>
        </w:rPr>
      </w:pPr>
      <w:r w:rsidRPr="000B3981">
        <w:rPr>
          <w:rFonts w:ascii="Times New Roman" w:eastAsia="SimSun" w:hAnsi="Times New Roman"/>
          <w:bCs/>
          <w:kern w:val="3"/>
          <w:sz w:val="24"/>
          <w:szCs w:val="24"/>
          <w:lang w:eastAsia="zh-CN" w:bidi="hi-IN"/>
        </w:rPr>
        <w:t xml:space="preserve">Pasiekti rezultatai: visi ugdymo planai buvo orientuoti į vaiką ir jo poreikius, vaikų brandumą, turimą patirtį bei gebėjimus, pedagogai didelį dėmesį skyrė vaikų ugdymosi motyvacijai gerinti, naudojo vaikams patrauklias ugdymo formas, metodus bei priemones, organizavo edukacines išvykas ir veiklas netradicinėse erdvėse (muziejuose, bibliotekose, kaimo trobose, pievose, parkuose...). Visas ugdymas buvo orientuotas į vaikų kūrybiškumą, kompetencijų plėtotę ir tobulinimą, didelis dėmesys buvo skirtas vaikų vertybinėms nuostatoms, gebėjimams bei patirties plėtojimui. Pedagogai laisvai planavo ugdymo turinį, metodus, atsižvelgdami į dienos aktualijas, spontaniškas vaikų mintis bei iškilusius poreikius ir problemas. Planuojant veiklą vaikų grupelėms sudaromos sąlygos vaikams veikti, išbandyti pačių sumanytas ir pedagogo pasiūlytas veiklas, idėjas. Kasdienės veiklos metu pegagogai naudojo naujas, šiuolaikines IKT. Multimedijos pagalba vaikams parodyta daug naujos informacijos, pravesta interaktyvių pamokėlių. Vaikai patys rinkosi ir atliko  jiems įdomias, amžių ir </w:t>
      </w:r>
      <w:r w:rsidRPr="000B3981">
        <w:rPr>
          <w:rFonts w:ascii="Times New Roman" w:eastAsia="SimSun" w:hAnsi="Times New Roman"/>
          <w:bCs/>
          <w:kern w:val="3"/>
          <w:sz w:val="24"/>
          <w:szCs w:val="24"/>
          <w:lang w:eastAsia="zh-CN" w:bidi="hi-IN"/>
        </w:rPr>
        <w:lastRenderedPageBreak/>
        <w:t xml:space="preserve">poreikius atitinkančias užduotėles. Su priešmokyklinio amžiaus vaikais dalyvauta socialinių įgūdžių ugdymo programoje „Zipio draugai“. Didelis dėmesys buvo skirtas bendriems renginiams su darželio tėvais. Organizuota daug bendrų renginių šeimai: </w:t>
      </w:r>
      <w:r w:rsidRPr="000B3981">
        <w:rPr>
          <w:rFonts w:ascii="Times New Roman" w:eastAsia="SimSun" w:hAnsi="Times New Roman"/>
          <w:bCs/>
          <w:color w:val="000000"/>
          <w:kern w:val="3"/>
          <w:sz w:val="24"/>
          <w:szCs w:val="24"/>
          <w:lang w:eastAsia="zh-CN" w:bidi="hi-IN"/>
        </w:rPr>
        <w:t>žiemos šventė „Sniego besmegenių šalyje“, prisijungėme   prie Pilietinės iniciatyvos „Atmintis gyva, nes liudija“, laisvės gynėjų dienai paminėti, priešmokyklinių grupių ugdytiniai sukūrė meninę kompoziciją „Ir pakyla tiltai praeities į didžiųjų kunigaikščių pilį“ vasario 16-ajai paminėti, kieme vyko Užgavėnių šventė „Žiemuže, šiandien ne vestuvės, tavo išleistuvės“. Sulaukę pavasario galėjome džiaugtis Kaziuko muge „Pirk, parduok ar už dyką atiduok“, vyko projektas „Savaitė be patyčių“, jo metu „Kiškučių“ grupės vaikučiai parodė nuostabų spektaklį „Tai – ne pasaka, taip būna“. Žemės dienai skirtas renginys „Šoka ugnis“, ekologinis projektas „Mes – gamtos vaikai“, išleidžiant vaikus į mokyklą darželio kieme vyko įspūdinga atsisveikinimo su darželiu šventė „Mes užaugom dideli“. Birželio 1-ąją vyko vaikystės šventė „Vaikystė – laimės ir svajonių šalis“, vasaros sutiktuvės „Sveika, vasarėle“.  Linksmai visi drauge pasitikome mokslo metų pradžią „Opa-pa, očia-čia, kaip smagu daržely čia“, kartu džiaugėmės užaugintomis daržovėmis rudenėlio šventėje „Lyja, lyja lietus...“ Tamsų rudens vakarą kvietėme ugdytinių tėvelius ir visą bendruomenę į žibintų šventę „Dek, liepsnok, ugnele šilta“, „Kalėdų varpeliai jau skamba“.</w:t>
      </w:r>
    </w:p>
    <w:p w:rsidR="002D638F" w:rsidRPr="000B3981" w:rsidRDefault="002D638F" w:rsidP="002D638F">
      <w:pPr>
        <w:widowControl w:val="0"/>
        <w:suppressAutoHyphens/>
        <w:autoSpaceDN w:val="0"/>
        <w:spacing w:after="0" w:line="360" w:lineRule="auto"/>
        <w:ind w:firstLine="540"/>
        <w:jc w:val="both"/>
        <w:textAlignment w:val="baseline"/>
        <w:rPr>
          <w:rFonts w:ascii="Times New Roman" w:eastAsia="SimSun" w:hAnsi="Times New Roman"/>
          <w:b/>
          <w:kern w:val="3"/>
          <w:sz w:val="24"/>
          <w:szCs w:val="24"/>
          <w:lang w:eastAsia="zh-CN" w:bidi="hi-IN"/>
        </w:rPr>
      </w:pPr>
      <w:r w:rsidRPr="000B3981">
        <w:rPr>
          <w:rFonts w:ascii="Times New Roman" w:eastAsia="SimSun" w:hAnsi="Times New Roman"/>
          <w:b/>
          <w:kern w:val="3"/>
          <w:sz w:val="24"/>
          <w:szCs w:val="24"/>
          <w:lang w:eastAsia="zh-CN" w:bidi="hi-IN"/>
        </w:rPr>
        <w:t>Gerinti bendradarbiavimą su šeima, plėtotį partnerystę, efektyviai panaudoti bendradarbiavimo su socialiniais partneriais patirtį</w:t>
      </w:r>
    </w:p>
    <w:p w:rsidR="002D638F" w:rsidRPr="000B3981" w:rsidRDefault="002D638F" w:rsidP="002D638F">
      <w:pPr>
        <w:widowControl w:val="0"/>
        <w:suppressAutoHyphens/>
        <w:autoSpaceDE w:val="0"/>
        <w:autoSpaceDN w:val="0"/>
        <w:spacing w:after="0" w:line="360" w:lineRule="auto"/>
        <w:ind w:firstLine="1296"/>
        <w:jc w:val="both"/>
        <w:textAlignment w:val="baseline"/>
        <w:rPr>
          <w:rFonts w:ascii="Times New Roman" w:eastAsia="SimSun" w:hAnsi="Times New Roman"/>
          <w:kern w:val="3"/>
          <w:sz w:val="24"/>
          <w:szCs w:val="24"/>
          <w:lang w:eastAsia="zh-CN" w:bidi="hi-IN"/>
        </w:rPr>
      </w:pPr>
      <w:r w:rsidRPr="000B3981">
        <w:rPr>
          <w:rFonts w:ascii="Times New Roman" w:eastAsia="SimSun" w:hAnsi="Times New Roman"/>
          <w:bCs/>
          <w:kern w:val="3"/>
          <w:sz w:val="24"/>
          <w:szCs w:val="24"/>
          <w:lang w:eastAsia="zh-CN" w:bidi="hi-IN"/>
        </w:rPr>
        <w:t xml:space="preserve">Pasiekti rezultatai: šiais metais ypač didelis dėmesys buvo skirtas tėvų informavimo sistemai, tėvai buvo nuolat skatinami dalyvauti bendruose renginiuose, susipažinti su švenčių ir įvairių renginių nuotraukomis, bei aktualia informacija darželio internetinėje svetainėje, priešmokyklinių grupių tėvams organizuoti susitikimai su pradinių klasių mokytojomis, stengtasi </w:t>
      </w:r>
      <w:r w:rsidRPr="000B3981">
        <w:rPr>
          <w:rFonts w:ascii="Times New Roman" w:eastAsia="SimSun" w:hAnsi="Times New Roman"/>
          <w:kern w:val="3"/>
          <w:sz w:val="24"/>
          <w:szCs w:val="24"/>
          <w:lang w:eastAsia="zh-CN" w:bidi="hi-IN"/>
        </w:rPr>
        <w:t>įtraukti</w:t>
      </w:r>
      <w:r w:rsidRPr="000B3981">
        <w:rPr>
          <w:rFonts w:ascii="Times New Roman" w:eastAsia="SimSun" w:hAnsi="Times New Roman"/>
          <w:bCs/>
          <w:kern w:val="3"/>
          <w:sz w:val="24"/>
          <w:szCs w:val="24"/>
          <w:lang w:eastAsia="zh-CN" w:bidi="hi-IN"/>
        </w:rPr>
        <w:t xml:space="preserve"> t</w:t>
      </w:r>
      <w:r w:rsidRPr="000B3981">
        <w:rPr>
          <w:rFonts w:ascii="Times New Roman" w:eastAsia="SimSun" w:hAnsi="Times New Roman"/>
          <w:kern w:val="3"/>
          <w:sz w:val="24"/>
          <w:szCs w:val="24"/>
          <w:lang w:eastAsia="zh-CN" w:bidi="hi-IN"/>
        </w:rPr>
        <w:t xml:space="preserve">ėvus į ugdomąją veiklą, jiems suteiktos žinios apie pažangiausius ugdymo būdus, vestos diskusijos su tėvais prie arbatos puodelio. Tėvai supažindinti su nauju vaikų pasiekimų vertinimu, sėkmingai plėtota partnerystė. </w:t>
      </w:r>
      <w:r w:rsidRPr="000B3981">
        <w:rPr>
          <w:rFonts w:ascii="Times New Roman" w:eastAsia="SimSun" w:hAnsi="Times New Roman"/>
          <w:color w:val="000000"/>
          <w:kern w:val="3"/>
          <w:sz w:val="24"/>
          <w:szCs w:val="24"/>
          <w:lang w:eastAsia="zh-CN" w:bidi="hi-IN"/>
        </w:rPr>
        <w:t xml:space="preserve">Ugdytiniai dalyvavo renginiuose bibliotekose „Žaliojoje pelėdoje“ ir „Židinyje“, </w:t>
      </w:r>
      <w:r w:rsidRPr="000B3981">
        <w:rPr>
          <w:rFonts w:ascii="Times New Roman" w:eastAsia="SimSun" w:hAnsi="Times New Roman"/>
          <w:kern w:val="3"/>
          <w:sz w:val="24"/>
          <w:szCs w:val="24"/>
          <w:lang w:eastAsia="zh-CN" w:bidi="hi-IN"/>
        </w:rPr>
        <w:t xml:space="preserve">Panevėžio muzikinio teatro renginyje „Kur takelis pasuka, rasi gražią pasaką“.  </w:t>
      </w:r>
      <w:r w:rsidRPr="000B3981">
        <w:rPr>
          <w:rFonts w:ascii="Times New Roman" w:eastAsia="SimSun" w:hAnsi="Times New Roman"/>
          <w:color w:val="000000"/>
          <w:kern w:val="3"/>
          <w:sz w:val="24"/>
          <w:szCs w:val="24"/>
          <w:lang w:eastAsia="zh-CN" w:bidi="hi-IN"/>
        </w:rPr>
        <w:t xml:space="preserve">Dalyvauta įstaigos, miesto, piešinių konkursuose, vyko „Linksmosios estafetės“ su „Saulėtekio“ progimnazija. Dalyvavome lopšelio-darželio „Vyturėlis“ 30-mečio bėgime, „Saulėtekio“ progimnazijos 40-mečio jubiliejuje. </w:t>
      </w:r>
      <w:r w:rsidRPr="000B3981">
        <w:rPr>
          <w:rFonts w:ascii="Times New Roman" w:eastAsia="SimSun" w:hAnsi="Times New Roman"/>
          <w:kern w:val="3"/>
          <w:sz w:val="24"/>
          <w:szCs w:val="24"/>
          <w:lang w:eastAsia="zh-CN" w:bidi="hi-IN"/>
        </w:rPr>
        <w:t>Priešmokyklinukai „Saugaus eismo klasėje“ susitiko su kelių policininkais, į darželio kiemą buvo atvykęs policijos automobilis su ištikimu draugu Amsiumi, ugdytiniai žiūrėjo filmuką apie šuniuko Amsiaus nuotykius gatvėje ir kitose gyvenimiškose situacijose. Metodinio pasitarimo metu „Patyčias ir smurtą patiriančių vaikų atpažinimas ir pagalbos organizavimas“ aiškinomės ir aptarėme, koks elgesys žaloja vaiką, kaip laiku užkirsti kelią patyčioms, tėvams išdalinti lankstinukai kaip atpažinti smurtą patiriantį vaiką.</w:t>
      </w:r>
    </w:p>
    <w:p w:rsidR="002D638F" w:rsidRPr="000B3981" w:rsidRDefault="002D638F" w:rsidP="002D638F">
      <w:pPr>
        <w:widowControl w:val="0"/>
        <w:suppressAutoHyphens/>
        <w:autoSpaceDN w:val="0"/>
        <w:spacing w:after="0" w:line="360" w:lineRule="auto"/>
        <w:ind w:firstLine="360"/>
        <w:jc w:val="both"/>
        <w:textAlignment w:val="baseline"/>
        <w:rPr>
          <w:rFonts w:ascii="Times New Roman" w:eastAsia="SimSun" w:hAnsi="Times New Roman"/>
          <w:kern w:val="3"/>
          <w:sz w:val="24"/>
          <w:szCs w:val="24"/>
          <w:lang w:eastAsia="zh-CN" w:bidi="hi-IN"/>
        </w:rPr>
      </w:pPr>
      <w:r w:rsidRPr="000B3981">
        <w:rPr>
          <w:rFonts w:ascii="Times New Roman" w:eastAsia="SimSun" w:hAnsi="Times New Roman"/>
          <w:kern w:val="3"/>
          <w:sz w:val="24"/>
          <w:szCs w:val="24"/>
          <w:lang w:eastAsia="zh-CN" w:bidi="hi-IN"/>
        </w:rPr>
        <w:t xml:space="preserve">Plėtojant ugdytinių saviraiškos ir socializacijos galimybes, padėta atrasti vis įvairesnius savęs, </w:t>
      </w:r>
      <w:r w:rsidRPr="000B3981">
        <w:rPr>
          <w:rFonts w:ascii="Times New Roman" w:eastAsia="SimSun" w:hAnsi="Times New Roman"/>
          <w:kern w:val="3"/>
          <w:sz w:val="24"/>
          <w:szCs w:val="24"/>
          <w:lang w:eastAsia="zh-CN" w:bidi="hi-IN"/>
        </w:rPr>
        <w:lastRenderedPageBreak/>
        <w:t xml:space="preserve">socialinės aplinkos ir gamtos pažinimo būdus, vaikams sudarytos sąlygos dalyvauti organizuotuose konkurse, sportiniuose renginiuose, važiuota į ekskursijas. </w:t>
      </w:r>
      <w:r w:rsidRPr="000B3981">
        <w:rPr>
          <w:rFonts w:ascii="Times New Roman" w:eastAsia="SimSun" w:hAnsi="Times New Roman"/>
          <w:color w:val="000000"/>
          <w:kern w:val="3"/>
          <w:sz w:val="24"/>
          <w:szCs w:val="24"/>
          <w:lang w:eastAsia="zh-CN" w:bidi="hi-IN"/>
        </w:rPr>
        <w:t>Organizuotos edukacinės išvykos-ekskursijos į Anykščius, jo apylinkes, „Arklio muziejų“, Pasvalio mini zoosodą, Panevėžio Kraštotyros muziejų, Panevėžio Gamtos mokyklą, Kleboniškių etnografines sodybas, Šiauliuose į „Rūtos“ saldainių fabriką, šokolado gaminimo pamokėles.</w:t>
      </w:r>
      <w:r w:rsidRPr="000B3981">
        <w:rPr>
          <w:rFonts w:ascii="Times New Roman" w:eastAsia="SimSun" w:hAnsi="Times New Roman"/>
          <w:kern w:val="3"/>
          <w:sz w:val="24"/>
          <w:szCs w:val="24"/>
          <w:lang w:eastAsia="zh-CN" w:bidi="hi-IN"/>
        </w:rPr>
        <w:t xml:space="preserve">  Įstaigoje organizuotos parodos: „Velykų belaukiant“, „Gėlė mamytei“, kalėdinių puokščių paroda „Norim baltų Kalėdų“. Organizuota papildoma ugdomoji veikla būreliuose: krepšinio, karatė, ritminių šokių</w:t>
      </w:r>
      <w:r w:rsidRPr="000B3981">
        <w:rPr>
          <w:rFonts w:ascii="Times New Roman" w:eastAsia="SimSun" w:hAnsi="Times New Roman"/>
          <w:color w:val="000000"/>
          <w:kern w:val="3"/>
          <w:sz w:val="24"/>
          <w:szCs w:val="24"/>
          <w:lang w:eastAsia="zh-CN" w:bidi="hi-IN"/>
        </w:rPr>
        <w:t xml:space="preserve">; plėtojant ugdytinių saviraiškos ir socializacijos galimybes orientuojantis į visuminį vaiko ugdymą(si), buvo įgyvendinama ankstyvosios smurto prevencijos  ugdymo(si) programa „Zipio draugai“, </w:t>
      </w:r>
      <w:r w:rsidRPr="000B3981">
        <w:rPr>
          <w:rFonts w:ascii="Times New Roman" w:eastAsia="SimSun" w:hAnsi="Times New Roman"/>
          <w:kern w:val="3"/>
          <w:sz w:val="24"/>
          <w:szCs w:val="24"/>
          <w:lang w:eastAsia="zh-CN" w:bidi="hi-IN"/>
        </w:rPr>
        <w:t>šeimos ir lytiškumo ugdymo programa, alkoholio ir tabako prevencinė programa,</w:t>
      </w:r>
      <w:r w:rsidRPr="000B3981">
        <w:rPr>
          <w:rFonts w:ascii="Times New Roman" w:eastAsia="SimSun" w:hAnsi="Times New Roman"/>
          <w:color w:val="000000"/>
          <w:kern w:val="3"/>
          <w:sz w:val="24"/>
          <w:szCs w:val="24"/>
          <w:lang w:eastAsia="zh-CN" w:bidi="hi-IN"/>
        </w:rPr>
        <w:t xml:space="preserve"> tenkinti pagrindiniai ir išskirtiniai vaiko poreikiai.</w:t>
      </w:r>
    </w:p>
    <w:p w:rsidR="002D638F" w:rsidRPr="000B3981" w:rsidRDefault="002D638F" w:rsidP="002D638F">
      <w:pPr>
        <w:widowControl w:val="0"/>
        <w:suppressAutoHyphens/>
        <w:autoSpaceDN w:val="0"/>
        <w:spacing w:after="0" w:line="360" w:lineRule="auto"/>
        <w:ind w:firstLine="426"/>
        <w:jc w:val="both"/>
        <w:textAlignment w:val="baseline"/>
        <w:rPr>
          <w:rFonts w:ascii="Times New Roman" w:eastAsia="SimSun" w:hAnsi="Times New Roman"/>
          <w:kern w:val="3"/>
          <w:sz w:val="24"/>
          <w:szCs w:val="24"/>
          <w:lang w:eastAsia="zh-CN" w:bidi="hi-IN"/>
        </w:rPr>
      </w:pPr>
      <w:r w:rsidRPr="000B3981">
        <w:rPr>
          <w:rFonts w:ascii="Times New Roman" w:eastAsia="SimSun" w:hAnsi="Times New Roman"/>
          <w:kern w:val="3"/>
          <w:sz w:val="24"/>
          <w:szCs w:val="24"/>
          <w:lang w:eastAsia="zh-CN" w:bidi="hi-IN"/>
        </w:rPr>
        <w:t>Sudarant lygias galimybes specialiųjų poreikių vaikams, jų ugdymą papildomai organizavo 3 logopedai bei specialusis pedagogas. Jie vykdė nuolatinę vaikų stebėseną, stengėsi laiku išsiaiškinti vaikų ugdymosi sunkumus, jų priežastis; parinko palankiausius metodus, įgaliojančius tenkinti vaikų specialiuosius poreikius. Vaiko gerovės komisija nuolat stebėjo vaikus su iš socialinės rizikos šeimų, domėjosi jų ugdymu ir teikė pasiūlymus, kaip efektyvinti ugdymo procesą.</w:t>
      </w:r>
    </w:p>
    <w:p w:rsidR="002D638F" w:rsidRPr="000B3981" w:rsidRDefault="002D638F" w:rsidP="002D638F">
      <w:pPr>
        <w:widowControl w:val="0"/>
        <w:tabs>
          <w:tab w:val="left" w:pos="13100"/>
        </w:tabs>
        <w:suppressAutoHyphens/>
        <w:autoSpaceDN w:val="0"/>
        <w:spacing w:after="140"/>
        <w:textAlignment w:val="baseline"/>
        <w:rPr>
          <w:rFonts w:ascii="Times New Roman" w:eastAsia="SimSun" w:hAnsi="Times New Roman"/>
          <w:b/>
          <w:kern w:val="3"/>
          <w:sz w:val="24"/>
          <w:szCs w:val="24"/>
          <w:lang w:eastAsia="zh-CN"/>
        </w:rPr>
      </w:pPr>
      <w:r w:rsidRPr="000B3981">
        <w:rPr>
          <w:rFonts w:ascii="Times New Roman" w:eastAsia="SimSun" w:hAnsi="Times New Roman"/>
          <w:b/>
          <w:kern w:val="3"/>
          <w:sz w:val="24"/>
          <w:szCs w:val="24"/>
          <w:lang w:eastAsia="zh-CN"/>
        </w:rPr>
        <w:t>2015 m. įstaigoje buvo vykdytos šios programos ir projektai:</w:t>
      </w:r>
    </w:p>
    <w:p w:rsidR="002D638F" w:rsidRPr="000B3981" w:rsidRDefault="002D638F" w:rsidP="008B2C7D">
      <w:pPr>
        <w:widowControl w:val="0"/>
        <w:numPr>
          <w:ilvl w:val="0"/>
          <w:numId w:val="58"/>
        </w:numPr>
        <w:tabs>
          <w:tab w:val="left" w:pos="180"/>
          <w:tab w:val="left" w:pos="360"/>
          <w:tab w:val="left" w:pos="13280"/>
        </w:tabs>
        <w:suppressAutoHyphens/>
        <w:autoSpaceDN w:val="0"/>
        <w:spacing w:after="0"/>
        <w:ind w:left="180" w:hanging="180"/>
        <w:jc w:val="both"/>
        <w:textAlignment w:val="baseline"/>
        <w:rPr>
          <w:rFonts w:ascii="Times New Roman" w:eastAsia="SimSun" w:hAnsi="Times New Roman"/>
          <w:b/>
          <w:kern w:val="3"/>
          <w:sz w:val="24"/>
          <w:szCs w:val="24"/>
          <w:lang w:eastAsia="zh-CN"/>
        </w:rPr>
      </w:pPr>
      <w:r w:rsidRPr="000B3981">
        <w:rPr>
          <w:rFonts w:ascii="Times New Roman" w:eastAsia="SimSun" w:hAnsi="Times New Roman"/>
          <w:b/>
          <w:kern w:val="3"/>
          <w:sz w:val="24"/>
          <w:szCs w:val="24"/>
          <w:lang w:eastAsia="zh-CN"/>
        </w:rPr>
        <w:t>Lopšelio-darželio „Aušra“ „Ikimokyklinio ugdymo programa“.</w:t>
      </w:r>
    </w:p>
    <w:p w:rsidR="002D638F" w:rsidRPr="000B3981" w:rsidRDefault="002D638F" w:rsidP="002D638F">
      <w:pPr>
        <w:widowControl w:val="0"/>
        <w:tabs>
          <w:tab w:val="left" w:pos="360"/>
          <w:tab w:val="left" w:pos="13280"/>
        </w:tabs>
        <w:suppressAutoHyphens/>
        <w:autoSpaceDN w:val="0"/>
        <w:spacing w:after="0"/>
        <w:ind w:left="142" w:firstLine="709"/>
        <w:jc w:val="both"/>
        <w:textAlignment w:val="baseline"/>
        <w:rPr>
          <w:rFonts w:ascii="Times New Roman" w:eastAsia="SimSun" w:hAnsi="Times New Roman"/>
          <w:b/>
          <w:kern w:val="3"/>
          <w:sz w:val="24"/>
          <w:szCs w:val="24"/>
          <w:lang w:eastAsia="zh-CN"/>
        </w:rPr>
      </w:pPr>
      <w:r w:rsidRPr="000B3981">
        <w:rPr>
          <w:rFonts w:ascii="Times New Roman" w:eastAsia="SimSun" w:hAnsi="Times New Roman"/>
          <w:kern w:val="3"/>
          <w:sz w:val="24"/>
          <w:szCs w:val="24"/>
          <w:lang w:eastAsia="zh-CN"/>
        </w:rPr>
        <w:t>Pasiektas tikslas – vaiko asmenybės skleidimasis, išugdytas aktyvus, savimi ir savo gebėjimais pasitikintis, stiprią pažinimo motyvaciją turintis vaikas. Pagerėjo institucijos įvaizdis.</w:t>
      </w:r>
    </w:p>
    <w:p w:rsidR="002D638F" w:rsidRPr="000B3981" w:rsidRDefault="002D638F" w:rsidP="002D638F">
      <w:pPr>
        <w:widowControl w:val="0"/>
        <w:tabs>
          <w:tab w:val="left" w:pos="0"/>
          <w:tab w:val="left" w:pos="13100"/>
        </w:tabs>
        <w:suppressAutoHyphens/>
        <w:autoSpaceDN w:val="0"/>
        <w:spacing w:after="0"/>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Pasiekti rezultatai – pasiektos teigiamos vaikų ir tėvelių emocijos, kurios daro vaikus, tėvus ir pedagogus aktyviais, kūrybingais, kelia motyvaciją viskuo domėtis. Išaugo tėvų bei vaikų pasitikėjimas ugdymo įstaiga ir jos pedagogais, pagerėjo įstaigos ir pedagogų autoritetas, susidarė galimybės kilti pedagogų profesiniams reitingams, o ugdymo įstaigai sėkmingai konkuruoti.</w:t>
      </w:r>
    </w:p>
    <w:p w:rsidR="002D638F" w:rsidRPr="000B3981" w:rsidRDefault="002D638F" w:rsidP="008B2C7D">
      <w:pPr>
        <w:widowControl w:val="0"/>
        <w:numPr>
          <w:ilvl w:val="0"/>
          <w:numId w:val="58"/>
        </w:numPr>
        <w:tabs>
          <w:tab w:val="left" w:pos="0"/>
          <w:tab w:val="left" w:pos="180"/>
          <w:tab w:val="left" w:pos="13100"/>
        </w:tabs>
        <w:suppressAutoHyphens/>
        <w:autoSpaceDN w:val="0"/>
        <w:spacing w:after="0"/>
        <w:jc w:val="both"/>
        <w:textAlignment w:val="baseline"/>
        <w:rPr>
          <w:rFonts w:ascii="Times New Roman" w:eastAsia="SimSun" w:hAnsi="Times New Roman"/>
          <w:kern w:val="3"/>
          <w:sz w:val="24"/>
          <w:szCs w:val="24"/>
          <w:lang w:eastAsia="zh-CN"/>
        </w:rPr>
      </w:pPr>
      <w:r w:rsidRPr="000B3981">
        <w:rPr>
          <w:rFonts w:ascii="Times New Roman" w:eastAsia="SimSun" w:hAnsi="Times New Roman"/>
          <w:b/>
          <w:kern w:val="3"/>
          <w:sz w:val="24"/>
          <w:szCs w:val="24"/>
          <w:lang w:eastAsia="zh-CN"/>
        </w:rPr>
        <w:t>Bendroji priešmokyklinio ugdymo ir ugdymosi programa.</w:t>
      </w:r>
    </w:p>
    <w:p w:rsidR="002D638F" w:rsidRPr="000B3981" w:rsidRDefault="002D638F" w:rsidP="002D638F">
      <w:pPr>
        <w:widowControl w:val="0"/>
        <w:tabs>
          <w:tab w:val="left" w:pos="0"/>
          <w:tab w:val="left" w:pos="13100"/>
        </w:tabs>
        <w:suppressAutoHyphens/>
        <w:autoSpaceDN w:val="0"/>
        <w:spacing w:after="0"/>
        <w:jc w:val="both"/>
        <w:textAlignment w:val="baseline"/>
        <w:rPr>
          <w:rFonts w:ascii="Times New Roman" w:eastAsia="SimSun" w:hAnsi="Times New Roman"/>
          <w:kern w:val="3"/>
          <w:sz w:val="24"/>
          <w:szCs w:val="24"/>
          <w:lang w:eastAsia="zh-CN" w:bidi="hi-IN"/>
        </w:rPr>
      </w:pPr>
      <w:r w:rsidRPr="000B3981">
        <w:rPr>
          <w:rFonts w:ascii="Times New Roman" w:eastAsia="SimSun" w:hAnsi="Times New Roman"/>
          <w:kern w:val="3"/>
          <w:sz w:val="24"/>
          <w:szCs w:val="24"/>
          <w:lang w:eastAsia="zh-CN" w:bidi="hi-IN"/>
        </w:rPr>
        <w:t xml:space="preserve">      </w:t>
      </w:r>
      <w:r w:rsidRPr="000B3981">
        <w:rPr>
          <w:rFonts w:ascii="Times New Roman" w:eastAsia="SimSun" w:hAnsi="Times New Roman"/>
          <w:kern w:val="3"/>
          <w:sz w:val="24"/>
          <w:szCs w:val="24"/>
          <w:lang w:eastAsia="zh-CN"/>
        </w:rPr>
        <w:t>Pasiektas tikslas – vaikų ugdyme įgyvendintos 5 kompetencijos, t.y. socialinė, pažinimo, sveikatos saugojimo, komunikavimo, meninio ugdymo.</w:t>
      </w:r>
    </w:p>
    <w:p w:rsidR="002D638F" w:rsidRPr="000B3981" w:rsidRDefault="002D638F" w:rsidP="008B2C7D">
      <w:pPr>
        <w:widowControl w:val="0"/>
        <w:numPr>
          <w:ilvl w:val="0"/>
          <w:numId w:val="58"/>
        </w:numPr>
        <w:tabs>
          <w:tab w:val="left" w:pos="0"/>
          <w:tab w:val="left" w:pos="180"/>
          <w:tab w:val="left" w:pos="13100"/>
        </w:tabs>
        <w:suppressAutoHyphens/>
        <w:autoSpaceDN w:val="0"/>
        <w:spacing w:after="0"/>
        <w:jc w:val="both"/>
        <w:textAlignment w:val="baseline"/>
        <w:rPr>
          <w:rFonts w:ascii="Times New Roman" w:eastAsia="SimSun" w:hAnsi="Times New Roman"/>
          <w:b/>
          <w:kern w:val="3"/>
          <w:sz w:val="24"/>
          <w:szCs w:val="24"/>
          <w:lang w:eastAsia="zh-CN"/>
        </w:rPr>
      </w:pPr>
      <w:r w:rsidRPr="000B3981">
        <w:rPr>
          <w:rFonts w:ascii="Times New Roman" w:eastAsia="SimSun" w:hAnsi="Times New Roman"/>
          <w:b/>
          <w:kern w:val="3"/>
          <w:sz w:val="24"/>
          <w:szCs w:val="24"/>
          <w:lang w:eastAsia="zh-CN"/>
        </w:rPr>
        <w:t>Tarptautinė programa „Zipio draugai“.</w:t>
      </w:r>
    </w:p>
    <w:p w:rsidR="002D638F" w:rsidRPr="000B3981" w:rsidRDefault="002D638F" w:rsidP="002D638F">
      <w:pPr>
        <w:widowControl w:val="0"/>
        <w:tabs>
          <w:tab w:val="left" w:pos="0"/>
          <w:tab w:val="left" w:pos="13100"/>
        </w:tabs>
        <w:suppressAutoHyphens/>
        <w:autoSpaceDN w:val="0"/>
        <w:spacing w:after="0"/>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 xml:space="preserve">     Organizuoti renginiai – vyko užsiėmimai, pokalbiai, diskusijos, vaikai žaidė, piešė, analizavo, mokėsi įveikti sunkumus padedant sau ir nepakenkiant kitam.</w:t>
      </w:r>
    </w:p>
    <w:p w:rsidR="002D638F" w:rsidRPr="000B3981" w:rsidRDefault="002D638F" w:rsidP="002D638F">
      <w:pPr>
        <w:widowControl w:val="0"/>
        <w:tabs>
          <w:tab w:val="left" w:pos="0"/>
          <w:tab w:val="left" w:pos="13100"/>
        </w:tabs>
        <w:suppressAutoHyphens/>
        <w:autoSpaceDN w:val="0"/>
        <w:spacing w:after="0"/>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 xml:space="preserve">     Pasiektas rezultatas – vaikai suvokė ir išmoko kalbėti apie savo jausmus, įdėmiai išklausyti, išsaugoti draugystę, kreiptis pagalbos ir padėti aplinkiniams, įveikti vienišumą, atstūmimą, priekabiavimą.</w:t>
      </w:r>
    </w:p>
    <w:p w:rsidR="002D638F" w:rsidRPr="000B3981" w:rsidRDefault="002D638F" w:rsidP="008B2C7D">
      <w:pPr>
        <w:widowControl w:val="0"/>
        <w:numPr>
          <w:ilvl w:val="0"/>
          <w:numId w:val="58"/>
        </w:numPr>
        <w:tabs>
          <w:tab w:val="left" w:pos="0"/>
          <w:tab w:val="left" w:pos="180"/>
          <w:tab w:val="left" w:pos="13100"/>
        </w:tabs>
        <w:suppressAutoHyphens/>
        <w:autoSpaceDN w:val="0"/>
        <w:spacing w:after="0"/>
        <w:jc w:val="both"/>
        <w:textAlignment w:val="baseline"/>
        <w:rPr>
          <w:rFonts w:ascii="Times New Roman" w:eastAsia="SimSun" w:hAnsi="Times New Roman"/>
          <w:b/>
          <w:kern w:val="3"/>
          <w:sz w:val="24"/>
          <w:szCs w:val="24"/>
          <w:lang w:eastAsia="zh-CN"/>
        </w:rPr>
      </w:pPr>
      <w:r w:rsidRPr="000B3981">
        <w:rPr>
          <w:rFonts w:ascii="Times New Roman" w:eastAsia="SimSun" w:hAnsi="Times New Roman"/>
          <w:b/>
          <w:kern w:val="3"/>
          <w:sz w:val="24"/>
          <w:szCs w:val="24"/>
          <w:lang w:eastAsia="zh-CN"/>
        </w:rPr>
        <w:t>Etninio ugdymo gairės „Po tėviškės dangum“.</w:t>
      </w:r>
    </w:p>
    <w:p w:rsidR="002D638F" w:rsidRPr="000B3981" w:rsidRDefault="002D638F" w:rsidP="002D638F">
      <w:pPr>
        <w:widowControl w:val="0"/>
        <w:tabs>
          <w:tab w:val="left" w:pos="0"/>
          <w:tab w:val="left" w:pos="13100"/>
        </w:tabs>
        <w:suppressAutoHyphens/>
        <w:autoSpaceDN w:val="0"/>
        <w:spacing w:after="0"/>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 xml:space="preserve">     Organizuoti tradiciniai renginiai-šventės pagal lietuvių liaudies tradicijas ir papročius. Vyko adventinės vakaronės su ugdytinių tėvais, Kūčių burtai ir papročiai. Lopšelio-darželio kieme garsiai išvaryta žiema per „Užgavėnes“, šurmuliavo „Kaziuko mugė“. Pasiekti rezultatai – vaikai pažino lietuvių liaudies tradicijas ir papročius, senovės tradicijas.</w:t>
      </w:r>
    </w:p>
    <w:p w:rsidR="002D638F" w:rsidRPr="000B3981" w:rsidRDefault="002D638F" w:rsidP="008B2C7D">
      <w:pPr>
        <w:widowControl w:val="0"/>
        <w:numPr>
          <w:ilvl w:val="0"/>
          <w:numId w:val="58"/>
        </w:numPr>
        <w:tabs>
          <w:tab w:val="left" w:pos="18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imSun" w:hAnsi="Times New Roman"/>
          <w:b/>
          <w:kern w:val="3"/>
          <w:sz w:val="24"/>
          <w:szCs w:val="24"/>
          <w:lang w:eastAsia="zh-CN"/>
        </w:rPr>
        <w:t>Vaisių vartojimo ir skatinimo programa.</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 xml:space="preserve">     Vykdomas respublikinis projektas : „Vaisiai vaikams“.</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lastRenderedPageBreak/>
        <w:t>Pasiekti rezultatai – vaikai sveikiau maitinasi, formuojasi įprotis valgyti šviežius vaisius ir daržoves.</w:t>
      </w:r>
    </w:p>
    <w:p w:rsidR="002D638F" w:rsidRPr="000B3981" w:rsidRDefault="002D638F" w:rsidP="008B2C7D">
      <w:pPr>
        <w:widowControl w:val="0"/>
        <w:numPr>
          <w:ilvl w:val="0"/>
          <w:numId w:val="58"/>
        </w:numPr>
        <w:tabs>
          <w:tab w:val="left" w:pos="0"/>
          <w:tab w:val="left" w:pos="180"/>
          <w:tab w:val="left" w:pos="13100"/>
        </w:tabs>
        <w:suppressAutoHyphens/>
        <w:autoSpaceDN w:val="0"/>
        <w:spacing w:after="0" w:line="288" w:lineRule="auto"/>
        <w:jc w:val="both"/>
        <w:textAlignment w:val="baseline"/>
        <w:rPr>
          <w:rFonts w:ascii="Times New Roman" w:eastAsia="SimSun" w:hAnsi="Times New Roman"/>
          <w:b/>
          <w:kern w:val="3"/>
          <w:sz w:val="24"/>
          <w:szCs w:val="24"/>
          <w:lang w:eastAsia="zh-CN"/>
        </w:rPr>
      </w:pPr>
      <w:r w:rsidRPr="000B3981">
        <w:rPr>
          <w:rFonts w:ascii="Times New Roman" w:eastAsia="SimSun" w:hAnsi="Times New Roman"/>
          <w:b/>
          <w:kern w:val="3"/>
          <w:sz w:val="24"/>
          <w:szCs w:val="24"/>
          <w:lang w:eastAsia="zh-CN"/>
        </w:rPr>
        <w:t>Programa „Tvarkome ir rūšiuojame“.</w:t>
      </w:r>
    </w:p>
    <w:p w:rsidR="002D638F" w:rsidRPr="000B3981" w:rsidRDefault="002D638F" w:rsidP="002D638F">
      <w:pPr>
        <w:widowControl w:val="0"/>
        <w:tabs>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 xml:space="preserve">      Pasiekti rezultatai – vaikai nuo mažų dienų pratinami rūšiuoti atliekas, tausoti gamtą, nešiukšlinti.</w:t>
      </w:r>
    </w:p>
    <w:p w:rsidR="002D638F" w:rsidRPr="000B3981" w:rsidRDefault="002D638F" w:rsidP="008B2C7D">
      <w:pPr>
        <w:widowControl w:val="0"/>
        <w:numPr>
          <w:ilvl w:val="0"/>
          <w:numId w:val="58"/>
        </w:numPr>
        <w:tabs>
          <w:tab w:val="left" w:pos="0"/>
          <w:tab w:val="left" w:pos="180"/>
          <w:tab w:val="left" w:pos="13100"/>
        </w:tabs>
        <w:suppressAutoHyphens/>
        <w:autoSpaceDN w:val="0"/>
        <w:spacing w:after="0" w:line="288" w:lineRule="auto"/>
        <w:jc w:val="both"/>
        <w:textAlignment w:val="baseline"/>
        <w:rPr>
          <w:rFonts w:ascii="Times New Roman" w:eastAsia="SimSun" w:hAnsi="Times New Roman"/>
          <w:b/>
          <w:kern w:val="3"/>
          <w:sz w:val="24"/>
          <w:szCs w:val="24"/>
          <w:lang w:eastAsia="zh-CN"/>
        </w:rPr>
      </w:pPr>
      <w:r w:rsidRPr="000B3981">
        <w:rPr>
          <w:rFonts w:ascii="Times New Roman" w:eastAsia="SimSun" w:hAnsi="Times New Roman"/>
          <w:b/>
          <w:kern w:val="3"/>
          <w:sz w:val="24"/>
          <w:szCs w:val="24"/>
          <w:lang w:eastAsia="zh-CN"/>
        </w:rPr>
        <w:t>Šeimos ir lytiškumo ugdymo programa.</w:t>
      </w:r>
    </w:p>
    <w:p w:rsidR="002D638F" w:rsidRPr="000B3981" w:rsidRDefault="002D638F" w:rsidP="002D638F">
      <w:pPr>
        <w:widowControl w:val="0"/>
        <w:tabs>
          <w:tab w:val="left" w:pos="13100"/>
        </w:tabs>
        <w:suppressAutoHyphens/>
        <w:autoSpaceDN w:val="0"/>
        <w:spacing w:after="0" w:line="360" w:lineRule="auto"/>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 xml:space="preserve">      Pasiekti rezultatai – ugdytiniai susipažino su lyčių skirtumais, ugdėsi toleranciją vieni kitiems, kitokiems poreikiams bei pomėgiams.</w:t>
      </w:r>
    </w:p>
    <w:p w:rsidR="002D638F" w:rsidRPr="000B3981" w:rsidRDefault="002D638F" w:rsidP="002D638F">
      <w:pPr>
        <w:widowControl w:val="0"/>
        <w:suppressAutoHyphens/>
        <w:autoSpaceDN w:val="0"/>
        <w:spacing w:after="0" w:line="360" w:lineRule="auto"/>
        <w:jc w:val="both"/>
        <w:textAlignment w:val="baseline"/>
        <w:rPr>
          <w:rFonts w:ascii="Times New Roman" w:eastAsia="SimSun" w:hAnsi="Times New Roman"/>
          <w:kern w:val="3"/>
          <w:sz w:val="24"/>
          <w:szCs w:val="24"/>
          <w:lang w:eastAsia="zh-CN"/>
        </w:rPr>
      </w:pPr>
      <w:r w:rsidRPr="000B3981">
        <w:rPr>
          <w:rFonts w:ascii="Times New Roman" w:eastAsia="SimSun" w:hAnsi="Times New Roman"/>
          <w:kern w:val="3"/>
          <w:sz w:val="24"/>
          <w:szCs w:val="24"/>
          <w:lang w:eastAsia="zh-CN"/>
        </w:rPr>
        <w:t xml:space="preserve">      Populiarinome ir skatinome fizinį aktyvumą, ugdėme sveikos mitybos įgūdžius, vaikams ir darželio bendruomenei suteikėme žinių apie sveikos mitybos piramidės principus, ieškojome patrauklių veiklos formų, skatinome šeimų iniciatyvumą ir bendruomeniškumą.</w:t>
      </w:r>
    </w:p>
    <w:p w:rsidR="002D638F" w:rsidRPr="000B3981" w:rsidRDefault="002D638F" w:rsidP="002D638F">
      <w:pPr>
        <w:widowControl w:val="0"/>
        <w:tabs>
          <w:tab w:val="left" w:pos="0"/>
          <w:tab w:val="left" w:pos="283"/>
        </w:tabs>
        <w:suppressAutoHyphens/>
        <w:autoSpaceDN w:val="0"/>
        <w:spacing w:after="0" w:line="360" w:lineRule="auto"/>
        <w:jc w:val="both"/>
        <w:textAlignment w:val="baseline"/>
        <w:rPr>
          <w:rFonts w:ascii="Times New Roman" w:eastAsia="SimSun" w:hAnsi="Times New Roman"/>
          <w:b/>
          <w:bCs/>
          <w:kern w:val="3"/>
          <w:sz w:val="24"/>
          <w:szCs w:val="24"/>
          <w:lang w:eastAsia="zh-CN"/>
        </w:rPr>
      </w:pPr>
      <w:r w:rsidRPr="000B3981">
        <w:rPr>
          <w:rFonts w:ascii="Times New Roman" w:eastAsia="SimSun" w:hAnsi="Times New Roman"/>
          <w:b/>
          <w:bCs/>
          <w:kern w:val="3"/>
          <w:sz w:val="24"/>
          <w:szCs w:val="24"/>
          <w:lang w:eastAsia="zh-CN"/>
        </w:rPr>
        <w:t>Projektai:</w:t>
      </w:r>
    </w:p>
    <w:p w:rsidR="002D638F" w:rsidRPr="000B3981" w:rsidRDefault="002D638F" w:rsidP="002D638F">
      <w:pPr>
        <w:widowControl w:val="0"/>
        <w:tabs>
          <w:tab w:val="left" w:pos="0"/>
          <w:tab w:val="left" w:pos="283"/>
        </w:tabs>
        <w:suppressAutoHyphens/>
        <w:autoSpaceDN w:val="0"/>
        <w:spacing w:after="0" w:line="360" w:lineRule="auto"/>
        <w:jc w:val="both"/>
        <w:textAlignment w:val="baseline"/>
        <w:rPr>
          <w:rFonts w:ascii="Times New Roman" w:eastAsia="SimSun" w:hAnsi="Times New Roman"/>
          <w:bCs/>
          <w:kern w:val="3"/>
          <w:sz w:val="24"/>
          <w:szCs w:val="24"/>
          <w:lang w:eastAsia="zh-CN"/>
        </w:rPr>
      </w:pPr>
      <w:r w:rsidRPr="000B3981">
        <w:rPr>
          <w:rFonts w:ascii="Times New Roman" w:eastAsia="SimSun" w:hAnsi="Times New Roman"/>
          <w:bCs/>
          <w:kern w:val="3"/>
          <w:sz w:val="24"/>
          <w:szCs w:val="24"/>
          <w:lang w:eastAsia="zh-CN"/>
        </w:rPr>
        <w:t>Ekologinis projektas „Mes – gamtos vaikai“. Projekto inicijavo auklėtojos R. Duoblienė,</w:t>
      </w:r>
    </w:p>
    <w:p w:rsidR="002D638F" w:rsidRPr="000B3981" w:rsidRDefault="002D638F" w:rsidP="002D638F">
      <w:pPr>
        <w:widowControl w:val="0"/>
        <w:tabs>
          <w:tab w:val="left" w:pos="0"/>
          <w:tab w:val="left" w:pos="283"/>
        </w:tabs>
        <w:suppressAutoHyphens/>
        <w:autoSpaceDN w:val="0"/>
        <w:spacing w:after="0" w:line="360" w:lineRule="auto"/>
        <w:jc w:val="both"/>
        <w:textAlignment w:val="baseline"/>
        <w:rPr>
          <w:rFonts w:ascii="Times New Roman" w:eastAsia="SimSun" w:hAnsi="Times New Roman"/>
          <w:bCs/>
          <w:kern w:val="3"/>
          <w:sz w:val="24"/>
          <w:szCs w:val="24"/>
          <w:lang w:eastAsia="zh-CN"/>
        </w:rPr>
      </w:pPr>
      <w:r w:rsidRPr="000B3981">
        <w:rPr>
          <w:rFonts w:ascii="Times New Roman" w:eastAsia="SimSun" w:hAnsi="Times New Roman"/>
          <w:bCs/>
          <w:kern w:val="3"/>
          <w:sz w:val="24"/>
          <w:szCs w:val="24"/>
          <w:lang w:eastAsia="zh-CN"/>
        </w:rPr>
        <w:t>V. Šaulinskaitė ir L. Boguškienė.</w:t>
      </w:r>
    </w:p>
    <w:p w:rsidR="002D638F" w:rsidRPr="000B3981" w:rsidRDefault="002D638F" w:rsidP="002D638F">
      <w:pPr>
        <w:widowControl w:val="0"/>
        <w:tabs>
          <w:tab w:val="left" w:pos="180"/>
          <w:tab w:val="left" w:pos="13280"/>
        </w:tabs>
        <w:suppressAutoHyphens/>
        <w:autoSpaceDN w:val="0"/>
        <w:spacing w:after="0" w:line="288" w:lineRule="auto"/>
        <w:ind w:left="180"/>
        <w:jc w:val="both"/>
        <w:textAlignment w:val="baseline"/>
        <w:rPr>
          <w:rFonts w:ascii="Times New Roman" w:eastAsia="SimSun" w:hAnsi="Times New Roman"/>
          <w:kern w:val="3"/>
          <w:sz w:val="24"/>
          <w:szCs w:val="24"/>
          <w:lang w:eastAsia="zh-CN"/>
        </w:rPr>
      </w:pPr>
      <w:r w:rsidRPr="000B3981">
        <w:rPr>
          <w:rFonts w:ascii="Times New Roman" w:eastAsia="SimSun" w:hAnsi="Times New Roman"/>
          <w:b/>
          <w:kern w:val="3"/>
          <w:sz w:val="24"/>
          <w:szCs w:val="24"/>
          <w:lang w:eastAsia="zh-CN"/>
        </w:rPr>
        <w:t>2015 m. lopšelio-darželio renginiai Panevėžio mieste:</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Times New Roman" w:hAnsi="Times New Roman"/>
          <w:kern w:val="3"/>
          <w:sz w:val="24"/>
          <w:szCs w:val="24"/>
          <w:lang w:eastAsia="zh-CN" w:bidi="hi-I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w:t>
      </w:r>
      <w:r w:rsidRPr="000B3981">
        <w:rPr>
          <w:rFonts w:ascii="Times New Roman" w:eastAsia="Symbol" w:hAnsi="Times New Roman"/>
          <w:kern w:val="3"/>
          <w:sz w:val="24"/>
          <w:szCs w:val="24"/>
          <w:lang w:eastAsia="zh-CN" w:bidi="hi-IN"/>
        </w:rPr>
        <w:t xml:space="preserve">  </w:t>
      </w:r>
      <w:r w:rsidRPr="000B3981">
        <w:rPr>
          <w:rFonts w:ascii="Times New Roman" w:eastAsia="Symbol" w:hAnsi="Times New Roman"/>
          <w:kern w:val="3"/>
          <w:sz w:val="24"/>
          <w:szCs w:val="24"/>
          <w:lang w:eastAsia="zh-CN"/>
        </w:rPr>
        <w:t>Tarptautinis džiazo festivalis „Sing Christmas“ – padėkos raštas.</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w:t>
      </w:r>
      <w:r w:rsidRPr="000B3981">
        <w:rPr>
          <w:rFonts w:ascii="Times New Roman" w:eastAsia="Symbol" w:hAnsi="Times New Roman"/>
          <w:kern w:val="3"/>
          <w:sz w:val="24"/>
          <w:szCs w:val="24"/>
          <w:lang w:eastAsia="zh-CN"/>
        </w:rPr>
        <w:t>Ikimokyklinių įstaigų kūrybinių darbų paroda „Delninukas“ – padėkos raštas.</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w:t>
      </w:r>
      <w:r w:rsidRPr="000B3981">
        <w:rPr>
          <w:rFonts w:ascii="Times New Roman" w:eastAsia="Symbol" w:hAnsi="Times New Roman"/>
          <w:kern w:val="3"/>
          <w:sz w:val="24"/>
          <w:szCs w:val="24"/>
          <w:lang w:eastAsia="zh-CN"/>
        </w:rPr>
        <w:t>Pedagogų, ugdytinių ir tėvelių kūrybinių darbų paroda „Margutis“– padėkos raštas.</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w:t>
      </w:r>
      <w:r w:rsidRPr="000B3981">
        <w:rPr>
          <w:rFonts w:ascii="Times New Roman" w:eastAsia="Symbol" w:hAnsi="Times New Roman"/>
          <w:kern w:val="3"/>
          <w:sz w:val="24"/>
          <w:szCs w:val="24"/>
          <w:lang w:eastAsia="zh-CN"/>
        </w:rPr>
        <w:t xml:space="preserve">Kūrybinių darbų pleneras po atviru dangumi „Gamtos spalvos 2015“ – diplomas.                        </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w:t>
      </w:r>
      <w:r w:rsidRPr="000B3981">
        <w:rPr>
          <w:rFonts w:ascii="Times New Roman" w:eastAsia="Symbol" w:hAnsi="Times New Roman"/>
          <w:kern w:val="3"/>
          <w:sz w:val="24"/>
          <w:szCs w:val="24"/>
          <w:lang w:eastAsia="zh-CN"/>
        </w:rPr>
        <w:t>Pedagogų ir ugdytinių kūrybinių darbų paroda „Netradicinės eglutės“– padėkos raštas.</w:t>
      </w:r>
    </w:p>
    <w:p w:rsidR="002D638F" w:rsidRPr="000B3981" w:rsidRDefault="002D638F" w:rsidP="002D638F">
      <w:pPr>
        <w:widowControl w:val="0"/>
        <w:tabs>
          <w:tab w:val="left" w:pos="0"/>
          <w:tab w:val="left" w:pos="13100"/>
        </w:tabs>
        <w:suppressAutoHyphens/>
        <w:autoSpaceDN w:val="0"/>
        <w:spacing w:after="0" w:line="288" w:lineRule="auto"/>
        <w:jc w:val="both"/>
        <w:textAlignment w:val="baseline"/>
        <w:rPr>
          <w:rFonts w:ascii="Times New Roman" w:eastAsia="SimSun" w:hAnsi="Times New Roman"/>
          <w:kern w:val="3"/>
          <w:sz w:val="24"/>
          <w:szCs w:val="24"/>
          <w:lang w:eastAsia="zh-C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w:t>
      </w:r>
      <w:r w:rsidRPr="000B3981">
        <w:rPr>
          <w:rFonts w:ascii="Times New Roman" w:eastAsia="Symbol" w:hAnsi="Times New Roman"/>
          <w:kern w:val="3"/>
          <w:sz w:val="24"/>
          <w:szCs w:val="24"/>
          <w:lang w:eastAsia="zh-CN"/>
        </w:rPr>
        <w:t>Piešinių konkursas „Darželio spalvos 2015“– padėkos raštas.</w:t>
      </w:r>
    </w:p>
    <w:p w:rsidR="002D638F" w:rsidRPr="000B3981" w:rsidRDefault="002D638F" w:rsidP="002D638F">
      <w:pPr>
        <w:tabs>
          <w:tab w:val="left" w:pos="170"/>
          <w:tab w:val="left" w:pos="13270"/>
        </w:tabs>
        <w:suppressAutoHyphens/>
        <w:autoSpaceDN w:val="0"/>
        <w:spacing w:after="0" w:line="360" w:lineRule="auto"/>
        <w:ind w:left="170" w:hanging="170"/>
        <w:jc w:val="both"/>
        <w:textAlignment w:val="baseline"/>
        <w:rPr>
          <w:rFonts w:ascii="Times New Roman" w:eastAsia="Symbol" w:hAnsi="Times New Roman"/>
          <w:kern w:val="3"/>
          <w:sz w:val="24"/>
          <w:szCs w:val="24"/>
          <w:lang w:eastAsia="zh-C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w:t>
      </w:r>
      <w:r w:rsidRPr="000B3981">
        <w:rPr>
          <w:rFonts w:ascii="Times New Roman" w:eastAsia="Symbol" w:hAnsi="Times New Roman"/>
          <w:kern w:val="3"/>
          <w:sz w:val="24"/>
          <w:szCs w:val="24"/>
          <w:lang w:eastAsia="zh-CN"/>
        </w:rPr>
        <w:t>Ikimokyklinių įstaigų kūrybinių darbų paroda „Paukštelio namelis“ – padėkos raštas.</w:t>
      </w:r>
    </w:p>
    <w:p w:rsidR="002D638F" w:rsidRPr="000B3981" w:rsidRDefault="002D638F" w:rsidP="002D638F">
      <w:pPr>
        <w:tabs>
          <w:tab w:val="left" w:pos="170"/>
          <w:tab w:val="left" w:pos="13270"/>
        </w:tabs>
        <w:suppressAutoHyphens/>
        <w:autoSpaceDN w:val="0"/>
        <w:spacing w:after="0" w:line="360" w:lineRule="auto"/>
        <w:ind w:left="170" w:hanging="170"/>
        <w:jc w:val="both"/>
        <w:textAlignment w:val="baseline"/>
        <w:rPr>
          <w:rFonts w:ascii="Times New Roman" w:eastAsia="Symbol" w:hAnsi="Times New Roman"/>
          <w:kern w:val="3"/>
          <w:sz w:val="24"/>
          <w:szCs w:val="24"/>
          <w:lang w:eastAsia="zh-CN"/>
        </w:rPr>
      </w:pPr>
      <w:r w:rsidRPr="000B3981">
        <w:rPr>
          <w:rFonts w:ascii="Times New Roman" w:eastAsia="Symbol" w:hAnsi="Times New Roman"/>
          <w:kern w:val="3"/>
          <w:sz w:val="24"/>
          <w:szCs w:val="24"/>
          <w:lang w:eastAsia="zh-CN"/>
        </w:rPr>
        <w:t></w:t>
      </w:r>
      <w:r w:rsidRPr="000B3981">
        <w:rPr>
          <w:rFonts w:ascii="Times New Roman" w:eastAsia="Times New Roman" w:hAnsi="Times New Roman"/>
          <w:kern w:val="3"/>
          <w:sz w:val="24"/>
          <w:szCs w:val="24"/>
          <w:lang w:eastAsia="zh-CN"/>
        </w:rPr>
        <w:t xml:space="preserve">   „Žaliosios pelėdos“ bibliotekos organizuotame renginyje, kuris vyko muzikiniame teatre  „Kur takelis pasuka, rasi gražią pasaką“</w:t>
      </w:r>
      <w:r w:rsidRPr="000B3981">
        <w:rPr>
          <w:rFonts w:ascii="Times New Roman" w:eastAsia="Symbol" w:hAnsi="Times New Roman"/>
          <w:kern w:val="3"/>
          <w:sz w:val="24"/>
          <w:szCs w:val="24"/>
          <w:lang w:eastAsia="zh-CN"/>
        </w:rPr>
        <w:t>– padėkos raštas.</w:t>
      </w:r>
    </w:p>
    <w:p w:rsidR="002D638F" w:rsidRPr="000B3981" w:rsidRDefault="002D638F" w:rsidP="002D638F">
      <w:pPr>
        <w:widowControl w:val="0"/>
        <w:tabs>
          <w:tab w:val="left" w:pos="0"/>
          <w:tab w:val="left" w:pos="13100"/>
        </w:tabs>
        <w:suppressAutoHyphens/>
        <w:autoSpaceDN w:val="0"/>
        <w:spacing w:after="0" w:line="360" w:lineRule="auto"/>
        <w:jc w:val="both"/>
        <w:textAlignment w:val="baseline"/>
        <w:rPr>
          <w:rFonts w:ascii="Times New Roman" w:eastAsia="Symbol" w:hAnsi="Times New Roman"/>
          <w:b/>
          <w:kern w:val="3"/>
          <w:sz w:val="24"/>
          <w:szCs w:val="24"/>
          <w:lang w:eastAsia="zh-CN"/>
        </w:rPr>
      </w:pPr>
      <w:r w:rsidRPr="000B3981">
        <w:rPr>
          <w:rFonts w:ascii="Times New Roman" w:eastAsia="Symbol" w:hAnsi="Times New Roman"/>
          <w:b/>
          <w:kern w:val="3"/>
          <w:sz w:val="24"/>
          <w:szCs w:val="24"/>
          <w:lang w:eastAsia="zh-CN"/>
        </w:rPr>
        <w:t>Kiti renginiai:</w:t>
      </w:r>
    </w:p>
    <w:p w:rsidR="002D638F" w:rsidRPr="000B3981" w:rsidRDefault="002D638F" w:rsidP="002D638F">
      <w:pPr>
        <w:widowControl w:val="0"/>
        <w:suppressAutoHyphens/>
        <w:autoSpaceDN w:val="0"/>
        <w:spacing w:after="0"/>
        <w:ind w:firstLine="851"/>
        <w:jc w:val="both"/>
        <w:textAlignment w:val="baseline"/>
        <w:rPr>
          <w:rFonts w:ascii="Times New Roman" w:eastAsia="Symbol" w:hAnsi="Times New Roman"/>
          <w:kern w:val="3"/>
          <w:sz w:val="24"/>
          <w:szCs w:val="24"/>
          <w:lang w:eastAsia="zh-CN" w:bidi="hi-IN"/>
        </w:rPr>
      </w:pPr>
      <w:r w:rsidRPr="000B3981">
        <w:rPr>
          <w:rFonts w:ascii="Times New Roman" w:eastAsia="Symbol" w:hAnsi="Times New Roman"/>
          <w:kern w:val="3"/>
          <w:sz w:val="24"/>
          <w:szCs w:val="24"/>
          <w:lang w:eastAsia="zh-CN" w:bidi="hi-IN"/>
        </w:rPr>
        <w:t>Vykdytos vaikų ekskursijos: į Šiaulių saldainių fabriką „Rūta“, į Anykščių „Arklio muziejų“, į edukacinę programą „Prie balto Kūčių stalo“, į Raubonių parką.</w:t>
      </w:r>
    </w:p>
    <w:p w:rsidR="002D638F" w:rsidRPr="000B3981" w:rsidRDefault="002D638F" w:rsidP="002D638F">
      <w:pPr>
        <w:widowControl w:val="0"/>
        <w:suppressAutoHyphens/>
        <w:autoSpaceDN w:val="0"/>
        <w:spacing w:after="0"/>
        <w:ind w:firstLine="851"/>
        <w:jc w:val="both"/>
        <w:textAlignment w:val="baseline"/>
        <w:rPr>
          <w:rFonts w:ascii="Times New Roman" w:eastAsia="Symbol" w:hAnsi="Times New Roman"/>
          <w:kern w:val="3"/>
          <w:sz w:val="24"/>
          <w:szCs w:val="24"/>
          <w:lang w:eastAsia="zh-CN" w:bidi="hi-IN"/>
        </w:rPr>
      </w:pPr>
      <w:r w:rsidRPr="000B3981">
        <w:rPr>
          <w:rFonts w:ascii="Times New Roman" w:eastAsia="Symbol" w:hAnsi="Times New Roman"/>
          <w:kern w:val="3"/>
          <w:sz w:val="24"/>
          <w:szCs w:val="24"/>
          <w:lang w:eastAsia="zh-CN" w:bidi="hi-IN"/>
        </w:rPr>
        <w:t>Organizuotas rudens pleneras darželio bendruomenei – „Obuolių paradas“, ,,Saulėtekio” progimnazijoje estafetės su pirmokais, dalyvavome lopšelio-darželio ,,Vyturėlis” ,,30-mečio bėgime“, ,,Saulėtekio” progimnazijos 40-mečio jubiliejuje.</w:t>
      </w:r>
    </w:p>
    <w:p w:rsidR="002D638F" w:rsidRPr="000B3981" w:rsidRDefault="002D638F" w:rsidP="002D638F">
      <w:pPr>
        <w:spacing w:after="0"/>
        <w:ind w:firstLine="851"/>
        <w:jc w:val="both"/>
        <w:rPr>
          <w:rFonts w:ascii="Times New Roman" w:eastAsia="Times New Roman" w:hAnsi="Times New Roman"/>
          <w:sz w:val="24"/>
          <w:szCs w:val="24"/>
          <w:lang w:eastAsia="lt-LT"/>
        </w:rPr>
      </w:pPr>
      <w:r w:rsidRPr="000B3981">
        <w:rPr>
          <w:rFonts w:ascii="Times New Roman" w:eastAsia="Symbol" w:hAnsi="Times New Roman"/>
          <w:kern w:val="3"/>
          <w:sz w:val="24"/>
          <w:szCs w:val="24"/>
          <w:lang w:eastAsia="zh-CN" w:bidi="hi-IN"/>
        </w:rPr>
        <w:t xml:space="preserve">2015 metais buvo siekiama pedagogų veiklos efektyvumo, stiprinama darbuotojų atsakomybę už savo veiklą, kiekvieno vaiko ugdymo sėkmę. 2015 m. buvo </w:t>
      </w:r>
      <w:r w:rsidRPr="000B3981">
        <w:rPr>
          <w:rFonts w:ascii="Times New Roman" w:hAnsi="Times New Roman"/>
          <w:sz w:val="24"/>
          <w:szCs w:val="24"/>
        </w:rPr>
        <w:t xml:space="preserve">skatinamas pedagogų tobulėjimas, tobulinant gebėjimą reflektuoti ir analizuoti savo veiklą </w:t>
      </w:r>
      <w:r w:rsidRPr="000B3981">
        <w:rPr>
          <w:rFonts w:ascii="Times New Roman" w:eastAsia="Times New Roman" w:hAnsi="Times New Roman"/>
          <w:sz w:val="24"/>
          <w:szCs w:val="24"/>
          <w:lang w:eastAsia="lt-LT"/>
        </w:rPr>
        <w:t xml:space="preserve">siekiant, kad pedagogai įgytų ne tik profesines mokytojo kompetencijas, bet ir bendrąsias, specialiąsias ir bendrakultūrines kompetencijas, kurias galės taikyti dirbant su vaikais. </w:t>
      </w:r>
      <w:r w:rsidRPr="000B3981">
        <w:rPr>
          <w:rFonts w:ascii="Times New Roman" w:eastAsia="Symbol" w:hAnsi="Times New Roman"/>
          <w:kern w:val="3"/>
          <w:sz w:val="24"/>
          <w:szCs w:val="24"/>
          <w:lang w:eastAsia="zh-CN" w:bidi="hi-IN"/>
        </w:rPr>
        <w:t>Įstaigos darbuotojai yra įgiję pakankamas kvalifikacines kategorijas, didėja darbuotojų motyvacija profesiniam tobulėjimui, kaitai. Įstaigos darbuotojai geba keistis, aktyviai ieško naujovių ir jas įgyvendina. 2015 metais tęstas kryptingas pedagoginio personalo kvalifikacijos tobulinimas: darbuotojai 2015 m. kvalifikaciją tobulino 142 dienas, 1086 val. Beveik visi įstaigoje dirbantys pedagogai vyko į kvalifikacinį seminarą-edukacinę kelionę „Bendravimas ir bendradarbiavimas mokyklos kultūros kaitos sąlygomis“.</w:t>
      </w:r>
    </w:p>
    <w:p w:rsidR="002D638F" w:rsidRPr="000B3981" w:rsidRDefault="002D638F" w:rsidP="002D638F">
      <w:pPr>
        <w:widowControl w:val="0"/>
        <w:suppressAutoHyphens/>
        <w:autoSpaceDN w:val="0"/>
        <w:spacing w:after="0" w:line="240" w:lineRule="auto"/>
        <w:ind w:firstLine="851"/>
        <w:jc w:val="both"/>
        <w:textAlignment w:val="baseline"/>
        <w:rPr>
          <w:rFonts w:ascii="Times New Roman" w:eastAsia="Symbol" w:hAnsi="Times New Roman"/>
          <w:kern w:val="3"/>
          <w:sz w:val="24"/>
          <w:szCs w:val="24"/>
          <w:lang w:eastAsia="zh-CN" w:bidi="hi-IN"/>
        </w:rPr>
      </w:pPr>
      <w:r w:rsidRPr="000B3981">
        <w:rPr>
          <w:rFonts w:ascii="Times New Roman" w:eastAsia="Symbol" w:hAnsi="Times New Roman"/>
          <w:kern w:val="3"/>
          <w:sz w:val="24"/>
          <w:szCs w:val="24"/>
          <w:lang w:eastAsia="zh-CN" w:bidi="hi-IN"/>
        </w:rPr>
        <w:t>Ugdymo procesas organizuotas nenutrūkstamai, tenkinti vaikų poreikiai ir tėvų lūkesčiai. Organizuota papildoma ugdomoji veikla būreliuose: šokių, krepšinio.</w:t>
      </w:r>
    </w:p>
    <w:p w:rsidR="002D638F" w:rsidRPr="000B3981" w:rsidRDefault="002D638F" w:rsidP="002D638F">
      <w:pPr>
        <w:widowControl w:val="0"/>
        <w:suppressAutoHyphens/>
        <w:autoSpaceDN w:val="0"/>
        <w:spacing w:after="0" w:line="240" w:lineRule="auto"/>
        <w:ind w:firstLine="851"/>
        <w:jc w:val="both"/>
        <w:textAlignment w:val="baseline"/>
        <w:rPr>
          <w:rFonts w:ascii="Times New Roman" w:eastAsia="Symbol" w:hAnsi="Times New Roman"/>
          <w:kern w:val="3"/>
          <w:sz w:val="24"/>
          <w:szCs w:val="24"/>
          <w:lang w:eastAsia="zh-CN" w:bidi="hi-IN"/>
        </w:rPr>
      </w:pPr>
    </w:p>
    <w:p w:rsidR="00B1752A" w:rsidRPr="000B3981" w:rsidRDefault="00B1752A" w:rsidP="002D638F">
      <w:pPr>
        <w:widowControl w:val="0"/>
        <w:suppressAutoHyphens/>
        <w:autoSpaceDN w:val="0"/>
        <w:spacing w:after="0" w:line="240" w:lineRule="auto"/>
        <w:ind w:firstLine="851"/>
        <w:jc w:val="both"/>
        <w:textAlignment w:val="baseline"/>
        <w:rPr>
          <w:rFonts w:ascii="Times New Roman" w:eastAsia="Symbol" w:hAnsi="Times New Roman"/>
          <w:kern w:val="3"/>
          <w:sz w:val="24"/>
          <w:szCs w:val="24"/>
          <w:lang w:eastAsia="zh-CN" w:bidi="hi-IN"/>
        </w:rPr>
      </w:pPr>
    </w:p>
    <w:p w:rsidR="002D638F" w:rsidRPr="000B3981" w:rsidRDefault="002D638F" w:rsidP="002D638F">
      <w:pPr>
        <w:spacing w:after="0"/>
        <w:jc w:val="both"/>
        <w:rPr>
          <w:rFonts w:ascii="Times New Roman" w:eastAsia="Times New Roman" w:hAnsi="Times New Roman"/>
          <w:bCs/>
          <w:color w:val="000000"/>
          <w:sz w:val="24"/>
          <w:szCs w:val="24"/>
        </w:rPr>
      </w:pPr>
      <w:r w:rsidRPr="000B3981">
        <w:rPr>
          <w:rFonts w:ascii="Times New Roman" w:eastAsia="Times New Roman" w:hAnsi="Times New Roman"/>
          <w:b/>
          <w:bCs/>
          <w:color w:val="000000"/>
          <w:sz w:val="24"/>
          <w:szCs w:val="24"/>
        </w:rPr>
        <w:lastRenderedPageBreak/>
        <w:t xml:space="preserve">Vaiko gerovės komisijos veikla. </w:t>
      </w:r>
    </w:p>
    <w:p w:rsidR="002D638F" w:rsidRPr="000B3981" w:rsidRDefault="002D638F" w:rsidP="00B1752A">
      <w:pPr>
        <w:spacing w:after="0" w:line="360" w:lineRule="auto"/>
        <w:ind w:firstLine="709"/>
        <w:jc w:val="both"/>
        <w:rPr>
          <w:rFonts w:ascii="Times New Roman" w:eastAsia="Times New Roman" w:hAnsi="Times New Roman"/>
          <w:color w:val="000000"/>
          <w:sz w:val="24"/>
          <w:szCs w:val="24"/>
        </w:rPr>
      </w:pPr>
      <w:r w:rsidRPr="000B3981">
        <w:rPr>
          <w:rFonts w:ascii="Times New Roman" w:eastAsia="Times New Roman" w:hAnsi="Times New Roman"/>
          <w:color w:val="000000"/>
          <w:sz w:val="24"/>
          <w:szCs w:val="24"/>
        </w:rPr>
        <w:t>Vaiko gerovės komisijos tikslai buvo įgyvendinami sistemingai vykdant komisijos parengtą veiklos planą: sprendžiant svarbiausias vaikų gerovės problemas (posėdžiai, prevenciniai, sveikatos ugdymo renginiai, individualūs pokalbiai su specialistais ir kt.). Vaiko gerovės komisija vertino vaikų specialiuosius ugdymosi poreikius, vykdė mokyklos bendruomenės švietimą vaiko teisių apsaugos, teisės pažeidimų prevencijos, sveikatos ugdymo ir kitose srityse, organizavo švietimo pagalbą, mokytojui ir vaiko tėvams pagal įstatymus.</w:t>
      </w:r>
    </w:p>
    <w:p w:rsidR="002D638F" w:rsidRPr="000B3981" w:rsidRDefault="002D638F" w:rsidP="002D638F">
      <w:pPr>
        <w:widowControl w:val="0"/>
        <w:suppressAutoHyphens/>
        <w:autoSpaceDN w:val="0"/>
        <w:spacing w:after="0" w:line="360" w:lineRule="auto"/>
        <w:jc w:val="both"/>
        <w:textAlignment w:val="baseline"/>
        <w:rPr>
          <w:rFonts w:ascii="Times New Roman" w:eastAsia="SimSun" w:hAnsi="Times New Roman"/>
          <w:b/>
          <w:kern w:val="3"/>
          <w:sz w:val="24"/>
          <w:szCs w:val="24"/>
          <w:lang w:eastAsia="zh-CN" w:bidi="hi-IN"/>
        </w:rPr>
      </w:pPr>
      <w:r w:rsidRPr="000B3981">
        <w:rPr>
          <w:rFonts w:ascii="Times New Roman" w:eastAsia="SimSun" w:hAnsi="Times New Roman"/>
          <w:b/>
          <w:kern w:val="3"/>
          <w:sz w:val="24"/>
          <w:szCs w:val="24"/>
          <w:lang w:eastAsia="zh-CN" w:bidi="hi-IN"/>
        </w:rPr>
        <w:t>Tobulinti žmogiškuosius išteklius, gerinti ugdymosi aplinką, turtinti materialinę įstaigos bazę</w:t>
      </w:r>
    </w:p>
    <w:p w:rsidR="002D638F" w:rsidRPr="000B3981" w:rsidRDefault="002D638F" w:rsidP="002D638F">
      <w:pPr>
        <w:widowControl w:val="0"/>
        <w:suppressAutoHyphens/>
        <w:autoSpaceDN w:val="0"/>
        <w:spacing w:after="0" w:line="360" w:lineRule="auto"/>
        <w:ind w:firstLine="567"/>
        <w:jc w:val="both"/>
        <w:textAlignment w:val="baseline"/>
        <w:rPr>
          <w:rFonts w:ascii="Times New Roman" w:eastAsia="SimSun" w:hAnsi="Times New Roman"/>
          <w:kern w:val="3"/>
          <w:sz w:val="24"/>
          <w:szCs w:val="24"/>
          <w:lang w:eastAsia="zh-CN" w:bidi="hi-IN"/>
        </w:rPr>
      </w:pPr>
      <w:r w:rsidRPr="000B3981">
        <w:rPr>
          <w:rFonts w:ascii="Times New Roman" w:eastAsia="Symbol" w:hAnsi="Times New Roman"/>
          <w:kern w:val="3"/>
          <w:sz w:val="24"/>
          <w:szCs w:val="24"/>
          <w:lang w:eastAsia="zh-CN" w:bidi="hi-IN"/>
        </w:rPr>
        <w:t>2015 metais tęstas kryptingas pedagoginio personalo kvalifikacijos tobulinimas: pedagoginiai darbuotojai kvalifikaciją tobulino 142 dienas, 1086 val. Beveik visos įstaigoje dirbančios pedagogės vyko į kvalifikacinį seminarą-edukacinę kelionę „Bendravimas ir bendradarbiavimas mokyklos kultūros kaitos sąlygomis“. Seminarai apmokėti įstaigos lėšomis. Organizuoti ir pravesti darbuotojų instruktažai ir mokymai saugos klausimais.</w:t>
      </w:r>
    </w:p>
    <w:p w:rsidR="002D638F" w:rsidRPr="000B3981" w:rsidRDefault="002D638F" w:rsidP="002D638F">
      <w:pPr>
        <w:spacing w:after="0"/>
        <w:jc w:val="both"/>
        <w:rPr>
          <w:rFonts w:ascii="Times New Roman" w:eastAsia="Times New Roman" w:hAnsi="Times New Roman"/>
          <w:color w:val="000000"/>
          <w:sz w:val="24"/>
          <w:szCs w:val="24"/>
        </w:rPr>
      </w:pPr>
    </w:p>
    <w:p w:rsidR="002D638F" w:rsidRPr="000B3981" w:rsidRDefault="002D638F" w:rsidP="002D638F">
      <w:pPr>
        <w:tabs>
          <w:tab w:val="left" w:pos="13100"/>
        </w:tabs>
        <w:spacing w:after="0"/>
        <w:jc w:val="center"/>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Patvirtintų asignavimų panaudojimas</w:t>
      </w:r>
    </w:p>
    <w:p w:rsidR="002D638F" w:rsidRPr="000B3981" w:rsidRDefault="002D638F" w:rsidP="002D638F">
      <w:pPr>
        <w:tabs>
          <w:tab w:val="left" w:pos="13100"/>
        </w:tabs>
        <w:spacing w:after="0"/>
        <w:jc w:val="center"/>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Finansavimo šaltinis – savivaldybės biudžetas.</w:t>
      </w:r>
    </w:p>
    <w:p w:rsidR="002D638F" w:rsidRPr="000B3981" w:rsidRDefault="002D638F" w:rsidP="002D638F">
      <w:pPr>
        <w:tabs>
          <w:tab w:val="left" w:pos="13100"/>
        </w:tabs>
        <w:spacing w:after="0"/>
        <w:jc w:val="center"/>
        <w:rPr>
          <w:rFonts w:ascii="Times New Roman" w:eastAsia="Times New Roman" w:hAnsi="Times New Roman"/>
          <w:b/>
          <w:sz w:val="24"/>
          <w:szCs w:val="24"/>
          <w:lang w:eastAsia="lt-LT"/>
        </w:rPr>
      </w:pPr>
    </w:p>
    <w:tbl>
      <w:tblPr>
        <w:tblW w:w="973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570"/>
        <w:gridCol w:w="1815"/>
        <w:gridCol w:w="2417"/>
        <w:gridCol w:w="2029"/>
      </w:tblGrid>
      <w:tr w:rsidR="002D638F" w:rsidRPr="000B3981" w:rsidTr="002D638F">
        <w:trPr>
          <w:trHeight w:val="1020"/>
        </w:trPr>
        <w:tc>
          <w:tcPr>
            <w:tcW w:w="2923"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b/>
                <w:bCs/>
                <w:color w:val="000000"/>
                <w:sz w:val="24"/>
                <w:szCs w:val="24"/>
                <w:lang w:eastAsia="lt-LT"/>
              </w:rPr>
            </w:pPr>
            <w:r w:rsidRPr="000B3981">
              <w:rPr>
                <w:rFonts w:ascii="Times New Roman" w:eastAsia="Times New Roman" w:hAnsi="Times New Roman"/>
                <w:b/>
                <w:bCs/>
                <w:color w:val="000000"/>
                <w:sz w:val="24"/>
                <w:szCs w:val="24"/>
                <w:lang w:eastAsia="lt-LT"/>
              </w:rPr>
              <w:t>Išlaidų pavadinimas</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b/>
                <w:bCs/>
                <w:color w:val="000000"/>
                <w:sz w:val="24"/>
                <w:szCs w:val="24"/>
                <w:lang w:eastAsia="lt-LT"/>
              </w:rPr>
            </w:pPr>
            <w:r w:rsidRPr="000B3981">
              <w:rPr>
                <w:rFonts w:ascii="Times New Roman" w:eastAsia="Times New Roman" w:hAnsi="Times New Roman"/>
                <w:b/>
                <w:bCs/>
                <w:color w:val="000000"/>
                <w:sz w:val="24"/>
                <w:szCs w:val="24"/>
                <w:lang w:eastAsia="lt-LT"/>
              </w:rPr>
              <w:t>Eil. Nr.</w:t>
            </w:r>
          </w:p>
        </w:tc>
        <w:tc>
          <w:tcPr>
            <w:tcW w:w="1821"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b/>
                <w:bCs/>
                <w:color w:val="000000"/>
                <w:sz w:val="24"/>
                <w:szCs w:val="24"/>
                <w:lang w:eastAsia="lt-LT"/>
              </w:rPr>
            </w:pPr>
            <w:r w:rsidRPr="000B3981">
              <w:rPr>
                <w:rFonts w:ascii="Times New Roman" w:eastAsia="Times New Roman" w:hAnsi="Times New Roman"/>
                <w:b/>
                <w:bCs/>
                <w:color w:val="000000"/>
                <w:sz w:val="24"/>
                <w:szCs w:val="24"/>
                <w:lang w:eastAsia="lt-LT"/>
              </w:rPr>
              <w:t>Asignavimų planas metams</w:t>
            </w:r>
          </w:p>
        </w:tc>
        <w:tc>
          <w:tcPr>
            <w:tcW w:w="2433"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b/>
                <w:bCs/>
                <w:color w:val="000000"/>
                <w:sz w:val="24"/>
                <w:szCs w:val="24"/>
                <w:lang w:eastAsia="lt-LT"/>
              </w:rPr>
            </w:pPr>
            <w:r w:rsidRPr="000B3981">
              <w:rPr>
                <w:rFonts w:ascii="Times New Roman" w:eastAsia="Times New Roman" w:hAnsi="Times New Roman"/>
                <w:b/>
                <w:bCs/>
                <w:color w:val="000000"/>
                <w:sz w:val="24"/>
                <w:szCs w:val="24"/>
                <w:lang w:eastAsia="lt-LT"/>
              </w:rPr>
              <w:t>Gauti asignavimai metams</w:t>
            </w:r>
          </w:p>
        </w:tc>
        <w:tc>
          <w:tcPr>
            <w:tcW w:w="2039"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b/>
                <w:bCs/>
                <w:color w:val="000000"/>
                <w:sz w:val="24"/>
                <w:szCs w:val="24"/>
                <w:lang w:eastAsia="lt-LT"/>
              </w:rPr>
            </w:pPr>
            <w:r w:rsidRPr="000B3981">
              <w:rPr>
                <w:rFonts w:ascii="Times New Roman" w:eastAsia="Times New Roman" w:hAnsi="Times New Roman"/>
                <w:b/>
                <w:bCs/>
                <w:color w:val="000000"/>
                <w:sz w:val="24"/>
                <w:szCs w:val="24"/>
                <w:lang w:eastAsia="lt-LT"/>
              </w:rPr>
              <w:t>Panaudoti asignavimai</w:t>
            </w:r>
          </w:p>
        </w:tc>
      </w:tr>
      <w:tr w:rsidR="002D638F" w:rsidRPr="000B3981" w:rsidTr="002D638F">
        <w:trPr>
          <w:trHeight w:val="285"/>
        </w:trPr>
        <w:tc>
          <w:tcPr>
            <w:tcW w:w="2923"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w:t>
            </w:r>
          </w:p>
        </w:tc>
        <w:tc>
          <w:tcPr>
            <w:tcW w:w="1821"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w:t>
            </w:r>
          </w:p>
        </w:tc>
        <w:tc>
          <w:tcPr>
            <w:tcW w:w="2433"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5</w:t>
            </w:r>
          </w:p>
        </w:tc>
        <w:tc>
          <w:tcPr>
            <w:tcW w:w="2039"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6</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Darbo užmokestis ir socialinis draudimas</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380.852,00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380.852,00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380.852,00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Darbo užmokestis</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290.104,00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290.104,00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290.104,00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Socialinio draudimo įmokos</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90.748,00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90.748,00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90.748,00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Prekių ir paslaugų naudojimas</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89.079,10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89.079,10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89.079,10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Mityba</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5</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47.809,00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47.809,00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47.809,00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Ryšių paslaugos</w:t>
            </w:r>
          </w:p>
        </w:tc>
        <w:tc>
          <w:tcPr>
            <w:tcW w:w="516" w:type="dxa"/>
            <w:tcBorders>
              <w:top w:val="single" w:sz="4" w:space="0" w:color="auto"/>
              <w:left w:val="single" w:sz="4" w:space="0" w:color="auto"/>
              <w:bottom w:val="single" w:sz="4" w:space="0" w:color="auto"/>
              <w:right w:val="single" w:sz="4" w:space="0" w:color="auto"/>
            </w:tcBorders>
            <w:vAlign w:val="center"/>
            <w:hideMark/>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6</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1.005,00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1.005,00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1.005,00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 xml:space="preserve">Medikamentai </w:t>
            </w:r>
          </w:p>
        </w:tc>
        <w:tc>
          <w:tcPr>
            <w:tcW w:w="516"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7</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35,00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35,00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35,00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Kitos prekės</w:t>
            </w:r>
          </w:p>
        </w:tc>
        <w:tc>
          <w:tcPr>
            <w:tcW w:w="516"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8</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14.719,18</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14.719,18</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14.719,18</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Ilgalaikio materialiojo turto einamasis remontas</w:t>
            </w:r>
          </w:p>
        </w:tc>
        <w:tc>
          <w:tcPr>
            <w:tcW w:w="516"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9</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1.100,00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1.100,00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1.100,00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Kvalifikacijos kėlimas</w:t>
            </w:r>
          </w:p>
        </w:tc>
        <w:tc>
          <w:tcPr>
            <w:tcW w:w="516"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10</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1.153,00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1.153,00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1.153,00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Komunalinės paslaugos</w:t>
            </w:r>
          </w:p>
        </w:tc>
        <w:tc>
          <w:tcPr>
            <w:tcW w:w="516"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11</w:t>
            </w: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20.315,00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20.315,00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20.315,00</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Kitos paslaugos</w:t>
            </w:r>
          </w:p>
        </w:tc>
        <w:tc>
          <w:tcPr>
            <w:tcW w:w="516"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2.786,92</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2.786,92</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2.786,92</w:t>
            </w:r>
          </w:p>
        </w:tc>
      </w:tr>
      <w:tr w:rsidR="002D638F" w:rsidRPr="000B3981" w:rsidTr="002D638F">
        <w:trPr>
          <w:trHeight w:val="288"/>
        </w:trPr>
        <w:tc>
          <w:tcPr>
            <w:tcW w:w="2923" w:type="dxa"/>
            <w:tcBorders>
              <w:top w:val="single" w:sz="4" w:space="0" w:color="auto"/>
              <w:left w:val="single" w:sz="4" w:space="0" w:color="auto"/>
              <w:bottom w:val="single" w:sz="4" w:space="0" w:color="auto"/>
              <w:right w:val="single" w:sz="4" w:space="0" w:color="auto"/>
            </w:tcBorders>
            <w:hideMark/>
          </w:tcPr>
          <w:p w:rsidR="002D638F" w:rsidRPr="000B3981" w:rsidRDefault="002D638F" w:rsidP="002D638F">
            <w:pPr>
              <w:spacing w:after="0"/>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IŠ VISO</w:t>
            </w:r>
          </w:p>
        </w:tc>
        <w:tc>
          <w:tcPr>
            <w:tcW w:w="516" w:type="dxa"/>
            <w:tcBorders>
              <w:top w:val="single" w:sz="4" w:space="0" w:color="auto"/>
              <w:left w:val="single" w:sz="4" w:space="0" w:color="auto"/>
              <w:bottom w:val="single" w:sz="4" w:space="0" w:color="auto"/>
              <w:right w:val="single" w:sz="4" w:space="0" w:color="auto"/>
            </w:tcBorders>
          </w:tcPr>
          <w:p w:rsidR="002D638F" w:rsidRPr="000B3981" w:rsidRDefault="002D638F" w:rsidP="002D638F">
            <w:pPr>
              <w:spacing w:after="0"/>
              <w:jc w:val="center"/>
              <w:rPr>
                <w:rFonts w:ascii="Times New Roman" w:eastAsia="Times New Roman" w:hAnsi="Times New Roman"/>
                <w:color w:val="000000"/>
                <w:sz w:val="24"/>
                <w:szCs w:val="24"/>
                <w:lang w:eastAsia="lt-LT"/>
              </w:rPr>
            </w:pPr>
          </w:p>
        </w:tc>
        <w:tc>
          <w:tcPr>
            <w:tcW w:w="1821"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469.931,10</w:t>
            </w:r>
          </w:p>
        </w:tc>
        <w:tc>
          <w:tcPr>
            <w:tcW w:w="2433"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469.931,10</w:t>
            </w:r>
          </w:p>
        </w:tc>
        <w:tc>
          <w:tcPr>
            <w:tcW w:w="2039" w:type="dxa"/>
            <w:tcBorders>
              <w:top w:val="single" w:sz="4" w:space="0" w:color="auto"/>
              <w:left w:val="single" w:sz="4" w:space="0" w:color="auto"/>
              <w:bottom w:val="single" w:sz="4" w:space="0" w:color="auto"/>
              <w:right w:val="single" w:sz="4" w:space="0" w:color="auto"/>
            </w:tcBorders>
            <w:vAlign w:val="center"/>
          </w:tcPr>
          <w:p w:rsidR="002D638F" w:rsidRPr="000B3981" w:rsidRDefault="002D638F" w:rsidP="002D638F">
            <w:pPr>
              <w:spacing w:after="0"/>
              <w:jc w:val="center"/>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469.931,10</w:t>
            </w:r>
          </w:p>
        </w:tc>
      </w:tr>
    </w:tbl>
    <w:p w:rsidR="002D638F" w:rsidRPr="000B3981" w:rsidRDefault="002D638F" w:rsidP="002D638F">
      <w:pPr>
        <w:widowControl w:val="0"/>
        <w:suppressAutoHyphens/>
        <w:autoSpaceDN w:val="0"/>
        <w:spacing w:after="0" w:line="360" w:lineRule="auto"/>
        <w:textAlignment w:val="baseline"/>
        <w:rPr>
          <w:rFonts w:ascii="Times New Roman" w:eastAsia="Times New Roman" w:hAnsi="Times New Roman"/>
          <w:sz w:val="24"/>
          <w:szCs w:val="24"/>
          <w:lang w:eastAsia="lt-LT"/>
        </w:rPr>
      </w:pPr>
    </w:p>
    <w:p w:rsidR="002D638F" w:rsidRPr="000B3981" w:rsidRDefault="002D638F" w:rsidP="002D638F">
      <w:pPr>
        <w:widowControl w:val="0"/>
        <w:suppressAutoHyphens/>
        <w:autoSpaceDN w:val="0"/>
        <w:spacing w:after="0" w:line="360" w:lineRule="auto"/>
        <w:ind w:firstLine="851"/>
        <w:jc w:val="both"/>
        <w:textAlignment w:val="baseline"/>
        <w:rPr>
          <w:rFonts w:ascii="Times New Roman" w:eastAsia="SimSun" w:hAnsi="Times New Roman"/>
          <w:b/>
          <w:kern w:val="3"/>
          <w:sz w:val="24"/>
          <w:szCs w:val="24"/>
          <w:lang w:eastAsia="zh-CN" w:bidi="hi-IN"/>
        </w:rPr>
      </w:pPr>
      <w:r w:rsidRPr="000B3981">
        <w:rPr>
          <w:rFonts w:ascii="Times New Roman" w:eastAsia="SimSun" w:hAnsi="Times New Roman"/>
          <w:kern w:val="3"/>
          <w:sz w:val="24"/>
          <w:szCs w:val="24"/>
          <w:lang w:eastAsia="zh-CN" w:bidi="hi-IN"/>
        </w:rPr>
        <w:t xml:space="preserve">2015 m. </w:t>
      </w:r>
      <w:r w:rsidRPr="000B3981">
        <w:rPr>
          <w:rFonts w:ascii="Times New Roman" w:eastAsia="Times New Roman" w:hAnsi="Times New Roman"/>
          <w:sz w:val="24"/>
          <w:szCs w:val="24"/>
          <w:lang w:eastAsia="lt-LT"/>
        </w:rPr>
        <w:t xml:space="preserve">tobulinant materialinių finansinių išteklių valdymą, siekiant sukurti dinamišką ir saugią įstaigos aplinką </w:t>
      </w:r>
      <w:r w:rsidRPr="000B3981">
        <w:rPr>
          <w:rFonts w:ascii="Times New Roman" w:eastAsia="SimSun" w:hAnsi="Times New Roman"/>
          <w:kern w:val="3"/>
          <w:sz w:val="24"/>
          <w:szCs w:val="24"/>
          <w:lang w:eastAsia="zh-CN" w:bidi="hi-IN"/>
        </w:rPr>
        <w:t xml:space="preserve">atnaujinta ir modernizuota lopšelio-darželio salė, lauko žaidimais papildyta </w:t>
      </w:r>
      <w:r w:rsidRPr="000B3981">
        <w:rPr>
          <w:rFonts w:ascii="Times New Roman" w:eastAsia="SimSun" w:hAnsi="Times New Roman"/>
          <w:kern w:val="3"/>
          <w:sz w:val="24"/>
          <w:szCs w:val="24"/>
          <w:lang w:eastAsia="zh-CN" w:bidi="hi-IN"/>
        </w:rPr>
        <w:lastRenderedPageBreak/>
        <w:t>kiemo erdvė, sukurta atskira erdvė lopšelio ugdytiniams. Visus metus buvo kuriamos saugios ir estetiškos edukacinės aplinkos, atnaujintos ugdomosios erdvės vaikų pažinimo, meninės, socialinės kompetencijoms ugdyti. Praturtintos grupių aplinkos naujomis ugdymo priemonėmis, pagal galimybes papildytas lauko inventorius.</w:t>
      </w:r>
    </w:p>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2015 m. buvo atlikti šie darbai:</w:t>
      </w:r>
    </w:p>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 xml:space="preserve">2015 m. pavasarį lopšelio-darželio „Aušra“ lauko erdvėje buvo suplanuota įrengti ir sukurti  naują žaidimų erdvę, skirtą mažiausiems įstaigos ugdytiniams – lopšelinukams. Įgyvendinat sumanymą pastatyta nauji lauko žaidimų aikštelių įrenginiai: karuselė, nusileidimo kalnelis, balansines sūpynės ir spyruokliukai, taip pat papildyta žaidimų erdvė, skirtą darželio vaikams ji papildyta spyruoklinėmis sūpuoklėmis. </w:t>
      </w:r>
    </w:p>
    <w:p w:rsidR="002D638F" w:rsidRPr="000B3981" w:rsidRDefault="002D638F" w:rsidP="002D638F">
      <w:pPr>
        <w:spacing w:after="0" w:line="360" w:lineRule="auto"/>
        <w:ind w:left="720"/>
        <w:jc w:val="both"/>
        <w:rPr>
          <w:rFonts w:ascii="Times New Roman" w:eastAsia="Times New Roman" w:hAnsi="Times New Roman"/>
          <w:sz w:val="24"/>
          <w:szCs w:val="24"/>
          <w:lang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907"/>
        <w:gridCol w:w="1860"/>
        <w:gridCol w:w="2271"/>
      </w:tblGrid>
      <w:tr w:rsidR="002D638F" w:rsidRPr="000B3981" w:rsidTr="002D638F">
        <w:trPr>
          <w:trHeight w:val="457"/>
        </w:trPr>
        <w:tc>
          <w:tcPr>
            <w:tcW w:w="870" w:type="dxa"/>
          </w:tcPr>
          <w:p w:rsidR="002D638F" w:rsidRPr="000B3981" w:rsidRDefault="002D638F" w:rsidP="002D638F">
            <w:pPr>
              <w:spacing w:after="0" w:line="36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Eil.nr.</w:t>
            </w:r>
          </w:p>
        </w:tc>
        <w:tc>
          <w:tcPr>
            <w:tcW w:w="3977" w:type="dxa"/>
          </w:tcPr>
          <w:p w:rsidR="002D638F" w:rsidRPr="000B3981" w:rsidRDefault="002D638F" w:rsidP="002D638F">
            <w:pPr>
              <w:spacing w:after="0" w:line="36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Pavadinimas</w:t>
            </w:r>
          </w:p>
        </w:tc>
        <w:tc>
          <w:tcPr>
            <w:tcW w:w="1889" w:type="dxa"/>
          </w:tcPr>
          <w:p w:rsidR="002D638F" w:rsidRPr="000B3981" w:rsidRDefault="002D638F" w:rsidP="002D638F">
            <w:pPr>
              <w:spacing w:after="0" w:line="36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Kiekis</w:t>
            </w:r>
          </w:p>
        </w:tc>
        <w:tc>
          <w:tcPr>
            <w:tcW w:w="2309" w:type="dxa"/>
          </w:tcPr>
          <w:p w:rsidR="002D638F" w:rsidRPr="000B3981" w:rsidRDefault="002D638F" w:rsidP="002D638F">
            <w:pPr>
              <w:spacing w:after="0" w:line="36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Suma</w:t>
            </w:r>
          </w:p>
        </w:tc>
      </w:tr>
      <w:tr w:rsidR="002D638F" w:rsidRPr="000B3981" w:rsidTr="002D638F">
        <w:trPr>
          <w:trHeight w:val="457"/>
        </w:trPr>
        <w:tc>
          <w:tcPr>
            <w:tcW w:w="870"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w:t>
            </w:r>
          </w:p>
        </w:tc>
        <w:tc>
          <w:tcPr>
            <w:tcW w:w="3977"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Nusileidimo kalnelis</w:t>
            </w:r>
          </w:p>
        </w:tc>
        <w:tc>
          <w:tcPr>
            <w:tcW w:w="188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 vnt.</w:t>
            </w:r>
          </w:p>
        </w:tc>
        <w:tc>
          <w:tcPr>
            <w:tcW w:w="230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770,00 eur</w:t>
            </w:r>
          </w:p>
        </w:tc>
      </w:tr>
      <w:tr w:rsidR="002D638F" w:rsidRPr="000B3981" w:rsidTr="002D638F">
        <w:trPr>
          <w:trHeight w:val="444"/>
        </w:trPr>
        <w:tc>
          <w:tcPr>
            <w:tcW w:w="870"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2.</w:t>
            </w:r>
          </w:p>
        </w:tc>
        <w:tc>
          <w:tcPr>
            <w:tcW w:w="3977"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Karuselė</w:t>
            </w:r>
          </w:p>
        </w:tc>
        <w:tc>
          <w:tcPr>
            <w:tcW w:w="188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 vnt.</w:t>
            </w:r>
          </w:p>
        </w:tc>
        <w:tc>
          <w:tcPr>
            <w:tcW w:w="230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840,00 Eur</w:t>
            </w:r>
          </w:p>
        </w:tc>
      </w:tr>
      <w:tr w:rsidR="002D638F" w:rsidRPr="000B3981" w:rsidTr="002D638F">
        <w:trPr>
          <w:trHeight w:val="457"/>
        </w:trPr>
        <w:tc>
          <w:tcPr>
            <w:tcW w:w="870"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3.</w:t>
            </w:r>
          </w:p>
        </w:tc>
        <w:tc>
          <w:tcPr>
            <w:tcW w:w="3977"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 xml:space="preserve">Spyruokliukai </w:t>
            </w:r>
          </w:p>
        </w:tc>
        <w:tc>
          <w:tcPr>
            <w:tcW w:w="188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3 vnt.</w:t>
            </w:r>
          </w:p>
        </w:tc>
        <w:tc>
          <w:tcPr>
            <w:tcW w:w="230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873,00 Eur</w:t>
            </w:r>
          </w:p>
        </w:tc>
      </w:tr>
      <w:tr w:rsidR="002D638F" w:rsidRPr="000B3981" w:rsidTr="002D638F">
        <w:trPr>
          <w:trHeight w:val="457"/>
        </w:trPr>
        <w:tc>
          <w:tcPr>
            <w:tcW w:w="870"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4.</w:t>
            </w:r>
          </w:p>
        </w:tc>
        <w:tc>
          <w:tcPr>
            <w:tcW w:w="3977"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Balansinės supynės</w:t>
            </w:r>
          </w:p>
        </w:tc>
        <w:tc>
          <w:tcPr>
            <w:tcW w:w="188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 vnt.</w:t>
            </w:r>
          </w:p>
        </w:tc>
        <w:tc>
          <w:tcPr>
            <w:tcW w:w="2309"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320,00 Eur</w:t>
            </w:r>
          </w:p>
        </w:tc>
      </w:tr>
      <w:tr w:rsidR="002D638F" w:rsidRPr="000B3981" w:rsidTr="002D638F">
        <w:trPr>
          <w:trHeight w:val="471"/>
        </w:trPr>
        <w:tc>
          <w:tcPr>
            <w:tcW w:w="6736" w:type="dxa"/>
            <w:gridSpan w:val="3"/>
          </w:tcPr>
          <w:p w:rsidR="002D638F" w:rsidRPr="000B3981" w:rsidRDefault="002D638F" w:rsidP="002D638F">
            <w:pPr>
              <w:spacing w:after="0" w:line="360" w:lineRule="auto"/>
              <w:jc w:val="right"/>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Iš viso:</w:t>
            </w:r>
          </w:p>
        </w:tc>
        <w:tc>
          <w:tcPr>
            <w:tcW w:w="2309" w:type="dxa"/>
          </w:tcPr>
          <w:p w:rsidR="002D638F" w:rsidRPr="000B3981" w:rsidRDefault="002D638F" w:rsidP="002D638F">
            <w:pPr>
              <w:spacing w:after="0" w:line="360" w:lineRule="auto"/>
              <w:jc w:val="both"/>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2803,00 Eur</w:t>
            </w:r>
          </w:p>
        </w:tc>
      </w:tr>
    </w:tbl>
    <w:p w:rsidR="002D638F" w:rsidRPr="000B3981" w:rsidRDefault="002D638F" w:rsidP="002D638F">
      <w:pPr>
        <w:spacing w:after="0" w:line="360" w:lineRule="auto"/>
        <w:ind w:left="720"/>
        <w:jc w:val="both"/>
        <w:rPr>
          <w:rFonts w:ascii="Times New Roman" w:eastAsia="Times New Roman" w:hAnsi="Times New Roman"/>
          <w:sz w:val="24"/>
          <w:szCs w:val="24"/>
          <w:lang w:eastAsia="ru-RU"/>
        </w:rPr>
      </w:pPr>
    </w:p>
    <w:p w:rsidR="002D638F" w:rsidRPr="000B3981" w:rsidRDefault="002D638F" w:rsidP="002D638F">
      <w:pPr>
        <w:widowControl w:val="0"/>
        <w:suppressAutoHyphens/>
        <w:autoSpaceDN w:val="0"/>
        <w:spacing w:after="0" w:line="360" w:lineRule="auto"/>
        <w:ind w:firstLine="851"/>
        <w:jc w:val="both"/>
        <w:textAlignment w:val="baseline"/>
        <w:rPr>
          <w:rFonts w:ascii="Times New Roman" w:eastAsia="SimSun" w:hAnsi="Times New Roman"/>
          <w:color w:val="C00000"/>
          <w:kern w:val="3"/>
          <w:sz w:val="24"/>
          <w:szCs w:val="24"/>
          <w:lang w:eastAsia="zh-CN" w:bidi="hi-IN"/>
        </w:rPr>
      </w:pPr>
      <w:r w:rsidRPr="000B3981">
        <w:rPr>
          <w:rFonts w:ascii="Times New Roman" w:eastAsia="Times New Roman" w:hAnsi="Times New Roman"/>
          <w:sz w:val="24"/>
          <w:szCs w:val="24"/>
          <w:lang w:eastAsia="ru-RU"/>
        </w:rPr>
        <w:t>Lopšelyje - darželyje „Aušra“ siekiant kurti vaikams draugišką, saugią aplinką o</w:t>
      </w:r>
      <w:r w:rsidRPr="000B3981">
        <w:rPr>
          <w:rFonts w:ascii="Times New Roman" w:eastAsia="SimSun" w:hAnsi="Times New Roman"/>
          <w:kern w:val="3"/>
          <w:sz w:val="24"/>
          <w:szCs w:val="24"/>
          <w:lang w:eastAsia="zh-CN" w:bidi="hi-IN"/>
        </w:rPr>
        <w:t xml:space="preserve">rganizuotas 2% gyventojų paramos lėšų rinkimas. 2015 m. už surinktas lėšas nupirkta grindų danga ir jos klojimo darbai įstaigos salėje. </w:t>
      </w:r>
      <w:r w:rsidRPr="000B3981">
        <w:rPr>
          <w:rFonts w:ascii="Times New Roman" w:eastAsia="Times New Roman" w:hAnsi="Times New Roman"/>
          <w:sz w:val="24"/>
          <w:szCs w:val="24"/>
          <w:lang w:eastAsia="ru-RU"/>
        </w:rPr>
        <w:t xml:space="preserve">Senoji grindų danga buvo nelygi, sutrūkinėjusi, vietomis linguodavo, neatitiko higienos normų bei reikalavimų. Ieškant galimybių bei sprendimų buvo nuspręsta salės patalpose išlyginti grindis ir tiesti  „Marmoleum sport“ dangą, kuri yra pagaminta iš natūralių žaliavų ir atitinka visus keliamus higienos reikalavimus: yra neslidi, lengvai valoma ir neturi aplinkai kenksmingų medžiagų. Siekiant sukurti modernią aplinką sumontuotos naujos pakabinamos lubos, perdažytos salės sienos ir atnaujintos sieninės spintos.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051"/>
        <w:gridCol w:w="2947"/>
      </w:tblGrid>
      <w:tr w:rsidR="002D638F" w:rsidRPr="000B3981" w:rsidTr="002D638F">
        <w:tc>
          <w:tcPr>
            <w:tcW w:w="816" w:type="dxa"/>
          </w:tcPr>
          <w:p w:rsidR="002D638F" w:rsidRPr="000B3981" w:rsidRDefault="002D638F" w:rsidP="00B1752A">
            <w:pPr>
              <w:spacing w:after="0" w:line="360" w:lineRule="auto"/>
              <w:jc w:val="both"/>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Eil.</w:t>
            </w:r>
            <w:r w:rsidR="00B1752A" w:rsidRPr="000B3981">
              <w:rPr>
                <w:rFonts w:ascii="Times New Roman" w:eastAsia="Times New Roman" w:hAnsi="Times New Roman"/>
                <w:b/>
                <w:sz w:val="24"/>
                <w:szCs w:val="24"/>
                <w:lang w:eastAsia="ru-RU"/>
              </w:rPr>
              <w:t>N</w:t>
            </w:r>
            <w:r w:rsidRPr="000B3981">
              <w:rPr>
                <w:rFonts w:ascii="Times New Roman" w:eastAsia="Times New Roman" w:hAnsi="Times New Roman"/>
                <w:b/>
                <w:sz w:val="24"/>
                <w:szCs w:val="24"/>
                <w:lang w:eastAsia="ru-RU"/>
              </w:rPr>
              <w:t>r.</w:t>
            </w:r>
          </w:p>
        </w:tc>
        <w:tc>
          <w:tcPr>
            <w:tcW w:w="5261" w:type="dxa"/>
          </w:tcPr>
          <w:p w:rsidR="002D638F" w:rsidRPr="000B3981" w:rsidRDefault="002D638F" w:rsidP="002D638F">
            <w:pPr>
              <w:spacing w:after="0" w:line="36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Pavadinimas</w:t>
            </w:r>
          </w:p>
        </w:tc>
        <w:tc>
          <w:tcPr>
            <w:tcW w:w="3064" w:type="dxa"/>
          </w:tcPr>
          <w:p w:rsidR="002D638F" w:rsidRPr="000B3981" w:rsidRDefault="002D638F" w:rsidP="002D638F">
            <w:pPr>
              <w:spacing w:after="0" w:line="36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Suma</w:t>
            </w:r>
          </w:p>
        </w:tc>
      </w:tr>
      <w:tr w:rsidR="002D638F" w:rsidRPr="000B3981" w:rsidTr="002D638F">
        <w:tc>
          <w:tcPr>
            <w:tcW w:w="816"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w:t>
            </w:r>
          </w:p>
        </w:tc>
        <w:tc>
          <w:tcPr>
            <w:tcW w:w="5261"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„Marmoleum sport“ danga</w:t>
            </w:r>
          </w:p>
        </w:tc>
        <w:tc>
          <w:tcPr>
            <w:tcW w:w="3064"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3191,19 Eur</w:t>
            </w:r>
          </w:p>
        </w:tc>
      </w:tr>
      <w:tr w:rsidR="002D638F" w:rsidRPr="000B3981" w:rsidTr="002D638F">
        <w:tc>
          <w:tcPr>
            <w:tcW w:w="816"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2.</w:t>
            </w:r>
          </w:p>
        </w:tc>
        <w:tc>
          <w:tcPr>
            <w:tcW w:w="5261"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Pakabinamos lubos „Amstrong“</w:t>
            </w:r>
          </w:p>
        </w:tc>
        <w:tc>
          <w:tcPr>
            <w:tcW w:w="3064"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601,85 Eur</w:t>
            </w:r>
          </w:p>
        </w:tc>
      </w:tr>
      <w:tr w:rsidR="002D638F" w:rsidRPr="000B3981" w:rsidTr="002D638F">
        <w:tc>
          <w:tcPr>
            <w:tcW w:w="816"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3.</w:t>
            </w:r>
          </w:p>
        </w:tc>
        <w:tc>
          <w:tcPr>
            <w:tcW w:w="5261"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Salės sienų, sieninių spintų remontas ir atnaujinimas</w:t>
            </w:r>
          </w:p>
        </w:tc>
        <w:tc>
          <w:tcPr>
            <w:tcW w:w="3064" w:type="dxa"/>
          </w:tcPr>
          <w:p w:rsidR="002D638F" w:rsidRPr="000B3981" w:rsidRDefault="002D638F" w:rsidP="002D638F">
            <w:pPr>
              <w:spacing w:after="0" w:line="36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 xml:space="preserve">741,03 Eur.  </w:t>
            </w:r>
          </w:p>
        </w:tc>
      </w:tr>
      <w:tr w:rsidR="002D638F" w:rsidRPr="000B3981" w:rsidTr="002D638F">
        <w:tc>
          <w:tcPr>
            <w:tcW w:w="816" w:type="dxa"/>
          </w:tcPr>
          <w:p w:rsidR="002D638F" w:rsidRPr="000B3981" w:rsidRDefault="002D638F" w:rsidP="002D638F">
            <w:pPr>
              <w:spacing w:after="0" w:line="360" w:lineRule="auto"/>
              <w:jc w:val="right"/>
              <w:rPr>
                <w:rFonts w:ascii="Times New Roman" w:eastAsia="Times New Roman" w:hAnsi="Times New Roman"/>
                <w:b/>
                <w:sz w:val="24"/>
                <w:szCs w:val="24"/>
                <w:lang w:eastAsia="ru-RU"/>
              </w:rPr>
            </w:pPr>
          </w:p>
        </w:tc>
        <w:tc>
          <w:tcPr>
            <w:tcW w:w="5261" w:type="dxa"/>
          </w:tcPr>
          <w:p w:rsidR="002D638F" w:rsidRPr="000B3981" w:rsidRDefault="002D638F" w:rsidP="002D638F">
            <w:pPr>
              <w:spacing w:after="0" w:line="360" w:lineRule="auto"/>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Iš viso:</w:t>
            </w:r>
          </w:p>
        </w:tc>
        <w:tc>
          <w:tcPr>
            <w:tcW w:w="3064" w:type="dxa"/>
          </w:tcPr>
          <w:p w:rsidR="002D638F" w:rsidRPr="000B3981" w:rsidRDefault="002D638F" w:rsidP="002D638F">
            <w:pPr>
              <w:spacing w:after="0" w:line="360" w:lineRule="auto"/>
              <w:jc w:val="both"/>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4534,07 Eur</w:t>
            </w:r>
          </w:p>
        </w:tc>
      </w:tr>
    </w:tbl>
    <w:p w:rsidR="002D638F" w:rsidRPr="000B3981" w:rsidRDefault="002D638F" w:rsidP="002D638F">
      <w:pPr>
        <w:spacing w:after="0" w:line="360" w:lineRule="auto"/>
        <w:ind w:left="720"/>
        <w:jc w:val="both"/>
        <w:rPr>
          <w:rFonts w:ascii="Times New Roman" w:eastAsia="Times New Roman" w:hAnsi="Times New Roman"/>
          <w:sz w:val="24"/>
          <w:szCs w:val="24"/>
          <w:lang w:eastAsia="ru-RU"/>
        </w:rPr>
      </w:pPr>
    </w:p>
    <w:p w:rsidR="002D638F" w:rsidRPr="000B3981" w:rsidRDefault="002D638F" w:rsidP="002D638F">
      <w:pPr>
        <w:spacing w:after="0" w:line="360" w:lineRule="auto"/>
        <w:ind w:firstLine="709"/>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lastRenderedPageBreak/>
        <w:t>Siekiant pažangesnio IKT naudojimo 2015 m. direktoriaus pavaduotojai ugdymui buvo nupirktas nešiojamas kompiuteris.</w:t>
      </w:r>
      <w:r w:rsidRPr="000B3981">
        <w:rPr>
          <w:rFonts w:ascii="Times New Roman" w:eastAsia="Times New Roman" w:hAnsi="Times New Roman"/>
          <w:sz w:val="24"/>
          <w:szCs w:val="24"/>
          <w:lang w:eastAsia="lt-LT"/>
        </w:rPr>
        <w:t xml:space="preserve"> Siekiant sukurti sveiką ir saugią aplinką</w:t>
      </w:r>
      <w:r w:rsidRPr="000B3981">
        <w:rPr>
          <w:rFonts w:ascii="Times New Roman" w:eastAsia="Times New Roman" w:hAnsi="Times New Roman"/>
          <w:sz w:val="24"/>
          <w:szCs w:val="24"/>
          <w:lang w:eastAsia="ru-RU"/>
        </w:rPr>
        <w:t xml:space="preserve"> virtuvėje atnaujintas inventorius: nupirkti nauji nerūdijančio plieno virtuviniai puodai, atnaujintos produktų laikymo dėžės, atnaujinti grupių indai. Taip pat, siekiant sukurti vaikams palankias sąlygas ugdytis darželyje, darbuotojams patogias darbo vietas ir  jaukią aplinką, pakabintos žaliuzės, kurios vasaros metu saugo nuo saulės kaitros, o žiemos vakarais suteikia jaukumo ir saugumo jausmą.</w:t>
      </w:r>
    </w:p>
    <w:tbl>
      <w:tblPr>
        <w:tblW w:w="93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3979"/>
        <w:gridCol w:w="1987"/>
        <w:gridCol w:w="2443"/>
      </w:tblGrid>
      <w:tr w:rsidR="002D638F" w:rsidRPr="000B3981" w:rsidTr="002D638F">
        <w:trPr>
          <w:trHeight w:val="424"/>
        </w:trPr>
        <w:tc>
          <w:tcPr>
            <w:tcW w:w="870" w:type="dxa"/>
          </w:tcPr>
          <w:p w:rsidR="002D638F" w:rsidRPr="000B3981" w:rsidRDefault="002D638F" w:rsidP="00B1752A">
            <w:pPr>
              <w:spacing w:after="0" w:line="24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Eil.</w:t>
            </w:r>
            <w:r w:rsidR="00B1752A" w:rsidRPr="000B3981">
              <w:rPr>
                <w:rFonts w:ascii="Times New Roman" w:eastAsia="Times New Roman" w:hAnsi="Times New Roman"/>
                <w:b/>
                <w:sz w:val="24"/>
                <w:szCs w:val="24"/>
                <w:lang w:eastAsia="ru-RU"/>
              </w:rPr>
              <w:t>N</w:t>
            </w:r>
            <w:r w:rsidRPr="000B3981">
              <w:rPr>
                <w:rFonts w:ascii="Times New Roman" w:eastAsia="Times New Roman" w:hAnsi="Times New Roman"/>
                <w:b/>
                <w:sz w:val="24"/>
                <w:szCs w:val="24"/>
                <w:lang w:eastAsia="ru-RU"/>
              </w:rPr>
              <w:t>r.</w:t>
            </w:r>
          </w:p>
        </w:tc>
        <w:tc>
          <w:tcPr>
            <w:tcW w:w="3999" w:type="dxa"/>
          </w:tcPr>
          <w:p w:rsidR="002D638F" w:rsidRPr="000B3981" w:rsidRDefault="002D638F" w:rsidP="00B1752A">
            <w:pPr>
              <w:spacing w:after="0" w:line="24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Pavadinimas</w:t>
            </w:r>
          </w:p>
        </w:tc>
        <w:tc>
          <w:tcPr>
            <w:tcW w:w="1996" w:type="dxa"/>
          </w:tcPr>
          <w:p w:rsidR="002D638F" w:rsidRPr="000B3981" w:rsidRDefault="002D638F" w:rsidP="00B1752A">
            <w:pPr>
              <w:spacing w:after="0" w:line="24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Kiekis</w:t>
            </w:r>
          </w:p>
        </w:tc>
        <w:tc>
          <w:tcPr>
            <w:tcW w:w="2455" w:type="dxa"/>
          </w:tcPr>
          <w:p w:rsidR="002D638F" w:rsidRPr="000B3981" w:rsidRDefault="002D638F" w:rsidP="00B1752A">
            <w:pPr>
              <w:spacing w:after="0" w:line="240" w:lineRule="auto"/>
              <w:jc w:val="center"/>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Suma</w:t>
            </w:r>
          </w:p>
        </w:tc>
      </w:tr>
      <w:tr w:rsidR="002D638F" w:rsidRPr="000B3981" w:rsidTr="002D638F">
        <w:trPr>
          <w:trHeight w:val="835"/>
        </w:trPr>
        <w:tc>
          <w:tcPr>
            <w:tcW w:w="870"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w:t>
            </w:r>
          </w:p>
        </w:tc>
        <w:tc>
          <w:tcPr>
            <w:tcW w:w="3999"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Virtuvės inventorius (puodai)</w:t>
            </w:r>
          </w:p>
        </w:tc>
        <w:tc>
          <w:tcPr>
            <w:tcW w:w="1996"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9 vnt.</w:t>
            </w:r>
          </w:p>
        </w:tc>
        <w:tc>
          <w:tcPr>
            <w:tcW w:w="2455"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587,86 Eur.</w:t>
            </w:r>
          </w:p>
        </w:tc>
      </w:tr>
      <w:tr w:rsidR="002D638F" w:rsidRPr="000B3981" w:rsidTr="002D638F">
        <w:trPr>
          <w:trHeight w:val="847"/>
        </w:trPr>
        <w:tc>
          <w:tcPr>
            <w:tcW w:w="870"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2.</w:t>
            </w:r>
          </w:p>
        </w:tc>
        <w:tc>
          <w:tcPr>
            <w:tcW w:w="3999"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Nešiojamas kompiuteris</w:t>
            </w:r>
          </w:p>
        </w:tc>
        <w:tc>
          <w:tcPr>
            <w:tcW w:w="1996"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 vnt.</w:t>
            </w:r>
          </w:p>
        </w:tc>
        <w:tc>
          <w:tcPr>
            <w:tcW w:w="2455"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437,84 Eur.</w:t>
            </w:r>
          </w:p>
        </w:tc>
      </w:tr>
      <w:tr w:rsidR="002D638F" w:rsidRPr="000B3981" w:rsidTr="002D638F">
        <w:trPr>
          <w:trHeight w:val="424"/>
        </w:trPr>
        <w:tc>
          <w:tcPr>
            <w:tcW w:w="870"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3.</w:t>
            </w:r>
          </w:p>
        </w:tc>
        <w:tc>
          <w:tcPr>
            <w:tcW w:w="3999"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 xml:space="preserve">Žaliuzės </w:t>
            </w:r>
          </w:p>
        </w:tc>
        <w:tc>
          <w:tcPr>
            <w:tcW w:w="1996"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32 vnt.</w:t>
            </w:r>
          </w:p>
        </w:tc>
        <w:tc>
          <w:tcPr>
            <w:tcW w:w="2455" w:type="dxa"/>
          </w:tcPr>
          <w:p w:rsidR="002D638F" w:rsidRPr="000B3981" w:rsidRDefault="002D638F" w:rsidP="00B1752A">
            <w:pPr>
              <w:spacing w:after="0" w:line="240" w:lineRule="auto"/>
              <w:jc w:val="both"/>
              <w:rPr>
                <w:rFonts w:ascii="Times New Roman" w:eastAsia="Times New Roman" w:hAnsi="Times New Roman"/>
                <w:sz w:val="24"/>
                <w:szCs w:val="24"/>
                <w:lang w:eastAsia="ru-RU"/>
              </w:rPr>
            </w:pPr>
            <w:r w:rsidRPr="000B3981">
              <w:rPr>
                <w:rFonts w:ascii="Times New Roman" w:eastAsia="Times New Roman" w:hAnsi="Times New Roman"/>
                <w:sz w:val="24"/>
                <w:szCs w:val="24"/>
                <w:lang w:eastAsia="ru-RU"/>
              </w:rPr>
              <w:t>1725,98 Eur.</w:t>
            </w:r>
          </w:p>
        </w:tc>
      </w:tr>
      <w:tr w:rsidR="002D638F" w:rsidRPr="000B3981" w:rsidTr="002D638F">
        <w:trPr>
          <w:trHeight w:val="437"/>
        </w:trPr>
        <w:tc>
          <w:tcPr>
            <w:tcW w:w="6865" w:type="dxa"/>
            <w:gridSpan w:val="3"/>
          </w:tcPr>
          <w:p w:rsidR="002D638F" w:rsidRPr="000B3981" w:rsidRDefault="002D638F" w:rsidP="00B1752A">
            <w:pPr>
              <w:spacing w:after="0" w:line="240" w:lineRule="auto"/>
              <w:jc w:val="right"/>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Iš viso:</w:t>
            </w:r>
          </w:p>
        </w:tc>
        <w:tc>
          <w:tcPr>
            <w:tcW w:w="2455" w:type="dxa"/>
          </w:tcPr>
          <w:p w:rsidR="002D638F" w:rsidRPr="000B3981" w:rsidRDefault="002D638F" w:rsidP="00B1752A">
            <w:pPr>
              <w:spacing w:after="0" w:line="240" w:lineRule="auto"/>
              <w:jc w:val="both"/>
              <w:rPr>
                <w:rFonts w:ascii="Times New Roman" w:eastAsia="Times New Roman" w:hAnsi="Times New Roman"/>
                <w:b/>
                <w:sz w:val="24"/>
                <w:szCs w:val="24"/>
                <w:lang w:eastAsia="ru-RU"/>
              </w:rPr>
            </w:pPr>
            <w:r w:rsidRPr="000B3981">
              <w:rPr>
                <w:rFonts w:ascii="Times New Roman" w:eastAsia="Times New Roman" w:hAnsi="Times New Roman"/>
                <w:b/>
                <w:sz w:val="24"/>
                <w:szCs w:val="24"/>
                <w:lang w:eastAsia="ru-RU"/>
              </w:rPr>
              <w:t>2751,68 Eur</w:t>
            </w:r>
          </w:p>
        </w:tc>
      </w:tr>
    </w:tbl>
    <w:p w:rsidR="002D638F" w:rsidRPr="000B3981" w:rsidRDefault="002D638F" w:rsidP="00B1752A">
      <w:pPr>
        <w:widowControl w:val="0"/>
        <w:suppressAutoHyphens/>
        <w:autoSpaceDN w:val="0"/>
        <w:spacing w:after="0" w:line="240" w:lineRule="auto"/>
        <w:jc w:val="both"/>
        <w:textAlignment w:val="baseline"/>
        <w:rPr>
          <w:rFonts w:ascii="Times New Roman" w:eastAsia="SimSun" w:hAnsi="Times New Roman"/>
          <w:color w:val="C00000"/>
          <w:kern w:val="3"/>
          <w:sz w:val="24"/>
          <w:szCs w:val="24"/>
          <w:lang w:eastAsia="zh-CN" w:bidi="hi-IN"/>
        </w:rPr>
      </w:pPr>
    </w:p>
    <w:p w:rsidR="002D638F" w:rsidRPr="000B3981" w:rsidRDefault="002D638F" w:rsidP="00B1752A">
      <w:pPr>
        <w:tabs>
          <w:tab w:val="left" w:pos="567"/>
        </w:tabs>
        <w:spacing w:after="0"/>
        <w:jc w:val="both"/>
        <w:rPr>
          <w:rFonts w:ascii="Times New Roman" w:eastAsia="Times New Roman" w:hAnsi="Times New Roman"/>
          <w:sz w:val="24"/>
          <w:szCs w:val="24"/>
        </w:rPr>
      </w:pPr>
      <w:r w:rsidRPr="000B3981">
        <w:rPr>
          <w:rFonts w:ascii="Times New Roman" w:eastAsia="Times New Roman" w:hAnsi="Times New Roman"/>
          <w:sz w:val="24"/>
          <w:szCs w:val="24"/>
          <w:lang w:eastAsia="lt-LT"/>
        </w:rPr>
        <w:tab/>
        <w:t xml:space="preserve">Tačiau ir 2015 metais liko neįvykdyti kai kurie įstaigos veiklą kontroliuojančių institucijų nurodymai: pilnai modernizuoti virtuvės patalpas ir įrangą, teritoriją aptverti higienos reikalavimus atitinkančia tvora, tai reikalauja labai didelių finansinių lėšų, kurios 2015 m. nebuvo skirtos Panevėžio miesto savivaldybės. </w:t>
      </w:r>
      <w:r w:rsidRPr="000B3981">
        <w:rPr>
          <w:rFonts w:ascii="Times New Roman" w:eastAsia="Times New Roman" w:hAnsi="Times New Roman"/>
          <w:sz w:val="24"/>
          <w:szCs w:val="24"/>
        </w:rPr>
        <w:t xml:space="preserve">Grupėse, laiptinėse, sanitariniuose mazguose, virtuvėlėse būtina atlikti remonto darbus, atnaujinti maitinimo bloko įrengimus. Daug problemų kelia kiemas, aikštelės: išdaužyta cemento danga, nesandarios smėlio dėžės. </w:t>
      </w:r>
      <w:r w:rsidRPr="000B3981">
        <w:rPr>
          <w:rFonts w:ascii="Times New Roman" w:eastAsia="Times New Roman" w:hAnsi="Times New Roman"/>
          <w:sz w:val="24"/>
          <w:szCs w:val="24"/>
          <w:lang w:eastAsia="lt-LT"/>
        </w:rPr>
        <w:t>Tačiau labai džiugu, kad ir savo lėšomis, racionaliai apmąsčius buvo pasiekta gerų rezultatų stiprinant įstaigos materialinę bazę.</w:t>
      </w:r>
    </w:p>
    <w:p w:rsidR="002D638F" w:rsidRPr="000B3981" w:rsidRDefault="002D638F" w:rsidP="00B1752A">
      <w:pPr>
        <w:tabs>
          <w:tab w:val="left" w:pos="13100"/>
        </w:tabs>
        <w:spacing w:after="0"/>
        <w:rPr>
          <w:rFonts w:ascii="Times New Roman" w:eastAsia="Times New Roman" w:hAnsi="Times New Roman"/>
          <w:b/>
          <w:sz w:val="24"/>
          <w:szCs w:val="24"/>
          <w:lang w:eastAsia="lt-LT"/>
        </w:rPr>
      </w:pPr>
    </w:p>
    <w:p w:rsidR="002D638F" w:rsidRPr="000B3981" w:rsidRDefault="002D638F" w:rsidP="00B1752A">
      <w:pPr>
        <w:tabs>
          <w:tab w:val="left" w:pos="13100"/>
        </w:tabs>
        <w:spacing w:after="0"/>
        <w:jc w:val="center"/>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IV. ARTIMIAUSIO LAIKOTARPIO ĮSTAIGOS VEIKLOS PRIORITETINĖS</w:t>
      </w:r>
    </w:p>
    <w:p w:rsidR="002D638F" w:rsidRPr="000B3981" w:rsidRDefault="002D638F" w:rsidP="00B1752A">
      <w:pPr>
        <w:tabs>
          <w:tab w:val="left" w:pos="13100"/>
        </w:tabs>
        <w:spacing w:after="0"/>
        <w:jc w:val="center"/>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 KRYPTYS</w:t>
      </w:r>
    </w:p>
    <w:p w:rsidR="002D638F" w:rsidRPr="000B3981" w:rsidRDefault="002D638F" w:rsidP="00B1752A">
      <w:pPr>
        <w:tabs>
          <w:tab w:val="left" w:pos="13100"/>
        </w:tabs>
        <w:spacing w:after="0"/>
        <w:jc w:val="center"/>
        <w:rPr>
          <w:rFonts w:ascii="Times New Roman" w:eastAsia="Times New Roman" w:hAnsi="Times New Roman"/>
          <w:b/>
          <w:sz w:val="24"/>
          <w:szCs w:val="24"/>
          <w:lang w:eastAsia="lt-LT"/>
        </w:rPr>
      </w:pPr>
    </w:p>
    <w:p w:rsidR="002D638F" w:rsidRPr="000B3981" w:rsidRDefault="002D638F" w:rsidP="00B1752A">
      <w:pPr>
        <w:spacing w:after="0"/>
        <w:ind w:left="360"/>
        <w:rPr>
          <w:rFonts w:ascii="Times New Roman" w:eastAsia="Times New Roman" w:hAnsi="Times New Roman"/>
          <w:sz w:val="24"/>
          <w:szCs w:val="24"/>
          <w:u w:val="single"/>
        </w:rPr>
      </w:pPr>
    </w:p>
    <w:p w:rsidR="002D638F" w:rsidRPr="000B3981" w:rsidRDefault="002D638F" w:rsidP="00B1752A">
      <w:pPr>
        <w:numPr>
          <w:ilvl w:val="0"/>
          <w:numId w:val="54"/>
        </w:numPr>
        <w:spacing w:after="0"/>
        <w:jc w:val="both"/>
        <w:rPr>
          <w:rFonts w:ascii="Times New Roman" w:eastAsia="Times New Roman" w:hAnsi="Times New Roman"/>
          <w:sz w:val="24"/>
          <w:szCs w:val="24"/>
          <w:lang w:eastAsia="lt-LT"/>
        </w:rPr>
      </w:pPr>
      <w:r w:rsidRPr="000B3981">
        <w:rPr>
          <w:rFonts w:ascii="Times New Roman" w:eastAsia="Symbol" w:hAnsi="Times New Roman"/>
          <w:kern w:val="3"/>
          <w:sz w:val="24"/>
          <w:szCs w:val="24"/>
          <w:lang w:eastAsia="zh-CN" w:bidi="hi-IN"/>
        </w:rPr>
        <w:t>Gerinti įstaigos ugdymo paslaugų kokybę, skatinant pedagogų atvirumą pokyčiams ir kaitai.</w:t>
      </w:r>
    </w:p>
    <w:p w:rsidR="002D638F" w:rsidRPr="000B3981" w:rsidRDefault="002D638F" w:rsidP="00B1752A">
      <w:pPr>
        <w:pStyle w:val="Sraopastraipa"/>
        <w:numPr>
          <w:ilvl w:val="0"/>
          <w:numId w:val="54"/>
        </w:numPr>
        <w:suppressAutoHyphens/>
        <w:autoSpaceDN w:val="0"/>
        <w:spacing w:line="276" w:lineRule="auto"/>
        <w:textAlignment w:val="baseline"/>
        <w:rPr>
          <w:rFonts w:eastAsia="Symbol"/>
          <w:kern w:val="3"/>
          <w:sz w:val="24"/>
          <w:szCs w:val="24"/>
          <w:lang w:eastAsia="zh-CN" w:bidi="hi-IN"/>
        </w:rPr>
      </w:pPr>
      <w:r w:rsidRPr="000B3981">
        <w:rPr>
          <w:rFonts w:eastAsia="Symbol"/>
          <w:kern w:val="3"/>
          <w:sz w:val="24"/>
          <w:szCs w:val="24"/>
          <w:lang w:eastAsia="zh-CN" w:bidi="hi-IN"/>
        </w:rPr>
        <w:t>Gerinti bendradarbiavimą su šeima, plėtoti partnerystę, efektyviai panaudoti bendradarbiavimo su socialiniais partneriais patirtį.</w:t>
      </w:r>
    </w:p>
    <w:p w:rsidR="002D638F" w:rsidRPr="000B3981" w:rsidRDefault="002D638F" w:rsidP="00B1752A">
      <w:pPr>
        <w:pStyle w:val="Sraopastraipa"/>
        <w:numPr>
          <w:ilvl w:val="0"/>
          <w:numId w:val="54"/>
        </w:numPr>
        <w:suppressAutoHyphens/>
        <w:autoSpaceDN w:val="0"/>
        <w:spacing w:line="276" w:lineRule="auto"/>
        <w:textAlignment w:val="baseline"/>
        <w:rPr>
          <w:rFonts w:eastAsia="SimSun"/>
          <w:kern w:val="3"/>
          <w:sz w:val="24"/>
          <w:szCs w:val="24"/>
          <w:lang w:eastAsia="zh-CN" w:bidi="hi-IN"/>
        </w:rPr>
      </w:pPr>
      <w:r w:rsidRPr="000B3981">
        <w:rPr>
          <w:rFonts w:eastAsia="Symbol"/>
          <w:kern w:val="3"/>
          <w:sz w:val="24"/>
          <w:szCs w:val="24"/>
          <w:lang w:eastAsia="zh-CN" w:bidi="hi-IN"/>
        </w:rPr>
        <w:t>Tobulinti žmogiškuosius išteklius, turtinti ugdymo(si) aplinką ir materialinę įstaigos bazę.</w:t>
      </w:r>
    </w:p>
    <w:p w:rsidR="002D638F" w:rsidRPr="000B3981" w:rsidRDefault="002D638F" w:rsidP="00B1752A">
      <w:pPr>
        <w:spacing w:after="0"/>
        <w:ind w:firstLine="708"/>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Ateityje ir toliau tobulinsime ugdymosi paslaugų kokybę ir prieinamumą, skatinsime pedagogų asmeninę atsakomybę, atvirumą pokyčiams, norą naudotis IKT, ieškosime naujų, įdomesnių bendradarbiavimą su ugdytinių šeimomis formų, toliau formuosime gyvenimui reikalingus įgūdžius - mokymąsi visą gyvenimą, plėtosime žmogiškuosius išteklius ir ryšius su socialine aplinka ugdymo kokybės kaitai, skatinsime pedagogus kreipti didesnį dėmesį į gabiuosius vaikus. Stiprinsime materialinę bazę, modernizuosime edukacines aplinkas, didinsime mokytojų galimybes naudoti modernesnes IT ugdymo procese.</w:t>
      </w:r>
    </w:p>
    <w:p w:rsidR="002D638F" w:rsidRPr="000B3981" w:rsidRDefault="002D638F" w:rsidP="00B1752A">
      <w:pPr>
        <w:tabs>
          <w:tab w:val="left" w:pos="13100"/>
        </w:tabs>
        <w:spacing w:after="0"/>
        <w:rPr>
          <w:rFonts w:ascii="Times New Roman" w:eastAsia="Times New Roman" w:hAnsi="Times New Roman"/>
          <w:sz w:val="24"/>
          <w:szCs w:val="24"/>
          <w:lang w:eastAsia="lt-LT"/>
        </w:rPr>
      </w:pPr>
    </w:p>
    <w:p w:rsidR="002D638F" w:rsidRPr="000B3981" w:rsidRDefault="002D638F" w:rsidP="002D638F">
      <w:pPr>
        <w:tabs>
          <w:tab w:val="left" w:pos="13100"/>
        </w:tabs>
        <w:spacing w:after="0" w:line="240" w:lineRule="auto"/>
        <w:ind w:left="142" w:hanging="142"/>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Direktorė                                                                                                                   Vilma Samulionienė</w:t>
      </w:r>
    </w:p>
    <w:p w:rsidR="00B1752A" w:rsidRPr="000B3981" w:rsidRDefault="00B1752A">
      <w:pP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br w:type="page"/>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lastRenderedPageBreak/>
        <w:t xml:space="preserve">PANEVĖŽIO LOPŠELIS – DARŽELIS ,,VARPELIS“ </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2015 METŲ VEIKLOS ATASKAITA</w:t>
      </w:r>
    </w:p>
    <w:p w:rsidR="00E43B3A" w:rsidRPr="000B3981" w:rsidRDefault="00E43B3A" w:rsidP="00B1752A">
      <w:pPr>
        <w:spacing w:after="0"/>
        <w:jc w:val="center"/>
        <w:rPr>
          <w:rFonts w:ascii="Times New Roman" w:hAnsi="Times New Roman"/>
          <w:sz w:val="24"/>
          <w:szCs w:val="24"/>
        </w:rPr>
      </w:pPr>
      <w:r w:rsidRPr="000B3981">
        <w:rPr>
          <w:rFonts w:ascii="Times New Roman" w:hAnsi="Times New Roman"/>
          <w:sz w:val="24"/>
          <w:szCs w:val="24"/>
        </w:rPr>
        <w:t>2016-01-12</w:t>
      </w:r>
    </w:p>
    <w:p w:rsidR="00B1752A" w:rsidRPr="000B3981" w:rsidRDefault="00B1752A" w:rsidP="00B1752A">
      <w:pPr>
        <w:spacing w:after="0"/>
        <w:jc w:val="center"/>
        <w:rPr>
          <w:rFonts w:ascii="Times New Roman" w:hAnsi="Times New Roman"/>
          <w:sz w:val="24"/>
          <w:szCs w:val="24"/>
        </w:rPr>
      </w:pPr>
      <w:r w:rsidRPr="000B3981">
        <w:rPr>
          <w:rFonts w:ascii="Times New Roman" w:hAnsi="Times New Roman"/>
          <w:sz w:val="24"/>
          <w:szCs w:val="24"/>
        </w:rPr>
        <w:t>Panevėžys</w:t>
      </w:r>
    </w:p>
    <w:p w:rsidR="00E43B3A" w:rsidRPr="000B3981" w:rsidRDefault="00E43B3A" w:rsidP="00E43B3A">
      <w:pPr>
        <w:jc w:val="center"/>
        <w:rPr>
          <w:rFonts w:ascii="Times New Roman" w:hAnsi="Times New Roman"/>
          <w:sz w:val="24"/>
          <w:szCs w:val="24"/>
        </w:rPr>
      </w:pPr>
    </w:p>
    <w:p w:rsidR="00E43B3A" w:rsidRPr="000B3981" w:rsidRDefault="00E43B3A" w:rsidP="00E43B3A">
      <w:pPr>
        <w:jc w:val="center"/>
        <w:rPr>
          <w:rFonts w:ascii="Times New Roman" w:hAnsi="Times New Roman"/>
          <w:sz w:val="24"/>
          <w:szCs w:val="24"/>
        </w:rPr>
      </w:pPr>
      <w:r w:rsidRPr="000B3981">
        <w:rPr>
          <w:rFonts w:ascii="Times New Roman" w:hAnsi="Times New Roman"/>
          <w:b/>
          <w:sz w:val="24"/>
          <w:szCs w:val="24"/>
        </w:rPr>
        <w:t>I. ĮSTAIGOS VEIKLOS ATASKAITOS SANTRAUKA</w:t>
      </w:r>
    </w:p>
    <w:p w:rsidR="00E43B3A" w:rsidRPr="000B3981" w:rsidRDefault="00E43B3A" w:rsidP="00E43B3A">
      <w:pPr>
        <w:ind w:left="360"/>
        <w:jc w:val="both"/>
        <w:rPr>
          <w:rFonts w:ascii="Times New Roman" w:hAnsi="Times New Roman"/>
          <w:b/>
          <w:sz w:val="24"/>
          <w:szCs w:val="24"/>
        </w:rPr>
      </w:pP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Lopšelis – darželis ,,Varpelis“ yra biudžetinė bendrosios paskirties ikimokyklinio ugdymo įstaiga.  Pagrindiniai lopšelio – darželio uždaviniai 2015 metais – puoselėti ir išsaugoti dvasines, tautines bei kultūrines vertybes, kurios bus reikalingos vaiko gyvenime. Formuoti teisingą požiūrį į sveikatą ir jos saugumą, ugdyti teigiamą fizinės veiklos motyvaciją. Šeimos ir darželio bendruomenės partnerystė ugdant vaiką. Įgyvendinti ugdymo turinį, atitinkantį priešmokyklinio amžiaus vaikų bendruosius ir individualius ypatumus, padedantį kiekvienam vaikui darniai augti ir ugdytis. Taikyti ugdymo organizavimo formas, atsižvelgiant į vaiko poreikius gebėjimus. Taikyti naujus vaikų pasiekimo ir pažangos vertinimo būdus ir formas, kurie padėtų vaikui sėkmingai ugdytis. Laiku atkreipti dėmesį į vaikų specialiuosius ugdymosi poreikius, juos išaiškinti ir teikiant kvalifikuotą specialiąją pagalbą, tenkinti. Kurti saugią, estetišką vaiko ugdymosi aplinką.</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Ataskaitiniais metais veikė 6 grupės: 2 lopšelio, 3 darželio ir 1 priešmokyklinio ugdymo grupė. Darželį 2015 m. vidutiniškai lankė </w:t>
      </w:r>
      <w:r w:rsidRPr="000B3981">
        <w:rPr>
          <w:rFonts w:ascii="Times New Roman" w:hAnsi="Times New Roman"/>
          <w:b/>
          <w:sz w:val="24"/>
          <w:szCs w:val="24"/>
        </w:rPr>
        <w:t>94 vaikai</w:t>
      </w:r>
      <w:r w:rsidRPr="000B3981">
        <w:rPr>
          <w:rFonts w:ascii="Times New Roman" w:hAnsi="Times New Roman"/>
          <w:sz w:val="24"/>
          <w:szCs w:val="24"/>
        </w:rPr>
        <w:t xml:space="preserve">. Iš jų - </w:t>
      </w:r>
      <w:r w:rsidRPr="000B3981">
        <w:rPr>
          <w:rFonts w:ascii="Times New Roman" w:hAnsi="Times New Roman"/>
          <w:b/>
          <w:sz w:val="24"/>
          <w:szCs w:val="24"/>
        </w:rPr>
        <w:t>22 lopšelio</w:t>
      </w:r>
      <w:r w:rsidRPr="000B3981">
        <w:rPr>
          <w:rFonts w:ascii="Times New Roman" w:hAnsi="Times New Roman"/>
          <w:sz w:val="24"/>
          <w:szCs w:val="24"/>
        </w:rPr>
        <w:t xml:space="preserve">, </w:t>
      </w:r>
      <w:r w:rsidRPr="000B3981">
        <w:rPr>
          <w:rFonts w:ascii="Times New Roman" w:hAnsi="Times New Roman"/>
          <w:b/>
          <w:sz w:val="24"/>
          <w:szCs w:val="24"/>
        </w:rPr>
        <w:t>52 ikimokyklinio</w:t>
      </w:r>
      <w:r w:rsidRPr="000B3981">
        <w:rPr>
          <w:rFonts w:ascii="Times New Roman" w:hAnsi="Times New Roman"/>
          <w:sz w:val="24"/>
          <w:szCs w:val="24"/>
        </w:rPr>
        <w:t xml:space="preserve">, </w:t>
      </w:r>
      <w:r w:rsidRPr="000B3981">
        <w:rPr>
          <w:rFonts w:ascii="Times New Roman" w:hAnsi="Times New Roman"/>
          <w:b/>
          <w:sz w:val="24"/>
          <w:szCs w:val="24"/>
        </w:rPr>
        <w:t xml:space="preserve">20 </w:t>
      </w:r>
      <w:r w:rsidRPr="000B3981">
        <w:rPr>
          <w:rFonts w:ascii="Times New Roman" w:hAnsi="Times New Roman"/>
          <w:sz w:val="24"/>
          <w:szCs w:val="24"/>
        </w:rPr>
        <w:t>priešmokyklinio amžiaus vaikų. Dirbo 35 darbuotojai. Įstaigos darbo režimas - 10,48 val..</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Įgyvendindami 2015 metų veiklos programos tikslus ir uždavinius, ugdymo procesą organizavome vadovaujantis Lietuvos Respublikos Švietimo, Vietos savivaldos ir kitais įstatymais, Vyriausybės nutarimais, Švietimo ir mokslo ministerijos teisės aktais, lopšelio-darželio nuostatais ir kitais norminiais dokumentais.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Lopšelyje – darželyje užtikrinamas švietimo paslaugų prieinamumas, teikiama pedagoginė, korekcinė, konsultacinė pagalba vaikams ir tėvams.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Per 2014-2015 mokslo metus pagrindinis ugdymo programos tikslas buvo atsižvelgti į pažangiausias mokslo ir visuomenės tendencijas, kurti sąlygas, padedančias vaikui tenkinti prigimtinius kultūros, etninius, socialinius, pažintinius poreikius.</w:t>
      </w:r>
    </w:p>
    <w:p w:rsidR="00E43B3A" w:rsidRPr="000B3981" w:rsidRDefault="00E43B3A" w:rsidP="00E43B3A">
      <w:pPr>
        <w:ind w:firstLine="540"/>
        <w:jc w:val="both"/>
        <w:rPr>
          <w:rFonts w:ascii="Times New Roman" w:hAnsi="Times New Roman"/>
          <w:b/>
          <w:color w:val="000000"/>
          <w:sz w:val="24"/>
          <w:szCs w:val="24"/>
        </w:rPr>
      </w:pPr>
      <w:r w:rsidRPr="000B3981">
        <w:rPr>
          <w:rFonts w:ascii="Times New Roman" w:hAnsi="Times New Roman"/>
          <w:b/>
          <w:color w:val="000000"/>
          <w:sz w:val="24"/>
          <w:szCs w:val="24"/>
        </w:rPr>
        <w:t>Uždavinys – skatinti tėvus paremti vaikų ir auklėtojų sumanymus, padėti juos įgyvendinti.</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 xml:space="preserve">Tėvai buvo aktyvūs rudens šventės „Karoliai rudeniui“ metu, nuotraukų parodoje „Ką aš veikiau vasarą“, „Mano augintinis“, „Mano seneliai“. </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Graži šventė įvyko šeimos dienai paminėti „Piešiu su mama ir tėčiu“.</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„Boružėlių“ ir „Drugelių“ grupių auklėtiniai dalyvavo miesto gimtadienio šventės atidaryme.</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 xml:space="preserve"> „Boružėlių“ grupės vaikai su auklėtoja dalyvavo respublikiniame konkurse „Mano žalioji palangė“, kurį organizavo Lietuvos mokinių neformaliojo švietimo centro Gamtinio ir ekologinio </w:t>
      </w:r>
      <w:r w:rsidRPr="000B3981">
        <w:rPr>
          <w:rFonts w:ascii="Times New Roman" w:hAnsi="Times New Roman"/>
          <w:color w:val="000000"/>
          <w:sz w:val="24"/>
          <w:szCs w:val="24"/>
        </w:rPr>
        <w:lastRenderedPageBreak/>
        <w:t>ugdymo skyrius bei naujos kartos Lietuvos žaliųjų susivienijimas - žali.lt. Vaikai ir auklėtoja buvo apdovanoti padėkomis.</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 xml:space="preserve"> </w:t>
      </w:r>
      <w:r w:rsidRPr="000B3981">
        <w:rPr>
          <w:rFonts w:ascii="Times New Roman" w:hAnsi="Times New Roman"/>
          <w:sz w:val="24"/>
          <w:szCs w:val="24"/>
        </w:rPr>
        <w:t>Priešmokyklinės „Drugelių“ gr. vaikams metai buvo saugūs, turiningi bei kūrybingi.</w:t>
      </w:r>
      <w:r w:rsidRPr="000B3981">
        <w:rPr>
          <w:rFonts w:ascii="Times New Roman" w:hAnsi="Times New Roman"/>
          <w:color w:val="000000"/>
          <w:sz w:val="24"/>
          <w:szCs w:val="24"/>
        </w:rPr>
        <w:t xml:space="preserve"> Vaikai su auklėtojomis </w:t>
      </w:r>
      <w:r w:rsidRPr="000B3981">
        <w:rPr>
          <w:rFonts w:ascii="Times New Roman" w:hAnsi="Times New Roman"/>
          <w:sz w:val="24"/>
          <w:szCs w:val="24"/>
        </w:rPr>
        <w:t>dalyvavo kraštotyros muziejuje vykdomose edukacinėse programose, vyko į ekskursijas,</w:t>
      </w:r>
      <w:r w:rsidRPr="000B3981">
        <w:rPr>
          <w:rFonts w:ascii="Times New Roman" w:hAnsi="Times New Roman"/>
          <w:color w:val="000000"/>
          <w:sz w:val="24"/>
          <w:szCs w:val="24"/>
        </w:rPr>
        <w:t xml:space="preserve"> </w:t>
      </w:r>
      <w:r w:rsidRPr="000B3981">
        <w:rPr>
          <w:rFonts w:ascii="Times New Roman" w:hAnsi="Times New Roman"/>
          <w:sz w:val="24"/>
          <w:szCs w:val="24"/>
        </w:rPr>
        <w:t xml:space="preserve">išvykas. Įdomių renginių įvyko ir su „Vilties“ pagrindinės m-klos pradinukais. Tradicija tapo šaškių varžybos tarp priešmokyklinės grupės ir pirmokų komandų. Dalyvavome Gamtos mokyklos organizuotame renginyje „Rudens kraitelė - 2015“. </w:t>
      </w:r>
      <w:r w:rsidRPr="000B3981">
        <w:rPr>
          <w:rFonts w:ascii="Times New Roman" w:hAnsi="Times New Roman"/>
          <w:color w:val="000000"/>
          <w:sz w:val="24"/>
          <w:szCs w:val="24"/>
        </w:rPr>
        <w:t xml:space="preserve"> </w:t>
      </w:r>
      <w:r w:rsidRPr="000B3981">
        <w:rPr>
          <w:rFonts w:ascii="Times New Roman" w:hAnsi="Times New Roman"/>
          <w:sz w:val="24"/>
          <w:szCs w:val="24"/>
        </w:rPr>
        <w:t xml:space="preserve">Visi priešmokyklinės „Drugelių“ gr. vaikai pasiekė mokyklinę brandą.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Buvo teikta kvalifikuota specialioji pedagoginė pagalba, laiku buvo pastebėti ir pradėti šalinti kalbos ir kalbėjimo sutrikimai. Teikta metodinė pagalba pedagogams bei tėvams specialiųjų ugdymo (si) poreikių vaikų ugdymo klausimais. Tėvai gavo reikiamą informaciją apie logopedo veiklą, jų vaikams teikiamą pagalbą bei įgijo žinių apie kalbos ugdymą namuose.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Veiklos programos uždaviniams įgyvendinti buvo įsigyta naujų žaislų, žaidimų, sporto inventoriaus, metodinės ir grožinės literatūros.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Priešmokyklinei grupei iš mokinio krepšelio lėšų buvo nupirktos priemonės visoms kompetencijoms ugdyti.</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Darželio pedagogės savo kvalifikaciją kėlė kursuose, seminaruose ir įgytas žinias pritaikė darbe su vaikais.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Metodiniai ir organizaciniai klausimai buvo sprendžiami pedagogų pasitarimuose ir mokytojų tarybos posėdžiuose bei Vaiko gerovės komisijoje.</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2015 metais, pagal finansines galimybes, buvo vykdomas materialinės bazės turtinimas. Materialinę bazę gerinome skirdami 2% paramą.  </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IŠORINIAI VEIKSNIAI</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Politiniai – teisiniai veiksniai. </w:t>
      </w:r>
      <w:r w:rsidRPr="000B3981">
        <w:rPr>
          <w:rFonts w:ascii="Times New Roman" w:hAnsi="Times New Roman"/>
          <w:sz w:val="24"/>
          <w:szCs w:val="24"/>
        </w:rPr>
        <w:t xml:space="preserve">Panevėžio ikimokyklinės įstaigos savo veiklą grindžia Lietuvos Respublikos Konstitucija, Lietuvos Respublikos švietimo ir kitais įstatymais, Valstybės Švietimo strategijos 2013 - 2022 metų nuostatų įgyvendinimo programa, Vaikų gerovės valstybės politikos strategija, patvirtinta Lietuvos Respublikos Vyriausybės </w:t>
      </w:r>
      <w:smartTag w:uri="urn:schemas-microsoft-com:office:smarttags" w:element="metricconverter">
        <w:smartTagPr>
          <w:attr w:name="ProductID" w:val="2005 m"/>
        </w:smartTagPr>
        <w:r w:rsidRPr="000B3981">
          <w:rPr>
            <w:rFonts w:ascii="Times New Roman" w:hAnsi="Times New Roman"/>
            <w:sz w:val="24"/>
            <w:szCs w:val="24"/>
          </w:rPr>
          <w:t>2005 m</w:t>
        </w:r>
      </w:smartTag>
      <w:r w:rsidRPr="000B3981">
        <w:rPr>
          <w:rFonts w:ascii="Times New Roman" w:hAnsi="Times New Roman"/>
          <w:sz w:val="24"/>
          <w:szCs w:val="24"/>
        </w:rPr>
        <w:t xml:space="preserve">. vasario 17 d. nutarimu Nr.184. Panevėžio miesto plėtros strateginiu plėtros planu 2014 - 2022 metams, patvirtintu Panevėžio miesto savivaldybės tarybos </w:t>
      </w:r>
      <w:smartTag w:uri="urn:schemas-microsoft-com:office:smarttags" w:element="metricconverter">
        <w:smartTagPr>
          <w:attr w:name="ProductID" w:val="2013 m"/>
        </w:smartTagPr>
        <w:r w:rsidRPr="000B3981">
          <w:rPr>
            <w:rFonts w:ascii="Times New Roman" w:hAnsi="Times New Roman"/>
            <w:sz w:val="24"/>
            <w:szCs w:val="24"/>
          </w:rPr>
          <w:t>2013 m</w:t>
        </w:r>
      </w:smartTag>
      <w:r w:rsidRPr="000B3981">
        <w:rPr>
          <w:rFonts w:ascii="Times New Roman" w:hAnsi="Times New Roman"/>
          <w:sz w:val="24"/>
          <w:szCs w:val="24"/>
        </w:rPr>
        <w:t xml:space="preserve">. spalio 10 d. sprendimu Nr.1-280, Panevėžio miesto savivaldybės ikimokyklinių įstaigų tinklo pertvarkos 2009 - 2013 metų bendruoju planu, patvirtintu Panevėžio m. tarybos </w:t>
      </w:r>
      <w:smartTag w:uri="urn:schemas-microsoft-com:office:smarttags" w:element="metricconverter">
        <w:smartTagPr>
          <w:attr w:name="ProductID" w:val="2009 m"/>
        </w:smartTagPr>
        <w:r w:rsidRPr="000B3981">
          <w:rPr>
            <w:rFonts w:ascii="Times New Roman" w:hAnsi="Times New Roman"/>
            <w:sz w:val="24"/>
            <w:szCs w:val="24"/>
          </w:rPr>
          <w:t>2009 m</w:t>
        </w:r>
      </w:smartTag>
      <w:r w:rsidRPr="000B3981">
        <w:rPr>
          <w:rFonts w:ascii="Times New Roman" w:hAnsi="Times New Roman"/>
          <w:sz w:val="24"/>
          <w:szCs w:val="24"/>
        </w:rPr>
        <w:t>. sausio 29 d. sprendimu Nr. 1-29-2, Lopšelio – darželio veiklą reglamentuojančiais nuostatais, vidaus darbo tvarkos taisyklėmis, Ikimokyklinio ir priešmokyklinio ugdymo programa ir kitais įstaigos veiklos dokumentais.</w:t>
      </w:r>
    </w:p>
    <w:p w:rsidR="00E43B3A" w:rsidRPr="000B3981" w:rsidRDefault="00E43B3A" w:rsidP="00E43B3A">
      <w:pPr>
        <w:ind w:firstLine="540"/>
        <w:jc w:val="both"/>
        <w:rPr>
          <w:rFonts w:ascii="Times New Roman" w:hAnsi="Times New Roman"/>
          <w:b/>
          <w:sz w:val="24"/>
          <w:szCs w:val="24"/>
          <w:lang w:eastAsia="lt-LT"/>
        </w:rPr>
      </w:pPr>
      <w:r w:rsidRPr="000B3981">
        <w:rPr>
          <w:rFonts w:ascii="Times New Roman" w:hAnsi="Times New Roman"/>
          <w:b/>
          <w:sz w:val="24"/>
          <w:szCs w:val="24"/>
        </w:rPr>
        <w:t>Ekonominiai veiksniai</w:t>
      </w:r>
      <w:r w:rsidRPr="000B3981">
        <w:rPr>
          <w:rFonts w:ascii="Times New Roman" w:hAnsi="Times New Roman"/>
          <w:b/>
          <w:sz w:val="24"/>
          <w:szCs w:val="24"/>
          <w:lang w:eastAsia="lt-LT"/>
        </w:rPr>
        <w:t xml:space="preserve">. </w:t>
      </w:r>
      <w:r w:rsidRPr="000B3981">
        <w:rPr>
          <w:rFonts w:ascii="Times New Roman" w:hAnsi="Times New Roman"/>
          <w:sz w:val="24"/>
          <w:szCs w:val="24"/>
        </w:rPr>
        <w:t>Šalies švietimo finansavimas ir jo ,,paklausa“ priklauso nuo konkrečios šalies ekonominės būklės. Todėl kalbant apie ikimokyklinio ar priešmokyklinio ugdymo įstaigą veikiančius ekonominius veiksnius, pirmiausiai būtina apžvelgti bendruosius šalies ekonominius rodiklius. Kalbant apie ekonominių veiksnių įtaką konkrečiai įstaigai, svarbi yra to regiono ar miesto būklė.</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b/>
          <w:sz w:val="24"/>
          <w:szCs w:val="24"/>
        </w:rPr>
        <w:lastRenderedPageBreak/>
        <w:t>Socialiniai veiksniai.</w:t>
      </w:r>
      <w:r w:rsidRPr="000B3981">
        <w:rPr>
          <w:rFonts w:ascii="Times New Roman" w:hAnsi="Times New Roman"/>
          <w:sz w:val="24"/>
          <w:szCs w:val="24"/>
        </w:rPr>
        <w:t xml:space="preserve"> Vertinant socialinių veiksnių įtaką ikimokyklinio ugdymo įstaigai, svarbu yra apžvelgti tiek bendrąją šalies socialinę politiką, jos būklę, tiek ir konkrečios terpės, kurioje funkcionuoja įstaiga, socialinius veiksnius.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Šioje srityje, kitaip nei ekonomikos sektoriuje, yra žymiai daugiau rizikos veiksnių, kurie gali labai įtakoti įstaigos strateginio veiklos plano kryptis. Dažniausiai pasitaikantys sveikatos sutrikimai vaikų tarpe - regos ir laikysenos problemos. Taip pat neramina ir ugdymo įstaigas skatina koreguoti savo veiklos kryptis nuolat didėjantis Lietuvoje vaikų su specialiaisiais ugdymosi poreikiais skaičius, kurie turi galimybę ugdytis jiems priimtomis sąlygomis. Ypač daug vaikų šalyje, turinčių kalbos ir kalbėjimo sutrikimų.</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Savitų pokyčių iš ikimokyklinių įstaigų gali pareikalauti tas faktas, kad Lietuvoje vyrauja žymiai didesnis vyrų užimtumas nei moterų. Vadinasi, daugelis moterų turi galimybę pačios auginti savo mažamečius vaikus, juolab, kad socialinė politika formuoja tam palankias sąlygas, kurdama paramos tokioms šeimoms sistemą.</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Technologiniai veiksniai. </w:t>
      </w:r>
      <w:r w:rsidRPr="000B3981">
        <w:rPr>
          <w:rFonts w:ascii="Times New Roman" w:hAnsi="Times New Roman"/>
          <w:sz w:val="24"/>
          <w:szCs w:val="24"/>
        </w:rPr>
        <w:t xml:space="preserve">Vienu iš pagrindinių valstybės ilgalaikės raidos strategijos tikslų yra vykdyti informacinės ir žinių visuomenės plėtros programą. Šalyje plačiai vykdomos kompiuterinio raštingumo programos, diegiamos informacinės technologijos, kuriamos komunikacinės sistemos ir internetiniai puslapiai pedagoginei bendruomenei. Sukurtas internetinis portalas ikimokyklinio amžiaus vaikus turintiems tėvams ir pedagogams </w:t>
      </w:r>
      <w:hyperlink r:id="rId139" w:history="1">
        <w:r w:rsidRPr="000B3981">
          <w:rPr>
            <w:rStyle w:val="Hipersaitas"/>
            <w:rFonts w:ascii="Times New Roman" w:hAnsi="Times New Roman"/>
            <w:sz w:val="24"/>
            <w:szCs w:val="24"/>
          </w:rPr>
          <w:t>www.ikimokyklinis.lt</w:t>
        </w:r>
      </w:hyperlink>
      <w:r w:rsidRPr="000B3981">
        <w:rPr>
          <w:rFonts w:ascii="Times New Roman" w:hAnsi="Times New Roman"/>
          <w:sz w:val="24"/>
          <w:szCs w:val="24"/>
        </w:rPr>
        <w:t xml:space="preserve">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Įstaigoje veikiantis internetinis ryšys sudaro sąlygas darbuotojams prieiti prie informacijos, pagrįstos nuolatiniu sistemoje vykstančių procesų stebėjimu. Lopšelyje – darželyje pedagogai, ruošdamiesi teorinei ir praktinei veiklai, turi galimybę naudotis naujausiomis informacinėmis technologijomis (video medžiaga, kompiuteriais, internetiniu ryšiu, muzikiniais centrais ir kt.), yra 5 kompiuteriai, prieiga prie interneto. Pedagogai gali naudotis internetu metodiniame kabinete. Mokinių ir pedagogų duomenys tvarkomi elektroniniu būdu.</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Vykdant Lietuvos higienos normas HN 75:2010, kai kurie įrengimai, patalpų stovis nepilnai atitinka higienos reikalavimus. Būtinas vamzdynų, santechninių įrengimų remontas.</w:t>
      </w:r>
    </w:p>
    <w:p w:rsidR="00E43B3A" w:rsidRPr="000B3981" w:rsidRDefault="00E43B3A" w:rsidP="00B1752A">
      <w:pPr>
        <w:ind w:firstLine="540"/>
        <w:jc w:val="center"/>
        <w:rPr>
          <w:rFonts w:ascii="Times New Roman" w:hAnsi="Times New Roman"/>
          <w:b/>
          <w:sz w:val="24"/>
          <w:szCs w:val="24"/>
        </w:rPr>
      </w:pPr>
      <w:r w:rsidRPr="000B3981">
        <w:rPr>
          <w:rFonts w:ascii="Times New Roman" w:hAnsi="Times New Roman"/>
          <w:b/>
          <w:sz w:val="24"/>
          <w:szCs w:val="24"/>
        </w:rPr>
        <w:t>VIDINIAI VEIKSNIAI</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Organizacinė struktūra. </w:t>
      </w:r>
      <w:r w:rsidRPr="000B3981">
        <w:rPr>
          <w:rFonts w:ascii="Times New Roman" w:hAnsi="Times New Roman"/>
          <w:sz w:val="24"/>
          <w:szCs w:val="24"/>
        </w:rPr>
        <w:t>Lopšelyje – darželyje veikia 6 grupės: 2 grupės ankstyvojo ugdymo (1-3m.), 3 ikimokyklinio ugdymo (3-5m.), 1 priešmokyklinio ugdymo (6-7m.). Darželyje vykdomos ikimokyklinio ir priešmokyklinio ugdymo programos.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Valdymo struktūra: Lopšelio – darželio administracija: direktorius, direktoriaus pavaduotoja ugdymui, ūkvedė, vyr. buhalterė, slaugytoja. Veikia savivaldos institucijos: mokytojų taryba ir darželio taryba.</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Darbuotojų kvalifikacija. </w:t>
      </w:r>
      <w:r w:rsidRPr="000B3981">
        <w:rPr>
          <w:rFonts w:ascii="Times New Roman" w:hAnsi="Times New Roman"/>
          <w:sz w:val="24"/>
          <w:szCs w:val="24"/>
        </w:rPr>
        <w:t>Įstaigos normatyvuose patvirtinti – 32 etatai.</w:t>
      </w:r>
      <w:r w:rsidRPr="000B3981">
        <w:rPr>
          <w:rFonts w:ascii="Times New Roman" w:hAnsi="Times New Roman"/>
          <w:b/>
          <w:sz w:val="24"/>
          <w:szCs w:val="24"/>
        </w:rPr>
        <w:t xml:space="preserve"> </w:t>
      </w:r>
      <w:r w:rsidRPr="000B3981">
        <w:rPr>
          <w:rFonts w:ascii="Times New Roman" w:hAnsi="Times New Roman"/>
          <w:sz w:val="24"/>
          <w:szCs w:val="24"/>
        </w:rPr>
        <w:t>Darželyje šiuo metu dirba 34 darbuotojai: 15 pedagoginių darbuotojų, 19 aptarnaujančio personalo. Iš pedagoginio personalo darbuotojų 9 su aukštuoju, 6 su aukštesniuoju išsilavinimu. Atestacijos metu įgytos kvalifikacinės kategorijos: direktorė ir direktorės pavaduotoja ugdymui - III vadybinė kategorija, 8 - vyresniojo auklėtojo, 7 -  metodininko.</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lastRenderedPageBreak/>
        <w:t>Pedagogės tobulino kvalifikaciją įvairiuose kvalifikacijos kėlimo kursuose, seminaruose: Strateginis planavimas Panevėžio miesto ugdymo įstaigų vadovams ir pedagogams, ,,Viešųjų pirkimų aktualijos“, ,,Vadybinio darbo organizavimas ikimokyklinio ugdymo įstaigose“, ,,Kaip teatrinė veikla skatina vaiko kūrybingumą ir saviraišką“, ,, Šiuolaikinis vaikų drausminimas ir skatinimas“, ,,Valstybinės kalbos vartojimas mokyklų dokumentuose“, ,,Muzikinis ugdymas pradinėse klasėse: naujovės ir patirtys“, ,,Smėlio terapija“, ,,Vaikų meninio suvokimo ir saviraiškos raida per kompetentingo pedagogo perteikimo metodus ir būdus“, ,,Turizmo renginių vadovų mokymai“, ,,Gabių vaikų ugdymas ikimokykliniame amžiuje“, ,,Ką reikia žinoti dirbant su sintezatoriumi“, ,,Planavimo, vertinimo ir pedagoginės veiklos analizės aspektai, ikimokyklinio ugdymo įstaigose“, ,,Oratoriaus menas mokytojo darbe“, ,,Specialiosios pedagogikos ir specialiosios psichologijos kvalifikacijos tobulinimo kursai“, ,,Lietuvių kalbos kultūros kursai“, Kompiuterinio raštingumo kursai.</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Ugdytiniai. </w:t>
      </w:r>
      <w:r w:rsidRPr="000B3981">
        <w:rPr>
          <w:rFonts w:ascii="Times New Roman" w:hAnsi="Times New Roman"/>
          <w:sz w:val="24"/>
          <w:szCs w:val="24"/>
        </w:rPr>
        <w:t>Lopšelyje – darželyje veikia 6 grupės: 2 lopšelio, 3 ikimokyklinio ir 1 priešmokyklinio ugdymo grupė. Vaikų skaičius įstaigoje išlieka stabilus – 2015 m. buvo vidutiniškai 94 vaikai</w:t>
      </w:r>
      <w:r w:rsidRPr="000B3981">
        <w:rPr>
          <w:rFonts w:ascii="Times New Roman" w:hAnsi="Times New Roman"/>
          <w:b/>
          <w:sz w:val="24"/>
          <w:szCs w:val="24"/>
        </w:rPr>
        <w:t xml:space="preserve"> </w:t>
      </w:r>
      <w:r w:rsidRPr="000B3981">
        <w:rPr>
          <w:rFonts w:ascii="Times New Roman" w:hAnsi="Times New Roman"/>
          <w:sz w:val="24"/>
          <w:szCs w:val="24"/>
        </w:rPr>
        <w:t>(minimalus skaičius 92, maksimalus – 110).</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ab/>
        <w:t>Lopšeliui – darželiui įtakos turi gimstamumo mažėjimas, emigracija, blogėjantis vaikų sveikatos indeksas. Daugėja specialiųjų ugdymosi poreikių turinčių vaikų.</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Planavimo sistema. </w:t>
      </w:r>
      <w:r w:rsidRPr="000B3981">
        <w:rPr>
          <w:rFonts w:ascii="Times New Roman" w:hAnsi="Times New Roman"/>
          <w:sz w:val="24"/>
          <w:szCs w:val="24"/>
        </w:rPr>
        <w:t>Įstaigos planavimo sistemą sudaro:</w:t>
      </w:r>
      <w:r w:rsidRPr="000B3981">
        <w:rPr>
          <w:rFonts w:ascii="Times New Roman" w:hAnsi="Times New Roman"/>
          <w:b/>
          <w:sz w:val="24"/>
          <w:szCs w:val="24"/>
        </w:rPr>
        <w:t xml:space="preserve"> </w:t>
      </w:r>
      <w:r w:rsidRPr="000B3981">
        <w:rPr>
          <w:rFonts w:ascii="Times New Roman" w:hAnsi="Times New Roman"/>
          <w:sz w:val="24"/>
          <w:szCs w:val="24"/>
        </w:rPr>
        <w:t>strateginis planas, metinė veiklos programa, ikimokyklinio ugdymo programa, metiniai, mėnesiniai, savaitės ugdymo veiklos planai, švietimo pagalbos specialistų kalbos ir kalbėjimo sutrikimų šalinimo programos. Ugdymo veikla organizuojama vadovaujantis Lopšelio – darželio ugdymo ir ugdymosi programa, Priešmokyklinio ugdymo bendroji programa.</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Ryšių sistema. </w:t>
      </w:r>
      <w:r w:rsidRPr="000B3981">
        <w:rPr>
          <w:rFonts w:ascii="Times New Roman" w:hAnsi="Times New Roman"/>
          <w:sz w:val="24"/>
          <w:szCs w:val="24"/>
        </w:rPr>
        <w:t xml:space="preserve">Lopšelyje – darželyje kompiuterizuotos 5 darbo vietos. Visose darbo vietose įdiegtas internetinis ryšys. Veikia internetinė svetainė www.ldvarpelis.lt. Nuo </w:t>
      </w:r>
      <w:smartTag w:uri="urn:schemas-microsoft-com:office:smarttags" w:element="metricconverter">
        <w:smartTagPr>
          <w:attr w:name="ProductID" w:val="2010 m"/>
        </w:smartTagPr>
        <w:r w:rsidRPr="000B3981">
          <w:rPr>
            <w:rFonts w:ascii="Times New Roman" w:hAnsi="Times New Roman"/>
            <w:sz w:val="24"/>
            <w:szCs w:val="24"/>
          </w:rPr>
          <w:t>2010 m</w:t>
        </w:r>
      </w:smartTag>
      <w:r w:rsidRPr="000B3981">
        <w:rPr>
          <w:rFonts w:ascii="Times New Roman" w:hAnsi="Times New Roman"/>
          <w:sz w:val="24"/>
          <w:szCs w:val="24"/>
        </w:rPr>
        <w:t>. rugsėjo mėnesio mokinių ir pedagogų statistiniai duomenys tvarkomi elektroniniame mokinių ir pedagogų registre. Pagrindinė informacija gaunama elektroniniu paštu. Norint sukurti vieningą informacinę sistemą, būtina tobulinti kryptingą mokytojų informacinio raštingumo kultūrą, naudojant informacines technologijas.</w:t>
      </w:r>
    </w:p>
    <w:p w:rsidR="00E43B3A" w:rsidRPr="000B3981" w:rsidRDefault="00E43B3A" w:rsidP="00E43B3A">
      <w:pPr>
        <w:ind w:firstLine="540"/>
        <w:jc w:val="center"/>
        <w:rPr>
          <w:rFonts w:ascii="Times New Roman" w:hAnsi="Times New Roman"/>
          <w:b/>
          <w:sz w:val="24"/>
          <w:szCs w:val="24"/>
        </w:rPr>
      </w:pPr>
      <w:r w:rsidRPr="000B3981">
        <w:rPr>
          <w:rFonts w:ascii="Times New Roman" w:hAnsi="Times New Roman"/>
          <w:b/>
          <w:sz w:val="24"/>
          <w:szCs w:val="24"/>
        </w:rPr>
        <w:t>III. ĮSTAIGOS VYKDYTA VEIKLA IR PASIEKTI REZULTATAI</w:t>
      </w:r>
    </w:p>
    <w:p w:rsidR="00E43B3A" w:rsidRPr="000B3981" w:rsidRDefault="00E43B3A" w:rsidP="00E43B3A">
      <w:pPr>
        <w:ind w:firstLine="540"/>
        <w:rPr>
          <w:rFonts w:ascii="Times New Roman" w:hAnsi="Times New Roman"/>
          <w:b/>
          <w:sz w:val="24"/>
          <w:szCs w:val="24"/>
        </w:rPr>
      </w:pPr>
      <w:r w:rsidRPr="000B3981">
        <w:rPr>
          <w:rFonts w:ascii="Times New Roman" w:hAnsi="Times New Roman"/>
          <w:b/>
          <w:sz w:val="24"/>
          <w:szCs w:val="24"/>
        </w:rPr>
        <w:t xml:space="preserve">Tikslai ir uždaviniai. </w:t>
      </w:r>
      <w:r w:rsidRPr="000B3981">
        <w:rPr>
          <w:rFonts w:ascii="Times New Roman" w:hAnsi="Times New Roman"/>
          <w:sz w:val="24"/>
          <w:szCs w:val="24"/>
        </w:rPr>
        <w:t>2015 metais vienas iš pagrindinių tikslų buvo:</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1.Atsižvelgti į pažangiausias mokslo ir visuomenės tendencijas, kurti sąlygas, padedančias vaikui tenkinti kultūros, etninius, socialinius, pažintinius poreikius.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 Tikslui įgyvendinti iškelti </w:t>
      </w:r>
      <w:r w:rsidRPr="000B3981">
        <w:rPr>
          <w:rFonts w:ascii="Times New Roman" w:hAnsi="Times New Roman"/>
          <w:b/>
          <w:sz w:val="24"/>
          <w:szCs w:val="24"/>
        </w:rPr>
        <w:t>uždaviniai:</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1. Puoselėti ir išsaugoti dvasines, tautines, bei kultūrines vertybes, kurios bus reikalingos vaiko gyvenime.</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2. Formuoti teisingą vaiko požiūrį į savo sveikatą ir jos saugumą, ugdyti teigiamą fizinės veiklos motyvaciją.</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3.Šeimos ir darželio bendruomenės partnerystė ugdant vaiką.</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lastRenderedPageBreak/>
        <w:t xml:space="preserve">4. Įgyvendinti ugdymo turinį, atitinkantį priešmokyklinio amžiaus vaikų bendruosius ir individualiuosius ypatumus, padedantį kiekvienam vaikui darniai augti ir ugdytis.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5. Taikyti ugdymo organizavimo formas, atsižvelgiant į vaiko poreikius gebėjimus.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6. Taikyti naujus vaikų pasiekimo ir pažangos vertinimo būdus ir formas, kurie padėtų vaikui sėkmingai ugdytis ir tobulėti.</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7. Laiku atkreipti dėmesį į vaikų specialiuosius ugdymo (si) poreikius, juos išaiškinti ir teikiant kvalifikuotą specialiąją pagalba, tenkinti.</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8.  Kurti saugią, estetišką vaiko ugdymosi aplinką.</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b/>
          <w:sz w:val="24"/>
          <w:szCs w:val="24"/>
        </w:rPr>
        <w:t>1.1. Puoselėti ir išsaugoti dvasines, tautines, bei kultūrines vertybes, kurios bus reikalingos vaiko gyvenime.</w:t>
      </w:r>
      <w:r w:rsidRPr="000B3981">
        <w:rPr>
          <w:rFonts w:ascii="Times New Roman" w:hAnsi="Times New Roman"/>
          <w:sz w:val="24"/>
          <w:szCs w:val="24"/>
        </w:rPr>
        <w:t xml:space="preserve"> Kaip ir kiekvienais metais buvo švenčiamos kalendorinės šventės. Advento laikotarpiu vaikai žaidė advento žaidimus, ratelius, ruošė puošmenas eglutei. Spalvingos ir linksmos buvo kalėdinių eglučių programėlės.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Vaikai buvo Užgavėnių dalyviai, prisiminė šventės tradicijas, žaidė Užgavėnių žaidimus,  ratelius.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Paminėjome Vasario - 16-ąją - </w:t>
      </w:r>
      <w:r w:rsidRPr="000B3981">
        <w:rPr>
          <w:rFonts w:ascii="Times New Roman" w:hAnsi="Times New Roman"/>
          <w:color w:val="000000"/>
          <w:sz w:val="24"/>
          <w:szCs w:val="24"/>
        </w:rPr>
        <w:t xml:space="preserve">Lietuvos Valstybės atkūrimo dieną, </w:t>
      </w:r>
      <w:r w:rsidRPr="000B3981">
        <w:rPr>
          <w:rFonts w:ascii="Times New Roman" w:hAnsi="Times New Roman"/>
          <w:sz w:val="24"/>
          <w:szCs w:val="24"/>
        </w:rPr>
        <w:t>kovo 11-ąją -</w:t>
      </w:r>
      <w:r w:rsidRPr="000B3981">
        <w:rPr>
          <w:rFonts w:ascii="Times New Roman" w:hAnsi="Times New Roman"/>
          <w:color w:val="000000"/>
          <w:sz w:val="24"/>
          <w:szCs w:val="24"/>
        </w:rPr>
        <w:t xml:space="preserve"> Lietuvos Nepriklausomybės atkūrimo dieną.</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Vyko tradicinė Kaziuko mugė „Maži vaikai – dideli darbai“. Per meninę veiklą vaikai susipažino su amatais ir patys darė įvairius darbelius, įgijo bendravimo įgūdžių.</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Belaukiant Velykų suorganizavome parodą „Velykų verba“ , kurios dalyviai buvo tėveliai, vaikai, darbuotojai. Informacija apie įvykusią parodą pasidalinome svetainėje </w:t>
      </w:r>
      <w:hyperlink r:id="rId140" w:history="1">
        <w:r w:rsidRPr="000B3981">
          <w:rPr>
            <w:rStyle w:val="Hipersaitas"/>
            <w:rFonts w:ascii="Times New Roman" w:hAnsi="Times New Roman"/>
            <w:sz w:val="24"/>
            <w:szCs w:val="24"/>
          </w:rPr>
          <w:t>www.szelmeneliai.lt</w:t>
        </w:r>
      </w:hyperlink>
      <w:r w:rsidRPr="000B3981">
        <w:rPr>
          <w:rFonts w:ascii="Times New Roman" w:hAnsi="Times New Roman"/>
          <w:sz w:val="24"/>
          <w:szCs w:val="24"/>
        </w:rPr>
        <w:t xml:space="preserve">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Motinos dienai skirtame renginyje „Visos gėlės tau mamyte“, vaikai mamas pradžiugino savo padarytomis dovanėlėmis, dainelėmis išreiškė savo meilę mamai. </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Daug džiugių emocijų vaikai patyrė Birželio 1-ąją - Vaikystės dieną „Žydi vaikystės sodas“, Rugsėjo 1-ąją - ,,Lik sveika vasarėle“ dalinosi savo patirtais įspūdžiais, prisiminė daineles, žaidimus.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b/>
          <w:sz w:val="24"/>
          <w:szCs w:val="24"/>
        </w:rPr>
        <w:t>1.2. Formuoti teisingą vaiko požiūrį į savo sveikatą ir jos saugumą, ugdyti teigiamą fizinės veiklos motyvaciją.</w:t>
      </w:r>
      <w:r w:rsidRPr="000B3981">
        <w:rPr>
          <w:rFonts w:ascii="Times New Roman" w:hAnsi="Times New Roman"/>
          <w:sz w:val="24"/>
          <w:szCs w:val="24"/>
        </w:rPr>
        <w:t xml:space="preserve"> </w:t>
      </w:r>
      <w:r w:rsidRPr="000B3981">
        <w:rPr>
          <w:rFonts w:ascii="Times New Roman" w:hAnsi="Times New Roman"/>
          <w:color w:val="000000"/>
          <w:sz w:val="24"/>
          <w:szCs w:val="24"/>
        </w:rPr>
        <w:t>Buvo organizuojamos sveikatingumo dienos, sportinės pramogos. Gegužės mėn. vyko sporto šventė „Mes stiprūs, vikrūs“. Buvo organizuota ekskursija į lengvosios atletikos maniežą. Priešmokyklinės „Drugelių“ grupės komanda dalyvavo miesto darželių estafečių varžybose „Olimpinės viltys“ ir už dalyvavimą buvo apdovanota diplomu.</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 xml:space="preserve">Vyko netradicinės veiklos „Ką tau sako muzika“ ir „Šoku judu – sveikai gyvenu“, kurias organizavo meninio ugdymo pedagogė. </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Priešmokyklinės „Drugelių“ gr. vaikai su</w:t>
      </w:r>
      <w:r w:rsidRPr="000B3981">
        <w:rPr>
          <w:rFonts w:ascii="Times New Roman" w:hAnsi="Times New Roman"/>
          <w:b/>
          <w:sz w:val="24"/>
          <w:szCs w:val="24"/>
        </w:rPr>
        <w:t xml:space="preserve"> </w:t>
      </w:r>
      <w:r w:rsidRPr="000B3981">
        <w:rPr>
          <w:rFonts w:ascii="Times New Roman" w:hAnsi="Times New Roman"/>
          <w:color w:val="000000"/>
          <w:sz w:val="24"/>
          <w:szCs w:val="24"/>
        </w:rPr>
        <w:t>priešmokyklinio ugdymo pedagoge dalyvavo vaikų kūrybinių darbų konkurse „Sveikuolių receptų knygelė“, kurį organizavo lopšelis - darželis „Rūta“.</w:t>
      </w:r>
    </w:p>
    <w:p w:rsidR="00E43B3A" w:rsidRPr="000B3981" w:rsidRDefault="00E43B3A" w:rsidP="00E43B3A">
      <w:pPr>
        <w:ind w:firstLine="540"/>
        <w:jc w:val="both"/>
        <w:rPr>
          <w:rFonts w:ascii="Times New Roman" w:hAnsi="Times New Roman"/>
          <w:color w:val="000000"/>
          <w:sz w:val="24"/>
          <w:szCs w:val="24"/>
        </w:rPr>
      </w:pPr>
      <w:r w:rsidRPr="000B3981">
        <w:rPr>
          <w:rFonts w:ascii="Times New Roman" w:hAnsi="Times New Roman"/>
          <w:color w:val="000000"/>
          <w:sz w:val="24"/>
          <w:szCs w:val="24"/>
        </w:rPr>
        <w:t>Grupėse buvo vykdomi projektai „Gatvėj būk atsargus, šito ragink ir kitus“, „Augu linksmas, nes sveikas“.</w:t>
      </w:r>
      <w:r w:rsidR="00B1752A" w:rsidRPr="000B3981">
        <w:rPr>
          <w:rFonts w:ascii="Times New Roman" w:hAnsi="Times New Roman"/>
          <w:color w:val="000000"/>
          <w:sz w:val="24"/>
          <w:szCs w:val="24"/>
        </w:rPr>
        <w:t xml:space="preserve"> </w:t>
      </w:r>
      <w:r w:rsidRPr="000B3981">
        <w:rPr>
          <w:rFonts w:ascii="Times New Roman" w:hAnsi="Times New Roman"/>
          <w:color w:val="000000"/>
          <w:sz w:val="24"/>
          <w:szCs w:val="24"/>
        </w:rPr>
        <w:t xml:space="preserve">Buvo vykdoma programa „Pienas vaikams“.  </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lastRenderedPageBreak/>
        <w:t xml:space="preserve">1.3. Šeimos ir darželio bendruomenės partnerystė ugdant vaikų </w:t>
      </w:r>
      <w:r w:rsidRPr="000B3981">
        <w:rPr>
          <w:rFonts w:ascii="Times New Roman" w:hAnsi="Times New Roman"/>
          <w:b/>
          <w:color w:val="000000"/>
          <w:sz w:val="24"/>
          <w:szCs w:val="24"/>
        </w:rPr>
        <w:t>poreikius.</w:t>
      </w:r>
      <w:r w:rsidRPr="000B3981">
        <w:rPr>
          <w:rFonts w:ascii="Times New Roman" w:hAnsi="Times New Roman"/>
          <w:color w:val="000000"/>
          <w:sz w:val="24"/>
          <w:szCs w:val="24"/>
        </w:rPr>
        <w:t xml:space="preserve">   </w:t>
      </w:r>
    </w:p>
    <w:p w:rsidR="00E43B3A" w:rsidRPr="000B3981" w:rsidRDefault="00E43B3A" w:rsidP="00E43B3A">
      <w:pPr>
        <w:jc w:val="both"/>
        <w:outlineLvl w:val="3"/>
        <w:rPr>
          <w:rFonts w:ascii="Times New Roman" w:hAnsi="Times New Roman"/>
          <w:bCs/>
          <w:sz w:val="24"/>
          <w:szCs w:val="24"/>
          <w:lang w:eastAsia="lt-LT"/>
        </w:rPr>
      </w:pPr>
      <w:r w:rsidRPr="000B3981">
        <w:rPr>
          <w:rFonts w:ascii="Times New Roman" w:hAnsi="Times New Roman"/>
          <w:bCs/>
          <w:sz w:val="24"/>
          <w:szCs w:val="24"/>
          <w:lang w:eastAsia="lt-LT"/>
        </w:rPr>
        <w:t xml:space="preserve">        Vaiko – šeimos – pedagogo santykiai buvo grindžiami ne tik bendravimu ir bendradarbiavimu, bet ir partneryste, abipuse pagarba puoselėjant šeimos vertybes bei sprendžiant iškilusias problemas. Tai padėjo kuriant įstaigos kultūros ir vertybių sistemos visumą. </w:t>
      </w:r>
      <w:r w:rsidRPr="000B3981">
        <w:rPr>
          <w:rFonts w:ascii="Times New Roman" w:hAnsi="Times New Roman"/>
          <w:sz w:val="24"/>
          <w:szCs w:val="24"/>
        </w:rPr>
        <w:t>Tėvai domisi savo vaikų ugdymusi darželyje, aktyviai dalyvauja organizuojamuose tėvų susirinkimuose. Aktuali medžiaga tėvams pateikiama informaciniuose stenduose, informacija teikiama internetinėje svetainėje.</w:t>
      </w:r>
      <w:r w:rsidRPr="000B3981">
        <w:rPr>
          <w:rFonts w:ascii="Times New Roman" w:hAnsi="Times New Roman"/>
          <w:bCs/>
          <w:sz w:val="24"/>
          <w:szCs w:val="24"/>
          <w:lang w:eastAsia="lt-LT"/>
        </w:rPr>
        <w:t xml:space="preserve"> Daug įspūdžių ir teigiamų emocijų suteikė bendri vaikų ir tėvų renginiai, tėvų dalyvavimas įvairiose veiklose.</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Kartu su tėveliais buvo organizuota: rudens  šventė „Karoliai rudeniui“, vyresnėse grupėse vyko advento vakaronė „Sušildyk advento žvakele“ ir šeimos šventė „Piešiu su savo tėčiu ir mama“. Buvo eksponuojamos foto parodos „Ką aš veikiau vasarą“, „Mano augintinis“, „Mano seneliai“. Tėvų ir vaikų darbų parodos „Velykų verba“ „Margučių fiesta“, „Mano brangi mamytė“, „Stebuklinga mamos suknelė“, „Numegzk medžiui šaliką“. </w:t>
      </w:r>
    </w:p>
    <w:p w:rsidR="00E43B3A" w:rsidRPr="000B3981" w:rsidRDefault="00E43B3A" w:rsidP="00E43B3A">
      <w:pPr>
        <w:jc w:val="both"/>
        <w:rPr>
          <w:rFonts w:ascii="Times New Roman" w:hAnsi="Times New Roman"/>
          <w:b/>
          <w:sz w:val="24"/>
          <w:szCs w:val="24"/>
        </w:rPr>
      </w:pPr>
      <w:r w:rsidRPr="000B3981">
        <w:rPr>
          <w:rFonts w:ascii="Times New Roman" w:hAnsi="Times New Roman"/>
          <w:b/>
          <w:sz w:val="24"/>
          <w:szCs w:val="24"/>
        </w:rPr>
        <w:t>1.4. Įgyvendinti ugdymo turinį, atitinkantį priešmokyklinio amžiaus vaikų bendruosius ir individualiuosius ypatumus, padedantį kiekvienam vaikui darniai augti ir ugdytis.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Priešmokyklinės „Boružėlių“ gr.  tėveliai grupės susirinkime buvo supažindinti su nauja programa „Priešmokyklinio ugdymo bendroji programa“. Priešmokyklinio ugdymo pedagogė atkreipė didesnį dėmesį į vaikų pasiekimų ir pažangos vertinimą. Pasiekimų vertinimas skirtas padėti vaikui sėkmingai augti, tobulėti, bręsti, mokytis. Buvo parengtas priešmokyklinio ugdymo programos ugdymo planas. Suderintas bendradarbiavimo planas su ,,Vilties“ pagrindine mokykla. Organizavome vaikams išvykas po miestą ir už jo ribų. Išvykos, edukacinės programos, padėjo vaikams plėtoti pažinimo patirtį, mokė stebėti, lyginti gamtos ir gyvenimo reiškinius, įgyti praktinių įgūdžių.</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Kiekvienais metais priešmokyklinės grupės vaikai yra mokomi žaisti šaškėmis. Vasario mėn. vyksta šaškių varžybos tarp vaikų, vaikų ir tėvelių. Į šaškių varžybas pakviečiame „Vilties pagrindinės mokyklos pirmokų komandą. Dominykas G. dalyvavo miesto ikimokyklinių įstaigų  šaškių varžybose, kurias organizavo lopšelis - darželis „Vaivorykštė“. Vaikų piešiniai buvo eksponuojami parodose „Aš tikrai myliu Lietuvą“, kurią organizavo lopšelis – darželis „Kregždutė“, „Velykinis atvirukas“ lopšelyje – darželyje „Draugystė“. Vaikai apsilankė tėvelių darbovietėse: Panevėžio viešojoje bibliotekoje, Panevėžio kolegijos burnos higienos kabinete.</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Išvyka į Anykščių pramogų parką su vaikais ir tėveliais užbaigė gražaus bendravimo ir bendradarbiavimo metus tarp priešmokyklinio ugdymo pedagogo, vaikų ir tėvelių.</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Buvo turtinama priešmokyklinės grupės aplinka įvairia metodine medžiaga, vaikų fizinei, intelektinei brandai pasiekti. Grupė papildyta naujomis priemonėmis.</w:t>
      </w:r>
    </w:p>
    <w:p w:rsidR="00E43B3A" w:rsidRPr="000B3981" w:rsidRDefault="00E43B3A" w:rsidP="00E43B3A">
      <w:pPr>
        <w:jc w:val="both"/>
        <w:rPr>
          <w:rFonts w:ascii="Times New Roman" w:hAnsi="Times New Roman"/>
          <w:b/>
          <w:sz w:val="24"/>
          <w:szCs w:val="24"/>
        </w:rPr>
      </w:pPr>
      <w:r w:rsidRPr="000B3981">
        <w:rPr>
          <w:rFonts w:ascii="Times New Roman" w:hAnsi="Times New Roman"/>
          <w:b/>
          <w:sz w:val="24"/>
          <w:szCs w:val="24"/>
        </w:rPr>
        <w:t>1.5. Taikyti ugdymo organizavimo formas, atsižvelgiant į vaiko poreikius gebėjimus.</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sz w:val="24"/>
          <w:szCs w:val="24"/>
        </w:rPr>
        <w:t>Pedagogės tobulino kvalifikaciją įvairiuose kvalifikacijos kėlimo kursuose, seminaruose:</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„Aplinka ir priemonės vaikų saviraiškai ir iniciatyvumui skatinti“, ,‚Auklėtojos plano virsmas: nuo planavimo sau iki plano vaikui“, ,,Ikimokyklinio ir priešmokyklinio ugdymo aktualijos“, „Vaiko emocijų vadyba“, „Kontakto su vaiku formavimas. Grupės valdymas: pagrindiniai principai ir technikos".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lastRenderedPageBreak/>
        <w:t>Įgytos žinios seminare ,‚Auklėtojos plano virsmas: nuo planavimo sau iki plano vaikui“ padėjo pedagogėms suprasti naujo planavimo naudą vaikui. Veiksmingiausiai vaikas ugdosi aplinkoje, kurioje yra saugus, gerbiamas, kurioje pripažįstama jo nuomonė ir tenkinami jo poreikiai. Vaikai aktyviai mokosi ir pažįsta juos supantį pasaulį praktiškai bandydami, tyrinėdami, kurdami.</w:t>
      </w:r>
    </w:p>
    <w:p w:rsidR="00E43B3A" w:rsidRPr="000B3981" w:rsidRDefault="00E43B3A" w:rsidP="00E43B3A">
      <w:pPr>
        <w:jc w:val="both"/>
        <w:rPr>
          <w:rFonts w:ascii="Times New Roman" w:hAnsi="Times New Roman"/>
          <w:b/>
          <w:sz w:val="24"/>
          <w:szCs w:val="24"/>
        </w:rPr>
      </w:pPr>
      <w:r w:rsidRPr="000B3981">
        <w:rPr>
          <w:rFonts w:ascii="Times New Roman" w:hAnsi="Times New Roman"/>
          <w:b/>
          <w:sz w:val="24"/>
          <w:szCs w:val="24"/>
        </w:rPr>
        <w:t>1.6</w:t>
      </w:r>
      <w:r w:rsidRPr="000B3981">
        <w:rPr>
          <w:rFonts w:ascii="Times New Roman" w:hAnsi="Times New Roman"/>
          <w:sz w:val="24"/>
          <w:szCs w:val="24"/>
        </w:rPr>
        <w:t xml:space="preserve">. </w:t>
      </w:r>
      <w:r w:rsidRPr="000B3981">
        <w:rPr>
          <w:rFonts w:ascii="Times New Roman" w:hAnsi="Times New Roman"/>
          <w:b/>
          <w:sz w:val="24"/>
          <w:szCs w:val="24"/>
        </w:rPr>
        <w:t>Taikyti naujus vaikų pasiekimo ir pažangos vertinimo būdus ir formas, kurie padėtų vaikui sėkmingai ugdytis ir tobulėti.</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Metodiniuose pasitarimuose nagrinėjome „Ikimokyklinio amžiaus pasiekimų aprašą“ ir taikėme tiesioginiame darbe su vaikais. Kiekvieno vaiko ugdymosi tempas yra individualus, todėl vaikų pasiekimai įvairiose srityse skirtingi. Vaiko pasiekimų ir pažangos refleksija gerino vaiko ugdymosi kokybę. Vadovaudamiesi pasiekimų aprašu pedagogams padėjo nustatyti kiekvieno vaiko ir vaikų grupės ugdymosi pasiekimus ir numatyti tolesnio vaikų ugdymosi žingsnius ir planuoti vaikų ugdymąsi. Susipažinome su „Ikimokyklinio ugdymo metodinės rekomendacijos“ medžiaga.</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Tėvų susirinkimuose pedagogės supažindino tėvus su ikimokyklinio amžiaus vaikų pasiekimu aprašu. Pasiekimų aprašas padėjo pedagogams aptarti vaiko ugdymosi pasiekimus su tėvais.</w:t>
      </w:r>
    </w:p>
    <w:p w:rsidR="00E43B3A" w:rsidRPr="000B3981" w:rsidRDefault="00E43B3A" w:rsidP="00E43B3A">
      <w:pPr>
        <w:jc w:val="both"/>
        <w:rPr>
          <w:rFonts w:ascii="Times New Roman" w:hAnsi="Times New Roman"/>
          <w:sz w:val="24"/>
          <w:szCs w:val="24"/>
        </w:rPr>
      </w:pPr>
      <w:r w:rsidRPr="000B3981">
        <w:rPr>
          <w:rFonts w:ascii="Times New Roman" w:hAnsi="Times New Roman"/>
          <w:b/>
          <w:sz w:val="24"/>
          <w:szCs w:val="24"/>
        </w:rPr>
        <w:t xml:space="preserve">1.7. Laiku atkreipti dėmesį į vaikų specialiuosius ugdymo (si) poreikius, juos išaiškinti ir teikiant kvalifikuotą specialiąją pedagoginę pagalbą tenkinti. </w:t>
      </w:r>
      <w:r w:rsidRPr="000B3981">
        <w:rPr>
          <w:rFonts w:ascii="Times New Roman" w:hAnsi="Times New Roman"/>
          <w:sz w:val="24"/>
          <w:szCs w:val="24"/>
        </w:rPr>
        <w:t>Buvo teikta kvalifikuota specialioji pedagoginė pagalba, laiku pastebėti ir pradėti šalinti kalbos ir kalbėjimo sutrikimai. Teikta metodinė pagalba pedagogams bei tėvams specialiųjų ugdymo (si) poreikių vaikų ugdymo klausimais. Tėvai gavo reikiamą informaciją apie logopedo veiklą, jų vaikams teikiamą pagalbą bei įgijo žinių apie kalbos ugdymą namuose. Siekiant logopedinio darbo tęstinumo namuose, vaikams, lankantiems logopedinį kabinetą buvo rašomos namų darbų užduotys. Pedagogų pasitarime skaityti pranešimai: ,,Smėlio ir šviesos stalo panaudojimas logopedo darbe“, ,,Logopedinės pagalbos teikimas l/d ,, Varpelis““ bei pateiktos logopedinės veiklos ataskaitos. Su priešmokyklinės grupės vaikais, kurie lanko logopedines pratybas, dalyvauta Panevėžio m. l/d ,,Draugystė“ organizuotame metodiniame renginyje – atvirukų parodoje ,,Velykinio zuikio linkėjimai“. Paruoštas ir paskleistas informacinis lankstinukas tėvams ,,Kalbos ugdymo galimybės namuose“. Logopedinis kabinetas nuolatos atnaujinamas kalbos ugdymui reikalingomis priemonėmis. Dėl itin didelio darbo krūvio su vaikais (logopedės dėl įstaigoje esančio didelio vaikų, turinčių kalbos ir kalbėjimo sutrikimus skaičiaus, savo iniciatyva dirba su daugiau vaikų nei numato specialųjį ugdymą reglamentuojantys dokumentai) prevencinis projektas ,,Tieskim kelią į gražią vaiko kalbą“ neįvyko, todėl planuojamas projekto įgyvendinimas 2016 metais.</w:t>
      </w:r>
    </w:p>
    <w:p w:rsidR="00E43B3A" w:rsidRPr="000B3981" w:rsidRDefault="00E43B3A" w:rsidP="00E43B3A">
      <w:pPr>
        <w:jc w:val="both"/>
        <w:rPr>
          <w:rFonts w:ascii="Times New Roman" w:hAnsi="Times New Roman"/>
          <w:b/>
          <w:sz w:val="24"/>
          <w:szCs w:val="24"/>
        </w:rPr>
      </w:pPr>
      <w:r w:rsidRPr="000B3981">
        <w:rPr>
          <w:rFonts w:ascii="Times New Roman" w:hAnsi="Times New Roman"/>
          <w:sz w:val="24"/>
          <w:szCs w:val="24"/>
        </w:rPr>
        <w:t>Metodiniai ir organizaciniai klausimai buvo sprendžiami pedagogų pasitarimuose ir mokytojų</w:t>
      </w:r>
    </w:p>
    <w:p w:rsidR="00E43B3A" w:rsidRPr="000B3981" w:rsidRDefault="00E43B3A" w:rsidP="00E43B3A">
      <w:pPr>
        <w:jc w:val="both"/>
        <w:rPr>
          <w:rFonts w:ascii="Times New Roman" w:hAnsi="Times New Roman"/>
          <w:b/>
          <w:sz w:val="24"/>
          <w:szCs w:val="24"/>
        </w:rPr>
      </w:pPr>
      <w:r w:rsidRPr="000B3981">
        <w:rPr>
          <w:rFonts w:ascii="Times New Roman" w:hAnsi="Times New Roman"/>
          <w:b/>
          <w:sz w:val="24"/>
          <w:szCs w:val="24"/>
        </w:rPr>
        <w:t xml:space="preserve">1.8. Kurti saugią, estetišką vaiko ugdymo (si) aplinką. </w:t>
      </w:r>
      <w:r w:rsidRPr="000B3981">
        <w:rPr>
          <w:rFonts w:ascii="Times New Roman" w:hAnsi="Times New Roman"/>
          <w:sz w:val="24"/>
          <w:szCs w:val="24"/>
        </w:rPr>
        <w:t xml:space="preserve">2015 metais pagal finansines galimybes buvo vykdomas materialinės bazės turtinimas.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Materialinę bazę gerinome skirdami 2% paramą. </w:t>
      </w:r>
      <w:r w:rsidRPr="000B3981">
        <w:rPr>
          <w:rFonts w:ascii="Times New Roman" w:hAnsi="Times New Roman"/>
          <w:color w:val="000000"/>
          <w:sz w:val="24"/>
          <w:szCs w:val="24"/>
        </w:rPr>
        <w:t>Gauta per 2015 m. 571,83 €.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Įsigyta muzikinė aparatūra salėje, atrestauruotos pieštos sienos koridoriuose, nupieštas piešinys ,,Drugelių“ grupėje  ir rubinėlėje.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Per 2015 m. suremontuoti 2 kabinetai, atliktas dalinis grupių remontas, pakeisti baldai buhalterijos kabinete.</w:t>
      </w:r>
    </w:p>
    <w:p w:rsidR="00E43B3A" w:rsidRPr="000B3981" w:rsidRDefault="00E43B3A" w:rsidP="00E43B3A">
      <w:pPr>
        <w:ind w:firstLine="540"/>
        <w:jc w:val="center"/>
        <w:outlineLvl w:val="0"/>
        <w:rPr>
          <w:rFonts w:ascii="Times New Roman" w:hAnsi="Times New Roman"/>
          <w:b/>
          <w:sz w:val="24"/>
          <w:szCs w:val="24"/>
        </w:rPr>
      </w:pPr>
      <w:r w:rsidRPr="000B3981">
        <w:rPr>
          <w:rFonts w:ascii="Times New Roman" w:hAnsi="Times New Roman"/>
          <w:b/>
          <w:color w:val="000000"/>
          <w:sz w:val="24"/>
          <w:szCs w:val="24"/>
        </w:rPr>
        <w:lastRenderedPageBreak/>
        <w:t>IV.</w:t>
      </w:r>
      <w:r w:rsidRPr="000B3981">
        <w:rPr>
          <w:rFonts w:ascii="Times New Roman" w:hAnsi="Times New Roman"/>
          <w:b/>
          <w:color w:val="FF0000"/>
          <w:sz w:val="24"/>
          <w:szCs w:val="24"/>
        </w:rPr>
        <w:t xml:space="preserve"> </w:t>
      </w:r>
      <w:r w:rsidRPr="000B3981">
        <w:rPr>
          <w:rFonts w:ascii="Times New Roman" w:hAnsi="Times New Roman"/>
          <w:b/>
          <w:sz w:val="24"/>
          <w:szCs w:val="24"/>
        </w:rPr>
        <w:t>ĮSTAIGOS VYKDYTOS PROGRAMOS, PROJEKTAI</w:t>
      </w:r>
    </w:p>
    <w:p w:rsidR="00E43B3A" w:rsidRPr="000B3981" w:rsidRDefault="00E43B3A" w:rsidP="00E43B3A">
      <w:pPr>
        <w:ind w:firstLine="540"/>
        <w:jc w:val="both"/>
        <w:outlineLvl w:val="0"/>
        <w:rPr>
          <w:rFonts w:ascii="Times New Roman" w:hAnsi="Times New Roman"/>
          <w:sz w:val="24"/>
          <w:szCs w:val="24"/>
        </w:rPr>
      </w:pPr>
      <w:r w:rsidRPr="000B3981">
        <w:rPr>
          <w:rFonts w:ascii="Times New Roman" w:hAnsi="Times New Roman"/>
          <w:sz w:val="24"/>
          <w:szCs w:val="24"/>
        </w:rPr>
        <w:t>Per praėjusius metus pagrindinis ugdymo programos tikslas buvo atsižvelgti į pažangiausius mokslo ir visuomenės tendencijas, kurti sąlygas, padedančias vaikui tenkinti prigimtinius kultūros, etninius, socialinius, pažintinius poreikius.</w:t>
      </w:r>
    </w:p>
    <w:p w:rsidR="00E43B3A" w:rsidRPr="000B3981" w:rsidRDefault="00E43B3A" w:rsidP="00E43B3A">
      <w:pPr>
        <w:ind w:firstLine="540"/>
        <w:jc w:val="both"/>
        <w:outlineLvl w:val="0"/>
        <w:rPr>
          <w:rFonts w:ascii="Times New Roman" w:hAnsi="Times New Roman"/>
          <w:sz w:val="24"/>
          <w:szCs w:val="24"/>
        </w:rPr>
      </w:pPr>
      <w:r w:rsidRPr="000B3981">
        <w:rPr>
          <w:rFonts w:ascii="Times New Roman" w:hAnsi="Times New Roman"/>
          <w:sz w:val="24"/>
          <w:szCs w:val="24"/>
        </w:rPr>
        <w:t>Išsikėlėme pagrindinius uždavinius veiklos programai įgyvendinti - padėti vaikui pažinti pasaulį, jo materialiąją, dvasinę įvairovę, turtinant ugdymo turinį įvairiomis formomis ir būdais.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,,Drugelių“, ,,Boružėlių“ grupės vykdė projektą, „Už vieną trupinėlį - čiulbėsiu visą vasarėlę“.</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„Drugelių“ gr. „Gatvėj būk atidus, šito ragink ir kitus“, „Pelėdžiukų“ gr., „Augu linksmas, nes sveikas“.</w:t>
      </w:r>
    </w:p>
    <w:p w:rsidR="00E43B3A" w:rsidRPr="000B3981" w:rsidRDefault="00E43B3A" w:rsidP="00E43B3A">
      <w:pPr>
        <w:ind w:firstLine="540"/>
        <w:jc w:val="center"/>
        <w:outlineLvl w:val="0"/>
        <w:rPr>
          <w:rFonts w:ascii="Times New Roman" w:hAnsi="Times New Roman"/>
          <w:color w:val="000000"/>
          <w:sz w:val="24"/>
          <w:szCs w:val="24"/>
        </w:rPr>
      </w:pPr>
      <w:r w:rsidRPr="000B3981">
        <w:rPr>
          <w:rFonts w:ascii="Times New Roman" w:hAnsi="Times New Roman"/>
          <w:b/>
          <w:sz w:val="24"/>
          <w:szCs w:val="24"/>
        </w:rPr>
        <w:t>V</w:t>
      </w:r>
      <w:r w:rsidR="00B1752A" w:rsidRPr="000B3981">
        <w:rPr>
          <w:rFonts w:ascii="Times New Roman" w:hAnsi="Times New Roman"/>
          <w:b/>
          <w:sz w:val="24"/>
          <w:szCs w:val="24"/>
        </w:rPr>
        <w:t>.</w:t>
      </w:r>
      <w:r w:rsidRPr="000B3981">
        <w:rPr>
          <w:rFonts w:ascii="Times New Roman" w:hAnsi="Times New Roman"/>
          <w:sz w:val="24"/>
          <w:szCs w:val="24"/>
        </w:rPr>
        <w:t xml:space="preserve"> </w:t>
      </w:r>
      <w:r w:rsidRPr="000B3981">
        <w:rPr>
          <w:rFonts w:ascii="Times New Roman" w:hAnsi="Times New Roman"/>
          <w:b/>
          <w:bCs/>
          <w:sz w:val="24"/>
          <w:szCs w:val="24"/>
        </w:rPr>
        <w:t xml:space="preserve">ĮSTAIGOS METINIS BIUDŽETAS – </w:t>
      </w:r>
      <w:r w:rsidRPr="000B3981">
        <w:rPr>
          <w:rFonts w:ascii="Times New Roman" w:hAnsi="Times New Roman"/>
          <w:bCs/>
          <w:color w:val="000000"/>
          <w:sz w:val="24"/>
          <w:szCs w:val="24"/>
        </w:rPr>
        <w:t>282715 €.</w:t>
      </w:r>
    </w:p>
    <w:p w:rsidR="00E43B3A" w:rsidRPr="000B3981" w:rsidRDefault="00E43B3A" w:rsidP="00E43B3A">
      <w:pPr>
        <w:autoSpaceDE w:val="0"/>
        <w:ind w:firstLine="540"/>
        <w:jc w:val="both"/>
        <w:rPr>
          <w:rFonts w:ascii="Times New Roman" w:hAnsi="Times New Roman"/>
          <w:sz w:val="24"/>
          <w:szCs w:val="24"/>
        </w:rPr>
      </w:pPr>
      <w:r w:rsidRPr="000B3981">
        <w:rPr>
          <w:rFonts w:ascii="Times New Roman" w:hAnsi="Times New Roman"/>
          <w:sz w:val="24"/>
          <w:szCs w:val="24"/>
        </w:rPr>
        <w:t xml:space="preserve"> Bendra programos sąmata – </w:t>
      </w:r>
      <w:r w:rsidRPr="000B3981">
        <w:rPr>
          <w:rFonts w:ascii="Times New Roman" w:hAnsi="Times New Roman"/>
          <w:color w:val="000000"/>
          <w:sz w:val="24"/>
          <w:szCs w:val="24"/>
        </w:rPr>
        <w:t>282715 €,</w:t>
      </w:r>
      <w:r w:rsidRPr="000B3981">
        <w:rPr>
          <w:rFonts w:ascii="Times New Roman" w:hAnsi="Times New Roman"/>
          <w:sz w:val="24"/>
          <w:szCs w:val="24"/>
        </w:rPr>
        <w:t xml:space="preserve"> darbo užmokesčiui ir socialiniam draudimui -</w:t>
      </w:r>
      <w:r w:rsidRPr="000B3981">
        <w:rPr>
          <w:rFonts w:ascii="Times New Roman" w:hAnsi="Times New Roman"/>
          <w:color w:val="000000"/>
          <w:sz w:val="24"/>
          <w:szCs w:val="24"/>
        </w:rPr>
        <w:t>237376 €.</w:t>
      </w:r>
      <w:r w:rsidRPr="000B3981">
        <w:rPr>
          <w:rFonts w:ascii="Times New Roman" w:hAnsi="Times New Roman"/>
          <w:sz w:val="24"/>
          <w:szCs w:val="24"/>
        </w:rPr>
        <w:t xml:space="preserve"> Iš jų - darbo užmokesčiui pinigais – </w:t>
      </w:r>
      <w:r w:rsidRPr="000B3981">
        <w:rPr>
          <w:rFonts w:ascii="Times New Roman" w:hAnsi="Times New Roman"/>
          <w:color w:val="000000"/>
          <w:sz w:val="24"/>
          <w:szCs w:val="24"/>
        </w:rPr>
        <w:t>181231 €</w:t>
      </w:r>
      <w:r w:rsidRPr="000B3981">
        <w:rPr>
          <w:rFonts w:ascii="Times New Roman" w:hAnsi="Times New Roman"/>
          <w:sz w:val="24"/>
          <w:szCs w:val="24"/>
        </w:rPr>
        <w:t xml:space="preserve"> ir socialinio draudimo įmokoms - </w:t>
      </w:r>
      <w:r w:rsidRPr="000B3981">
        <w:rPr>
          <w:rFonts w:ascii="Times New Roman" w:hAnsi="Times New Roman"/>
          <w:color w:val="000000"/>
          <w:sz w:val="24"/>
          <w:szCs w:val="24"/>
        </w:rPr>
        <w:t xml:space="preserve">56145 </w:t>
      </w:r>
      <w:r w:rsidRPr="000B3981">
        <w:rPr>
          <w:rFonts w:ascii="Times New Roman" w:hAnsi="Times New Roman"/>
          <w:sz w:val="24"/>
          <w:szCs w:val="24"/>
        </w:rPr>
        <w:t xml:space="preserve">€. Prekių paslaugų naudojimui – </w:t>
      </w:r>
      <w:r w:rsidRPr="000B3981">
        <w:rPr>
          <w:rFonts w:ascii="Times New Roman" w:hAnsi="Times New Roman"/>
          <w:color w:val="000000"/>
          <w:sz w:val="24"/>
          <w:szCs w:val="24"/>
        </w:rPr>
        <w:t>45339 €,</w:t>
      </w:r>
      <w:r w:rsidRPr="000B3981">
        <w:rPr>
          <w:rFonts w:ascii="Times New Roman" w:hAnsi="Times New Roman"/>
          <w:sz w:val="24"/>
          <w:szCs w:val="24"/>
        </w:rPr>
        <w:t xml:space="preserve"> iš jų -  mitybai – </w:t>
      </w:r>
      <w:r w:rsidRPr="000B3981">
        <w:rPr>
          <w:rFonts w:ascii="Times New Roman" w:hAnsi="Times New Roman"/>
          <w:color w:val="000000"/>
          <w:sz w:val="24"/>
          <w:szCs w:val="24"/>
        </w:rPr>
        <w:t>23577,99 €.</w:t>
      </w:r>
      <w:r w:rsidRPr="000B3981">
        <w:rPr>
          <w:rFonts w:ascii="Times New Roman" w:hAnsi="Times New Roman"/>
          <w:sz w:val="24"/>
          <w:szCs w:val="24"/>
        </w:rPr>
        <w:t xml:space="preserve">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i/>
          <w:sz w:val="24"/>
          <w:szCs w:val="24"/>
        </w:rPr>
        <w:t>Ikimokyklinio krepšelio sąmata</w:t>
      </w:r>
      <w:r w:rsidRPr="000B3981">
        <w:rPr>
          <w:rFonts w:ascii="Times New Roman" w:hAnsi="Times New Roman"/>
          <w:sz w:val="24"/>
          <w:szCs w:val="24"/>
        </w:rPr>
        <w:t xml:space="preserve"> – </w:t>
      </w:r>
      <w:r w:rsidRPr="000B3981">
        <w:rPr>
          <w:rFonts w:ascii="Times New Roman" w:hAnsi="Times New Roman"/>
          <w:color w:val="000000"/>
          <w:sz w:val="24"/>
          <w:szCs w:val="24"/>
        </w:rPr>
        <w:t>62679 €.</w:t>
      </w:r>
      <w:r w:rsidRPr="000B3981">
        <w:rPr>
          <w:rFonts w:ascii="Times New Roman" w:hAnsi="Times New Roman"/>
          <w:sz w:val="24"/>
          <w:szCs w:val="24"/>
        </w:rPr>
        <w:t xml:space="preserve"> Darbo užmokesčiui ir socialiniam draudimui – </w:t>
      </w:r>
      <w:r w:rsidRPr="000B3981">
        <w:rPr>
          <w:rFonts w:ascii="Times New Roman" w:hAnsi="Times New Roman"/>
          <w:color w:val="000000"/>
          <w:sz w:val="24"/>
          <w:szCs w:val="24"/>
        </w:rPr>
        <w:t>60754 €,</w:t>
      </w:r>
      <w:r w:rsidRPr="000B3981">
        <w:rPr>
          <w:rFonts w:ascii="Times New Roman" w:hAnsi="Times New Roman"/>
          <w:sz w:val="24"/>
          <w:szCs w:val="24"/>
        </w:rPr>
        <w:t xml:space="preserve"> iš jų - darbo užmokestis pinigais </w:t>
      </w:r>
      <w:r w:rsidRPr="000B3981">
        <w:rPr>
          <w:rFonts w:ascii="Times New Roman" w:hAnsi="Times New Roman"/>
          <w:color w:val="000000"/>
          <w:sz w:val="24"/>
          <w:szCs w:val="24"/>
        </w:rPr>
        <w:t>-</w:t>
      </w:r>
      <w:r w:rsidRPr="000B3981">
        <w:rPr>
          <w:rFonts w:ascii="Times New Roman" w:hAnsi="Times New Roman"/>
          <w:color w:val="FF0000"/>
          <w:sz w:val="24"/>
          <w:szCs w:val="24"/>
        </w:rPr>
        <w:t xml:space="preserve"> </w:t>
      </w:r>
      <w:r w:rsidRPr="000B3981">
        <w:rPr>
          <w:rFonts w:ascii="Times New Roman" w:hAnsi="Times New Roman"/>
          <w:color w:val="000000"/>
          <w:sz w:val="24"/>
          <w:szCs w:val="24"/>
        </w:rPr>
        <w:t>46384 €,</w:t>
      </w:r>
      <w:r w:rsidRPr="000B3981">
        <w:rPr>
          <w:rFonts w:ascii="Times New Roman" w:hAnsi="Times New Roman"/>
          <w:sz w:val="24"/>
          <w:szCs w:val="24"/>
        </w:rPr>
        <w:t xml:space="preserve"> socialinio draudimo įmokos – </w:t>
      </w:r>
      <w:r w:rsidRPr="000B3981">
        <w:rPr>
          <w:rFonts w:ascii="Times New Roman" w:hAnsi="Times New Roman"/>
          <w:color w:val="000000"/>
          <w:sz w:val="24"/>
          <w:szCs w:val="24"/>
        </w:rPr>
        <w:t>14370 €.</w:t>
      </w:r>
      <w:r w:rsidRPr="000B3981">
        <w:rPr>
          <w:rFonts w:ascii="Times New Roman" w:hAnsi="Times New Roman"/>
          <w:sz w:val="24"/>
          <w:szCs w:val="24"/>
        </w:rPr>
        <w:t xml:space="preserve">  Prekių ir paslaugų naudojimas – </w:t>
      </w:r>
      <w:r w:rsidRPr="000B3981">
        <w:rPr>
          <w:rFonts w:ascii="Times New Roman" w:hAnsi="Times New Roman"/>
          <w:color w:val="000000"/>
          <w:sz w:val="24"/>
          <w:szCs w:val="24"/>
        </w:rPr>
        <w:t>1925 €.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i/>
          <w:sz w:val="24"/>
          <w:szCs w:val="24"/>
        </w:rPr>
        <w:t xml:space="preserve">Priešmokyklinio krepšelio sąmata </w:t>
      </w:r>
      <w:r w:rsidRPr="000B3981">
        <w:rPr>
          <w:rFonts w:ascii="Times New Roman" w:hAnsi="Times New Roman"/>
          <w:sz w:val="24"/>
          <w:szCs w:val="24"/>
        </w:rPr>
        <w:t xml:space="preserve">– </w:t>
      </w:r>
      <w:r w:rsidRPr="000B3981">
        <w:rPr>
          <w:rFonts w:ascii="Times New Roman" w:hAnsi="Times New Roman"/>
          <w:color w:val="000000"/>
          <w:sz w:val="24"/>
          <w:szCs w:val="24"/>
        </w:rPr>
        <w:t>10425 €.</w:t>
      </w:r>
      <w:r w:rsidRPr="000B3981">
        <w:rPr>
          <w:rFonts w:ascii="Times New Roman" w:hAnsi="Times New Roman"/>
          <w:sz w:val="24"/>
          <w:szCs w:val="24"/>
        </w:rPr>
        <w:t xml:space="preserve"> Darbo užmokesčiui ir socialiniam draudimui </w:t>
      </w:r>
      <w:r w:rsidRPr="000B3981">
        <w:rPr>
          <w:rFonts w:ascii="Times New Roman" w:hAnsi="Times New Roman"/>
          <w:color w:val="000000"/>
          <w:sz w:val="24"/>
          <w:szCs w:val="24"/>
        </w:rPr>
        <w:t>– 9924 €,</w:t>
      </w:r>
      <w:r w:rsidRPr="000B3981">
        <w:rPr>
          <w:rFonts w:ascii="Times New Roman" w:hAnsi="Times New Roman"/>
          <w:sz w:val="24"/>
          <w:szCs w:val="24"/>
        </w:rPr>
        <w:t xml:space="preserve"> iš jų - darbo užmokestis pinigais -</w:t>
      </w:r>
      <w:r w:rsidRPr="000B3981">
        <w:rPr>
          <w:rFonts w:ascii="Times New Roman" w:hAnsi="Times New Roman"/>
          <w:color w:val="000000"/>
          <w:sz w:val="24"/>
          <w:szCs w:val="24"/>
        </w:rPr>
        <w:t>7577 €,</w:t>
      </w:r>
      <w:r w:rsidRPr="000B3981">
        <w:rPr>
          <w:rFonts w:ascii="Times New Roman" w:hAnsi="Times New Roman"/>
          <w:sz w:val="24"/>
          <w:szCs w:val="24"/>
        </w:rPr>
        <w:t xml:space="preserve"> socialinio draudimo įmokos </w:t>
      </w:r>
      <w:r w:rsidRPr="000B3981">
        <w:rPr>
          <w:rFonts w:ascii="Times New Roman" w:hAnsi="Times New Roman"/>
          <w:color w:val="000000"/>
          <w:sz w:val="24"/>
          <w:szCs w:val="24"/>
        </w:rPr>
        <w:t>– 2347 €.</w:t>
      </w:r>
      <w:r w:rsidRPr="000B3981">
        <w:rPr>
          <w:rFonts w:ascii="Times New Roman" w:hAnsi="Times New Roman"/>
          <w:sz w:val="24"/>
          <w:szCs w:val="24"/>
        </w:rPr>
        <w:t xml:space="preserve">  Prekių ir paslaugų naudojimas – </w:t>
      </w:r>
      <w:r w:rsidRPr="000B3981">
        <w:rPr>
          <w:rFonts w:ascii="Times New Roman" w:hAnsi="Times New Roman"/>
          <w:color w:val="000000"/>
          <w:sz w:val="24"/>
          <w:szCs w:val="24"/>
        </w:rPr>
        <w:t>501 €.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Biudžeto aplinkos programos sąmata – </w:t>
      </w:r>
      <w:r w:rsidRPr="000B3981">
        <w:rPr>
          <w:rFonts w:ascii="Times New Roman" w:hAnsi="Times New Roman"/>
          <w:color w:val="000000"/>
          <w:sz w:val="24"/>
          <w:szCs w:val="24"/>
        </w:rPr>
        <w:t>177742 €.</w:t>
      </w:r>
      <w:r w:rsidRPr="000B3981">
        <w:rPr>
          <w:rFonts w:ascii="Times New Roman" w:hAnsi="Times New Roman"/>
          <w:sz w:val="24"/>
          <w:szCs w:val="24"/>
        </w:rPr>
        <w:t xml:space="preserve"> Darbo užmokesčiui ir socialiniam </w:t>
      </w:r>
      <w:r w:rsidRPr="000B3981">
        <w:rPr>
          <w:rFonts w:ascii="Times New Roman" w:hAnsi="Times New Roman"/>
          <w:color w:val="000000"/>
          <w:sz w:val="24"/>
          <w:szCs w:val="24"/>
        </w:rPr>
        <w:t>draudimui – 163505 €. Iš jų - darbo užmokesčiui – 124832 €, Socialinio draudimo įmokos – 38673 €.</w:t>
      </w:r>
      <w:r w:rsidRPr="000B3981">
        <w:rPr>
          <w:rFonts w:ascii="Times New Roman" w:hAnsi="Times New Roman"/>
          <w:sz w:val="24"/>
          <w:szCs w:val="24"/>
        </w:rPr>
        <w:t xml:space="preserve"> Prekių ir paslaugų naudojimas – </w:t>
      </w:r>
      <w:r w:rsidRPr="000B3981">
        <w:rPr>
          <w:rFonts w:ascii="Times New Roman" w:hAnsi="Times New Roman"/>
          <w:color w:val="000000"/>
          <w:sz w:val="24"/>
          <w:szCs w:val="24"/>
        </w:rPr>
        <w:t xml:space="preserve">14237 €, </w:t>
      </w:r>
      <w:r w:rsidRPr="000B3981">
        <w:rPr>
          <w:rFonts w:ascii="Times New Roman" w:hAnsi="Times New Roman"/>
          <w:sz w:val="24"/>
          <w:szCs w:val="24"/>
        </w:rPr>
        <w:t xml:space="preserve"> iš jų - mitybai </w:t>
      </w:r>
      <w:r w:rsidRPr="000B3981">
        <w:rPr>
          <w:rFonts w:ascii="Times New Roman" w:hAnsi="Times New Roman"/>
          <w:color w:val="000000"/>
          <w:sz w:val="24"/>
          <w:szCs w:val="24"/>
        </w:rPr>
        <w:t>– 4347 €.</w:t>
      </w:r>
      <w:r w:rsidRPr="000B3981">
        <w:rPr>
          <w:rFonts w:ascii="Times New Roman" w:hAnsi="Times New Roman"/>
          <w:sz w:val="24"/>
          <w:szCs w:val="24"/>
        </w:rPr>
        <w:t xml:space="preserve">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Spec. lėšų programos sąmata – </w:t>
      </w:r>
      <w:r w:rsidRPr="000B3981">
        <w:rPr>
          <w:rFonts w:ascii="Times New Roman" w:hAnsi="Times New Roman"/>
          <w:color w:val="000000"/>
          <w:sz w:val="24"/>
          <w:szCs w:val="24"/>
        </w:rPr>
        <w:t>27008 €.</w:t>
      </w:r>
      <w:r w:rsidRPr="000B3981">
        <w:rPr>
          <w:rFonts w:ascii="Times New Roman" w:hAnsi="Times New Roman"/>
          <w:sz w:val="24"/>
          <w:szCs w:val="24"/>
        </w:rPr>
        <w:t xml:space="preserve"> Prekių ir paslaugų naudojimas – </w:t>
      </w:r>
      <w:r w:rsidRPr="000B3981">
        <w:rPr>
          <w:rFonts w:ascii="Times New Roman" w:hAnsi="Times New Roman"/>
          <w:color w:val="000000"/>
          <w:sz w:val="24"/>
          <w:szCs w:val="24"/>
        </w:rPr>
        <w:t>27008 €,</w:t>
      </w:r>
      <w:r w:rsidRPr="000B3981">
        <w:rPr>
          <w:rFonts w:ascii="Times New Roman" w:hAnsi="Times New Roman"/>
          <w:sz w:val="24"/>
          <w:szCs w:val="24"/>
        </w:rPr>
        <w:t xml:space="preserve"> iš jų - mityba – </w:t>
      </w:r>
      <w:r w:rsidRPr="000B3981">
        <w:rPr>
          <w:rFonts w:ascii="Times New Roman" w:hAnsi="Times New Roman"/>
          <w:color w:val="000000"/>
          <w:sz w:val="24"/>
          <w:szCs w:val="24"/>
        </w:rPr>
        <w:t>18305 €.</w:t>
      </w:r>
      <w:r w:rsidRPr="000B3981">
        <w:rPr>
          <w:rFonts w:ascii="Times New Roman" w:hAnsi="Times New Roman"/>
          <w:sz w:val="24"/>
          <w:szCs w:val="24"/>
        </w:rPr>
        <w:t xml:space="preserve">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Nepanaudotų spec. lėšų programos sąmata </w:t>
      </w:r>
      <w:r w:rsidRPr="000B3981">
        <w:rPr>
          <w:rFonts w:ascii="Times New Roman" w:hAnsi="Times New Roman"/>
          <w:color w:val="000000"/>
          <w:sz w:val="24"/>
          <w:szCs w:val="24"/>
        </w:rPr>
        <w:t>1610,08 €.</w:t>
      </w:r>
      <w:r w:rsidRPr="000B3981">
        <w:rPr>
          <w:rFonts w:ascii="Times New Roman" w:hAnsi="Times New Roman"/>
          <w:sz w:val="24"/>
          <w:szCs w:val="24"/>
        </w:rPr>
        <w:t xml:space="preserve"> Prekių ir paslaugų naudojimas </w:t>
      </w:r>
      <w:r w:rsidRPr="000B3981">
        <w:rPr>
          <w:rFonts w:ascii="Times New Roman" w:hAnsi="Times New Roman"/>
          <w:color w:val="000000"/>
          <w:sz w:val="24"/>
          <w:szCs w:val="24"/>
        </w:rPr>
        <w:t xml:space="preserve">1610,08 €. </w:t>
      </w:r>
      <w:r w:rsidRPr="000B3981">
        <w:rPr>
          <w:rFonts w:ascii="Times New Roman" w:hAnsi="Times New Roman"/>
          <w:sz w:val="24"/>
          <w:szCs w:val="24"/>
        </w:rPr>
        <w:t xml:space="preserve">Iš jų: - mityba – </w:t>
      </w:r>
      <w:r w:rsidRPr="000B3981">
        <w:rPr>
          <w:rFonts w:ascii="Times New Roman" w:hAnsi="Times New Roman"/>
          <w:color w:val="000000"/>
          <w:sz w:val="24"/>
          <w:szCs w:val="24"/>
        </w:rPr>
        <w:t>925,99 €.</w:t>
      </w:r>
      <w:r w:rsidRPr="000B3981">
        <w:rPr>
          <w:rFonts w:ascii="Times New Roman" w:hAnsi="Times New Roman"/>
          <w:sz w:val="24"/>
          <w:szCs w:val="24"/>
        </w:rPr>
        <w:t xml:space="preserve"> </w:t>
      </w:r>
    </w:p>
    <w:p w:rsidR="00E43B3A" w:rsidRPr="000B3981" w:rsidRDefault="00E43B3A" w:rsidP="00E43B3A">
      <w:pPr>
        <w:ind w:firstLine="540"/>
        <w:jc w:val="both"/>
        <w:rPr>
          <w:rFonts w:ascii="Times New Roman" w:hAnsi="Times New Roman"/>
          <w:color w:val="FF0000"/>
          <w:sz w:val="24"/>
          <w:szCs w:val="24"/>
        </w:rPr>
      </w:pPr>
      <w:r w:rsidRPr="000B3981">
        <w:rPr>
          <w:rFonts w:ascii="Times New Roman" w:hAnsi="Times New Roman"/>
          <w:sz w:val="24"/>
          <w:szCs w:val="24"/>
        </w:rPr>
        <w:t>Euro kompensacija programos sąmata</w:t>
      </w:r>
      <w:r w:rsidRPr="000B3981">
        <w:rPr>
          <w:rFonts w:ascii="Times New Roman" w:hAnsi="Times New Roman"/>
          <w:color w:val="FF0000"/>
          <w:sz w:val="24"/>
          <w:szCs w:val="24"/>
        </w:rPr>
        <w:t xml:space="preserve"> </w:t>
      </w:r>
      <w:r w:rsidRPr="000B3981">
        <w:rPr>
          <w:rFonts w:ascii="Times New Roman" w:hAnsi="Times New Roman"/>
          <w:color w:val="000000"/>
          <w:sz w:val="24"/>
          <w:szCs w:val="24"/>
        </w:rPr>
        <w:t>- 57,92 €.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MMA didinimas programos sąmata </w:t>
      </w:r>
      <w:r w:rsidRPr="000B3981">
        <w:rPr>
          <w:rFonts w:ascii="Times New Roman" w:hAnsi="Times New Roman"/>
          <w:color w:val="000000"/>
          <w:sz w:val="24"/>
          <w:szCs w:val="24"/>
        </w:rPr>
        <w:t>– 3193 €,</w:t>
      </w:r>
      <w:r w:rsidRPr="000B3981">
        <w:rPr>
          <w:rFonts w:ascii="Times New Roman" w:hAnsi="Times New Roman"/>
          <w:color w:val="FF0000"/>
          <w:sz w:val="24"/>
          <w:szCs w:val="24"/>
        </w:rPr>
        <w:t xml:space="preserve"> </w:t>
      </w:r>
      <w:r w:rsidRPr="000B3981">
        <w:rPr>
          <w:rFonts w:ascii="Times New Roman" w:hAnsi="Times New Roman"/>
          <w:sz w:val="24"/>
          <w:szCs w:val="24"/>
        </w:rPr>
        <w:t xml:space="preserve">Darbo užmokesčiui ir socialiniam draudimui </w:t>
      </w:r>
      <w:r w:rsidRPr="000B3981">
        <w:rPr>
          <w:rFonts w:ascii="Times New Roman" w:hAnsi="Times New Roman"/>
          <w:color w:val="000000"/>
          <w:sz w:val="24"/>
          <w:szCs w:val="24"/>
        </w:rPr>
        <w:t>-3193 €.</w:t>
      </w:r>
      <w:r w:rsidRPr="000B3981">
        <w:rPr>
          <w:rFonts w:ascii="Times New Roman" w:hAnsi="Times New Roman"/>
          <w:sz w:val="24"/>
          <w:szCs w:val="24"/>
        </w:rPr>
        <w:t xml:space="preserve"> Iš jų - darbo užmokesčiui pinigais –</w:t>
      </w:r>
      <w:r w:rsidRPr="000B3981">
        <w:rPr>
          <w:rFonts w:ascii="Times New Roman" w:hAnsi="Times New Roman"/>
          <w:color w:val="000000"/>
          <w:sz w:val="24"/>
          <w:szCs w:val="24"/>
        </w:rPr>
        <w:t>2438 €</w:t>
      </w:r>
      <w:r w:rsidRPr="000B3981">
        <w:rPr>
          <w:rFonts w:ascii="Times New Roman" w:hAnsi="Times New Roman"/>
          <w:sz w:val="24"/>
          <w:szCs w:val="24"/>
        </w:rPr>
        <w:t xml:space="preserve"> ir socialinio draudimo įmokoms – </w:t>
      </w:r>
      <w:r w:rsidRPr="000B3981">
        <w:rPr>
          <w:rFonts w:ascii="Times New Roman" w:hAnsi="Times New Roman"/>
          <w:color w:val="000000"/>
          <w:sz w:val="24"/>
          <w:szCs w:val="24"/>
        </w:rPr>
        <w:t>755 €.</w:t>
      </w:r>
    </w:p>
    <w:p w:rsidR="00E43B3A" w:rsidRPr="000B3981" w:rsidRDefault="00E43B3A" w:rsidP="00E43B3A">
      <w:pPr>
        <w:rPr>
          <w:rFonts w:ascii="Times New Roman" w:hAnsi="Times New Roman"/>
          <w:b/>
          <w:sz w:val="24"/>
          <w:szCs w:val="24"/>
        </w:rPr>
      </w:pPr>
    </w:p>
    <w:p w:rsidR="00E43B3A" w:rsidRPr="000B3981" w:rsidRDefault="00E43B3A" w:rsidP="00E43B3A">
      <w:pPr>
        <w:rPr>
          <w:rFonts w:ascii="Times New Roman" w:hAnsi="Times New Roman"/>
          <w:b/>
          <w:sz w:val="24"/>
          <w:szCs w:val="24"/>
        </w:rPr>
      </w:pPr>
    </w:p>
    <w:p w:rsidR="00E43B3A" w:rsidRPr="000B3981" w:rsidRDefault="00E43B3A" w:rsidP="00E43B3A">
      <w:pPr>
        <w:rPr>
          <w:rFonts w:ascii="Times New Roman" w:hAnsi="Times New Roman"/>
          <w:b/>
          <w:sz w:val="24"/>
          <w:szCs w:val="24"/>
        </w:rPr>
      </w:pPr>
    </w:p>
    <w:p w:rsidR="00E43B3A" w:rsidRPr="000B3981" w:rsidRDefault="00E43B3A" w:rsidP="00E43B3A">
      <w:pPr>
        <w:rPr>
          <w:rFonts w:ascii="Times New Roman" w:hAnsi="Times New Roman"/>
          <w:b/>
          <w:sz w:val="24"/>
          <w:szCs w:val="24"/>
        </w:rPr>
      </w:pPr>
    </w:p>
    <w:p w:rsidR="00E43B3A" w:rsidRPr="000B3981" w:rsidRDefault="00E43B3A" w:rsidP="00E43B3A">
      <w:pPr>
        <w:rPr>
          <w:rFonts w:ascii="Times New Roman" w:hAnsi="Times New Roman"/>
          <w:b/>
          <w:sz w:val="24"/>
          <w:szCs w:val="24"/>
        </w:rPr>
      </w:pPr>
    </w:p>
    <w:p w:rsidR="00E43B3A" w:rsidRPr="000B3981" w:rsidRDefault="00E43B3A" w:rsidP="00E43B3A">
      <w:pPr>
        <w:ind w:firstLine="540"/>
        <w:jc w:val="center"/>
        <w:rPr>
          <w:rFonts w:ascii="Times New Roman" w:hAnsi="Times New Roman"/>
          <w:b/>
          <w:color w:val="000000"/>
          <w:sz w:val="24"/>
          <w:szCs w:val="24"/>
        </w:rPr>
      </w:pPr>
    </w:p>
    <w:p w:rsidR="00E43B3A" w:rsidRPr="000B3981" w:rsidRDefault="00E43B3A" w:rsidP="00E43B3A">
      <w:pPr>
        <w:ind w:firstLine="540"/>
        <w:jc w:val="center"/>
        <w:rPr>
          <w:rFonts w:ascii="Times New Roman" w:hAnsi="Times New Roman"/>
          <w:b/>
          <w:sz w:val="24"/>
          <w:szCs w:val="24"/>
        </w:rPr>
      </w:pPr>
      <w:r w:rsidRPr="000B3981">
        <w:rPr>
          <w:rFonts w:ascii="Times New Roman" w:hAnsi="Times New Roman"/>
          <w:b/>
          <w:color w:val="000000"/>
          <w:sz w:val="24"/>
          <w:szCs w:val="24"/>
        </w:rPr>
        <w:t xml:space="preserve">VI. </w:t>
      </w:r>
      <w:r w:rsidRPr="000B3981">
        <w:rPr>
          <w:rFonts w:ascii="Times New Roman" w:hAnsi="Times New Roman"/>
          <w:b/>
          <w:sz w:val="24"/>
          <w:szCs w:val="24"/>
        </w:rPr>
        <w:t>ARTIMIAUSIO LAIKOTARPIO ĮSTAIGOS VEIKLOS PRIORITETINĖS KRYPTYS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Priešmokyklinio ugdymo tikslui pasiekti būtina įgyvendinti naujos ,,Priešmokyklinio ugdymo bendroji programa“ uždavinius.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Gerinti vaikų ugdymo(si) proceso kokybę, taikant naują ikimokyklinio amžiaus vaikų pasiekimų aprašą.</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Gerinti kvalifikacijos tobulinimo kursų, seminarų medžiagos apibendrinimą ir perteikimą kolegoms formas ir turinį.</w:t>
      </w:r>
    </w:p>
    <w:p w:rsidR="00E43B3A" w:rsidRPr="000B3981" w:rsidRDefault="00E43B3A" w:rsidP="00E43B3A">
      <w:pPr>
        <w:ind w:firstLine="540"/>
        <w:jc w:val="both"/>
        <w:rPr>
          <w:rFonts w:ascii="Times New Roman" w:hAnsi="Times New Roman"/>
          <w:b/>
          <w:sz w:val="24"/>
          <w:szCs w:val="24"/>
        </w:rPr>
      </w:pPr>
      <w:r w:rsidRPr="000B3981">
        <w:rPr>
          <w:rFonts w:ascii="Times New Roman" w:hAnsi="Times New Roman"/>
          <w:b/>
          <w:sz w:val="24"/>
          <w:szCs w:val="24"/>
        </w:rPr>
        <w:t xml:space="preserve">Tobulintinos veiklos sritys 2016 metais. </w:t>
      </w:r>
      <w:r w:rsidRPr="000B3981">
        <w:rPr>
          <w:rFonts w:ascii="Times New Roman" w:hAnsi="Times New Roman"/>
          <w:sz w:val="24"/>
          <w:szCs w:val="24"/>
        </w:rPr>
        <w:t xml:space="preserve">Ugdymo procese leisti atsiskleisti vaikų individualiems gebėjimams ir kūrybinėms galioms, atsižvelgiant į jų galimybes. </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Tobulinti sveikatingumo paslaugų teikimo sistemą, tenkinančią visapusiškus vaiko ir šeimos poreikius.</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Tobulinti šeimos ir darželio bendrakultūrinių ryšių kokybę. Tėvų pedagoginio švietimo sistemą, siekiant ne kiekybės, bet kokybės. Tobulinti tėvų informavimo sistemą, parengiant daugiau informacinės medžiagos apie grupėse vykstantį ugdymą.</w:t>
      </w:r>
    </w:p>
    <w:p w:rsidR="00E43B3A" w:rsidRPr="000B3981" w:rsidRDefault="00E43B3A" w:rsidP="00E43B3A">
      <w:pPr>
        <w:ind w:firstLine="540"/>
        <w:jc w:val="both"/>
        <w:rPr>
          <w:rFonts w:ascii="Times New Roman" w:hAnsi="Times New Roman"/>
          <w:sz w:val="24"/>
          <w:szCs w:val="24"/>
        </w:rPr>
      </w:pPr>
      <w:r w:rsidRPr="000B3981">
        <w:rPr>
          <w:rFonts w:ascii="Times New Roman" w:hAnsi="Times New Roman"/>
          <w:sz w:val="24"/>
          <w:szCs w:val="24"/>
        </w:rPr>
        <w:t xml:space="preserve">Rūpestį kelia lauko pavėsinių grindiniai, sienos, stogai; grupėse susidėvėję santechniniai įrengimai, visų langų, lovyčių būklė. Skalbykloje reikalinga pakeisti skalbimo mašiną, kuri yra avarinės būklės. </w:t>
      </w:r>
    </w:p>
    <w:p w:rsidR="00E43B3A" w:rsidRPr="000B3981" w:rsidRDefault="00E43B3A" w:rsidP="00E43B3A">
      <w:pPr>
        <w:ind w:firstLine="540"/>
        <w:rPr>
          <w:rFonts w:ascii="Times New Roman" w:hAnsi="Times New Roman"/>
          <w:sz w:val="24"/>
          <w:szCs w:val="24"/>
        </w:rPr>
      </w:pPr>
    </w:p>
    <w:p w:rsidR="00E43B3A" w:rsidRPr="000B3981" w:rsidRDefault="00E43B3A" w:rsidP="00E43B3A">
      <w:pPr>
        <w:ind w:firstLine="540"/>
        <w:jc w:val="center"/>
        <w:rPr>
          <w:rFonts w:ascii="Times New Roman" w:hAnsi="Times New Roman"/>
          <w:sz w:val="24"/>
          <w:szCs w:val="24"/>
        </w:rPr>
      </w:pPr>
      <w:r w:rsidRPr="000B3981">
        <w:rPr>
          <w:rFonts w:ascii="Times New Roman" w:hAnsi="Times New Roman"/>
          <w:sz w:val="24"/>
          <w:szCs w:val="24"/>
        </w:rPr>
        <w:t>Direktorė                                                                  Danutė Strazdienė</w:t>
      </w:r>
    </w:p>
    <w:p w:rsidR="00B1752A" w:rsidRPr="000B3981" w:rsidRDefault="00B1752A" w:rsidP="00E43B3A">
      <w:pPr>
        <w:ind w:firstLine="540"/>
        <w:jc w:val="center"/>
        <w:rPr>
          <w:rFonts w:ascii="Times New Roman" w:hAnsi="Times New Roman"/>
          <w:sz w:val="24"/>
          <w:szCs w:val="24"/>
        </w:rPr>
      </w:pPr>
    </w:p>
    <w:p w:rsidR="00B1752A" w:rsidRPr="000B3981" w:rsidRDefault="00B1752A">
      <w:pPr>
        <w:rPr>
          <w:rFonts w:ascii="Times New Roman" w:hAnsi="Times New Roman"/>
          <w:sz w:val="24"/>
          <w:szCs w:val="24"/>
        </w:rPr>
      </w:pPr>
      <w:r w:rsidRPr="000B3981">
        <w:rPr>
          <w:rFonts w:ascii="Times New Roman" w:hAnsi="Times New Roman"/>
          <w:sz w:val="24"/>
          <w:szCs w:val="24"/>
        </w:rPr>
        <w:br w:type="page"/>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lastRenderedPageBreak/>
        <w:t>PANEVĖŽIO LOPŠELIS-DARŽELIS „DRAUGYSTĖ“</w:t>
      </w:r>
    </w:p>
    <w:p w:rsidR="00E43B3A" w:rsidRPr="000B3981" w:rsidRDefault="00E43B3A" w:rsidP="00E43B3A">
      <w:pPr>
        <w:spacing w:before="120" w:after="120"/>
        <w:jc w:val="center"/>
        <w:rPr>
          <w:rFonts w:ascii="Times New Roman" w:hAnsi="Times New Roman"/>
          <w:b/>
          <w:sz w:val="24"/>
          <w:szCs w:val="24"/>
        </w:rPr>
      </w:pPr>
      <w:r w:rsidRPr="000B3981">
        <w:rPr>
          <w:rFonts w:ascii="Times New Roman" w:hAnsi="Times New Roman"/>
          <w:b/>
          <w:sz w:val="24"/>
          <w:szCs w:val="24"/>
        </w:rPr>
        <w:t xml:space="preserve">2015 METŲ VEIKLOS ATASKAITA  </w:t>
      </w:r>
    </w:p>
    <w:p w:rsidR="00E43B3A" w:rsidRPr="000B3981" w:rsidRDefault="00E43B3A" w:rsidP="00974C8A">
      <w:pPr>
        <w:spacing w:after="0"/>
        <w:jc w:val="center"/>
        <w:rPr>
          <w:rFonts w:ascii="Times New Roman" w:hAnsi="Times New Roman"/>
          <w:sz w:val="24"/>
          <w:szCs w:val="24"/>
        </w:rPr>
      </w:pPr>
      <w:r w:rsidRPr="000B3981">
        <w:rPr>
          <w:rFonts w:ascii="Times New Roman" w:hAnsi="Times New Roman"/>
          <w:sz w:val="24"/>
          <w:szCs w:val="24"/>
        </w:rPr>
        <w:t>2016-01-14</w:t>
      </w:r>
    </w:p>
    <w:p w:rsidR="00974C8A" w:rsidRPr="000B3981" w:rsidRDefault="00974C8A" w:rsidP="00974C8A">
      <w:pPr>
        <w:spacing w:after="0"/>
        <w:jc w:val="center"/>
        <w:rPr>
          <w:rFonts w:ascii="Times New Roman" w:hAnsi="Times New Roman"/>
          <w:sz w:val="24"/>
          <w:szCs w:val="24"/>
        </w:rPr>
      </w:pPr>
      <w:r w:rsidRPr="000B3981">
        <w:rPr>
          <w:rFonts w:ascii="Times New Roman" w:hAnsi="Times New Roman"/>
          <w:sz w:val="24"/>
          <w:szCs w:val="24"/>
        </w:rPr>
        <w:t>Panevėžys</w:t>
      </w:r>
    </w:p>
    <w:p w:rsidR="00974C8A" w:rsidRPr="000B3981" w:rsidRDefault="00974C8A" w:rsidP="00974C8A">
      <w:pPr>
        <w:spacing w:after="0"/>
        <w:jc w:val="center"/>
        <w:rPr>
          <w:rFonts w:ascii="Times New Roman" w:hAnsi="Times New Roman"/>
          <w:sz w:val="24"/>
          <w:szCs w:val="24"/>
        </w:rPr>
      </w:pPr>
    </w:p>
    <w:p w:rsidR="00974C8A" w:rsidRPr="000B3981" w:rsidRDefault="00974C8A" w:rsidP="00974C8A">
      <w:pPr>
        <w:spacing w:after="0"/>
        <w:jc w:val="center"/>
        <w:rPr>
          <w:rFonts w:ascii="Times New Roman" w:hAnsi="Times New Roman"/>
          <w:sz w:val="24"/>
          <w:szCs w:val="24"/>
        </w:rPr>
      </w:pPr>
    </w:p>
    <w:p w:rsidR="00E43B3A" w:rsidRPr="000B3981" w:rsidRDefault="00E43B3A" w:rsidP="00E43B3A">
      <w:pPr>
        <w:jc w:val="center"/>
        <w:rPr>
          <w:rFonts w:ascii="Times New Roman" w:hAnsi="Times New Roman"/>
          <w:b/>
          <w:color w:val="000000"/>
          <w:sz w:val="24"/>
          <w:szCs w:val="24"/>
        </w:rPr>
      </w:pPr>
      <w:r w:rsidRPr="000B3981">
        <w:rPr>
          <w:rFonts w:ascii="Times New Roman" w:hAnsi="Times New Roman"/>
          <w:b/>
          <w:color w:val="000000"/>
          <w:sz w:val="24"/>
          <w:szCs w:val="24"/>
        </w:rPr>
        <w:t>I. ĮSTAIGOS VEIKLOS ATASKAITOS SANTRAUKA</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 xml:space="preserve">Lopšelis-darželis „Draugystė“ įsteigtas 2013 metais rugsėjo 2 dieną, Panevėžio miesto Savivaldybės Tarybos 2013 metų balandžio 23 d. sprendimu Nr.1-129.  </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Lopšelis-darželis yra viešas juridinis asmuo, Panevėžio miesto savivaldybės biudžetinė, pelno nesiekianti įstaiga.</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 xml:space="preserve">Lopšelis-darželis yra neformaliojo švietimo mokykla. Įstaigos adresas: Žemaičių g. 23, LT-36130, Panevėžys. Tel. (8 45) 433 085, (8 45) 431 800, </w:t>
      </w:r>
      <w:hyperlink r:id="rId141" w:history="1">
        <w:r w:rsidRPr="000B3981">
          <w:rPr>
            <w:rStyle w:val="Hipersaitas"/>
            <w:rFonts w:ascii="Times New Roman" w:hAnsi="Times New Roman"/>
            <w:color w:val="000000"/>
            <w:sz w:val="24"/>
            <w:szCs w:val="24"/>
          </w:rPr>
          <w:t>www.darzelisdraugyste.lt</w:t>
        </w:r>
      </w:hyperlink>
      <w:r w:rsidRPr="000B3981">
        <w:rPr>
          <w:rFonts w:ascii="Times New Roman" w:hAnsi="Times New Roman"/>
          <w:color w:val="000000"/>
          <w:sz w:val="24"/>
          <w:szCs w:val="24"/>
        </w:rPr>
        <w:t>, el. p. ddraugyste@gmail.com. Pagrindinė veiklos sritis yra ikimokyklinis, priešmokyklinis ir specialusis ugdymas vaikams su kalbos ir kitais komunikacijos sutrikimais.</w:t>
      </w:r>
    </w:p>
    <w:p w:rsidR="00E43B3A" w:rsidRPr="000B3981" w:rsidRDefault="00E43B3A" w:rsidP="00E43B3A">
      <w:pPr>
        <w:suppressAutoHyphens/>
        <w:ind w:firstLine="374"/>
        <w:jc w:val="center"/>
        <w:rPr>
          <w:rFonts w:ascii="Times New Roman" w:hAnsi="Times New Roman"/>
          <w:b/>
          <w:color w:val="000000"/>
          <w:sz w:val="24"/>
          <w:szCs w:val="24"/>
          <w:lang w:eastAsia="ar-SA"/>
        </w:rPr>
      </w:pPr>
      <w:r w:rsidRPr="000B3981">
        <w:rPr>
          <w:rFonts w:ascii="Times New Roman" w:hAnsi="Times New Roman"/>
          <w:b/>
          <w:color w:val="000000"/>
          <w:sz w:val="24"/>
          <w:szCs w:val="24"/>
          <w:lang w:eastAsia="ar-SA"/>
        </w:rPr>
        <w:t>Įstaigą lankančių vaikų palyginimas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850"/>
        <w:gridCol w:w="992"/>
        <w:gridCol w:w="993"/>
        <w:gridCol w:w="992"/>
        <w:gridCol w:w="1276"/>
        <w:gridCol w:w="1304"/>
        <w:gridCol w:w="1531"/>
      </w:tblGrid>
      <w:tr w:rsidR="00E43B3A" w:rsidRPr="000B3981" w:rsidTr="00974C8A">
        <w:trPr>
          <w:trHeight w:val="400"/>
        </w:trPr>
        <w:tc>
          <w:tcPr>
            <w:tcW w:w="9640" w:type="dxa"/>
            <w:gridSpan w:val="9"/>
            <w:shd w:val="clear" w:color="auto" w:fill="auto"/>
          </w:tcPr>
          <w:p w:rsidR="00E43B3A" w:rsidRPr="000B3981" w:rsidRDefault="00E43B3A" w:rsidP="00974C8A">
            <w:pPr>
              <w:suppressAutoHyphens/>
              <w:snapToGrid w:val="0"/>
              <w:spacing w:line="240" w:lineRule="auto"/>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Įstaigos vaikų skaičius grupėse</w:t>
            </w:r>
            <w:r w:rsidR="00974C8A" w:rsidRPr="000B3981">
              <w:rPr>
                <w:rFonts w:ascii="Times New Roman" w:hAnsi="Times New Roman"/>
                <w:color w:val="000000"/>
                <w:sz w:val="24"/>
                <w:szCs w:val="24"/>
                <w:lang w:eastAsia="ar-SA"/>
              </w:rPr>
              <w:t xml:space="preserve"> </w:t>
            </w:r>
            <w:r w:rsidRPr="000B3981">
              <w:rPr>
                <w:rFonts w:ascii="Times New Roman" w:hAnsi="Times New Roman"/>
                <w:color w:val="000000"/>
                <w:sz w:val="24"/>
                <w:szCs w:val="24"/>
                <w:lang w:eastAsia="ar-SA"/>
              </w:rPr>
              <w:t>pagal amžių</w:t>
            </w:r>
          </w:p>
        </w:tc>
      </w:tr>
      <w:tr w:rsidR="00E43B3A" w:rsidRPr="000B3981" w:rsidTr="00974C8A">
        <w:tc>
          <w:tcPr>
            <w:tcW w:w="1702" w:type="dxa"/>
            <w:gridSpan w:val="2"/>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Ankstyvojo amžiaus gr.</w:t>
            </w:r>
          </w:p>
        </w:tc>
        <w:tc>
          <w:tcPr>
            <w:tcW w:w="1842" w:type="dxa"/>
            <w:gridSpan w:val="2"/>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Ikimokyklinio amžiaus gr.</w:t>
            </w:r>
          </w:p>
        </w:tc>
        <w:tc>
          <w:tcPr>
            <w:tcW w:w="1985" w:type="dxa"/>
            <w:gridSpan w:val="2"/>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Specialiosios paskirties gr.</w:t>
            </w:r>
          </w:p>
        </w:tc>
        <w:tc>
          <w:tcPr>
            <w:tcW w:w="2580" w:type="dxa"/>
            <w:gridSpan w:val="2"/>
            <w:shd w:val="clear" w:color="auto" w:fill="auto"/>
          </w:tcPr>
          <w:p w:rsidR="00E43B3A" w:rsidRPr="000B3981" w:rsidRDefault="00E43B3A" w:rsidP="00E43B3A">
            <w:pPr>
              <w:suppressAutoHyphens/>
              <w:rPr>
                <w:rFonts w:ascii="Times New Roman" w:hAnsi="Times New Roman"/>
                <w:color w:val="000000"/>
                <w:sz w:val="24"/>
                <w:szCs w:val="24"/>
                <w:lang w:eastAsia="ar-SA"/>
              </w:rPr>
            </w:pPr>
            <w:r w:rsidRPr="000B3981">
              <w:rPr>
                <w:rFonts w:ascii="Times New Roman" w:hAnsi="Times New Roman"/>
                <w:color w:val="000000"/>
                <w:sz w:val="24"/>
                <w:szCs w:val="24"/>
                <w:lang w:eastAsia="ar-SA"/>
              </w:rPr>
              <w:t>Priešmokyklinio amžiaus gr.</w:t>
            </w:r>
          </w:p>
        </w:tc>
        <w:tc>
          <w:tcPr>
            <w:tcW w:w="1531"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Specialiosios pask. priešmokyklinio amžiaus gr.</w:t>
            </w:r>
          </w:p>
        </w:tc>
      </w:tr>
      <w:tr w:rsidR="00E43B3A" w:rsidRPr="000B3981" w:rsidTr="00974C8A">
        <w:tc>
          <w:tcPr>
            <w:tcW w:w="851"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2014m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c>
          <w:tcPr>
            <w:tcW w:w="851"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2015m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c>
          <w:tcPr>
            <w:tcW w:w="850"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2014m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c>
          <w:tcPr>
            <w:tcW w:w="992"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2015m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c>
          <w:tcPr>
            <w:tcW w:w="993"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2014m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 mėn.</w:t>
            </w:r>
          </w:p>
        </w:tc>
        <w:tc>
          <w:tcPr>
            <w:tcW w:w="992"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2015m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c>
          <w:tcPr>
            <w:tcW w:w="1276"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2014m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c>
          <w:tcPr>
            <w:tcW w:w="1304"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2015m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c>
          <w:tcPr>
            <w:tcW w:w="1531"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2014m</w:t>
            </w:r>
          </w:p>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12mėn.</w:t>
            </w:r>
          </w:p>
        </w:tc>
      </w:tr>
      <w:tr w:rsidR="00E43B3A" w:rsidRPr="000B3981" w:rsidTr="00974C8A">
        <w:tc>
          <w:tcPr>
            <w:tcW w:w="851"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58</w:t>
            </w:r>
          </w:p>
        </w:tc>
        <w:tc>
          <w:tcPr>
            <w:tcW w:w="851"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73</w:t>
            </w:r>
          </w:p>
        </w:tc>
        <w:tc>
          <w:tcPr>
            <w:tcW w:w="850"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133</w:t>
            </w:r>
          </w:p>
        </w:tc>
        <w:tc>
          <w:tcPr>
            <w:tcW w:w="992"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122</w:t>
            </w:r>
          </w:p>
        </w:tc>
        <w:tc>
          <w:tcPr>
            <w:tcW w:w="993"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7</w:t>
            </w:r>
          </w:p>
        </w:tc>
        <w:tc>
          <w:tcPr>
            <w:tcW w:w="992"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17</w:t>
            </w:r>
          </w:p>
        </w:tc>
        <w:tc>
          <w:tcPr>
            <w:tcW w:w="1276"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55</w:t>
            </w:r>
          </w:p>
        </w:tc>
        <w:tc>
          <w:tcPr>
            <w:tcW w:w="1304"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39</w:t>
            </w:r>
          </w:p>
        </w:tc>
        <w:tc>
          <w:tcPr>
            <w:tcW w:w="1531" w:type="dxa"/>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8</w:t>
            </w:r>
          </w:p>
        </w:tc>
      </w:tr>
      <w:tr w:rsidR="00E43B3A" w:rsidRPr="000B3981" w:rsidTr="00E43B3A">
        <w:tc>
          <w:tcPr>
            <w:tcW w:w="9640" w:type="dxa"/>
            <w:gridSpan w:val="9"/>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Viso 2014-12-31  18 grupių /  261vaikai</w:t>
            </w:r>
          </w:p>
        </w:tc>
      </w:tr>
      <w:tr w:rsidR="00E43B3A" w:rsidRPr="000B3981" w:rsidTr="00E43B3A">
        <w:tc>
          <w:tcPr>
            <w:tcW w:w="9640" w:type="dxa"/>
            <w:gridSpan w:val="9"/>
            <w:shd w:val="clear" w:color="auto" w:fill="auto"/>
          </w:tcPr>
          <w:p w:rsidR="00E43B3A" w:rsidRPr="000B3981" w:rsidRDefault="00E43B3A" w:rsidP="00E43B3A">
            <w:pPr>
              <w:suppressAutoHyphens/>
              <w:jc w:val="center"/>
              <w:rPr>
                <w:rFonts w:ascii="Times New Roman" w:hAnsi="Times New Roman"/>
                <w:color w:val="000000"/>
                <w:sz w:val="24"/>
                <w:szCs w:val="24"/>
                <w:lang w:eastAsia="ar-SA"/>
              </w:rPr>
            </w:pPr>
            <w:r w:rsidRPr="000B3981">
              <w:rPr>
                <w:rFonts w:ascii="Times New Roman" w:hAnsi="Times New Roman"/>
                <w:color w:val="000000"/>
                <w:sz w:val="24"/>
                <w:szCs w:val="24"/>
                <w:lang w:eastAsia="ar-SA"/>
              </w:rPr>
              <w:t>Viso 2015-12-31  18 grupių /  251vaikai</w:t>
            </w:r>
          </w:p>
        </w:tc>
      </w:tr>
    </w:tbl>
    <w:p w:rsidR="00E43B3A" w:rsidRPr="000B3981" w:rsidRDefault="00E43B3A" w:rsidP="00E43B3A">
      <w:pPr>
        <w:suppressAutoHyphens/>
        <w:rPr>
          <w:rFonts w:ascii="Times New Roman" w:hAnsi="Times New Roman"/>
          <w:sz w:val="24"/>
          <w:szCs w:val="24"/>
          <w:lang w:eastAsia="ar-SA"/>
        </w:rPr>
      </w:pP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Vietų skaičius įstaigoje:  I korpuse-105/129,  II korpuse-129/155. Įstaigą lanko 18 ugdytinių iš Panevėžio rajono ir kitų savivaldybių.  4 vaikai iš A. Bandzos vaikų globos namų. 7 lankantys įstaiga vaikai, kurie prilyginami dviem tos grupės vaikams. Nepilnai užpildytos ankstyvojo i r priešmokyklinio amžiaus vaikų grupės. Tėvai dažnai keičia gyvenamąją vietą ar įstaigą, nusprendžia laikinai nelankyti įstaigos dėl sveikatos problemų. Patenkinti visų, pageidaujančių lankyti įstaigą prašymai.</w:t>
      </w:r>
    </w:p>
    <w:p w:rsidR="00E43B3A" w:rsidRPr="000B3981" w:rsidRDefault="00E43B3A" w:rsidP="00E43B3A">
      <w:pPr>
        <w:ind w:firstLine="357"/>
        <w:jc w:val="both"/>
        <w:rPr>
          <w:rFonts w:ascii="Times New Roman" w:hAnsi="Times New Roman"/>
          <w:sz w:val="24"/>
          <w:szCs w:val="24"/>
        </w:rPr>
      </w:pPr>
    </w:p>
    <w:p w:rsidR="00E43B3A" w:rsidRPr="000B3981" w:rsidRDefault="00E43B3A" w:rsidP="00E43B3A">
      <w:pPr>
        <w:ind w:firstLine="357"/>
        <w:jc w:val="both"/>
        <w:rPr>
          <w:rFonts w:ascii="Times New Roman" w:hAnsi="Times New Roman"/>
          <w:b/>
          <w:sz w:val="24"/>
          <w:szCs w:val="24"/>
        </w:rPr>
      </w:pPr>
      <w:r w:rsidRPr="000B3981">
        <w:rPr>
          <w:rFonts w:ascii="Times New Roman" w:hAnsi="Times New Roman"/>
          <w:b/>
          <w:sz w:val="24"/>
          <w:szCs w:val="24"/>
        </w:rPr>
        <w:t xml:space="preserve">Įstaigos darbo laikas: 7.30-18.18 val. </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 xml:space="preserve">Rytinė budinti grupė nuo 7.00 val. iki 7.30 val.  </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2015 metais įstaigos veikla organizuota vadovaujantis lopšelio-darželio „Draugystė“  2014-2016 metų strateginiu planu ir 2015 metų metine veiklos programa „Švietimo ir ugdymo programa“.</w:t>
      </w:r>
    </w:p>
    <w:p w:rsidR="00E43B3A" w:rsidRPr="000B3981" w:rsidRDefault="00E43B3A" w:rsidP="00E43B3A">
      <w:pPr>
        <w:ind w:firstLine="357"/>
        <w:jc w:val="both"/>
        <w:rPr>
          <w:rFonts w:ascii="Times New Roman" w:hAnsi="Times New Roman"/>
          <w:b/>
          <w:bCs/>
          <w:sz w:val="24"/>
          <w:szCs w:val="24"/>
        </w:rPr>
      </w:pPr>
      <w:r w:rsidRPr="000B3981">
        <w:rPr>
          <w:rFonts w:ascii="Times New Roman" w:hAnsi="Times New Roman"/>
          <w:b/>
          <w:bCs/>
          <w:sz w:val="24"/>
          <w:szCs w:val="24"/>
        </w:rPr>
        <w:t xml:space="preserve">Įstaigos prioritetai </w:t>
      </w:r>
      <w:r w:rsidRPr="000B3981">
        <w:rPr>
          <w:rFonts w:ascii="Times New Roman" w:hAnsi="Times New Roman"/>
          <w:b/>
          <w:sz w:val="24"/>
          <w:szCs w:val="24"/>
        </w:rPr>
        <w:t xml:space="preserve">2015 </w:t>
      </w:r>
      <w:r w:rsidRPr="000B3981">
        <w:rPr>
          <w:rFonts w:ascii="Times New Roman" w:hAnsi="Times New Roman"/>
          <w:b/>
          <w:bCs/>
          <w:sz w:val="24"/>
          <w:szCs w:val="24"/>
        </w:rPr>
        <w:t xml:space="preserve">metais: </w:t>
      </w:r>
    </w:p>
    <w:p w:rsidR="00E43B3A" w:rsidRPr="000B3981" w:rsidRDefault="00E43B3A" w:rsidP="008B2C7D">
      <w:pPr>
        <w:numPr>
          <w:ilvl w:val="0"/>
          <w:numId w:val="46"/>
        </w:numPr>
        <w:spacing w:after="0" w:line="240" w:lineRule="auto"/>
        <w:ind w:left="0" w:firstLine="357"/>
        <w:jc w:val="both"/>
        <w:rPr>
          <w:rFonts w:ascii="Times New Roman" w:hAnsi="Times New Roman"/>
          <w:b/>
          <w:bCs/>
          <w:sz w:val="24"/>
          <w:szCs w:val="24"/>
        </w:rPr>
      </w:pPr>
      <w:r w:rsidRPr="000B3981">
        <w:rPr>
          <w:rFonts w:ascii="Times New Roman" w:hAnsi="Times New Roman"/>
          <w:bCs/>
          <w:sz w:val="24"/>
          <w:szCs w:val="24"/>
        </w:rPr>
        <w:t>Įgyvendinti naują priešmokyklinio ugdymo bendrąją programą.</w:t>
      </w:r>
    </w:p>
    <w:p w:rsidR="00E43B3A" w:rsidRPr="000B3981" w:rsidRDefault="00E43B3A" w:rsidP="008B2C7D">
      <w:pPr>
        <w:numPr>
          <w:ilvl w:val="0"/>
          <w:numId w:val="46"/>
        </w:numPr>
        <w:spacing w:after="0" w:line="240" w:lineRule="auto"/>
        <w:ind w:left="0" w:firstLine="357"/>
        <w:jc w:val="both"/>
        <w:rPr>
          <w:rFonts w:ascii="Times New Roman" w:hAnsi="Times New Roman"/>
          <w:b/>
          <w:bCs/>
          <w:sz w:val="24"/>
          <w:szCs w:val="24"/>
        </w:rPr>
      </w:pPr>
      <w:r w:rsidRPr="000B3981">
        <w:rPr>
          <w:rFonts w:ascii="Times New Roman" w:hAnsi="Times New Roman"/>
          <w:bCs/>
          <w:sz w:val="24"/>
          <w:szCs w:val="24"/>
        </w:rPr>
        <w:t>Turtinti lauko ir vidaus edukacines aplinkas.</w:t>
      </w:r>
    </w:p>
    <w:p w:rsidR="00E43B3A" w:rsidRPr="000B3981" w:rsidRDefault="00E43B3A" w:rsidP="008B2C7D">
      <w:pPr>
        <w:numPr>
          <w:ilvl w:val="0"/>
          <w:numId w:val="46"/>
        </w:numPr>
        <w:spacing w:after="0" w:line="240" w:lineRule="auto"/>
        <w:ind w:left="0" w:firstLine="357"/>
        <w:jc w:val="both"/>
        <w:rPr>
          <w:rFonts w:ascii="Times New Roman" w:hAnsi="Times New Roman"/>
          <w:b/>
          <w:bCs/>
          <w:sz w:val="24"/>
          <w:szCs w:val="24"/>
        </w:rPr>
      </w:pPr>
      <w:r w:rsidRPr="000B3981">
        <w:rPr>
          <w:rFonts w:ascii="Times New Roman" w:hAnsi="Times New Roman"/>
          <w:bCs/>
          <w:sz w:val="24"/>
          <w:szCs w:val="24"/>
        </w:rPr>
        <w:t>Tobulinti pedagogų kompetencijas, skatinti mokytojų iniciatyvumą ir kūrybiškumą.</w:t>
      </w:r>
    </w:p>
    <w:p w:rsidR="00E43B3A" w:rsidRPr="000B3981" w:rsidRDefault="00E43B3A" w:rsidP="008B2C7D">
      <w:pPr>
        <w:numPr>
          <w:ilvl w:val="0"/>
          <w:numId w:val="46"/>
        </w:numPr>
        <w:spacing w:after="0" w:line="240" w:lineRule="auto"/>
        <w:ind w:left="0" w:firstLine="357"/>
        <w:jc w:val="both"/>
        <w:rPr>
          <w:rFonts w:ascii="Times New Roman" w:hAnsi="Times New Roman"/>
          <w:b/>
          <w:bCs/>
          <w:sz w:val="24"/>
          <w:szCs w:val="24"/>
        </w:rPr>
      </w:pPr>
      <w:r w:rsidRPr="000B3981">
        <w:rPr>
          <w:rFonts w:ascii="Times New Roman" w:hAnsi="Times New Roman"/>
          <w:bCs/>
          <w:sz w:val="24"/>
          <w:szCs w:val="24"/>
        </w:rPr>
        <w:t>Stiprinti vaikų sveikatą, plėtojant šeimos ir ikimokyklinės įstaigos sąveiką.</w:t>
      </w:r>
    </w:p>
    <w:p w:rsidR="00E43B3A" w:rsidRPr="000B3981" w:rsidRDefault="00E43B3A" w:rsidP="008B2C7D">
      <w:pPr>
        <w:numPr>
          <w:ilvl w:val="0"/>
          <w:numId w:val="46"/>
        </w:numPr>
        <w:spacing w:after="0" w:line="240" w:lineRule="auto"/>
        <w:ind w:left="0" w:firstLine="357"/>
        <w:jc w:val="both"/>
        <w:rPr>
          <w:rFonts w:ascii="Times New Roman" w:hAnsi="Times New Roman"/>
          <w:b/>
          <w:bCs/>
          <w:sz w:val="24"/>
          <w:szCs w:val="24"/>
        </w:rPr>
      </w:pPr>
      <w:r w:rsidRPr="000B3981">
        <w:rPr>
          <w:rFonts w:ascii="Times New Roman" w:hAnsi="Times New Roman"/>
          <w:bCs/>
          <w:sz w:val="24"/>
          <w:szCs w:val="24"/>
        </w:rPr>
        <w:t>Didinti konkurencingumą, plėtojant papildomas paslaugas.</w:t>
      </w:r>
    </w:p>
    <w:p w:rsidR="00E43B3A" w:rsidRPr="000B3981" w:rsidRDefault="00E43B3A" w:rsidP="00E43B3A">
      <w:pPr>
        <w:pStyle w:val="Pagrindinistekstas"/>
        <w:jc w:val="both"/>
        <w:rPr>
          <w:rFonts w:ascii="Times New Roman" w:hAnsi="Times New Roman"/>
          <w:b/>
          <w:bCs/>
          <w:sz w:val="24"/>
          <w:szCs w:val="24"/>
        </w:rPr>
      </w:pPr>
    </w:p>
    <w:p w:rsidR="00E43B3A" w:rsidRPr="000B3981" w:rsidRDefault="00E43B3A" w:rsidP="00E43B3A">
      <w:pPr>
        <w:ind w:firstLine="357"/>
        <w:jc w:val="both"/>
        <w:rPr>
          <w:rFonts w:ascii="Times New Roman" w:hAnsi="Times New Roman"/>
          <w:b/>
          <w:bCs/>
          <w:color w:val="000000"/>
          <w:sz w:val="24"/>
          <w:szCs w:val="24"/>
        </w:rPr>
      </w:pPr>
      <w:r w:rsidRPr="000B3981">
        <w:rPr>
          <w:rFonts w:ascii="Times New Roman" w:hAnsi="Times New Roman"/>
          <w:b/>
          <w:bCs/>
          <w:color w:val="000000"/>
          <w:sz w:val="24"/>
          <w:szCs w:val="24"/>
        </w:rPr>
        <w:t xml:space="preserve">Įvykę pokyčiai: </w:t>
      </w:r>
    </w:p>
    <w:p w:rsidR="00E43B3A" w:rsidRPr="000B3981" w:rsidRDefault="00E43B3A" w:rsidP="008B2C7D">
      <w:pPr>
        <w:numPr>
          <w:ilvl w:val="0"/>
          <w:numId w:val="52"/>
        </w:numPr>
        <w:spacing w:after="0" w:line="240" w:lineRule="auto"/>
        <w:ind w:left="0" w:firstLine="357"/>
        <w:jc w:val="both"/>
        <w:rPr>
          <w:rFonts w:ascii="Times New Roman" w:hAnsi="Times New Roman"/>
          <w:b/>
          <w:bCs/>
          <w:color w:val="000000"/>
          <w:sz w:val="24"/>
          <w:szCs w:val="24"/>
        </w:rPr>
      </w:pPr>
      <w:r w:rsidRPr="000B3981">
        <w:rPr>
          <w:rFonts w:ascii="Times New Roman" w:hAnsi="Times New Roman"/>
          <w:bCs/>
          <w:color w:val="000000"/>
          <w:sz w:val="24"/>
          <w:szCs w:val="24"/>
        </w:rPr>
        <w:t>Sėkminga įgyvendinama  nauja</w:t>
      </w:r>
      <w:r w:rsidRPr="000B3981">
        <w:rPr>
          <w:rFonts w:ascii="Times New Roman" w:hAnsi="Times New Roman"/>
          <w:color w:val="000000"/>
          <w:sz w:val="24"/>
          <w:szCs w:val="24"/>
        </w:rPr>
        <w:t xml:space="preserve"> </w:t>
      </w:r>
      <w:r w:rsidRPr="000B3981">
        <w:rPr>
          <w:rFonts w:ascii="Times New Roman" w:hAnsi="Times New Roman"/>
          <w:iCs/>
          <w:color w:val="000000"/>
          <w:sz w:val="24"/>
          <w:szCs w:val="24"/>
        </w:rPr>
        <w:t>priešmokyklinio ugdymo bendroji programa.</w:t>
      </w:r>
      <w:r w:rsidRPr="000B3981">
        <w:rPr>
          <w:rFonts w:ascii="Times New Roman" w:hAnsi="Times New Roman"/>
          <w:bCs/>
          <w:color w:val="000000"/>
          <w:sz w:val="24"/>
          <w:szCs w:val="24"/>
        </w:rPr>
        <w:t xml:space="preserve"> </w:t>
      </w:r>
    </w:p>
    <w:p w:rsidR="00E43B3A" w:rsidRPr="000B3981" w:rsidRDefault="00E43B3A" w:rsidP="008B2C7D">
      <w:pPr>
        <w:numPr>
          <w:ilvl w:val="0"/>
          <w:numId w:val="52"/>
        </w:numPr>
        <w:spacing w:after="0" w:line="240" w:lineRule="auto"/>
        <w:ind w:left="0" w:firstLine="357"/>
        <w:jc w:val="both"/>
        <w:rPr>
          <w:rFonts w:ascii="Times New Roman" w:hAnsi="Times New Roman"/>
          <w:b/>
          <w:bCs/>
          <w:color w:val="000000"/>
          <w:sz w:val="24"/>
          <w:szCs w:val="24"/>
        </w:rPr>
      </w:pPr>
      <w:r w:rsidRPr="000B3981">
        <w:rPr>
          <w:rFonts w:ascii="Times New Roman" w:hAnsi="Times New Roman"/>
          <w:bCs/>
          <w:color w:val="000000"/>
          <w:sz w:val="24"/>
          <w:szCs w:val="24"/>
        </w:rPr>
        <w:t>Pakeista vaiko pažangos ir pasiekimų vertinimo sistema.</w:t>
      </w:r>
    </w:p>
    <w:p w:rsidR="00E43B3A" w:rsidRPr="000B3981" w:rsidRDefault="00E43B3A" w:rsidP="008B2C7D">
      <w:pPr>
        <w:numPr>
          <w:ilvl w:val="0"/>
          <w:numId w:val="52"/>
        </w:numPr>
        <w:spacing w:after="0" w:line="240" w:lineRule="auto"/>
        <w:ind w:left="0" w:firstLine="357"/>
        <w:jc w:val="both"/>
        <w:rPr>
          <w:rFonts w:ascii="Times New Roman" w:hAnsi="Times New Roman"/>
          <w:b/>
          <w:bCs/>
          <w:color w:val="000000"/>
          <w:sz w:val="24"/>
          <w:szCs w:val="24"/>
        </w:rPr>
      </w:pPr>
      <w:r w:rsidRPr="000B3981">
        <w:rPr>
          <w:rFonts w:ascii="Times New Roman" w:hAnsi="Times New Roman"/>
          <w:color w:val="000000"/>
          <w:sz w:val="24"/>
          <w:szCs w:val="24"/>
        </w:rPr>
        <w:t>Plėtojama projektinė veikla,  parengti 5 projektai, 3 projektai  gavo dalinį finansavimą.</w:t>
      </w:r>
    </w:p>
    <w:p w:rsidR="00E43B3A" w:rsidRPr="000B3981" w:rsidRDefault="00E43B3A" w:rsidP="008B2C7D">
      <w:pPr>
        <w:numPr>
          <w:ilvl w:val="0"/>
          <w:numId w:val="52"/>
        </w:numPr>
        <w:spacing w:after="0" w:line="240" w:lineRule="auto"/>
        <w:ind w:left="0" w:firstLine="357"/>
        <w:jc w:val="both"/>
        <w:rPr>
          <w:rFonts w:ascii="Times New Roman" w:hAnsi="Times New Roman"/>
          <w:bCs/>
          <w:color w:val="000000"/>
          <w:sz w:val="24"/>
          <w:szCs w:val="24"/>
        </w:rPr>
      </w:pPr>
      <w:r w:rsidRPr="000B3981">
        <w:rPr>
          <w:rFonts w:ascii="Times New Roman" w:hAnsi="Times New Roman"/>
          <w:bCs/>
          <w:color w:val="000000"/>
          <w:sz w:val="24"/>
          <w:szCs w:val="24"/>
        </w:rPr>
        <w:t>Pedagogai aktyviai dalyvauja respublikiniuose kvalifikacijos kėlimo renginiuose, projektuose, konkursuose.</w:t>
      </w:r>
    </w:p>
    <w:p w:rsidR="00E43B3A" w:rsidRPr="000B3981" w:rsidRDefault="00E43B3A" w:rsidP="008B2C7D">
      <w:pPr>
        <w:numPr>
          <w:ilvl w:val="0"/>
          <w:numId w:val="52"/>
        </w:numPr>
        <w:spacing w:after="0" w:line="240" w:lineRule="auto"/>
        <w:ind w:left="0" w:firstLine="357"/>
        <w:jc w:val="both"/>
        <w:rPr>
          <w:rFonts w:ascii="Times New Roman" w:hAnsi="Times New Roman"/>
          <w:bCs/>
          <w:color w:val="000000"/>
          <w:sz w:val="24"/>
          <w:szCs w:val="24"/>
        </w:rPr>
      </w:pPr>
      <w:r w:rsidRPr="000B3981">
        <w:rPr>
          <w:rFonts w:ascii="Times New Roman" w:hAnsi="Times New Roman"/>
          <w:bCs/>
          <w:color w:val="000000"/>
          <w:sz w:val="24"/>
          <w:szCs w:val="24"/>
        </w:rPr>
        <w:t>Aktyviai bendradarbiaujame su socialiniais partneriais.</w:t>
      </w:r>
    </w:p>
    <w:p w:rsidR="00E43B3A" w:rsidRPr="000B3981" w:rsidRDefault="00E43B3A" w:rsidP="008B2C7D">
      <w:pPr>
        <w:numPr>
          <w:ilvl w:val="0"/>
          <w:numId w:val="52"/>
        </w:numPr>
        <w:spacing w:after="0" w:line="240" w:lineRule="auto"/>
        <w:ind w:left="0" w:firstLine="357"/>
        <w:jc w:val="both"/>
        <w:rPr>
          <w:rFonts w:ascii="Times New Roman" w:hAnsi="Times New Roman"/>
          <w:bCs/>
          <w:color w:val="000000"/>
          <w:sz w:val="24"/>
          <w:szCs w:val="24"/>
        </w:rPr>
      </w:pPr>
      <w:r w:rsidRPr="000B3981">
        <w:rPr>
          <w:rFonts w:ascii="Times New Roman" w:hAnsi="Times New Roman"/>
          <w:bCs/>
          <w:color w:val="000000"/>
          <w:sz w:val="24"/>
          <w:szCs w:val="24"/>
        </w:rPr>
        <w:t>Įstaiga – bazė pedagoginei praktikai atlikti.</w:t>
      </w:r>
    </w:p>
    <w:p w:rsidR="00E43B3A" w:rsidRPr="000B3981" w:rsidRDefault="00E43B3A" w:rsidP="008B2C7D">
      <w:pPr>
        <w:numPr>
          <w:ilvl w:val="0"/>
          <w:numId w:val="52"/>
        </w:numPr>
        <w:spacing w:after="0" w:line="240" w:lineRule="auto"/>
        <w:ind w:left="0" w:firstLine="357"/>
        <w:jc w:val="both"/>
        <w:rPr>
          <w:rFonts w:ascii="Times New Roman" w:hAnsi="Times New Roman"/>
          <w:color w:val="000000"/>
          <w:sz w:val="24"/>
          <w:szCs w:val="24"/>
        </w:rPr>
      </w:pPr>
      <w:r w:rsidRPr="000B3981">
        <w:rPr>
          <w:rFonts w:ascii="Times New Roman" w:hAnsi="Times New Roman"/>
          <w:color w:val="000000"/>
          <w:sz w:val="24"/>
          <w:szCs w:val="24"/>
        </w:rPr>
        <w:t xml:space="preserve">Atnaujinti 8 grupėse baldai, įsigyti 2  kompiuteriai, multimedia, spalvotas spausdintuvas, suremontuotas kompleksinės pagalbos kabinetas, direktoriaus pavaduotojo ugdymui kabinetas ir įsigyti kabineto baldai, nupirkti 3 lauko aikštynai, atnaujintos grupių ugdomosios erdvės.  </w:t>
      </w:r>
    </w:p>
    <w:p w:rsidR="00E43B3A" w:rsidRPr="000B3981" w:rsidRDefault="00E43B3A" w:rsidP="008B2C7D">
      <w:pPr>
        <w:numPr>
          <w:ilvl w:val="0"/>
          <w:numId w:val="52"/>
        </w:numPr>
        <w:spacing w:after="0" w:line="240" w:lineRule="auto"/>
        <w:ind w:left="0" w:firstLine="357"/>
        <w:jc w:val="both"/>
        <w:rPr>
          <w:rFonts w:ascii="Times New Roman" w:hAnsi="Times New Roman"/>
          <w:color w:val="000000"/>
          <w:sz w:val="24"/>
          <w:szCs w:val="24"/>
        </w:rPr>
      </w:pPr>
      <w:r w:rsidRPr="000B3981">
        <w:rPr>
          <w:rFonts w:ascii="Times New Roman" w:hAnsi="Times New Roman"/>
          <w:color w:val="000000"/>
          <w:sz w:val="24"/>
          <w:szCs w:val="24"/>
        </w:rPr>
        <w:t>Pedagogai renkasi savitus bendradarbiavimo su šeima būdus.</w:t>
      </w:r>
    </w:p>
    <w:p w:rsidR="00E43B3A" w:rsidRPr="000B3981" w:rsidRDefault="00E43B3A" w:rsidP="00E43B3A">
      <w:pPr>
        <w:ind w:left="720" w:firstLine="357"/>
        <w:jc w:val="both"/>
        <w:rPr>
          <w:rFonts w:ascii="Times New Roman" w:hAnsi="Times New Roman"/>
          <w:color w:val="000000"/>
          <w:sz w:val="24"/>
          <w:szCs w:val="24"/>
        </w:rPr>
      </w:pPr>
    </w:p>
    <w:p w:rsidR="00E43B3A" w:rsidRPr="000B3981" w:rsidRDefault="00E43B3A" w:rsidP="00E43B3A">
      <w:pPr>
        <w:ind w:firstLine="357"/>
        <w:jc w:val="center"/>
        <w:rPr>
          <w:rFonts w:ascii="Times New Roman" w:hAnsi="Times New Roman"/>
          <w:b/>
          <w:sz w:val="24"/>
          <w:szCs w:val="24"/>
        </w:rPr>
      </w:pPr>
      <w:r w:rsidRPr="000B3981">
        <w:rPr>
          <w:rFonts w:ascii="Times New Roman" w:hAnsi="Times New Roman"/>
          <w:b/>
          <w:bCs/>
          <w:sz w:val="24"/>
          <w:szCs w:val="24"/>
        </w:rPr>
        <w:t xml:space="preserve">2015 metais </w:t>
      </w:r>
      <w:r w:rsidRPr="000B3981">
        <w:rPr>
          <w:rFonts w:ascii="Times New Roman" w:hAnsi="Times New Roman"/>
          <w:b/>
          <w:sz w:val="24"/>
          <w:szCs w:val="24"/>
        </w:rPr>
        <w:t>lopšelyje-darželyje atliktas įstaigos auditas.</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16"/>
        <w:gridCol w:w="5245"/>
      </w:tblGrid>
      <w:tr w:rsidR="00E43B3A" w:rsidRPr="000B3981" w:rsidTr="00E43B3A">
        <w:tc>
          <w:tcPr>
            <w:tcW w:w="570" w:type="dxa"/>
            <w:shd w:val="clear" w:color="auto" w:fill="auto"/>
          </w:tcPr>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Eil. Nr.</w:t>
            </w:r>
          </w:p>
        </w:tc>
        <w:tc>
          <w:tcPr>
            <w:tcW w:w="3116" w:type="dxa"/>
            <w:shd w:val="clear" w:color="auto" w:fill="auto"/>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Veiklos rodiklis</w:t>
            </w:r>
          </w:p>
        </w:tc>
        <w:tc>
          <w:tcPr>
            <w:tcW w:w="5245" w:type="dxa"/>
            <w:shd w:val="clear" w:color="auto" w:fill="auto"/>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Esama padėtis</w:t>
            </w:r>
          </w:p>
        </w:tc>
      </w:tr>
      <w:tr w:rsidR="00E43B3A" w:rsidRPr="000B3981" w:rsidTr="00E43B3A">
        <w:tc>
          <w:tcPr>
            <w:tcW w:w="570"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1.</w:t>
            </w:r>
          </w:p>
        </w:tc>
        <w:tc>
          <w:tcPr>
            <w:tcW w:w="3116" w:type="dxa"/>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b/>
                <w:sz w:val="24"/>
                <w:szCs w:val="24"/>
              </w:rPr>
              <w:t>4.Parama ir pagalba vaikui ir šeimai</w:t>
            </w:r>
            <w:r w:rsidRPr="000B3981">
              <w:rPr>
                <w:rFonts w:ascii="Times New Roman" w:hAnsi="Times New Roman"/>
                <w:sz w:val="24"/>
                <w:szCs w:val="24"/>
              </w:rPr>
              <w:t xml:space="preserve"> </w:t>
            </w:r>
            <w:r w:rsidRPr="000B3981">
              <w:rPr>
                <w:rFonts w:ascii="Times New Roman" w:hAnsi="Times New Roman"/>
                <w:b/>
                <w:sz w:val="24"/>
                <w:szCs w:val="24"/>
              </w:rPr>
              <w:t>sritis</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4.2.Vaiko poreikių tenkinimas</w:t>
            </w:r>
          </w:p>
        </w:tc>
        <w:tc>
          <w:tcPr>
            <w:tcW w:w="5245" w:type="dxa"/>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Ugdomasis procesas įstaigoje organizuojamas lanksčiai, tikslingai, atsižvelgiant į vaikų ir tėvų poreikius, interesus,vaiko gebėjimus. </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Nepakankamai išnaudotos visos korekcinio darbo galimybės plėtojant tėvų, pedagogų ir specialistų bendradarbiavimą siekiant tenkinti vaikų poreikius</w:t>
            </w:r>
          </w:p>
        </w:tc>
      </w:tr>
      <w:tr w:rsidR="00E43B3A" w:rsidRPr="000B3981" w:rsidTr="00E43B3A">
        <w:tc>
          <w:tcPr>
            <w:tcW w:w="8931" w:type="dxa"/>
            <w:gridSpan w:val="3"/>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b/>
                <w:sz w:val="24"/>
                <w:szCs w:val="24"/>
              </w:rPr>
              <w:t>Tobulintinos sritys:</w:t>
            </w:r>
            <w:r w:rsidRPr="000B3981">
              <w:rPr>
                <w:rFonts w:ascii="Times New Roman" w:hAnsi="Times New Roman"/>
                <w:sz w:val="24"/>
                <w:szCs w:val="24"/>
              </w:rPr>
              <w:t xml:space="preserve"> Sudaryti sąlygas į įsataigos ugdomąjį procesą, įtraukti 45 proc. vaikų šeimos narių. Skatinti tėvų ir senelių savanoriavimą įvairių veiklų, talkų, projektų metu. </w:t>
            </w:r>
          </w:p>
        </w:tc>
      </w:tr>
      <w:tr w:rsidR="00E43B3A" w:rsidRPr="000B3981" w:rsidTr="00E43B3A">
        <w:tc>
          <w:tcPr>
            <w:tcW w:w="570"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w:t>
            </w:r>
          </w:p>
        </w:tc>
        <w:tc>
          <w:tcPr>
            <w:tcW w:w="3116" w:type="dxa"/>
            <w:shd w:val="clear" w:color="auto" w:fill="auto"/>
          </w:tcPr>
          <w:p w:rsidR="00E43B3A" w:rsidRPr="000B3981" w:rsidRDefault="00E43B3A" w:rsidP="00E43B3A">
            <w:pPr>
              <w:jc w:val="both"/>
              <w:rPr>
                <w:rFonts w:ascii="Times New Roman" w:hAnsi="Times New Roman"/>
                <w:b/>
                <w:sz w:val="24"/>
                <w:szCs w:val="24"/>
              </w:rPr>
            </w:pPr>
            <w:r w:rsidRPr="000B3981">
              <w:rPr>
                <w:rFonts w:ascii="Times New Roman" w:hAnsi="Times New Roman"/>
                <w:b/>
                <w:sz w:val="24"/>
                <w:szCs w:val="24"/>
              </w:rPr>
              <w:t>3. Vaiko ugdymo(si) pasiekimai sritis</w:t>
            </w:r>
          </w:p>
        </w:tc>
        <w:tc>
          <w:tcPr>
            <w:tcW w:w="5245" w:type="dxa"/>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Pasiekimų aprašas yra svarbus dokumentas atspindintis vaiko raidą. Nors 80 proc. pedagogų lankė kusus ruošdamiesi darbui vertinant vaiko </w:t>
            </w:r>
            <w:r w:rsidRPr="000B3981">
              <w:rPr>
                <w:rFonts w:ascii="Times New Roman" w:hAnsi="Times New Roman"/>
                <w:sz w:val="24"/>
                <w:szCs w:val="24"/>
              </w:rPr>
              <w:lastRenderedPageBreak/>
              <w:t xml:space="preserve">pasiekimus, tačiau praktikoje šį procesą įgyvendinti nėra taip paprasta. </w:t>
            </w:r>
          </w:p>
        </w:tc>
      </w:tr>
      <w:tr w:rsidR="00E43B3A" w:rsidRPr="000B3981" w:rsidTr="00E43B3A">
        <w:tc>
          <w:tcPr>
            <w:tcW w:w="8931" w:type="dxa"/>
            <w:gridSpan w:val="3"/>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b/>
                <w:sz w:val="24"/>
                <w:szCs w:val="24"/>
              </w:rPr>
              <w:lastRenderedPageBreak/>
              <w:t>Tobulintinos sritys:</w:t>
            </w:r>
            <w:r w:rsidRPr="000B3981">
              <w:rPr>
                <w:rFonts w:ascii="Times New Roman" w:hAnsi="Times New Roman"/>
                <w:sz w:val="24"/>
                <w:szCs w:val="24"/>
              </w:rPr>
              <w:t xml:space="preserve"> Pasiekimų aprašo duomenų panaudojimas, siekiant numatytos vaiko pažangos ir atskirų gebėjimų tobulėjimo. Daugiau įvairių veiksmingų ugdymo metodų ir būdų galėtų rinktis pedagogės.</w:t>
            </w:r>
          </w:p>
        </w:tc>
      </w:tr>
    </w:tbl>
    <w:p w:rsidR="00E43B3A" w:rsidRPr="000B3981" w:rsidRDefault="00E43B3A" w:rsidP="00E43B3A">
      <w:pPr>
        <w:rPr>
          <w:rFonts w:ascii="Times New Roman" w:hAnsi="Times New Roman"/>
          <w:b/>
          <w:color w:val="C00000"/>
          <w:sz w:val="24"/>
          <w:szCs w:val="24"/>
        </w:rPr>
      </w:pPr>
    </w:p>
    <w:p w:rsidR="00E43B3A" w:rsidRPr="000B3981" w:rsidRDefault="00E43B3A" w:rsidP="00E43B3A">
      <w:pPr>
        <w:pStyle w:val="Pagrindinistekstas"/>
        <w:ind w:firstLine="720"/>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E43B3A" w:rsidRPr="000B3981" w:rsidRDefault="00E43B3A" w:rsidP="00E43B3A">
      <w:pPr>
        <w:pStyle w:val="Pagrindinistekstas"/>
        <w:ind w:firstLine="709"/>
        <w:jc w:val="center"/>
        <w:rPr>
          <w:rFonts w:ascii="Times New Roman" w:hAnsi="Times New Roman"/>
          <w:b/>
          <w:sz w:val="24"/>
          <w:szCs w:val="24"/>
        </w:rPr>
      </w:pPr>
      <w:r w:rsidRPr="000B3981">
        <w:rPr>
          <w:rFonts w:ascii="Times New Roman" w:hAnsi="Times New Roman"/>
          <w:b/>
          <w:sz w:val="24"/>
          <w:szCs w:val="24"/>
        </w:rPr>
        <w:t>APLINKOS (PESTE) ANALIZĖ</w:t>
      </w:r>
    </w:p>
    <w:p w:rsidR="00E43B3A" w:rsidRPr="000B3981" w:rsidRDefault="00E43B3A" w:rsidP="00E43B3A">
      <w:pPr>
        <w:pStyle w:val="Pagrindinistekstas"/>
        <w:ind w:firstLine="709"/>
        <w:jc w:val="center"/>
        <w:rPr>
          <w:rFonts w:ascii="Times New Roman" w:hAnsi="Times New Roman"/>
          <w:b/>
          <w:color w:val="FF0000"/>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6692"/>
      </w:tblGrid>
      <w:tr w:rsidR="00E43B3A" w:rsidRPr="000B3981" w:rsidTr="00E43B3A">
        <w:tc>
          <w:tcPr>
            <w:tcW w:w="2239" w:type="dxa"/>
            <w:shd w:val="clear" w:color="auto" w:fill="auto"/>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Išoriniai veiksniai</w:t>
            </w:r>
          </w:p>
        </w:tc>
        <w:tc>
          <w:tcPr>
            <w:tcW w:w="6692" w:type="dxa"/>
            <w:shd w:val="clear" w:color="auto" w:fill="auto"/>
          </w:tcPr>
          <w:p w:rsidR="00E43B3A" w:rsidRPr="000B3981" w:rsidRDefault="00E43B3A" w:rsidP="00E43B3A">
            <w:pPr>
              <w:rPr>
                <w:rFonts w:ascii="Times New Roman" w:hAnsi="Times New Roman"/>
                <w:b/>
                <w:sz w:val="24"/>
                <w:szCs w:val="24"/>
              </w:rPr>
            </w:pPr>
          </w:p>
        </w:tc>
      </w:tr>
      <w:tr w:rsidR="00E43B3A" w:rsidRPr="000B3981" w:rsidTr="00E43B3A">
        <w:tc>
          <w:tcPr>
            <w:tcW w:w="2239" w:type="dxa"/>
            <w:shd w:val="clear" w:color="auto" w:fill="auto"/>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Politiniai, teisiniai</w:t>
            </w:r>
          </w:p>
        </w:tc>
        <w:tc>
          <w:tcPr>
            <w:tcW w:w="6692" w:type="dxa"/>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Lietuvos švietimo politika formuojama atsižvelgiant į Europos Sąjungos švietimo gaires. Valstybinė švietimo strategija akcentuoja, kad per mažai vaikų turi galimybių naudotis ikimokykliniu, priešmokykliniu ugdymu.</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LR Vyriausybės programoje išreikštas prioritetas švietimui, mokslui, investicijų į žmones didinimui, numatomos įgyvendinti priemonės palankios ikimokyklinio ir priešmokyklinio ugdymo institucijų siekiui didinti ugdymo prieinamumą, kokybę bei veiksmingumą </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Švietimo įstatymas reglamentuoja šiuolaikišką požiūrį į švietimo paslaugų teikimo liberalizavimą, veiklos kokybės stebėseną ir priežiūrą. </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Europos Sąjungos struktūrinių fondų parama atveria galimybes švietimo įstaigų veiklos kaitai, modernizavimui.</w:t>
            </w:r>
          </w:p>
        </w:tc>
      </w:tr>
      <w:tr w:rsidR="00E43B3A" w:rsidRPr="000B3981" w:rsidTr="00E43B3A">
        <w:trPr>
          <w:trHeight w:val="1521"/>
        </w:trPr>
        <w:tc>
          <w:tcPr>
            <w:tcW w:w="2239" w:type="dxa"/>
            <w:shd w:val="clear" w:color="auto" w:fill="auto"/>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xml:space="preserve">Ekonominiai </w:t>
            </w:r>
          </w:p>
        </w:tc>
        <w:tc>
          <w:tcPr>
            <w:tcW w:w="6692" w:type="dxa"/>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Valstybės ir savivaldybės ištekliai verčia ieškoti naujų kelių siekiant praturtinti įstaigos materialinę ir finansinę bazę .Svarbu užtikrinti finansinių išteklių panaudojimo efektyvumą.</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Šiais metais Lietuvoje ir Panevėžyje augo minimali alga ir alga pedagoginiam personalui. Įstaigos pedagogai parengė 3 projektus, kurie gavo Panevėžio miesto savivaldybės finansavimą .Gauta 2proc. gyventojų parama mokestis įstaigai.</w:t>
            </w:r>
          </w:p>
        </w:tc>
      </w:tr>
      <w:tr w:rsidR="00E43B3A" w:rsidRPr="000B3981" w:rsidTr="00E43B3A">
        <w:tc>
          <w:tcPr>
            <w:tcW w:w="2239" w:type="dxa"/>
            <w:shd w:val="clear" w:color="auto" w:fill="auto"/>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Socialiniai</w:t>
            </w:r>
          </w:p>
        </w:tc>
        <w:tc>
          <w:tcPr>
            <w:tcW w:w="6692" w:type="dxa"/>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Lietuvos piliečių emigracija ypač Panevėžio mieste, didelis bedarbystės lygis įtakoja demografinius pokyčius ir tam tikras socialines tendencijas 2015 m. Didėja mūsų darželį lankančių vaikų iš  socialiai remtinų, mažas pajamas gaunančių, nepilnų ir nedarnių šeimų. Dalis vaikų, tėvams išvykus dirbti į užsienį, paliekami senelių, artimųjų globai.</w:t>
            </w:r>
          </w:p>
        </w:tc>
      </w:tr>
      <w:tr w:rsidR="00E43B3A" w:rsidRPr="000B3981" w:rsidTr="00E43B3A">
        <w:tc>
          <w:tcPr>
            <w:tcW w:w="2239" w:type="dxa"/>
            <w:shd w:val="clear" w:color="auto" w:fill="auto"/>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lastRenderedPageBreak/>
              <w:t>Technologiniai</w:t>
            </w:r>
          </w:p>
        </w:tc>
        <w:tc>
          <w:tcPr>
            <w:tcW w:w="6692"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 xml:space="preserve">Gerėja aprūpinimas informacinėmis technologijomis ir gebėjimai jomis naudotis. Sukurta ir nuolat atnaujinama įstaigos internetinė svetainė. Pagrindinė informacija platinama ir gaunama elektroniniu paštu. Mokinių (MR) ir pedagogų (PR) statistiniai duomenys tvarkomi elektroniniame mokinių ir pedagogų registre. Lopšelyje-darželyje kompiuterizuota 11 darbo vietų, kompiuteris yra ir priešmokyklinio ugdymo grupėje. Įstaigoje yra  7 kopijavimo aparatai. </w:t>
            </w:r>
          </w:p>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Už maitinimą ir lėšas įstaigos reikmėms tėvai gali sumokėti naudodamiesi elektronine bankininkyste.</w:t>
            </w:r>
          </w:p>
        </w:tc>
      </w:tr>
      <w:tr w:rsidR="00E43B3A" w:rsidRPr="000B3981" w:rsidTr="00E43B3A">
        <w:tc>
          <w:tcPr>
            <w:tcW w:w="2239" w:type="dxa"/>
            <w:shd w:val="clear" w:color="auto" w:fill="auto"/>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xml:space="preserve">Edukaciniai </w:t>
            </w:r>
          </w:p>
        </w:tc>
        <w:tc>
          <w:tcPr>
            <w:tcW w:w="6692" w:type="dxa"/>
            <w:shd w:val="clear" w:color="auto" w:fill="auto"/>
          </w:tcPr>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Švietimo politika teikia įstaigai galimybę kurti ugdymo programą, tenkinančią ugdytinių ir jų šeimų poreikius. Mokinio krepšelio lėšos sudaro galimybes atnaujinti ugdymo aplinkas, kelti pedagogų kvalifikaciją.</w:t>
            </w:r>
          </w:p>
        </w:tc>
      </w:tr>
    </w:tbl>
    <w:p w:rsidR="00E43B3A" w:rsidRPr="000B3981" w:rsidRDefault="00E43B3A" w:rsidP="00E43B3A">
      <w:pPr>
        <w:suppressAutoHyphens/>
        <w:spacing w:after="120" w:line="360" w:lineRule="auto"/>
        <w:jc w:val="center"/>
        <w:rPr>
          <w:rFonts w:ascii="Times New Roman" w:hAnsi="Times New Roman"/>
          <w:b/>
          <w:sz w:val="24"/>
          <w:szCs w:val="24"/>
          <w:lang w:eastAsia="ar-SA"/>
        </w:rPr>
      </w:pPr>
      <w:r w:rsidRPr="000B3981">
        <w:rPr>
          <w:rFonts w:ascii="Times New Roman" w:hAnsi="Times New Roman"/>
          <w:b/>
          <w:sz w:val="24"/>
          <w:szCs w:val="24"/>
          <w:lang w:eastAsia="ar-SA"/>
        </w:rPr>
        <w:t>Įstaigos socialinis kontekstas</w:t>
      </w:r>
    </w:p>
    <w:tbl>
      <w:tblPr>
        <w:tblW w:w="0" w:type="auto"/>
        <w:tblInd w:w="704" w:type="dxa"/>
        <w:tblLayout w:type="fixed"/>
        <w:tblLook w:val="0000" w:firstRow="0" w:lastRow="0" w:firstColumn="0" w:lastColumn="0" w:noHBand="0" w:noVBand="0"/>
      </w:tblPr>
      <w:tblGrid>
        <w:gridCol w:w="6775"/>
        <w:gridCol w:w="2014"/>
      </w:tblGrid>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Vaikai dalyvaujantys tik ugdomojoje veikloje</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b/>
                <w:sz w:val="24"/>
                <w:szCs w:val="24"/>
                <w:lang w:eastAsia="ar-SA"/>
              </w:rPr>
            </w:pPr>
            <w:r w:rsidRPr="000B3981">
              <w:rPr>
                <w:rFonts w:ascii="Times New Roman" w:hAnsi="Times New Roman"/>
                <w:b/>
                <w:sz w:val="24"/>
                <w:szCs w:val="24"/>
                <w:lang w:eastAsia="ar-SA"/>
              </w:rPr>
              <w:t>4</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Viso gaunantys 50 proc. socialines lengvatas</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b/>
                <w:sz w:val="24"/>
                <w:szCs w:val="24"/>
                <w:lang w:eastAsia="ar-SA"/>
              </w:rPr>
            </w:pPr>
            <w:r w:rsidRPr="000B3981">
              <w:rPr>
                <w:rFonts w:ascii="Times New Roman" w:hAnsi="Times New Roman"/>
                <w:b/>
                <w:sz w:val="24"/>
                <w:szCs w:val="24"/>
                <w:lang w:eastAsia="ar-SA"/>
              </w:rPr>
              <w:t>34</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 xml:space="preserve">Vaikai gaunantys 50 proc. lengvatą (daugiavaikė šeima) </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sz w:val="24"/>
                <w:szCs w:val="24"/>
                <w:lang w:eastAsia="ar-SA"/>
              </w:rPr>
            </w:pPr>
            <w:r w:rsidRPr="000B3981">
              <w:rPr>
                <w:rFonts w:ascii="Times New Roman" w:hAnsi="Times New Roman"/>
                <w:sz w:val="24"/>
                <w:szCs w:val="24"/>
                <w:lang w:eastAsia="ar-SA"/>
              </w:rPr>
              <w:t>17</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Vaikai gaunantys 50 proc. lengvatą (tėvo karinė tarnyba)</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sz w:val="24"/>
                <w:szCs w:val="24"/>
                <w:lang w:eastAsia="ar-SA"/>
              </w:rPr>
            </w:pPr>
            <w:r w:rsidRPr="000B3981">
              <w:rPr>
                <w:rFonts w:ascii="Times New Roman" w:hAnsi="Times New Roman"/>
                <w:sz w:val="24"/>
                <w:szCs w:val="24"/>
                <w:lang w:eastAsia="ar-SA"/>
              </w:rPr>
              <w:t>8</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Vaikai gaunantys 50 proc. lengvatą (vienas iš tėvų studentas)</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sz w:val="24"/>
                <w:szCs w:val="24"/>
                <w:lang w:eastAsia="ar-SA"/>
              </w:rPr>
            </w:pPr>
            <w:r w:rsidRPr="000B3981">
              <w:rPr>
                <w:rFonts w:ascii="Times New Roman" w:hAnsi="Times New Roman"/>
                <w:sz w:val="24"/>
                <w:szCs w:val="24"/>
                <w:lang w:eastAsia="ar-SA"/>
              </w:rPr>
              <w:t>8</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Vaikai gaunantys 50 proc. lengvatą (našlaičiai)</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sz w:val="24"/>
                <w:szCs w:val="24"/>
                <w:lang w:eastAsia="ar-SA"/>
              </w:rPr>
            </w:pPr>
            <w:r w:rsidRPr="000B3981">
              <w:rPr>
                <w:rFonts w:ascii="Times New Roman" w:hAnsi="Times New Roman"/>
                <w:sz w:val="24"/>
                <w:szCs w:val="24"/>
                <w:lang w:eastAsia="ar-SA"/>
              </w:rPr>
              <w:t>1</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pacing w:after="0"/>
              <w:jc w:val="both"/>
              <w:rPr>
                <w:rFonts w:ascii="Times New Roman" w:hAnsi="Times New Roman"/>
                <w:sz w:val="24"/>
                <w:szCs w:val="24"/>
                <w:lang w:eastAsia="ar-SA"/>
              </w:rPr>
            </w:pPr>
            <w:r w:rsidRPr="000B3981">
              <w:rPr>
                <w:rFonts w:ascii="Times New Roman" w:hAnsi="Times New Roman"/>
                <w:sz w:val="24"/>
                <w:szCs w:val="24"/>
                <w:lang w:eastAsia="ar-SA"/>
              </w:rPr>
              <w:t>Viso gaunantys 100 proc. socialines lengvatas</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b/>
                <w:sz w:val="24"/>
                <w:szCs w:val="24"/>
                <w:lang w:eastAsia="ar-SA"/>
              </w:rPr>
            </w:pPr>
            <w:r w:rsidRPr="000B3981">
              <w:rPr>
                <w:rFonts w:ascii="Times New Roman" w:hAnsi="Times New Roman"/>
                <w:b/>
                <w:sz w:val="24"/>
                <w:szCs w:val="24"/>
                <w:lang w:eastAsia="ar-SA"/>
              </w:rPr>
              <w:t>52</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Vaikai gaunantys 100 proc. lengvatą (neįgalumas)</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sz w:val="24"/>
                <w:szCs w:val="24"/>
                <w:lang w:eastAsia="ar-SA"/>
              </w:rPr>
            </w:pPr>
            <w:r w:rsidRPr="000B3981">
              <w:rPr>
                <w:rFonts w:ascii="Times New Roman" w:hAnsi="Times New Roman"/>
                <w:sz w:val="24"/>
                <w:szCs w:val="24"/>
                <w:lang w:eastAsia="ar-SA"/>
              </w:rPr>
              <w:t>7</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Vaikai gaunantys 100 proc. lengvatą (vaikų teisių apsauga)</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sz w:val="24"/>
                <w:szCs w:val="24"/>
                <w:lang w:eastAsia="ar-SA"/>
              </w:rPr>
            </w:pPr>
            <w:r w:rsidRPr="000B3981">
              <w:rPr>
                <w:rFonts w:ascii="Times New Roman" w:hAnsi="Times New Roman"/>
                <w:sz w:val="24"/>
                <w:szCs w:val="24"/>
                <w:lang w:eastAsia="ar-SA"/>
              </w:rPr>
              <w:t>12</w:t>
            </w:r>
          </w:p>
        </w:tc>
      </w:tr>
      <w:tr w:rsidR="00E43B3A" w:rsidRPr="000B3981" w:rsidTr="00974C8A">
        <w:tc>
          <w:tcPr>
            <w:tcW w:w="6775" w:type="dxa"/>
            <w:tcBorders>
              <w:top w:val="single" w:sz="4" w:space="0" w:color="000000"/>
              <w:left w:val="single" w:sz="4" w:space="0" w:color="000000"/>
              <w:bottom w:val="single" w:sz="4" w:space="0" w:color="000000"/>
            </w:tcBorders>
            <w:shd w:val="clear" w:color="auto" w:fill="auto"/>
            <w:vAlign w:val="bottom"/>
          </w:tcPr>
          <w:p w:rsidR="00E43B3A" w:rsidRPr="000B3981" w:rsidRDefault="00E43B3A" w:rsidP="00974C8A">
            <w:pPr>
              <w:suppressAutoHyphens/>
              <w:snapToGrid w:val="0"/>
              <w:spacing w:after="0"/>
              <w:rPr>
                <w:rFonts w:ascii="Times New Roman" w:hAnsi="Times New Roman"/>
                <w:sz w:val="24"/>
                <w:szCs w:val="24"/>
                <w:lang w:eastAsia="ar-SA"/>
              </w:rPr>
            </w:pPr>
            <w:r w:rsidRPr="000B3981">
              <w:rPr>
                <w:rFonts w:ascii="Times New Roman" w:hAnsi="Times New Roman"/>
                <w:sz w:val="24"/>
                <w:szCs w:val="24"/>
                <w:lang w:eastAsia="ar-SA"/>
              </w:rPr>
              <w:t>Vaikai gaunantys 100 proc. lengvatą (socialinė pašalpa)</w:t>
            </w: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E43B3A" w:rsidRPr="000B3981" w:rsidRDefault="00E43B3A" w:rsidP="00974C8A">
            <w:pPr>
              <w:suppressAutoHyphens/>
              <w:snapToGrid w:val="0"/>
              <w:spacing w:after="0"/>
              <w:jc w:val="center"/>
              <w:rPr>
                <w:rFonts w:ascii="Times New Roman" w:hAnsi="Times New Roman"/>
                <w:sz w:val="24"/>
                <w:szCs w:val="24"/>
                <w:lang w:eastAsia="ar-SA"/>
              </w:rPr>
            </w:pPr>
            <w:r w:rsidRPr="000B3981">
              <w:rPr>
                <w:rFonts w:ascii="Times New Roman" w:hAnsi="Times New Roman"/>
                <w:sz w:val="24"/>
                <w:szCs w:val="24"/>
                <w:lang w:eastAsia="ar-SA"/>
              </w:rPr>
              <w:t>33</w:t>
            </w:r>
          </w:p>
        </w:tc>
      </w:tr>
    </w:tbl>
    <w:p w:rsidR="00E43B3A" w:rsidRPr="000B3981" w:rsidRDefault="00E43B3A" w:rsidP="00974C8A">
      <w:pPr>
        <w:pStyle w:val="Pagrindinistekstas"/>
        <w:spacing w:after="0"/>
        <w:jc w:val="both"/>
        <w:rPr>
          <w:rFonts w:ascii="Times New Roman" w:hAnsi="Times New Roman"/>
          <w:sz w:val="24"/>
          <w:szCs w:val="24"/>
        </w:rPr>
      </w:pPr>
    </w:p>
    <w:p w:rsidR="00E43B3A" w:rsidRPr="000B3981" w:rsidRDefault="00E43B3A" w:rsidP="00E43B3A">
      <w:pPr>
        <w:pStyle w:val="Pagrindinistekstas"/>
        <w:ind w:firstLine="709"/>
        <w:jc w:val="center"/>
        <w:rPr>
          <w:rFonts w:ascii="Times New Roman" w:hAnsi="Times New Roman"/>
          <w:b/>
          <w:sz w:val="24"/>
          <w:szCs w:val="24"/>
        </w:rPr>
      </w:pPr>
      <w:r w:rsidRPr="000B3981">
        <w:rPr>
          <w:rFonts w:ascii="Times New Roman" w:hAnsi="Times New Roman"/>
          <w:b/>
          <w:sz w:val="24"/>
          <w:szCs w:val="24"/>
        </w:rPr>
        <w:t>Išteklių (vidinių veiksnių) analizė</w:t>
      </w:r>
    </w:p>
    <w:p w:rsidR="00E43B3A" w:rsidRPr="000B3981" w:rsidRDefault="00E43B3A" w:rsidP="00E43B3A">
      <w:pPr>
        <w:pStyle w:val="Pagrindinistekstas"/>
        <w:ind w:firstLine="357"/>
        <w:jc w:val="both"/>
        <w:rPr>
          <w:rFonts w:ascii="Times New Roman" w:hAnsi="Times New Roman"/>
          <w:sz w:val="24"/>
          <w:szCs w:val="24"/>
        </w:rPr>
      </w:pPr>
      <w:r w:rsidRPr="000B3981">
        <w:rPr>
          <w:rFonts w:ascii="Times New Roman" w:hAnsi="Times New Roman"/>
          <w:b/>
          <w:sz w:val="24"/>
          <w:szCs w:val="24"/>
          <w:u w:val="single"/>
        </w:rPr>
        <w:t>Teisinė bazė</w:t>
      </w:r>
    </w:p>
    <w:p w:rsidR="00E43B3A" w:rsidRPr="000B3981" w:rsidRDefault="00E43B3A" w:rsidP="00E43B3A">
      <w:pPr>
        <w:pStyle w:val="Pagrindinistekstas"/>
        <w:ind w:firstLine="357"/>
        <w:jc w:val="both"/>
        <w:rPr>
          <w:rFonts w:ascii="Times New Roman" w:hAnsi="Times New Roman"/>
          <w:sz w:val="24"/>
          <w:szCs w:val="24"/>
        </w:rPr>
      </w:pPr>
      <w:r w:rsidRPr="000B3981">
        <w:rPr>
          <w:rFonts w:ascii="Times New Roman" w:hAnsi="Times New Roman"/>
          <w:sz w:val="24"/>
          <w:szCs w:val="24"/>
        </w:rPr>
        <w:t>Ugdymo įstaiga savo veikloje vadovaujasi: Lietuvos Respublikos Konstitucija, Vaiko teisių konvencija, Lietuvos Respublikos švietimo ir kitais įstatymais, Lietuvos Respublikos vyriausybės nutarimais, Švietimo ir mokslo ministerijos norminiais aktais, Panevėžio miesto savivaldybės tarybos sprendimais, savivaldybės administracijos direktoriaus bei savivaldybės administracijos švietimo skyriaus vedėjo įsakymais, lopšelio-darželio „Draugystė“ nuostatais ir kitais veiklą reglamentuojančiais dokumentais ir teisės aktais.</w:t>
      </w:r>
    </w:p>
    <w:p w:rsidR="00974C8A" w:rsidRPr="000B3981" w:rsidRDefault="00E43B3A" w:rsidP="00974C8A">
      <w:pPr>
        <w:pStyle w:val="Pagrindinistekstas"/>
        <w:ind w:firstLine="357"/>
        <w:jc w:val="both"/>
        <w:rPr>
          <w:rFonts w:ascii="Times New Roman" w:hAnsi="Times New Roman"/>
          <w:bCs/>
          <w:sz w:val="24"/>
          <w:szCs w:val="24"/>
        </w:rPr>
      </w:pPr>
      <w:r w:rsidRPr="000B3981">
        <w:rPr>
          <w:rFonts w:ascii="Times New Roman" w:hAnsi="Times New Roman"/>
          <w:bCs/>
          <w:sz w:val="24"/>
          <w:szCs w:val="24"/>
        </w:rPr>
        <w:t>Lopšelis-darželis yra savivaldybės įstaiga asignavimų valdytojas, finansuojamas iš valstybės biudžeto, savivaldybės biudžeto pagal asignavimų valdytojo patvirtintą sąmatą, ir kitų šaltinių. Racionaliai paskirstomi finansiniai ištekliai, ieškoma taupymo rezervų. Pagal poreikius perskirstomos sutaupytos lėšos. Iš perskirstytų ir sutaupytų lėšų įstaigoje teikiamios psichologo paslaugos.</w:t>
      </w:r>
    </w:p>
    <w:p w:rsidR="00974C8A" w:rsidRPr="000B3981" w:rsidRDefault="00974C8A" w:rsidP="00974C8A">
      <w:pPr>
        <w:pStyle w:val="Pagrindinistekstas"/>
        <w:ind w:firstLine="357"/>
        <w:jc w:val="both"/>
        <w:rPr>
          <w:rFonts w:ascii="Times New Roman" w:hAnsi="Times New Roman"/>
          <w:bCs/>
          <w:sz w:val="24"/>
          <w:szCs w:val="24"/>
        </w:rPr>
      </w:pPr>
    </w:p>
    <w:p w:rsidR="00974C8A" w:rsidRPr="000B3981" w:rsidRDefault="00974C8A" w:rsidP="00974C8A">
      <w:pPr>
        <w:pStyle w:val="Pagrindinistekstas"/>
        <w:ind w:firstLine="357"/>
        <w:jc w:val="center"/>
        <w:rPr>
          <w:rFonts w:ascii="Times New Roman" w:hAnsi="Times New Roman"/>
          <w:b/>
          <w:sz w:val="24"/>
          <w:szCs w:val="24"/>
        </w:rPr>
      </w:pPr>
    </w:p>
    <w:p w:rsidR="00E43B3A" w:rsidRPr="000B3981" w:rsidRDefault="00E43B3A" w:rsidP="00974C8A">
      <w:pPr>
        <w:pStyle w:val="Pagrindinistekstas"/>
        <w:ind w:firstLine="357"/>
        <w:jc w:val="center"/>
        <w:rPr>
          <w:rFonts w:ascii="Times New Roman" w:hAnsi="Times New Roman"/>
          <w:b/>
          <w:sz w:val="24"/>
          <w:szCs w:val="24"/>
        </w:rPr>
      </w:pPr>
      <w:r w:rsidRPr="000B3981">
        <w:rPr>
          <w:rFonts w:ascii="Times New Roman" w:hAnsi="Times New Roman"/>
          <w:b/>
          <w:sz w:val="24"/>
          <w:szCs w:val="24"/>
        </w:rPr>
        <w:lastRenderedPageBreak/>
        <w:t>Valdymo struktūra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3630"/>
        <w:gridCol w:w="3210"/>
      </w:tblGrid>
      <w:tr w:rsidR="00E43B3A" w:rsidRPr="000B3981" w:rsidTr="00974C8A">
        <w:tc>
          <w:tcPr>
            <w:tcW w:w="2788"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Vardas, pavardė</w:t>
            </w:r>
          </w:p>
        </w:tc>
        <w:tc>
          <w:tcPr>
            <w:tcW w:w="363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Pareigybė ir pagrindinės funkcijos</w:t>
            </w:r>
          </w:p>
        </w:tc>
        <w:tc>
          <w:tcPr>
            <w:tcW w:w="321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Vadybinė kategorija</w:t>
            </w:r>
          </w:p>
        </w:tc>
      </w:tr>
      <w:tr w:rsidR="00E43B3A" w:rsidRPr="000B3981" w:rsidTr="00974C8A">
        <w:tc>
          <w:tcPr>
            <w:tcW w:w="2788"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Jurgita Ožekauskienė</w:t>
            </w:r>
          </w:p>
        </w:tc>
        <w:tc>
          <w:tcPr>
            <w:tcW w:w="363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Direktorė</w:t>
            </w:r>
          </w:p>
        </w:tc>
        <w:tc>
          <w:tcPr>
            <w:tcW w:w="321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II vadybos kvalifikacinė kategorija</w:t>
            </w:r>
          </w:p>
        </w:tc>
      </w:tr>
      <w:tr w:rsidR="00E43B3A" w:rsidRPr="000B3981" w:rsidTr="00974C8A">
        <w:tc>
          <w:tcPr>
            <w:tcW w:w="2788"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Daiva Margelienė</w:t>
            </w:r>
          </w:p>
        </w:tc>
        <w:tc>
          <w:tcPr>
            <w:tcW w:w="363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 xml:space="preserve">Direktoriaus pavaduotoja ugdymui </w:t>
            </w:r>
          </w:p>
        </w:tc>
        <w:tc>
          <w:tcPr>
            <w:tcW w:w="321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III vadybos kvalifikacinė kategorija</w:t>
            </w:r>
          </w:p>
        </w:tc>
      </w:tr>
      <w:tr w:rsidR="00E43B3A" w:rsidRPr="000B3981" w:rsidTr="00974C8A">
        <w:tc>
          <w:tcPr>
            <w:tcW w:w="2788"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Loreta Asačiovienė</w:t>
            </w:r>
          </w:p>
        </w:tc>
        <w:tc>
          <w:tcPr>
            <w:tcW w:w="363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 xml:space="preserve">Direktoriaus pavaduotoja ugdymui </w:t>
            </w:r>
          </w:p>
        </w:tc>
        <w:tc>
          <w:tcPr>
            <w:tcW w:w="3210" w:type="dxa"/>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Neatestuota</w:t>
            </w:r>
          </w:p>
        </w:tc>
      </w:tr>
    </w:tbl>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Mokyklos vadovas yra lyderis, gebantis sutelkti darbuotojų komandas įstaigos veiklos įsivertinimui, strateginiam ir metiniam planavimui, veiklos tobulinimui. Direktoriaus pavaduotojos ugdymui inicijuoja ir koordinuoja kūrybinių grupių veiklą.</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Vidaus audito (mokyklos veiklos kokybės įsivertinimo) procese dalyvauja visi mokytojai,  didžioji dalis ugdytinių tėvų.</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Vidaus kontrolę vykdo administracijos darbuotojai pagal patvirtintą administracijos funkcijų pasiskirstymą, kuriame yra numatyta atsakomybė ir atskaitingumas. Kontrolės rezultatai aptariami mokytojų tarybos posėdžiuose, individualiai su mokytojais, bendruomenės pasitarimuose, įstaigos taryboje, fiksuojama mokslo metų pabaigoje.</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Vadovai ir pedagogai, mokytojų tarybos nutarimu, metų pabaigoje pildo savianalizę, kompetenciją patvirtinančius dokumentus kaupia kompetencijos aplankuose.</w:t>
      </w:r>
    </w:p>
    <w:p w:rsidR="00E43B3A" w:rsidRPr="000B3981" w:rsidRDefault="00E43B3A" w:rsidP="00E43B3A">
      <w:pPr>
        <w:spacing w:line="360" w:lineRule="auto"/>
        <w:jc w:val="center"/>
        <w:rPr>
          <w:rFonts w:ascii="Times New Roman" w:hAnsi="Times New Roman"/>
          <w:b/>
          <w:sz w:val="24"/>
          <w:szCs w:val="24"/>
        </w:rPr>
      </w:pPr>
      <w:r w:rsidRPr="000B3981">
        <w:rPr>
          <w:rFonts w:ascii="Times New Roman" w:hAnsi="Times New Roman"/>
          <w:b/>
          <w:sz w:val="24"/>
          <w:szCs w:val="24"/>
        </w:rPr>
        <w:t>Išorės audito išvados</w:t>
      </w:r>
    </w:p>
    <w:p w:rsidR="00E43B3A" w:rsidRPr="000B3981" w:rsidRDefault="00E43B3A" w:rsidP="008B2C7D">
      <w:pPr>
        <w:numPr>
          <w:ilvl w:val="0"/>
          <w:numId w:val="47"/>
        </w:numPr>
        <w:spacing w:after="0" w:line="240" w:lineRule="auto"/>
        <w:jc w:val="both"/>
        <w:rPr>
          <w:rFonts w:ascii="Times New Roman" w:hAnsi="Times New Roman"/>
          <w:sz w:val="24"/>
          <w:szCs w:val="24"/>
        </w:rPr>
      </w:pPr>
      <w:r w:rsidRPr="000B3981">
        <w:rPr>
          <w:rFonts w:ascii="Times New Roman" w:hAnsi="Times New Roman"/>
          <w:sz w:val="24"/>
          <w:szCs w:val="24"/>
        </w:rPr>
        <w:t>Panevėžio miesto savivaldybės kontrolės ir audito tarnyba 2015-05-13 Nr. S-63. Patikrinimo išvada: patikslinti patalpų nuomos sutartis ir nuomininkams numatyti įsipareigojimus mokėti už komunalines paslaugas; patalpas nuomoti pagal su nuomininku suderintą grafiką (1 p.).</w:t>
      </w:r>
    </w:p>
    <w:p w:rsidR="00E43B3A" w:rsidRPr="000B3981" w:rsidRDefault="00E43B3A" w:rsidP="008B2C7D">
      <w:pPr>
        <w:numPr>
          <w:ilvl w:val="0"/>
          <w:numId w:val="47"/>
        </w:numPr>
        <w:spacing w:after="0" w:line="240" w:lineRule="auto"/>
        <w:jc w:val="both"/>
        <w:rPr>
          <w:rFonts w:ascii="Times New Roman" w:hAnsi="Times New Roman"/>
          <w:sz w:val="24"/>
          <w:szCs w:val="24"/>
        </w:rPr>
      </w:pPr>
      <w:r w:rsidRPr="000B3981">
        <w:rPr>
          <w:rFonts w:ascii="Times New Roman" w:hAnsi="Times New Roman"/>
          <w:sz w:val="24"/>
          <w:szCs w:val="24"/>
        </w:rPr>
        <w:t>Panevėžio visuomenės sveikatos centras 2015-04-14 Nr. H5-137. Patikrinimo išvada: ikimokyklinio ugdymo įstaigoje nustatyti HN 75:2010 22, 54 punktų reikalavimų pažeidimai.</w:t>
      </w:r>
    </w:p>
    <w:p w:rsidR="00E43B3A" w:rsidRPr="000B3981" w:rsidRDefault="00E43B3A" w:rsidP="008B2C7D">
      <w:pPr>
        <w:numPr>
          <w:ilvl w:val="0"/>
          <w:numId w:val="47"/>
        </w:numPr>
        <w:spacing w:after="0" w:line="240" w:lineRule="auto"/>
        <w:jc w:val="both"/>
        <w:rPr>
          <w:rFonts w:ascii="Times New Roman" w:hAnsi="Times New Roman"/>
          <w:sz w:val="24"/>
          <w:szCs w:val="24"/>
        </w:rPr>
      </w:pPr>
      <w:r w:rsidRPr="000B3981">
        <w:rPr>
          <w:rFonts w:ascii="Times New Roman" w:hAnsi="Times New Roman"/>
          <w:sz w:val="24"/>
          <w:szCs w:val="24"/>
        </w:rPr>
        <w:t>Valstybinė maisto ir veterinarijos tarnyba Panevėžio valstybinė maisto ir veterinarijos tarnyba 2015-07-16 Nr. 45VMĮP-199. Išvados ir nurodymai: pažeidžiami Europos parlamento ir Tarybos reglamento (EB) 2004-04-29 Nr. 852/2004 dėl maisto produktų higienos (OL 2004 m. specialusis leidimas, 13 skyrius, 34 tomas, p. 319) II pr. II skyr. 1 f,  (pirminio paruošimo zonoje esančios plautuvės spintelė susidėvėjusi, kraštai kiauri, po spintelės apačia bėga vanduo) reikalavimai.</w:t>
      </w:r>
    </w:p>
    <w:p w:rsidR="00E43B3A" w:rsidRPr="000B3981" w:rsidRDefault="00E43B3A" w:rsidP="008B2C7D">
      <w:pPr>
        <w:numPr>
          <w:ilvl w:val="0"/>
          <w:numId w:val="47"/>
        </w:numPr>
        <w:spacing w:after="0" w:line="240" w:lineRule="auto"/>
        <w:jc w:val="both"/>
        <w:rPr>
          <w:rFonts w:ascii="Times New Roman" w:hAnsi="Times New Roman"/>
          <w:sz w:val="24"/>
          <w:szCs w:val="24"/>
        </w:rPr>
      </w:pPr>
      <w:r w:rsidRPr="000B3981">
        <w:rPr>
          <w:rFonts w:ascii="Times New Roman" w:hAnsi="Times New Roman"/>
          <w:sz w:val="24"/>
          <w:szCs w:val="24"/>
        </w:rPr>
        <w:t>Panevėžio visuomenės sveikatos centras 2015-08-04 Nr. H5-350. Patikrinimo išvada: ikimokyklinio ugdymo įstaigoje nustatyti HN 75:2010 22  punkto reikalavimų pažeidimas.</w:t>
      </w:r>
    </w:p>
    <w:p w:rsidR="00E43B3A" w:rsidRPr="000B3981" w:rsidRDefault="00E43B3A" w:rsidP="008B2C7D">
      <w:pPr>
        <w:numPr>
          <w:ilvl w:val="0"/>
          <w:numId w:val="47"/>
        </w:numPr>
        <w:spacing w:after="0" w:line="240" w:lineRule="auto"/>
        <w:jc w:val="both"/>
        <w:rPr>
          <w:rFonts w:ascii="Times New Roman" w:hAnsi="Times New Roman"/>
          <w:sz w:val="24"/>
          <w:szCs w:val="24"/>
        </w:rPr>
      </w:pPr>
      <w:r w:rsidRPr="000B3981">
        <w:rPr>
          <w:rFonts w:ascii="Times New Roman" w:hAnsi="Times New Roman"/>
          <w:sz w:val="24"/>
          <w:szCs w:val="24"/>
        </w:rPr>
        <w:t>Valstybinė maisto ir veterinarijos tarnyba Panevėžio valstybinė maisto ir veterinarijos tarnyba 2015-08-28 Nr. 45VMĮP-227. Išvados ir nurodymai: pažeidžiami Europos parlamento ir Tarybos reglamento (EB) 2004-04-29 Nr. 852/2004 dėl maisto produktų higienos (OL 2004 m. specialusis leidimas, 13 skyrius, 34 tomas, p. 319) II pr. II skyr. p. 9, (darbo rūbai nepilnai atskirti nuo asmeninių).</w:t>
      </w:r>
    </w:p>
    <w:p w:rsidR="00E43B3A" w:rsidRPr="000B3981" w:rsidRDefault="00E43B3A" w:rsidP="008B2C7D">
      <w:pPr>
        <w:numPr>
          <w:ilvl w:val="0"/>
          <w:numId w:val="47"/>
        </w:numPr>
        <w:spacing w:after="0" w:line="240" w:lineRule="auto"/>
        <w:jc w:val="both"/>
        <w:rPr>
          <w:rFonts w:ascii="Times New Roman" w:hAnsi="Times New Roman"/>
          <w:sz w:val="24"/>
          <w:szCs w:val="24"/>
        </w:rPr>
      </w:pPr>
      <w:r w:rsidRPr="000B3981">
        <w:rPr>
          <w:rFonts w:ascii="Times New Roman" w:hAnsi="Times New Roman"/>
          <w:sz w:val="24"/>
          <w:szCs w:val="24"/>
        </w:rPr>
        <w:t>Panevėžio visuomenės sveikatos centras 2015-09-16 Nr. H5-435. Patikrinimo išvada: ikimokyklinio ugdymo įstaigoje nustatyti HN 75:2010 22  punkto reikalavimų pažeidimas.</w:t>
      </w:r>
    </w:p>
    <w:p w:rsidR="00E43B3A" w:rsidRPr="000B3981" w:rsidRDefault="00E43B3A" w:rsidP="00E43B3A">
      <w:pPr>
        <w:ind w:left="720"/>
        <w:jc w:val="both"/>
        <w:rPr>
          <w:rFonts w:ascii="Times New Roman" w:hAnsi="Times New Roman"/>
          <w:b/>
          <w:sz w:val="24"/>
          <w:szCs w:val="24"/>
        </w:rPr>
      </w:pPr>
    </w:p>
    <w:p w:rsidR="00974C8A" w:rsidRPr="000B3981" w:rsidRDefault="00974C8A" w:rsidP="00E43B3A">
      <w:pPr>
        <w:ind w:left="720"/>
        <w:jc w:val="both"/>
        <w:rPr>
          <w:rFonts w:ascii="Times New Roman" w:hAnsi="Times New Roman"/>
          <w:b/>
          <w:sz w:val="24"/>
          <w:szCs w:val="24"/>
        </w:rPr>
      </w:pPr>
    </w:p>
    <w:p w:rsidR="00E43B3A" w:rsidRPr="000B3981" w:rsidRDefault="00E43B3A" w:rsidP="00E43B3A">
      <w:pPr>
        <w:pStyle w:val="Pagrindinistekstas"/>
        <w:rPr>
          <w:rFonts w:ascii="Times New Roman" w:hAnsi="Times New Roman"/>
          <w:b/>
          <w:sz w:val="24"/>
          <w:szCs w:val="24"/>
          <w:u w:val="single"/>
        </w:rPr>
      </w:pPr>
      <w:r w:rsidRPr="000B3981">
        <w:rPr>
          <w:rFonts w:ascii="Times New Roman" w:hAnsi="Times New Roman"/>
          <w:b/>
          <w:sz w:val="24"/>
          <w:szCs w:val="24"/>
          <w:u w:val="single"/>
        </w:rPr>
        <w:lastRenderedPageBreak/>
        <w:t>Pedagogai</w:t>
      </w:r>
    </w:p>
    <w:p w:rsidR="00E43B3A" w:rsidRPr="000B3981" w:rsidRDefault="00E43B3A" w:rsidP="00E43B3A">
      <w:pPr>
        <w:pStyle w:val="Pagrindinistekstas"/>
        <w:rPr>
          <w:rFonts w:ascii="Times New Roman" w:hAnsi="Times New Roman"/>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992"/>
        <w:gridCol w:w="993"/>
        <w:gridCol w:w="1275"/>
        <w:gridCol w:w="1276"/>
        <w:gridCol w:w="1276"/>
        <w:gridCol w:w="1213"/>
      </w:tblGrid>
      <w:tr w:rsidR="00E43B3A" w:rsidRPr="000B3981" w:rsidTr="00E43B3A">
        <w:trPr>
          <w:jc w:val="center"/>
        </w:trPr>
        <w:tc>
          <w:tcPr>
            <w:tcW w:w="534" w:type="dxa"/>
            <w:shd w:val="clear" w:color="auto" w:fill="auto"/>
          </w:tcPr>
          <w:p w:rsidR="00E43B3A" w:rsidRPr="000B3981" w:rsidRDefault="00E43B3A" w:rsidP="00E43B3A">
            <w:pPr>
              <w:pStyle w:val="Pagrindinistekstas"/>
              <w:jc w:val="both"/>
              <w:rPr>
                <w:rFonts w:ascii="Times New Roman" w:hAnsi="Times New Roman"/>
                <w:sz w:val="24"/>
                <w:szCs w:val="24"/>
              </w:rPr>
            </w:pPr>
          </w:p>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Eil.Nr.</w:t>
            </w:r>
          </w:p>
        </w:tc>
        <w:tc>
          <w:tcPr>
            <w:tcW w:w="1417" w:type="dxa"/>
            <w:shd w:val="clear" w:color="auto" w:fill="auto"/>
          </w:tcPr>
          <w:p w:rsidR="00E43B3A" w:rsidRPr="000B3981" w:rsidRDefault="00E43B3A" w:rsidP="00E43B3A">
            <w:pPr>
              <w:pStyle w:val="Pagrindinistekstas"/>
              <w:spacing w:before="360"/>
              <w:jc w:val="center"/>
              <w:rPr>
                <w:rFonts w:ascii="Times New Roman" w:hAnsi="Times New Roman"/>
                <w:sz w:val="24"/>
                <w:szCs w:val="24"/>
              </w:rPr>
            </w:pPr>
            <w:r w:rsidRPr="000B3981">
              <w:rPr>
                <w:rFonts w:ascii="Times New Roman" w:hAnsi="Times New Roman"/>
                <w:sz w:val="24"/>
                <w:szCs w:val="24"/>
              </w:rPr>
              <w:t>Dalykas</w:t>
            </w:r>
          </w:p>
        </w:tc>
        <w:tc>
          <w:tcPr>
            <w:tcW w:w="992" w:type="dxa"/>
            <w:shd w:val="clear" w:color="auto" w:fill="auto"/>
          </w:tcPr>
          <w:p w:rsidR="00E43B3A" w:rsidRPr="000B3981" w:rsidRDefault="00E43B3A" w:rsidP="00E43B3A">
            <w:pPr>
              <w:pStyle w:val="Pagrindinistekstas"/>
              <w:spacing w:before="360"/>
              <w:jc w:val="center"/>
              <w:rPr>
                <w:rFonts w:ascii="Times New Roman" w:hAnsi="Times New Roman"/>
                <w:sz w:val="24"/>
                <w:szCs w:val="24"/>
              </w:rPr>
            </w:pPr>
            <w:r w:rsidRPr="000B3981">
              <w:rPr>
                <w:rFonts w:ascii="Times New Roman" w:hAnsi="Times New Roman"/>
                <w:sz w:val="24"/>
                <w:szCs w:val="24"/>
              </w:rPr>
              <w:t>Pedagogai</w:t>
            </w:r>
          </w:p>
        </w:tc>
        <w:tc>
          <w:tcPr>
            <w:tcW w:w="993" w:type="dxa"/>
            <w:shd w:val="clear" w:color="auto" w:fill="auto"/>
          </w:tcPr>
          <w:p w:rsidR="00E43B3A" w:rsidRPr="000B3981" w:rsidRDefault="00E43B3A" w:rsidP="00E43B3A">
            <w:pPr>
              <w:pStyle w:val="Pagrindinistekstas"/>
              <w:spacing w:before="240"/>
              <w:jc w:val="center"/>
              <w:rPr>
                <w:rFonts w:ascii="Times New Roman" w:hAnsi="Times New Roman"/>
                <w:sz w:val="24"/>
                <w:szCs w:val="24"/>
              </w:rPr>
            </w:pPr>
            <w:r w:rsidRPr="000B3981">
              <w:rPr>
                <w:rFonts w:ascii="Times New Roman" w:hAnsi="Times New Roman"/>
                <w:sz w:val="24"/>
                <w:szCs w:val="24"/>
              </w:rPr>
              <w:t>Atestuoti pedagogai</w:t>
            </w:r>
          </w:p>
        </w:tc>
        <w:tc>
          <w:tcPr>
            <w:tcW w:w="1275" w:type="dxa"/>
            <w:shd w:val="clear" w:color="auto" w:fill="auto"/>
          </w:tcPr>
          <w:p w:rsidR="00E43B3A" w:rsidRPr="000B3981" w:rsidRDefault="00E43B3A" w:rsidP="00E43B3A">
            <w:pPr>
              <w:pStyle w:val="Pagrindinistekstas"/>
              <w:spacing w:before="120"/>
              <w:jc w:val="center"/>
              <w:rPr>
                <w:rFonts w:ascii="Times New Roman" w:hAnsi="Times New Roman"/>
                <w:sz w:val="24"/>
                <w:szCs w:val="24"/>
              </w:rPr>
            </w:pPr>
            <w:r w:rsidRPr="000B3981">
              <w:rPr>
                <w:rFonts w:ascii="Times New Roman" w:hAnsi="Times New Roman"/>
                <w:sz w:val="24"/>
                <w:szCs w:val="24"/>
              </w:rPr>
              <w:t>Atestuoti mokytojo</w:t>
            </w:r>
          </w:p>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kvalifikacinei kategorijai</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Atestuoti vyresniojo</w:t>
            </w:r>
          </w:p>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mokytojo</w:t>
            </w:r>
          </w:p>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kvalifikacinei kategorijai</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Atestuoti mokytojo metodininko</w:t>
            </w:r>
          </w:p>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kvalifikacinei kategorijai</w:t>
            </w:r>
          </w:p>
        </w:tc>
        <w:tc>
          <w:tcPr>
            <w:tcW w:w="1213" w:type="dxa"/>
            <w:shd w:val="clear" w:color="auto" w:fill="auto"/>
          </w:tcPr>
          <w:p w:rsidR="00E43B3A" w:rsidRPr="000B3981" w:rsidRDefault="00E43B3A" w:rsidP="00E43B3A">
            <w:pPr>
              <w:pStyle w:val="Pagrindinistekstas"/>
              <w:spacing w:before="240"/>
              <w:jc w:val="center"/>
              <w:rPr>
                <w:rFonts w:ascii="Times New Roman" w:hAnsi="Times New Roman"/>
                <w:sz w:val="24"/>
                <w:szCs w:val="24"/>
              </w:rPr>
            </w:pPr>
            <w:r w:rsidRPr="000B3981">
              <w:rPr>
                <w:rFonts w:ascii="Times New Roman" w:hAnsi="Times New Roman"/>
                <w:sz w:val="24"/>
                <w:szCs w:val="24"/>
              </w:rPr>
              <w:t>Neatestuoti mokytojai</w:t>
            </w:r>
          </w:p>
          <w:p w:rsidR="00E43B3A" w:rsidRPr="000B3981" w:rsidRDefault="00E43B3A" w:rsidP="00E43B3A">
            <w:pPr>
              <w:pStyle w:val="Pagrindinistekstas"/>
              <w:jc w:val="both"/>
              <w:rPr>
                <w:rFonts w:ascii="Times New Roman" w:hAnsi="Times New Roman"/>
                <w:sz w:val="24"/>
                <w:szCs w:val="24"/>
              </w:rPr>
            </w:pP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Ikimokyklinio ugdymo auklėtojai</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26</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22</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19</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3</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4</w:t>
            </w: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2</w:t>
            </w: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Priešmokyklinio ugdymo pedagogai</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4</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4</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4</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3</w:t>
            </w: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Logopedai</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4</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4</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3</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4</w:t>
            </w: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Specialusis pedagogas</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5</w:t>
            </w: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Meninio ugdymo mokytojas</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2</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2</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6</w:t>
            </w: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Judesio korekcijos pedagogas</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7</w:t>
            </w:r>
          </w:p>
          <w:p w:rsidR="00E43B3A" w:rsidRPr="000B3981" w:rsidRDefault="00E43B3A" w:rsidP="00E43B3A">
            <w:pPr>
              <w:pStyle w:val="Pagrindinistekstas"/>
              <w:jc w:val="center"/>
              <w:rPr>
                <w:rFonts w:ascii="Times New Roman" w:hAnsi="Times New Roman"/>
                <w:sz w:val="24"/>
                <w:szCs w:val="24"/>
              </w:rPr>
            </w:pPr>
          </w:p>
          <w:p w:rsidR="00E43B3A" w:rsidRPr="000B3981" w:rsidRDefault="00E43B3A" w:rsidP="00E43B3A">
            <w:pPr>
              <w:pStyle w:val="Pagrindinistekstas"/>
              <w:jc w:val="center"/>
              <w:rPr>
                <w:rFonts w:ascii="Times New Roman" w:hAnsi="Times New Roman"/>
                <w:sz w:val="24"/>
                <w:szCs w:val="24"/>
              </w:rPr>
            </w:pP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Psichologas</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1</w:t>
            </w:r>
          </w:p>
        </w:tc>
      </w:tr>
      <w:tr w:rsidR="00E43B3A" w:rsidRPr="000B3981" w:rsidTr="00E43B3A">
        <w:trPr>
          <w:jc w:val="center"/>
        </w:trPr>
        <w:tc>
          <w:tcPr>
            <w:tcW w:w="534" w:type="dxa"/>
            <w:shd w:val="clear" w:color="auto" w:fill="auto"/>
          </w:tcPr>
          <w:p w:rsidR="00E43B3A" w:rsidRPr="000B3981" w:rsidRDefault="00E43B3A" w:rsidP="00E43B3A">
            <w:pPr>
              <w:pStyle w:val="Pagrindinistekstas"/>
              <w:jc w:val="both"/>
              <w:rPr>
                <w:rFonts w:ascii="Times New Roman" w:hAnsi="Times New Roman"/>
                <w:sz w:val="24"/>
                <w:szCs w:val="24"/>
              </w:rPr>
            </w:pPr>
          </w:p>
        </w:tc>
        <w:tc>
          <w:tcPr>
            <w:tcW w:w="1417" w:type="dxa"/>
            <w:shd w:val="clear" w:color="auto" w:fill="auto"/>
          </w:tcPr>
          <w:p w:rsidR="00E43B3A" w:rsidRPr="000B3981" w:rsidRDefault="00E43B3A" w:rsidP="00E43B3A">
            <w:pPr>
              <w:pStyle w:val="Pagrindinistekstas"/>
              <w:jc w:val="both"/>
              <w:rPr>
                <w:rFonts w:ascii="Times New Roman" w:hAnsi="Times New Roman"/>
                <w:sz w:val="24"/>
                <w:szCs w:val="24"/>
              </w:rPr>
            </w:pPr>
            <w:r w:rsidRPr="000B3981">
              <w:rPr>
                <w:rFonts w:ascii="Times New Roman" w:hAnsi="Times New Roman"/>
                <w:sz w:val="24"/>
                <w:szCs w:val="24"/>
              </w:rPr>
              <w:t>Iš viso</w:t>
            </w:r>
          </w:p>
        </w:tc>
        <w:tc>
          <w:tcPr>
            <w:tcW w:w="992"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39</w:t>
            </w:r>
          </w:p>
        </w:tc>
        <w:tc>
          <w:tcPr>
            <w:tcW w:w="99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33</w:t>
            </w:r>
          </w:p>
        </w:tc>
        <w:tc>
          <w:tcPr>
            <w:tcW w:w="1275"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26</w:t>
            </w:r>
          </w:p>
        </w:tc>
        <w:tc>
          <w:tcPr>
            <w:tcW w:w="1276"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6</w:t>
            </w:r>
          </w:p>
        </w:tc>
        <w:tc>
          <w:tcPr>
            <w:tcW w:w="1213" w:type="dxa"/>
            <w:shd w:val="clear" w:color="auto" w:fill="auto"/>
          </w:tcPr>
          <w:p w:rsidR="00E43B3A" w:rsidRPr="000B3981" w:rsidRDefault="00E43B3A" w:rsidP="00E43B3A">
            <w:pPr>
              <w:pStyle w:val="Pagrindinistekstas"/>
              <w:jc w:val="center"/>
              <w:rPr>
                <w:rFonts w:ascii="Times New Roman" w:hAnsi="Times New Roman"/>
                <w:sz w:val="24"/>
                <w:szCs w:val="24"/>
              </w:rPr>
            </w:pPr>
            <w:r w:rsidRPr="000B3981">
              <w:rPr>
                <w:rFonts w:ascii="Times New Roman" w:hAnsi="Times New Roman"/>
                <w:sz w:val="24"/>
                <w:szCs w:val="24"/>
              </w:rPr>
              <w:t>6</w:t>
            </w:r>
          </w:p>
        </w:tc>
      </w:tr>
    </w:tbl>
    <w:p w:rsidR="00E43B3A" w:rsidRPr="000B3981" w:rsidRDefault="00E43B3A" w:rsidP="00E43B3A">
      <w:pPr>
        <w:ind w:firstLine="357"/>
        <w:jc w:val="both"/>
        <w:rPr>
          <w:rFonts w:ascii="Times New Roman" w:hAnsi="Times New Roman"/>
          <w:sz w:val="24"/>
          <w:szCs w:val="24"/>
        </w:rPr>
      </w:pPr>
    </w:p>
    <w:p w:rsidR="00E43B3A" w:rsidRPr="000B3981" w:rsidRDefault="00E43B3A" w:rsidP="00E43B3A">
      <w:pPr>
        <w:ind w:firstLine="357"/>
        <w:jc w:val="both"/>
        <w:rPr>
          <w:rFonts w:ascii="Times New Roman" w:hAnsi="Times New Roman"/>
          <w:color w:val="FF0000"/>
          <w:sz w:val="24"/>
          <w:szCs w:val="24"/>
        </w:rPr>
      </w:pPr>
      <w:r w:rsidRPr="000B3981">
        <w:rPr>
          <w:rFonts w:ascii="Times New Roman" w:hAnsi="Times New Roman"/>
          <w:sz w:val="24"/>
          <w:szCs w:val="24"/>
        </w:rPr>
        <w:t>Lopšeliui-darželiui „Draugystė“ skirta 86,45 etatai, dirba 89 darbuotojai. Iš jų – 42 pedagogai.</w:t>
      </w:r>
    </w:p>
    <w:p w:rsidR="00E43B3A" w:rsidRPr="000B3981" w:rsidRDefault="00E43B3A" w:rsidP="00E43B3A">
      <w:pPr>
        <w:pStyle w:val="Pagrindinistekstas"/>
        <w:ind w:firstLine="357"/>
        <w:rPr>
          <w:rFonts w:ascii="Times New Roman" w:hAnsi="Times New Roman"/>
          <w:sz w:val="24"/>
          <w:szCs w:val="24"/>
        </w:rPr>
      </w:pPr>
      <w:r w:rsidRPr="000B3981">
        <w:rPr>
          <w:rFonts w:ascii="Times New Roman" w:hAnsi="Times New Roman"/>
          <w:sz w:val="24"/>
          <w:szCs w:val="24"/>
        </w:rPr>
        <w:t>Pedagogų išsilavinimas:</w:t>
      </w:r>
    </w:p>
    <w:p w:rsidR="00E43B3A" w:rsidRPr="000B3981" w:rsidRDefault="00E43B3A" w:rsidP="008B2C7D">
      <w:pPr>
        <w:pStyle w:val="Pagrindinistekstas"/>
        <w:numPr>
          <w:ilvl w:val="0"/>
          <w:numId w:val="48"/>
        </w:numPr>
        <w:spacing w:after="0" w:line="240" w:lineRule="auto"/>
        <w:ind w:left="0" w:firstLine="357"/>
        <w:rPr>
          <w:rFonts w:ascii="Times New Roman" w:hAnsi="Times New Roman"/>
          <w:sz w:val="24"/>
          <w:szCs w:val="24"/>
        </w:rPr>
      </w:pPr>
      <w:r w:rsidRPr="000B3981">
        <w:rPr>
          <w:rFonts w:ascii="Times New Roman" w:hAnsi="Times New Roman"/>
          <w:sz w:val="24"/>
          <w:szCs w:val="24"/>
        </w:rPr>
        <w:t>29 pedagogų turi aukštąjį išsilavinimą;</w:t>
      </w:r>
    </w:p>
    <w:p w:rsidR="00E43B3A" w:rsidRPr="000B3981" w:rsidRDefault="00E43B3A" w:rsidP="008B2C7D">
      <w:pPr>
        <w:pStyle w:val="Pagrindinistekstas"/>
        <w:numPr>
          <w:ilvl w:val="0"/>
          <w:numId w:val="48"/>
        </w:numPr>
        <w:spacing w:after="0" w:line="240" w:lineRule="auto"/>
        <w:ind w:left="0" w:firstLine="357"/>
        <w:rPr>
          <w:rFonts w:ascii="Times New Roman" w:hAnsi="Times New Roman"/>
          <w:sz w:val="24"/>
          <w:szCs w:val="24"/>
        </w:rPr>
      </w:pPr>
      <w:r w:rsidRPr="000B3981">
        <w:rPr>
          <w:rFonts w:ascii="Times New Roman" w:hAnsi="Times New Roman"/>
          <w:sz w:val="24"/>
          <w:szCs w:val="24"/>
        </w:rPr>
        <w:t>13 pedagogų turi aukštesnįjį išsilavinimą;</w:t>
      </w:r>
    </w:p>
    <w:p w:rsidR="00E43B3A" w:rsidRPr="000B3981" w:rsidRDefault="00E43B3A" w:rsidP="008B2C7D">
      <w:pPr>
        <w:pStyle w:val="Pagrindinistekstas"/>
        <w:numPr>
          <w:ilvl w:val="0"/>
          <w:numId w:val="48"/>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rPr>
        <w:t>2 ikimokyklinio ugdymo auklėtojos studijuoja ŠU Edukologijos fakultete.</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 xml:space="preserve">Įstaigos vadovai, mokytojai ir pagalbos mokiniui specialistai nuolat tobulino savo vadybines ir dalykines kompetencijas: lankė kvalifikacijos kėlimo renginius, dalyvavo įstaigos, miesto ikimokyklinių įstaigų auklėtojų, meninio ugdymo pedagogų, logopedų metodinių būrelių  veikloje. </w:t>
      </w:r>
      <w:r w:rsidRPr="000B3981">
        <w:rPr>
          <w:rFonts w:ascii="Times New Roman" w:hAnsi="Times New Roman"/>
          <w:sz w:val="24"/>
          <w:szCs w:val="24"/>
        </w:rPr>
        <w:lastRenderedPageBreak/>
        <w:t>Kvalifikacijos tobulinimo renginiai organizuoti pačioje įstaigoje, lankytasi kitose miesto ir respublikos ikimokyklinėse įstaigose.</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 xml:space="preserve"> Kvalifikacijos kėlimo renginiuose įgytas naujausias žinias ir gebėjimus darbuotojai pritaiko praktiniame darbe. Dalis vyresnio amžiaus pedagogų nepakankamai atviri pokyčiams, jaučiama iniciatyvumo stoka.</w:t>
      </w:r>
    </w:p>
    <w:p w:rsidR="00E43B3A" w:rsidRPr="000B3981" w:rsidRDefault="00E43B3A" w:rsidP="00E43B3A">
      <w:pPr>
        <w:pStyle w:val="Pagrindinistekstas"/>
        <w:ind w:firstLine="357"/>
        <w:jc w:val="both"/>
        <w:rPr>
          <w:rFonts w:ascii="Times New Roman" w:hAnsi="Times New Roman"/>
          <w:b/>
          <w:sz w:val="24"/>
          <w:szCs w:val="24"/>
          <w:u w:val="single"/>
        </w:rPr>
      </w:pPr>
      <w:r w:rsidRPr="000B3981">
        <w:rPr>
          <w:rFonts w:ascii="Times New Roman" w:hAnsi="Times New Roman"/>
          <w:b/>
          <w:sz w:val="24"/>
          <w:szCs w:val="24"/>
          <w:u w:val="single"/>
        </w:rPr>
        <w:t>Ugdytiniai</w:t>
      </w:r>
    </w:p>
    <w:p w:rsidR="00E43B3A" w:rsidRPr="000B3981" w:rsidRDefault="00E43B3A" w:rsidP="00E43B3A">
      <w:pPr>
        <w:pStyle w:val="Pagrindinistekstas"/>
        <w:ind w:firstLine="357"/>
        <w:jc w:val="both"/>
        <w:rPr>
          <w:rFonts w:ascii="Times New Roman" w:hAnsi="Times New Roman"/>
          <w:sz w:val="24"/>
          <w:szCs w:val="24"/>
        </w:rPr>
      </w:pPr>
      <w:r w:rsidRPr="000B3981">
        <w:rPr>
          <w:rFonts w:ascii="Times New Roman" w:hAnsi="Times New Roman"/>
          <w:sz w:val="24"/>
          <w:szCs w:val="24"/>
        </w:rPr>
        <w:t>Vaikai į ikimokyklinio ugdymo įstaigą priimami pagal parengtą lopšelio-darželio „Draugystė“ vaikų priėmimo į ikimokyklinio ir (ar) priešmokyklinio ugdymo grupes tvarką, patvirtintą direktoriaus įsakymu 2015 m. gruodžio 15  d. Nr. V-91 vadovaujantis Panevėžio miesto savivaldybės tarybos 2015 m. lapkričio 26 d. sprendimu Nr. 1-304 „Vaikų priėmimo į ikimokyklinio ugdymo mokyklų grupes ugdytis pagal ikimokyklinio ir (ar) priešmokyklinio ugdymo programas tvarkos aprašo patvirtinimo savivaldybės tarybos 2015-01-29 sprendimo Nr. 1-8 pakeitimo patvirtinimo“.</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Grupių skaičius  2015-12-31 duomenimis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072"/>
        <w:gridCol w:w="2016"/>
      </w:tblGrid>
      <w:tr w:rsidR="00E43B3A" w:rsidRPr="000B3981" w:rsidTr="00E43B3A">
        <w:tc>
          <w:tcPr>
            <w:tcW w:w="567"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Eil. Nr.</w:t>
            </w:r>
          </w:p>
        </w:tc>
        <w:tc>
          <w:tcPr>
            <w:tcW w:w="5072" w:type="dxa"/>
            <w:shd w:val="clear" w:color="auto" w:fill="auto"/>
          </w:tcPr>
          <w:p w:rsidR="00E43B3A" w:rsidRPr="000B3981" w:rsidRDefault="00E43B3A" w:rsidP="00E43B3A">
            <w:pPr>
              <w:spacing w:before="120"/>
              <w:jc w:val="center"/>
              <w:rPr>
                <w:rFonts w:ascii="Times New Roman" w:hAnsi="Times New Roman"/>
                <w:sz w:val="24"/>
                <w:szCs w:val="24"/>
              </w:rPr>
            </w:pPr>
            <w:r w:rsidRPr="000B3981">
              <w:rPr>
                <w:rFonts w:ascii="Times New Roman" w:hAnsi="Times New Roman"/>
                <w:sz w:val="24"/>
                <w:szCs w:val="24"/>
              </w:rPr>
              <w:t>Grupė</w:t>
            </w:r>
          </w:p>
        </w:tc>
        <w:tc>
          <w:tcPr>
            <w:tcW w:w="2016" w:type="dxa"/>
            <w:shd w:val="clear" w:color="auto" w:fill="auto"/>
          </w:tcPr>
          <w:p w:rsidR="00E43B3A" w:rsidRPr="000B3981" w:rsidRDefault="00E43B3A" w:rsidP="00E43B3A">
            <w:pPr>
              <w:spacing w:before="120"/>
              <w:jc w:val="center"/>
              <w:rPr>
                <w:rFonts w:ascii="Times New Roman" w:hAnsi="Times New Roman"/>
                <w:sz w:val="24"/>
                <w:szCs w:val="24"/>
              </w:rPr>
            </w:pPr>
            <w:r w:rsidRPr="000B3981">
              <w:rPr>
                <w:rFonts w:ascii="Times New Roman" w:hAnsi="Times New Roman"/>
                <w:sz w:val="24"/>
                <w:szCs w:val="24"/>
              </w:rPr>
              <w:t>Grupių skaičius</w:t>
            </w:r>
          </w:p>
        </w:tc>
      </w:tr>
      <w:tr w:rsidR="00E43B3A" w:rsidRPr="000B3981" w:rsidTr="00E43B3A">
        <w:tc>
          <w:tcPr>
            <w:tcW w:w="567"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1</w:t>
            </w:r>
          </w:p>
        </w:tc>
        <w:tc>
          <w:tcPr>
            <w:tcW w:w="5072"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 xml:space="preserve">Ankstyvojo amžiaus </w:t>
            </w:r>
          </w:p>
        </w:tc>
        <w:tc>
          <w:tcPr>
            <w:tcW w:w="2016"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7</w:t>
            </w:r>
          </w:p>
        </w:tc>
      </w:tr>
      <w:tr w:rsidR="00E43B3A" w:rsidRPr="000B3981" w:rsidTr="00E43B3A">
        <w:tc>
          <w:tcPr>
            <w:tcW w:w="567"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w:t>
            </w:r>
          </w:p>
        </w:tc>
        <w:tc>
          <w:tcPr>
            <w:tcW w:w="5072"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Ikimokyklinis amžius</w:t>
            </w:r>
          </w:p>
        </w:tc>
        <w:tc>
          <w:tcPr>
            <w:tcW w:w="2016"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7</w:t>
            </w:r>
          </w:p>
        </w:tc>
      </w:tr>
      <w:tr w:rsidR="00E43B3A" w:rsidRPr="000B3981" w:rsidTr="00E43B3A">
        <w:tc>
          <w:tcPr>
            <w:tcW w:w="567"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3</w:t>
            </w:r>
          </w:p>
        </w:tc>
        <w:tc>
          <w:tcPr>
            <w:tcW w:w="5072"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Priešmokyklinis amžius</w:t>
            </w:r>
          </w:p>
        </w:tc>
        <w:tc>
          <w:tcPr>
            <w:tcW w:w="2016"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w:t>
            </w:r>
          </w:p>
        </w:tc>
      </w:tr>
      <w:tr w:rsidR="00E43B3A" w:rsidRPr="000B3981" w:rsidTr="00E43B3A">
        <w:tc>
          <w:tcPr>
            <w:tcW w:w="567"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4</w:t>
            </w:r>
          </w:p>
        </w:tc>
        <w:tc>
          <w:tcPr>
            <w:tcW w:w="5072"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Specialiosios paskirties ikimokyklinis amžius</w:t>
            </w:r>
          </w:p>
        </w:tc>
        <w:tc>
          <w:tcPr>
            <w:tcW w:w="2016" w:type="dxa"/>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w:t>
            </w:r>
          </w:p>
        </w:tc>
      </w:tr>
      <w:tr w:rsidR="00E43B3A" w:rsidRPr="000B3981" w:rsidTr="00E43B3A">
        <w:tc>
          <w:tcPr>
            <w:tcW w:w="7655" w:type="dxa"/>
            <w:gridSpan w:val="3"/>
            <w:shd w:val="clear" w:color="auto" w:fill="auto"/>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 xml:space="preserve">                                                                               VISO:                         18</w:t>
            </w:r>
          </w:p>
        </w:tc>
      </w:tr>
    </w:tbl>
    <w:p w:rsidR="00E43B3A" w:rsidRPr="000B3981" w:rsidRDefault="00E43B3A" w:rsidP="00E43B3A">
      <w:pPr>
        <w:rPr>
          <w:rFonts w:ascii="Times New Roman" w:hAnsi="Times New Roman"/>
          <w:sz w:val="24"/>
          <w:szCs w:val="24"/>
        </w:rPr>
      </w:pPr>
      <w:r w:rsidRPr="000B3981">
        <w:rPr>
          <w:rFonts w:ascii="Times New Roman" w:hAnsi="Times New Roman"/>
          <w:sz w:val="24"/>
          <w:szCs w:val="24"/>
        </w:rPr>
        <w:t xml:space="preserve"> </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2015 m. gruodžio 31 d. duomenimis, įstaigą lankė 249 ugdytiniai. 80 įstaigos ugdytinių gauna švietimo pagalbą. 53 ugdytiniai turi nedidelius specialiuosius ugdymo(si) poreikius, 27 – vidutinius ir didelius specialiuosius ugdymo(si) poreikius. Daug vaikų, kuriems nustatyti elgesio – emocijų, laikysenos sutrikimai. Vaikams teikiama logopedų, specialiojo pedagogo, psichologo, judesio korekcijos pedagogo pagalba. Nuo 2014 metų rugsėjo mėn. įsteigus įstaigoje kompleksinės pagalbos kabinetą, pagalba teikiama, bendradarbiaujant įvairių sričių specialistams. Specialistų komanda konsultuoja tėvus ir pedagogus, ugdančius SUP turinčius vaikus. Būtina siekti glaudesnio specialistų ir tėvų bendradarbiavimo, užtikrinant kompleksinę pagalbą vaikams.</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64 priešmokyklinio ugdymo vaikai baigė priešmokyklinio ugdymo programą. Jų pasiekimai, baigus priešmokyklinio ugdymo programą, aptarti Mokytojų tarybos posėdyje 2015-05-27.</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Visus mokslo metus glaudžiai bendradarbiauta su „Skaistakalnio“ pagrindine mokykla, ugdytiniai kas mėnesį lankėsi mokykloje, susipažino su būsima mokytoja. Tai padeda lengviau adaptuotis mokykloje, prisitaikyti prie naujų sąlygų.</w:t>
      </w:r>
      <w:r w:rsidRPr="000B3981">
        <w:rPr>
          <w:rFonts w:ascii="Times New Roman" w:hAnsi="Times New Roman"/>
          <w:b/>
          <w:sz w:val="24"/>
          <w:szCs w:val="24"/>
        </w:rPr>
        <w:t xml:space="preserve"> </w:t>
      </w:r>
      <w:r w:rsidRPr="000B3981">
        <w:rPr>
          <w:rFonts w:ascii="Times New Roman" w:hAnsi="Times New Roman"/>
          <w:sz w:val="24"/>
          <w:szCs w:val="24"/>
        </w:rPr>
        <w:t xml:space="preserve">Svarbu pratinti vaikus laikytis dorovės normų </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ir taisyklių, mokyti spręsti konfliktus, bendrauti ir bendradarbiauti. </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lastRenderedPageBreak/>
        <w:t>Įstaigos užpildymui, vaikų lankomumui įtakos turi nedarbas Panevėžio mieste, emigracija. Nerenovuota, nesaugi įstaiga nėra patraukli tėvams. Renovavimo perspektyva lopšeliui-darželiui „Draugystė“ nėra aiški tiek laiko, tiek investicijų atžvilgiu.</w:t>
      </w:r>
    </w:p>
    <w:p w:rsidR="00E43B3A" w:rsidRPr="000B3981" w:rsidRDefault="00E43B3A" w:rsidP="00E43B3A">
      <w:pPr>
        <w:ind w:firstLine="357"/>
        <w:rPr>
          <w:rFonts w:ascii="Times New Roman" w:hAnsi="Times New Roman"/>
          <w:b/>
          <w:sz w:val="24"/>
          <w:szCs w:val="24"/>
          <w:u w:val="single"/>
        </w:rPr>
      </w:pPr>
      <w:r w:rsidRPr="000B3981">
        <w:rPr>
          <w:rFonts w:ascii="Times New Roman" w:hAnsi="Times New Roman"/>
          <w:b/>
          <w:sz w:val="24"/>
          <w:szCs w:val="24"/>
          <w:u w:val="single"/>
        </w:rPr>
        <w:t>Tėvai</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Tėvai turi teisę dalyvauti lopšelio-darželio savivaldos institucijų veikloje, vaikų ugdymo procese, gauti informaciją apie vaiko ugdymo sąlygas ir rezultatus, pageidauti  sudaryti sąlygas papildomam ugdymui. Atsižvelgiant į tėvų pageidavimus, įstaigoje teikiamos papildomo ugdymo paslaugos: krepšinio, futbolo pradžiamokslio treniruotės, šokių būrelis, anglų kalbos pamokėlės. Nustatyta tvarka tėvai moka atlyginimą už vaiko, ugdomų pagal ikimokyklinio ir priešmokyklinio ugdymo programas, išlaikymą. Priimant vaikus į įstaigą, su tėvais pasirašomos ikimokyklinio ir priešmokyklinio ugdymo sutartys. Tėvai dalyvauja įstaigos renginiuose, projektuose, parodose, norėtųsi aktyvesnio tėvų dalyvavimo, savanoriavimo ugdymo(si) procese.</w:t>
      </w:r>
    </w:p>
    <w:p w:rsidR="00E43B3A" w:rsidRPr="000B3981" w:rsidRDefault="00E43B3A" w:rsidP="00E43B3A">
      <w:pPr>
        <w:pStyle w:val="Pagrindinistekstas"/>
        <w:jc w:val="center"/>
        <w:rPr>
          <w:rFonts w:ascii="Times New Roman" w:hAnsi="Times New Roman"/>
          <w:b/>
          <w:sz w:val="24"/>
          <w:szCs w:val="24"/>
        </w:rPr>
      </w:pPr>
      <w:r w:rsidRPr="000B3981">
        <w:rPr>
          <w:rFonts w:ascii="Times New Roman" w:hAnsi="Times New Roman"/>
          <w:b/>
          <w:sz w:val="24"/>
          <w:szCs w:val="24"/>
        </w:rPr>
        <w:t>III. ĮSTAIGOS</w:t>
      </w:r>
      <w:r w:rsidRPr="000B3981">
        <w:rPr>
          <w:rFonts w:ascii="Times New Roman" w:hAnsi="Times New Roman"/>
          <w:sz w:val="24"/>
          <w:szCs w:val="24"/>
        </w:rPr>
        <w:t xml:space="preserve"> </w:t>
      </w:r>
      <w:r w:rsidRPr="000B3981">
        <w:rPr>
          <w:rFonts w:ascii="Times New Roman" w:hAnsi="Times New Roman"/>
          <w:b/>
          <w:bCs/>
          <w:sz w:val="24"/>
          <w:szCs w:val="24"/>
        </w:rPr>
        <w:t>VYKDYTA VEIKLA</w:t>
      </w:r>
      <w:r w:rsidRPr="000B3981">
        <w:rPr>
          <w:rFonts w:ascii="Times New Roman" w:hAnsi="Times New Roman"/>
          <w:b/>
          <w:sz w:val="24"/>
          <w:szCs w:val="24"/>
        </w:rPr>
        <w:t xml:space="preserve"> IR PASIEKTI REZULTATAI</w:t>
      </w:r>
    </w:p>
    <w:p w:rsidR="00E43B3A" w:rsidRPr="000B3981" w:rsidRDefault="00E43B3A" w:rsidP="00E43B3A">
      <w:pPr>
        <w:pStyle w:val="Pagrindinistekstas2"/>
        <w:spacing w:line="240" w:lineRule="auto"/>
        <w:rPr>
          <w:rFonts w:ascii="Times New Roman" w:hAnsi="Times New Roman"/>
          <w:b/>
          <w:bCs/>
          <w:sz w:val="24"/>
          <w:szCs w:val="24"/>
        </w:rPr>
      </w:pPr>
      <w:r w:rsidRPr="000B3981">
        <w:rPr>
          <w:rFonts w:ascii="Times New Roman" w:hAnsi="Times New Roman"/>
          <w:b/>
          <w:bCs/>
          <w:sz w:val="24"/>
          <w:szCs w:val="24"/>
        </w:rPr>
        <w:t>Veiklos tikslų įgyvendinimas</w:t>
      </w:r>
    </w:p>
    <w:p w:rsidR="00E43B3A" w:rsidRPr="000B3981" w:rsidRDefault="00E43B3A" w:rsidP="00E43B3A">
      <w:pPr>
        <w:jc w:val="both"/>
        <w:rPr>
          <w:rFonts w:ascii="Times New Roman" w:hAnsi="Times New Roman"/>
          <w:bCs/>
          <w:color w:val="000000"/>
          <w:sz w:val="24"/>
          <w:szCs w:val="24"/>
        </w:rPr>
      </w:pPr>
      <w:r w:rsidRPr="000B3981">
        <w:rPr>
          <w:rFonts w:ascii="Times New Roman" w:hAnsi="Times New Roman"/>
          <w:bCs/>
          <w:color w:val="000000"/>
          <w:sz w:val="24"/>
          <w:szCs w:val="24"/>
        </w:rPr>
        <w:t>Įgyvendinant 2015 metų veiklos programą „Švietimo ir ugdymo programą“ buvo iškelti šie tikslai:</w:t>
      </w:r>
    </w:p>
    <w:p w:rsidR="00E43B3A" w:rsidRPr="000B3981" w:rsidRDefault="00E43B3A" w:rsidP="008B2C7D">
      <w:pPr>
        <w:numPr>
          <w:ilvl w:val="0"/>
          <w:numId w:val="53"/>
        </w:numPr>
        <w:spacing w:after="0" w:line="240" w:lineRule="auto"/>
        <w:jc w:val="both"/>
        <w:rPr>
          <w:rFonts w:ascii="Times New Roman" w:hAnsi="Times New Roman"/>
          <w:bCs/>
          <w:color w:val="000000"/>
          <w:sz w:val="24"/>
          <w:szCs w:val="24"/>
        </w:rPr>
      </w:pPr>
      <w:r w:rsidRPr="000B3981">
        <w:rPr>
          <w:rFonts w:ascii="Times New Roman" w:hAnsi="Times New Roman"/>
          <w:color w:val="000000"/>
          <w:sz w:val="24"/>
          <w:szCs w:val="24"/>
        </w:rPr>
        <w:t>Siekti vaikų saugumą ir sveikatinimą įtakojančių veiklų įvairovės.</w:t>
      </w:r>
    </w:p>
    <w:p w:rsidR="00E43B3A" w:rsidRPr="000B3981" w:rsidRDefault="00E43B3A" w:rsidP="008B2C7D">
      <w:pPr>
        <w:numPr>
          <w:ilvl w:val="0"/>
          <w:numId w:val="53"/>
        </w:numPr>
        <w:spacing w:after="0" w:line="240" w:lineRule="auto"/>
        <w:contextualSpacing/>
        <w:jc w:val="both"/>
        <w:rPr>
          <w:rFonts w:ascii="Times New Roman" w:hAnsi="Times New Roman"/>
          <w:bCs/>
          <w:color w:val="000000"/>
          <w:sz w:val="24"/>
          <w:szCs w:val="24"/>
        </w:rPr>
      </w:pPr>
      <w:r w:rsidRPr="000B3981">
        <w:rPr>
          <w:rFonts w:ascii="Times New Roman" w:hAnsi="Times New Roman"/>
          <w:color w:val="000000"/>
          <w:sz w:val="24"/>
          <w:szCs w:val="24"/>
        </w:rPr>
        <w:t>Skatinti pedagogus dalyvauti mokymo(si) visą gyvenimą veikloje.</w:t>
      </w:r>
    </w:p>
    <w:p w:rsidR="00E43B3A" w:rsidRPr="000B3981" w:rsidRDefault="00E43B3A" w:rsidP="00E43B3A">
      <w:pPr>
        <w:ind w:left="720"/>
        <w:contextualSpacing/>
        <w:jc w:val="both"/>
        <w:rPr>
          <w:rFonts w:ascii="Times New Roman" w:hAnsi="Times New Roman"/>
          <w:bCs/>
          <w:color w:val="000000"/>
          <w:sz w:val="24"/>
          <w:szCs w:val="24"/>
        </w:rPr>
      </w:pPr>
    </w:p>
    <w:p w:rsidR="00E43B3A" w:rsidRPr="000B3981" w:rsidRDefault="00E43B3A" w:rsidP="00E43B3A">
      <w:pPr>
        <w:jc w:val="both"/>
        <w:rPr>
          <w:rFonts w:ascii="Times New Roman" w:hAnsi="Times New Roman"/>
          <w:bCs/>
          <w:color w:val="000000"/>
          <w:sz w:val="24"/>
          <w:szCs w:val="24"/>
        </w:rPr>
      </w:pPr>
      <w:r w:rsidRPr="000B3981">
        <w:rPr>
          <w:rFonts w:ascii="Times New Roman" w:hAnsi="Times New Roman"/>
          <w:bCs/>
          <w:color w:val="000000"/>
          <w:sz w:val="24"/>
          <w:szCs w:val="24"/>
        </w:rPr>
        <w:t>Tikslams įgyvendinti numatyti uždaviniai:</w:t>
      </w:r>
    </w:p>
    <w:p w:rsidR="00E43B3A" w:rsidRPr="000B3981" w:rsidRDefault="00E43B3A" w:rsidP="008B2C7D">
      <w:pPr>
        <w:numPr>
          <w:ilvl w:val="0"/>
          <w:numId w:val="53"/>
        </w:numPr>
        <w:spacing w:after="0" w:line="240" w:lineRule="auto"/>
        <w:contextualSpacing/>
        <w:jc w:val="both"/>
        <w:rPr>
          <w:rFonts w:ascii="Times New Roman" w:hAnsi="Times New Roman"/>
          <w:bCs/>
          <w:color w:val="000000"/>
          <w:sz w:val="24"/>
          <w:szCs w:val="24"/>
        </w:rPr>
      </w:pPr>
      <w:r w:rsidRPr="000B3981">
        <w:rPr>
          <w:rFonts w:ascii="Times New Roman" w:hAnsi="Times New Roman"/>
          <w:bCs/>
          <w:color w:val="000000"/>
          <w:sz w:val="24"/>
          <w:szCs w:val="24"/>
        </w:rPr>
        <w:t>Skatinti laikytis sveikos gyvensenos principų kasdieninėje veikloje.</w:t>
      </w:r>
      <w:r w:rsidRPr="000B3981">
        <w:rPr>
          <w:rFonts w:ascii="Times New Roman" w:hAnsi="Times New Roman"/>
          <w:color w:val="000000"/>
          <w:sz w:val="24"/>
          <w:szCs w:val="24"/>
        </w:rPr>
        <w:t xml:space="preserve">      </w:t>
      </w:r>
    </w:p>
    <w:p w:rsidR="00E43B3A" w:rsidRPr="000B3981" w:rsidRDefault="00E43B3A" w:rsidP="008B2C7D">
      <w:pPr>
        <w:numPr>
          <w:ilvl w:val="0"/>
          <w:numId w:val="53"/>
        </w:numPr>
        <w:spacing w:after="0" w:line="240" w:lineRule="auto"/>
        <w:contextualSpacing/>
        <w:jc w:val="both"/>
        <w:rPr>
          <w:rFonts w:ascii="Times New Roman" w:hAnsi="Times New Roman"/>
          <w:bCs/>
          <w:color w:val="000000"/>
          <w:sz w:val="24"/>
          <w:szCs w:val="24"/>
        </w:rPr>
      </w:pPr>
      <w:r w:rsidRPr="000B3981">
        <w:rPr>
          <w:rFonts w:ascii="Times New Roman" w:hAnsi="Times New Roman"/>
          <w:bCs/>
          <w:color w:val="000000"/>
          <w:sz w:val="24"/>
          <w:szCs w:val="24"/>
        </w:rPr>
        <w:t>Siekti, kad vaikų ugdymo ir ugdymo(si) aplinka būtų kūrybiška ir inovatyvi.</w:t>
      </w:r>
    </w:p>
    <w:p w:rsidR="00E43B3A" w:rsidRPr="000B3981" w:rsidRDefault="00E43B3A" w:rsidP="008B2C7D">
      <w:pPr>
        <w:numPr>
          <w:ilvl w:val="0"/>
          <w:numId w:val="53"/>
        </w:numPr>
        <w:spacing w:after="0" w:line="240" w:lineRule="auto"/>
        <w:contextualSpacing/>
        <w:jc w:val="both"/>
        <w:rPr>
          <w:rFonts w:ascii="Times New Roman" w:hAnsi="Times New Roman"/>
          <w:bCs/>
          <w:color w:val="000000"/>
          <w:sz w:val="24"/>
          <w:szCs w:val="24"/>
        </w:rPr>
      </w:pPr>
      <w:r w:rsidRPr="000B3981">
        <w:rPr>
          <w:rFonts w:ascii="Times New Roman" w:hAnsi="Times New Roman"/>
          <w:color w:val="000000"/>
          <w:sz w:val="24"/>
          <w:szCs w:val="24"/>
        </w:rPr>
        <w:t>Stiprinti ugdytinių tėvų, bendradarbiaujančių institucijų ir  pedagogų partnerystę</w:t>
      </w:r>
    </w:p>
    <w:p w:rsidR="00E43B3A" w:rsidRPr="000B3981" w:rsidRDefault="00E43B3A" w:rsidP="008B2C7D">
      <w:pPr>
        <w:numPr>
          <w:ilvl w:val="0"/>
          <w:numId w:val="53"/>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Užtikrinti nuolatinį pedagogų kvalifikacijos tobulinimą, patirties sklaidą.</w:t>
      </w:r>
    </w:p>
    <w:p w:rsidR="00E43B3A" w:rsidRPr="000B3981" w:rsidRDefault="00E43B3A" w:rsidP="008B2C7D">
      <w:pPr>
        <w:numPr>
          <w:ilvl w:val="0"/>
          <w:numId w:val="53"/>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Skatinti pedagogų saviraišką  iniciatyvumą, tarpusavio bendradarbiavimą.</w:t>
      </w:r>
    </w:p>
    <w:p w:rsidR="00E43B3A" w:rsidRPr="000B3981" w:rsidRDefault="00E43B3A" w:rsidP="00E43B3A">
      <w:pPr>
        <w:ind w:firstLine="357"/>
        <w:contextualSpacing/>
        <w:jc w:val="both"/>
        <w:rPr>
          <w:rFonts w:ascii="Times New Roman" w:hAnsi="Times New Roman"/>
          <w:bCs/>
          <w:color w:val="000000"/>
          <w:sz w:val="24"/>
          <w:szCs w:val="24"/>
        </w:rPr>
      </w:pPr>
      <w:r w:rsidRPr="000B3981">
        <w:rPr>
          <w:rFonts w:ascii="Times New Roman" w:hAnsi="Times New Roman"/>
          <w:b/>
          <w:color w:val="000000"/>
          <w:sz w:val="24"/>
          <w:szCs w:val="24"/>
        </w:rPr>
        <w:t>Įgyvendinant uždavinį ,,</w:t>
      </w:r>
      <w:r w:rsidRPr="000B3981">
        <w:rPr>
          <w:rFonts w:ascii="Times New Roman" w:hAnsi="Times New Roman"/>
          <w:b/>
          <w:bCs/>
          <w:color w:val="000000"/>
          <w:sz w:val="24"/>
          <w:szCs w:val="24"/>
        </w:rPr>
        <w:t>Skatinti laikytis sveikos gyvensenos principų kasdieninėje</w:t>
      </w:r>
      <w:r w:rsidRPr="000B3981">
        <w:rPr>
          <w:rFonts w:ascii="Times New Roman" w:hAnsi="Times New Roman"/>
          <w:bCs/>
          <w:color w:val="000000"/>
          <w:sz w:val="24"/>
          <w:szCs w:val="24"/>
        </w:rPr>
        <w:t xml:space="preserve"> </w:t>
      </w:r>
      <w:r w:rsidRPr="000B3981">
        <w:rPr>
          <w:rFonts w:ascii="Times New Roman" w:hAnsi="Times New Roman"/>
          <w:b/>
          <w:bCs/>
          <w:color w:val="000000"/>
          <w:sz w:val="24"/>
          <w:szCs w:val="24"/>
        </w:rPr>
        <w:t xml:space="preserve">veikloje“ – </w:t>
      </w:r>
      <w:r w:rsidRPr="000B3981">
        <w:rPr>
          <w:rFonts w:ascii="Times New Roman" w:hAnsi="Times New Roman"/>
          <w:bCs/>
          <w:color w:val="000000"/>
          <w:sz w:val="24"/>
          <w:szCs w:val="24"/>
        </w:rPr>
        <w:t xml:space="preserve"> lopšelio-darželio ,,Draugystė“  pedagogai dalyvauja Respublikinės ikimokyklinių įstaigų asociacijos „Sveikatos želmenėliai“ veikloje. Įstaigos pedagogų komanda dalyvavo 2015 m. konkurse ,,Pratybų knygelė ikimokyklinukams“ ir sukūrė užduočių knygelę sveikos gyvensenos tematika ,,Sveikas kaip ridikas“. Parengta ir įgyvendinama 2014-2016 metų programa ,,Sveikos gyvensenos įgūdžių formavimas“. </w:t>
      </w:r>
      <w:r w:rsidRPr="000B3981">
        <w:rPr>
          <w:rFonts w:ascii="Times New Roman" w:hAnsi="Times New Roman"/>
          <w:color w:val="000000"/>
          <w:sz w:val="24"/>
          <w:szCs w:val="24"/>
        </w:rPr>
        <w:t xml:space="preserve">Parengti ir įgyvendinami 2 tęstiniai Panevėžio miesto savivaldybės dalinai finansuojami projektai: Visuomenės sveikatos rėmimo ir specialiosios programos projektas „Sveikai gyvenu - laimingas esu“ - finansavimas 150 eurų  ir Neigiamų socialinių veiksnių prevencijos projektas „Saugus  ir mylimas vaikas“ – finansavimas 150 eurų, naujai parengtas aplinkosaugos projektas ,,Kad būtų gražus ne tik savas kiemas“ – finansavimas 100 eurų. </w:t>
      </w:r>
      <w:r w:rsidRPr="000B3981">
        <w:rPr>
          <w:rFonts w:ascii="Times New Roman" w:hAnsi="Times New Roman"/>
          <w:bCs/>
          <w:color w:val="000000"/>
          <w:sz w:val="24"/>
          <w:szCs w:val="24"/>
        </w:rPr>
        <w:t xml:space="preserve"> Įstaigoje organizuoti renginiai</w:t>
      </w:r>
      <w:r w:rsidRPr="000B3981">
        <w:rPr>
          <w:rFonts w:ascii="Times New Roman" w:hAnsi="Times New Roman"/>
          <w:color w:val="000000"/>
          <w:sz w:val="24"/>
          <w:szCs w:val="24"/>
        </w:rPr>
        <w:t xml:space="preserve"> neigiamų socialinių veiksnių prevencijai – ,,Savaitė be patyčių“, Tolerancijos diena, Draugo diena, renginys ,,Iš širdies į širdį“.</w:t>
      </w:r>
      <w:r w:rsidRPr="000B3981">
        <w:rPr>
          <w:rFonts w:ascii="Times New Roman" w:hAnsi="Times New Roman"/>
          <w:color w:val="000000"/>
          <w:sz w:val="24"/>
          <w:szCs w:val="24"/>
          <w:lang w:eastAsia="ar-SA"/>
        </w:rPr>
        <w:t xml:space="preserve"> Dalyvaujame tarptautinėje vaikų socialinių įgūdžių ugdymo programoje „Zipio draugai“ (2 priešmokyklinės grupės), vykdome tarptautinį projektą „Vaiko kelias į gražią kalbą“ – </w:t>
      </w:r>
      <w:r w:rsidRPr="000B3981">
        <w:rPr>
          <w:rFonts w:ascii="Times New Roman" w:hAnsi="Times New Roman"/>
          <w:bCs/>
          <w:color w:val="000000"/>
          <w:sz w:val="24"/>
          <w:szCs w:val="24"/>
        </w:rPr>
        <w:t>ankstyvajai kalbos sutrikimų prevencijai.</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Stiprindami ir plėtodami vaikų  sveikatos gerinimo veiklą, toliau dalyvavome ES  programose „Vaisių vartojimo skatinimas mokyklose“ ir „Pienas vaikams“. Šių programų įgyvendinimas padeda  vaikų  taisyklingos mitybos įpročių formavimui, kurie yra vieni svarbiausių veiksnių, užtikrinančių žmogaus sveikatą.</w:t>
      </w:r>
    </w:p>
    <w:p w:rsidR="00E43B3A" w:rsidRPr="000B3981" w:rsidRDefault="00E43B3A" w:rsidP="00E43B3A">
      <w:pPr>
        <w:autoSpaceDE w:val="0"/>
        <w:autoSpaceDN w:val="0"/>
        <w:adjustRightInd w:val="0"/>
        <w:ind w:firstLine="357"/>
        <w:jc w:val="both"/>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lastRenderedPageBreak/>
        <w:t xml:space="preserve">Dalyvavome lopšelio-darželio „Rūta“ vykdomame projekte „Sveikatos receptai“ kūrybinių darbų konkurse „Kiškio sveikuolio istorijos“  kuriame auklėtiniai tapo diplomantais.  </w:t>
      </w:r>
    </w:p>
    <w:p w:rsidR="00E43B3A" w:rsidRPr="000B3981" w:rsidRDefault="00E43B3A" w:rsidP="00E43B3A">
      <w:pPr>
        <w:ind w:firstLine="357"/>
        <w:contextualSpacing/>
        <w:jc w:val="both"/>
        <w:rPr>
          <w:rFonts w:ascii="Times New Roman" w:hAnsi="Times New Roman"/>
          <w:color w:val="000000"/>
          <w:sz w:val="24"/>
          <w:szCs w:val="24"/>
        </w:rPr>
      </w:pPr>
      <w:r w:rsidRPr="000B3981">
        <w:rPr>
          <w:rFonts w:ascii="Times New Roman" w:hAnsi="Times New Roman"/>
          <w:color w:val="000000"/>
          <w:sz w:val="24"/>
          <w:szCs w:val="24"/>
        </w:rPr>
        <w:t>Mokytojų tarybos posėdžio metu analizuoti vaikų sergamumo duomenys, aptartos galimybės vaikų sergamumui mažinti. Vasaris – sveikatingumo mėnuo: organizuoti projektai, konkursai, akcijos, netradicinės veiklos – aromaterapija, muzikos terapija, spalvų diena.</w:t>
      </w:r>
    </w:p>
    <w:p w:rsidR="00E43B3A" w:rsidRPr="000B3981" w:rsidRDefault="00E43B3A" w:rsidP="00E43B3A">
      <w:pPr>
        <w:ind w:firstLine="357"/>
        <w:contextualSpacing/>
        <w:jc w:val="both"/>
        <w:rPr>
          <w:rFonts w:ascii="Times New Roman" w:hAnsi="Times New Roman"/>
          <w:color w:val="000000"/>
          <w:sz w:val="24"/>
          <w:szCs w:val="24"/>
        </w:rPr>
      </w:pPr>
      <w:r w:rsidRPr="000B3981">
        <w:rPr>
          <w:rFonts w:ascii="Times New Roman" w:hAnsi="Times New Roman"/>
          <w:color w:val="000000"/>
          <w:sz w:val="24"/>
          <w:szCs w:val="24"/>
        </w:rPr>
        <w:t>Priešmokyklinių ir vyresniųjų grupių vaikai lankėsi Saugaus eismo klasėje, priešgaisrinėje gelbėjimo tarnyboje, susitiko su policijos bičiuliu Amsiumi.</w:t>
      </w:r>
    </w:p>
    <w:p w:rsidR="00E43B3A" w:rsidRPr="000B3981" w:rsidRDefault="00E43B3A" w:rsidP="00E43B3A">
      <w:pPr>
        <w:ind w:firstLine="357"/>
        <w:contextualSpacing/>
        <w:jc w:val="both"/>
        <w:rPr>
          <w:rFonts w:ascii="Times New Roman" w:hAnsi="Times New Roman"/>
          <w:color w:val="000000"/>
          <w:sz w:val="24"/>
          <w:szCs w:val="24"/>
        </w:rPr>
      </w:pPr>
      <w:r w:rsidRPr="000B3981">
        <w:rPr>
          <w:rFonts w:ascii="Times New Roman" w:hAnsi="Times New Roman"/>
          <w:color w:val="000000"/>
          <w:sz w:val="24"/>
          <w:szCs w:val="24"/>
        </w:rPr>
        <w:t>Pedagogės dalijosi patirtimi, kaip organizuoti rytinę mankštą, vyko sveikatinimo mankštelių konkursas, vaikams organizuotos įvairios judėjimą skatinančios veiklos: žaidimai, estafetės, sportinės pramogas ir kt. renginiai.</w:t>
      </w:r>
    </w:p>
    <w:p w:rsidR="00E43B3A" w:rsidRPr="000B3981" w:rsidRDefault="00E43B3A" w:rsidP="00E43B3A">
      <w:pPr>
        <w:ind w:firstLine="357"/>
        <w:contextualSpacing/>
        <w:jc w:val="both"/>
        <w:rPr>
          <w:rFonts w:ascii="Times New Roman" w:hAnsi="Times New Roman"/>
          <w:color w:val="000000"/>
          <w:sz w:val="24"/>
          <w:szCs w:val="24"/>
        </w:rPr>
      </w:pPr>
    </w:p>
    <w:p w:rsidR="00E43B3A" w:rsidRPr="000B3981" w:rsidRDefault="00E43B3A" w:rsidP="00E43B3A">
      <w:pPr>
        <w:ind w:firstLine="357"/>
        <w:contextualSpacing/>
        <w:jc w:val="both"/>
        <w:rPr>
          <w:rFonts w:ascii="Times New Roman" w:hAnsi="Times New Roman"/>
          <w:b/>
          <w:bCs/>
          <w:color w:val="000000"/>
          <w:sz w:val="24"/>
          <w:szCs w:val="24"/>
        </w:rPr>
      </w:pPr>
      <w:r w:rsidRPr="000B3981">
        <w:rPr>
          <w:rFonts w:ascii="Times New Roman" w:hAnsi="Times New Roman"/>
          <w:b/>
          <w:color w:val="000000"/>
          <w:sz w:val="24"/>
          <w:szCs w:val="24"/>
        </w:rPr>
        <w:t>Įgyvendinant uždavinį „</w:t>
      </w:r>
      <w:r w:rsidRPr="000B3981">
        <w:rPr>
          <w:rFonts w:ascii="Times New Roman" w:hAnsi="Times New Roman"/>
          <w:b/>
          <w:bCs/>
          <w:color w:val="000000"/>
          <w:sz w:val="24"/>
          <w:szCs w:val="24"/>
        </w:rPr>
        <w:t xml:space="preserve">Siekti, kad vaikų ugdymo ir ugdymo(si) aplinka būtų kūrybiška ir inovatyvi“ </w:t>
      </w:r>
      <w:r w:rsidRPr="000B3981">
        <w:rPr>
          <w:rFonts w:ascii="Times New Roman" w:hAnsi="Times New Roman"/>
          <w:color w:val="000000"/>
          <w:sz w:val="24"/>
          <w:szCs w:val="24"/>
        </w:rPr>
        <w:t>buvo siekiama</w:t>
      </w:r>
      <w:r w:rsidRPr="000B3981">
        <w:rPr>
          <w:rFonts w:ascii="Times New Roman" w:hAnsi="Times New Roman"/>
          <w:bCs/>
          <w:color w:val="000000"/>
          <w:sz w:val="24"/>
          <w:szCs w:val="24"/>
        </w:rPr>
        <w:t xml:space="preserve"> plėsti ir turtinti grupių aplinką, skatinančią</w:t>
      </w:r>
      <w:r w:rsidRPr="000B3981">
        <w:rPr>
          <w:rFonts w:ascii="Times New Roman" w:hAnsi="Times New Roman"/>
          <w:b/>
          <w:bCs/>
          <w:color w:val="000000"/>
          <w:sz w:val="24"/>
          <w:szCs w:val="24"/>
        </w:rPr>
        <w:t xml:space="preserve"> k</w:t>
      </w:r>
      <w:r w:rsidRPr="000B3981">
        <w:rPr>
          <w:rFonts w:ascii="Times New Roman" w:hAnsi="Times New Roman"/>
          <w:bCs/>
          <w:color w:val="000000"/>
          <w:sz w:val="24"/>
          <w:szCs w:val="24"/>
        </w:rPr>
        <w:t xml:space="preserve">okybišką ugdymąsi, sudaryti sąlygas vaikų fizinei saviraiškai tenkinti. </w:t>
      </w:r>
      <w:r w:rsidRPr="000B3981">
        <w:rPr>
          <w:rFonts w:ascii="Times New Roman" w:hAnsi="Times New Roman"/>
          <w:color w:val="000000"/>
          <w:sz w:val="24"/>
          <w:szCs w:val="24"/>
        </w:rPr>
        <w:t xml:space="preserve"> Pagal turėtas finansines galimybes visos grupės papildytos edukacinėmis ugdymo priemonėmis, specialistų kabinetai praturtinti specialiomis ugdymo priemonėmis, įsigyta naujų priemonių muzikiniams gebėjimams ugdyti. Perdažytas ir suremontuotas lauko inventorius, atnaujinta dalis minkšto inventoriaus – įsigyta patalynės, rankšluosčių. Suremontuotas Kompleksinės pagalbos kabinetas, 1 ankstyvojo amžiaus grupė, koridorius ir pavaduotojos kabinetas, visose grupėse po vasaros atostogų atliktas kosmetinis remontas. Grupėse  įsigyta naujų baldų: 1 ankstyvojo amžiaus grupėje pakeistos lovytės, visose ankstyvojo amžiaus grupėse pakeisti stalai ir kėdutės, įsigytos naujos užuolaidos.</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Įsigytos 3 lauko priemonės, pagerėjo sąlygos vaikų aktyviai veiklai, tačiau dar trūksta priemonių judriai veiklai, ypač lauko erdvėse.</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lang w:eastAsia="lt-LT"/>
        </w:rPr>
        <w:t xml:space="preserve"> Įstaigoje nupirktas vienas nešiojamas kompiuteris ir multimedia. Informacinės komunikacinės technologijos vienas iš svarbiausių veiksnių modernizuojant ugdymo turinį, tačiau aprūpinimas šiuolaikinėmis technologijomis nepakankamas.</w:t>
      </w:r>
    </w:p>
    <w:p w:rsidR="00E43B3A" w:rsidRPr="000B3981" w:rsidRDefault="00E43B3A" w:rsidP="00E43B3A">
      <w:pPr>
        <w:jc w:val="both"/>
        <w:rPr>
          <w:rFonts w:ascii="Times New Roman" w:hAnsi="Times New Roman"/>
          <w:b/>
          <w:bCs/>
          <w:color w:val="000000"/>
          <w:sz w:val="24"/>
          <w:szCs w:val="24"/>
        </w:rPr>
      </w:pP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b/>
          <w:color w:val="000000"/>
          <w:sz w:val="24"/>
          <w:szCs w:val="24"/>
        </w:rPr>
        <w:t xml:space="preserve">Stiprinant ugdytinių tėvų, bendradarbiaujančių institucijų ir pedagogų partnerystę, </w:t>
      </w:r>
      <w:r w:rsidRPr="000B3981">
        <w:rPr>
          <w:rFonts w:ascii="Times New Roman" w:hAnsi="Times New Roman"/>
          <w:color w:val="000000"/>
          <w:sz w:val="24"/>
          <w:szCs w:val="24"/>
        </w:rPr>
        <w:t xml:space="preserve">siekėme, kad tėvai suprastų, jog jų nuomonė svarbi, siekiant kokybiško vaiko ugdymo(si). Tėvų susirinkimų, individualių pokalbių metu aptarėme vaikų rengimo mokyklai klausimus, vaikų elgesio problemas, konfliktų sprendimo būdus.  Pedagogai parengė pristatymus ir  supažindino tėvus su nauja ,,Bendrąja priešmokyklinio ugdymo ir ugdymosi programa,“ atnaujinta įstaigos ikimokyklinio ugdymosi programa ,,Žingsnelis po žingsnelio“, Ikimokyklinio amžiaus vaiko pasiekimų aprašu. Kiekviena grupė renkasi savitus bendradarbiavimo su šeima būdus, palaikomos ir skatinamos tėvų iniciatyvos, organizuojami tradiciniai ir netradiciniai renginiai su šeimomis. Sistemingai atnaujinama informacija įstaigos internetinėje svetainėje, grupių tėvų lentose. Pedagogai ruošia bukletus, lankstinukus, foto nuotraukų parodas apie vaikų veiklą įstaigoje. </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bCs/>
          <w:color w:val="000000"/>
          <w:sz w:val="24"/>
          <w:szCs w:val="24"/>
        </w:rPr>
        <w:t>Atliepiant tėvų lūkesčius,  įstaigoje sudarytos sąlygos  papildomai ugdomajai veiklai: krepšinio pradžiamokslio užsiėmimams, pramoginių šokių, anglų kalbos pamokėlėms. Tėvai aktyviai dalyvavo  ,,</w:t>
      </w:r>
      <w:r w:rsidRPr="000B3981">
        <w:rPr>
          <w:rFonts w:ascii="Times New Roman" w:hAnsi="Times New Roman"/>
          <w:color w:val="000000"/>
          <w:sz w:val="24"/>
          <w:szCs w:val="24"/>
        </w:rPr>
        <w:t xml:space="preserve">Vasaris – sveikatingumo mėnuo“ renginiuose – kartu su vaikais gamino sveiką maistą, parūpino grupėse vaistažolių arbatos, dalyvavo kūrybinėse dirbtuvėse.  Dalis įstaigos tėvų noriai įsijungė į ,,Savaitės be patyčių“ renginius – kartu su vaikais kūrė ,,Draugystės kilimus“ ir ,,Draugystės </w:t>
      </w:r>
      <w:r w:rsidRPr="000B3981">
        <w:rPr>
          <w:rFonts w:ascii="Times New Roman" w:hAnsi="Times New Roman"/>
          <w:color w:val="000000"/>
          <w:sz w:val="24"/>
          <w:szCs w:val="24"/>
        </w:rPr>
        <w:lastRenderedPageBreak/>
        <w:t>aitvarus“. Tėvai dalyvavo ir aplinkosauginio projekto ,,Kad būtų gražus ne tik savas kiemas“ renginiuose: akcijose ,,Darom“ – padėjo tvarkyti ,,Žagienės“ upelio pakrantę,  ,,Ne šiukšlėmis, o gėlėmis aplinką puošiame“- padovanojo gėlių, netradicinių vazonų papuošti įstaigos teritorijai ir upelio tiltams, kartu kūrė kompozicijas ,,Kas upelyje gyvena.“ Metodinio pasitarimo miesto ikimokyklinių įstaigų pedagogams ,,Ekologinio ugdymo galimybės ikimokyklinėje įstaigoje“ metu Mėtos mama Sigita pristatė savo modelių studijos sukurtą kolekciją ,,Sistema valdo“ – drabužiai paruošti iš plastikinių šiukšlių maišų.</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bCs/>
          <w:color w:val="000000"/>
          <w:sz w:val="24"/>
          <w:szCs w:val="24"/>
        </w:rPr>
        <w:t xml:space="preserve">Bendradarbiavome su mikrorajone esančiu lopšeliu–darželiu „Voveraitė“ dalyvavome šioje įstaigoje organizuotose tarpdarželinėse futbolo varžybose. Stiprindami bendradarbiavimo su ikimokyklinėmis institucijomis partnerystę, organizavome vaikų konferenciją „Noriu būti saugus ir mylimas“ į kurią pakvietėme mikrorajono ikimokyklines institucijas ir A. Bandzos kūdikių ir vaikų globos namų auklėtinius. Dalyvavome tarpdarželinėse Panevėžio ikimokyklinių įstaigų šaškių turnyre, kurios vyko lopšelyje-darželyje „Vaivorykštė.“ Ugdytinis Erikas Stružas laimėjo II vietą. Dalyvaudami Panevėžio m.   ikimokyklinių įstaigų futbolo varžybose „Paukštelių“ grupės ugdytinių komanda laimėjo IV vietą.  Priešmokyklinukų komandą dalyvavo  pirmą kartą mūsų mieste organizuotose Panevėžio miesto darželių komandinėse linksmosiose orientavimosi sporto varžybose „Mokausi orientuotis“, vaikai  drauge su pedagogais turėjo galimybę įgyti naują patirtį ir išbandyti save.  </w:t>
      </w:r>
      <w:r w:rsidRPr="000B3981">
        <w:rPr>
          <w:rFonts w:ascii="Times New Roman" w:hAnsi="Times New Roman"/>
          <w:color w:val="000000"/>
          <w:sz w:val="24"/>
          <w:szCs w:val="24"/>
          <w:shd w:val="clear" w:color="auto" w:fill="FFFFFF"/>
        </w:rPr>
        <w:t>Pedagogė Ramunė Juknienė  parengė Priešmokyklinės programos pristatymą ir pristatė miesto ikimokyklinių įstaigų ir pradinių klasių pedagogams, auklėtoja  Loreta Jankūnienė pristatė įstaigos ikimokyklinio ugdymosi programą ir dalyvavo diskusijoje.</w:t>
      </w:r>
      <w:r w:rsidRPr="000B3981">
        <w:rPr>
          <w:rFonts w:ascii="Times New Roman" w:hAnsi="Times New Roman"/>
          <w:color w:val="000000"/>
          <w:sz w:val="24"/>
          <w:szCs w:val="24"/>
        </w:rPr>
        <w:t xml:space="preserve"> „Paukštelių“ grupės pedagogė Ramunė Juknienė su ugdytiniais dalyvavo  Vilniaus miesto  menų studijos Linksmosios spalvos organizuotame respublikiniame vaikų ir moksleivių piešinių konkurse „Rudens peizažas“. Bendradarbiavome su Panevėžio m. gamtos mokykla dalyvaudami ekologiniame projekte „Auginkime kartu“, drauge su tėvais dalyvaudami kasmetinėje akcijoje „Rudens kraitelė“, bei projekte „Už vieną trupinėli čiulbėsiu visą vasarėlę“. Ugdytiniai drauge su pedagogais dalyvavo respublikinėje ikimokyklinio ir priešmokyklinio amžiaus vaikų kūrybinių darbų parodoje „Vaivos juosta“. Ši  paroda organizuota Šiaulių lopšelyje-darželyje „Trys nykštukai“ ir  skirta etnografinių regionų metams paminė. </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 xml:space="preserve">Bendradarbiavome su Panevėžio miesto savivaldybės visuomenės sveikatos biuru prisidėjome prie akcijos „Iš širdies į širdį“, kurios metu vaikų spalvintą širdelę dovanojome Panevėžio  respublikinės ligoninės kardiologijos skyriaus ligoniams. </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Įstaiga didelį dėmesį skiria darbui su  socialinės rizikos ir nedarnioms šeimomis nepasiturinčioms šeimoms, todėl aktualu yra ir kokybiškas tėvų edukacinis švietimas, susitikimai, patirties pasidalijimas, tėvystės įgūdžių formavimas, įstaigos specialistų konsultacijos  tėvams. Neišnaudotos visos galimybės plėtojant tėvų, pedagogų ir specialistų bendradarbiavimą. Nepakankamas tėvų dalyvavimas  ugdymo(si)  procese, trūksta iniciatyvos ir iš kai kurių pedagogų.  Bendradarbiaujant su šeima,  būtina naudotis šiuolaikinėmis IKT.</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Prieš Kalėdas lopšelio-darželio bendruomenė ir VGK organizavo akciją ,,Ištiesk gerumo ranką“.  Įstaigos bendruomenė rinko žaislus ir knygas, kuriuos padovanojome  Lietuvos agentūros SOS vaikai Panevėžio skyriaus Šeimos namams.</w:t>
      </w:r>
    </w:p>
    <w:p w:rsidR="00E43B3A" w:rsidRPr="000B3981" w:rsidRDefault="00E43B3A" w:rsidP="00E43B3A">
      <w:pPr>
        <w:ind w:firstLine="357"/>
        <w:rPr>
          <w:rFonts w:ascii="Times New Roman" w:hAnsi="Times New Roman"/>
          <w:b/>
          <w:bCs/>
          <w:color w:val="000000"/>
          <w:sz w:val="24"/>
          <w:szCs w:val="24"/>
        </w:rPr>
      </w:pP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b/>
          <w:color w:val="000000"/>
          <w:sz w:val="24"/>
          <w:szCs w:val="24"/>
        </w:rPr>
        <w:lastRenderedPageBreak/>
        <w:t xml:space="preserve">Užtikrinant nuolatinį pedagogų kvalifikacijos tobulinimą, patirties sklaidą, </w:t>
      </w:r>
      <w:r w:rsidRPr="000B3981">
        <w:rPr>
          <w:rFonts w:ascii="Times New Roman" w:hAnsi="Times New Roman"/>
          <w:color w:val="000000"/>
          <w:sz w:val="24"/>
          <w:szCs w:val="24"/>
        </w:rPr>
        <w:t>dalyvauta tarptautiniuose projektuose: „Vaiko kelias į gražią kalbą“, „Meškučio Kubuš“ gamtos mylėtojų klubas“. Organizuoti 2 metodiniai renginiai miesto pedagogams: ,,Ekologinio ugdymo galimybės ikimokykliniame amžiuje“ ir ,,Paukšteliai sugrįžta namolio, namolio...“ Dalyvauta respublikiniame plenere ,,Sniego karalystė“, respublikinėje fotografijų parodoje ,,Ką mena praeitis“, respublikiniame vaikų meno projekte  „ Vėtrungė mamai 2015“.</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bCs/>
          <w:color w:val="000000"/>
          <w:sz w:val="24"/>
          <w:szCs w:val="24"/>
        </w:rPr>
        <w:t xml:space="preserve">Vykdėme gerosios patirties sklaidą dalyvaudami respublikinėje konferencijoje </w:t>
      </w:r>
      <w:r w:rsidRPr="000B3981">
        <w:rPr>
          <w:rFonts w:ascii="Times New Roman" w:hAnsi="Times New Roman"/>
          <w:color w:val="000000"/>
          <w:sz w:val="24"/>
          <w:szCs w:val="24"/>
        </w:rPr>
        <w:t xml:space="preserve"> „Kūrybiškumo ir saviraiškos žingsneliai darželinuko veikloje“ vykusioje Šiaulių raj. Meškuičių lopšelyje-darželyje“. Pedagogai skaitė pranešimą  „Lopšelio-darželio „Draugystė” pedagogai - įdomios veiklos vaikui kūrėjai“. Dalinomės darbo patirtimi su šalies pedagogais Kauno mieste vykusioje respublikinėje konferencijoje „Ikimokyklinio ugdymo organizavimas. Ką galime daryti kitaip?“. Parengėme stendinį pranešimą „Atrandu pasaulį pats“ šis pranešimas dalyvavo  netradicinių stendinių vizualinių pranešimų parodoje „Laimingas darželinukas – kitaip?“.</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 xml:space="preserve">Parengti specialistų pranešimai: Aukštaitijos regiono mokslinėje - praktinėje konferencijoje ,,Mažais žingsneliais į gražios kalbos šalį“, Baltijos šalių logopedų kongrese ,,Neurologiniai kalbėjimo ir kalbos sutrikimai: įrodymais grįstos praktikos link“, respublikinėje metodinėje – praktinėje konferencijoje ,,Mokinių kalbinių gebėjimų ugdymas: iššūkiai, lūkesčiai, galimybės“. Parengtas stendinis pranešimas „Specialiųjų ugdymosi poreikių turinčių vaikų kalbinių gebėjimų ugdymas eilėraščių pagalba“ ir pristatytas seminaro „Specialiojo ugdymo ir švietimo pagalbos teikimo galimybės ir perspektyvos tenkinant vaikų specialiuosius ugdymosi poreikius“  metu. </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bCs/>
          <w:color w:val="000000"/>
          <w:sz w:val="24"/>
          <w:szCs w:val="24"/>
        </w:rPr>
        <w:t xml:space="preserve">Apie savo veiklą įstaigos pedagogai rašė „Sveikatos želmenėliai“ internetiniame puslapyje, laikraštyje „Sekundė“, portale </w:t>
      </w:r>
      <w:hyperlink r:id="rId142" w:history="1">
        <w:r w:rsidRPr="000B3981">
          <w:rPr>
            <w:rFonts w:ascii="Times New Roman" w:hAnsi="Times New Roman"/>
            <w:bCs/>
            <w:color w:val="000000"/>
            <w:sz w:val="24"/>
            <w:szCs w:val="24"/>
            <w:u w:val="single"/>
          </w:rPr>
          <w:t>www.Ikimokyklinis.lt</w:t>
        </w:r>
      </w:hyperlink>
      <w:r w:rsidRPr="000B3981">
        <w:rPr>
          <w:rFonts w:ascii="Times New Roman" w:hAnsi="Times New Roman"/>
          <w:bCs/>
          <w:color w:val="000000"/>
          <w:sz w:val="24"/>
          <w:szCs w:val="24"/>
        </w:rPr>
        <w:t>, įstaigos internetinėje svetainėje.</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Sklaidą vykdėme ir Panevėžio miete ikimokyklinių įstaigų auklėtojų metodinio būrelio renginyje „Pilietiškumo ugdymas mažųjų širdelėse“ parengėme stendinius pranešimus „Pilietiškumo ugdymas išvykų metui“ ir ,,Čia mano namai“.</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Įstaigos pedagogai dalyvavo Panevėžio pedagogų edukacinės patirties sklaidos renginyje – mugėje ,,Įgyvendintų idėjų mozaika“. Pristatyta priemonė ,,Kilimėlis vaiko rankose“ surinkusi virš 5000  balsų, laimėjo žiūrovų nominaciją ,,Pats pačiausias“.</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Įstaigos pedagogai bendradarbiavo tarpusavyje dirbdami kūrybinėse darbo grupėse ir organizuodami renginius, rezultatai aptarti metodinės tarybos, mokyklos mokytojų tarybos posėdžiuose. Atsižvelgdami į įstaigos prioritetus ir įstaigos strateginį planą, kėlė kvalifikaciją kursuose, seminaruose, dalyvavo konferencijose. Ne visi įstaigos pedagogai kvalifikacijos tobulinimą sieja su įstaigos strategija, metiniu veiklos planu, įstaigos prioritetais. Trūksta noro kursuose, seminaruose įgytas žinias pritaikyti praktikoje.</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Įstaigos pedagogai dalijosi darbo patirtimi, vesdami vieni kitiems atviras veiklas, gamindami ir pristatydami ugdymo priemones.</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t>Mokslo metų pabaigoje vykdytas pedagogų metodinės veiklos ir kvalifikacijos tobulinimo įsivertinimas. Nepakankamas pedagogų dėmesys savianalizei, trūksta gebėjimų įsivertinti savo veiklą.</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rPr>
        <w:lastRenderedPageBreak/>
        <w:t>Jau antri metai, kaip mūsų įstaigoje bendradarbiaujant su Panevėžio kolegija vyksta studentų praktika. Pedagogai turi galimybę dalintis savo darbine patirtimi ir tuo pačiu mokindamiesi iš praktiką atliekančių studentų.</w:t>
      </w:r>
    </w:p>
    <w:p w:rsidR="00E43B3A" w:rsidRPr="000B3981" w:rsidRDefault="00E43B3A" w:rsidP="00E43B3A">
      <w:pPr>
        <w:ind w:firstLine="357"/>
        <w:jc w:val="both"/>
        <w:rPr>
          <w:rFonts w:ascii="Times New Roman" w:hAnsi="Times New Roman"/>
          <w:b/>
          <w:color w:val="000000"/>
          <w:sz w:val="24"/>
          <w:szCs w:val="24"/>
        </w:rPr>
      </w:pPr>
      <w:r w:rsidRPr="000B3981">
        <w:rPr>
          <w:rFonts w:ascii="Times New Roman" w:hAnsi="Times New Roman"/>
          <w:b/>
          <w:color w:val="000000"/>
          <w:sz w:val="24"/>
          <w:szCs w:val="24"/>
        </w:rPr>
        <w:t xml:space="preserve">Skatinat pedagogų saviraišką  iniciatyvumą, tarpusavio bendradarbiavimą, </w:t>
      </w:r>
      <w:r w:rsidRPr="000B3981">
        <w:rPr>
          <w:rFonts w:ascii="Times New Roman" w:hAnsi="Times New Roman"/>
          <w:color w:val="000000"/>
          <w:sz w:val="24"/>
          <w:szCs w:val="24"/>
        </w:rPr>
        <w:t>buvo siekiama didinti ikimokyklinio ir priešmokyklinio ugdymo patrauklumą.</w:t>
      </w:r>
      <w:r w:rsidRPr="000B3981">
        <w:rPr>
          <w:rFonts w:ascii="Times New Roman" w:hAnsi="Times New Roman"/>
          <w:color w:val="000000"/>
          <w:sz w:val="24"/>
          <w:szCs w:val="24"/>
          <w:lang w:eastAsia="zh-CN"/>
        </w:rPr>
        <w:t xml:space="preserve"> Pedagogų veiklos stebėsena orientuota į kūrybinės laisvės suteikimą planuojant ir organizuojant ugdomąją veiklą </w:t>
      </w:r>
      <w:r w:rsidRPr="000B3981">
        <w:rPr>
          <w:rFonts w:ascii="Times New Roman" w:hAnsi="Times New Roman"/>
          <w:color w:val="000000"/>
          <w:sz w:val="24"/>
          <w:szCs w:val="24"/>
        </w:rPr>
        <w:t xml:space="preserve">padėjo siekti  ugdymo proceso kokybės, diegti naujoves. Dalyje ugdymo veiklų vis dar ryškus pedagogų vaidmuo. </w:t>
      </w:r>
      <w:r w:rsidRPr="000B3981">
        <w:rPr>
          <w:rFonts w:ascii="Times New Roman" w:hAnsi="Times New Roman"/>
          <w:bCs/>
          <w:color w:val="000000"/>
          <w:sz w:val="24"/>
          <w:szCs w:val="24"/>
        </w:rPr>
        <w:t xml:space="preserve">Būtina </w:t>
      </w:r>
      <w:r w:rsidRPr="000B3981">
        <w:rPr>
          <w:rFonts w:ascii="Times New Roman" w:hAnsi="Times New Roman"/>
          <w:color w:val="000000"/>
          <w:sz w:val="24"/>
          <w:szCs w:val="24"/>
        </w:rPr>
        <w:t xml:space="preserve">sudaryti sąlygas vaikų spontaniškai išprovokuotos veiklos, ugdytinių iniciatyvų dominavimui ugdomojoje veikloje. </w:t>
      </w:r>
    </w:p>
    <w:p w:rsidR="00E43B3A" w:rsidRPr="000B3981" w:rsidRDefault="00E43B3A" w:rsidP="00E43B3A">
      <w:pPr>
        <w:autoSpaceDE w:val="0"/>
        <w:autoSpaceDN w:val="0"/>
        <w:adjustRightInd w:val="0"/>
        <w:ind w:firstLine="357"/>
        <w:jc w:val="both"/>
        <w:rPr>
          <w:rFonts w:ascii="Times New Roman" w:hAnsi="Times New Roman"/>
          <w:color w:val="000000"/>
          <w:sz w:val="24"/>
          <w:szCs w:val="24"/>
        </w:rPr>
      </w:pPr>
      <w:r w:rsidRPr="000B3981">
        <w:rPr>
          <w:rFonts w:ascii="Times New Roman" w:hAnsi="Times New Roman"/>
          <w:color w:val="000000"/>
          <w:sz w:val="24"/>
          <w:szCs w:val="24"/>
        </w:rPr>
        <w:t>Metodiniuose pasitarimuose aptarti ugdymo proceso  planavimo, vaiko ugdymosi pasiekimų ir pažangos vertinimas. Vaiko pasiekimų vertinimas vis dar nepakankamai aiškus pedagogams, todėl  2016 metais numatome tobulinti vaiko pasiekimų ir pažangos vertinimą.</w:t>
      </w:r>
    </w:p>
    <w:p w:rsidR="00E43B3A" w:rsidRPr="000B3981" w:rsidRDefault="00E43B3A" w:rsidP="00E43B3A">
      <w:pPr>
        <w:ind w:firstLine="357"/>
        <w:jc w:val="both"/>
        <w:rPr>
          <w:rFonts w:ascii="Times New Roman" w:hAnsi="Times New Roman"/>
          <w:bCs/>
          <w:color w:val="000000"/>
          <w:sz w:val="24"/>
          <w:szCs w:val="24"/>
        </w:rPr>
      </w:pPr>
      <w:r w:rsidRPr="000B3981">
        <w:rPr>
          <w:rFonts w:ascii="Times New Roman" w:hAnsi="Times New Roman"/>
          <w:bCs/>
          <w:color w:val="000000"/>
          <w:sz w:val="24"/>
          <w:szCs w:val="24"/>
        </w:rPr>
        <w:t>Pedagogai, ugdytiniai ir šeimų nariai, noriai dalyvavo įvairiuose renginiuose, parodose, konkursuose  mieste ir respublikoje.</w:t>
      </w:r>
    </w:p>
    <w:p w:rsidR="00E43B3A" w:rsidRPr="000B3981" w:rsidRDefault="00E43B3A" w:rsidP="00E43B3A">
      <w:pPr>
        <w:ind w:firstLine="357"/>
        <w:jc w:val="both"/>
        <w:rPr>
          <w:rFonts w:ascii="Times New Roman" w:hAnsi="Times New Roman"/>
          <w:bCs/>
          <w:color w:val="000000"/>
          <w:sz w:val="24"/>
          <w:szCs w:val="24"/>
        </w:rPr>
      </w:pPr>
      <w:r w:rsidRPr="000B3981">
        <w:rPr>
          <w:rFonts w:ascii="Times New Roman" w:hAnsi="Times New Roman"/>
          <w:bCs/>
          <w:color w:val="000000"/>
          <w:sz w:val="24"/>
          <w:szCs w:val="24"/>
        </w:rPr>
        <w:t>Organizavome kūrybinių darbų parodas miesto ikimokyklinių įstaigų vaikams, tėvams ir pedagogams „Paukštelio namelis“, „Žmonės gimsta skirtingi“, ,,Kūrybiškose rankose atgyja tualetinio popieriaus ritinėliai...“ Pedagogai bendradarbiavo tarpusavyje, dalinosi darbo patirtimi ir kūrybinėmis idėjomis  įstaigoje organizuotuose metodiniuose renginiuose, atvirose veiklose: „Knygutė-mano draugas“, „Paukšteliai sugrįžta namolio, namolio...“, „ Tyrinėju, atrandu, bet pavojų išvengiu“.</w:t>
      </w:r>
    </w:p>
    <w:p w:rsidR="00E43B3A" w:rsidRPr="000B3981" w:rsidRDefault="00E43B3A" w:rsidP="00E43B3A">
      <w:pPr>
        <w:autoSpaceDE w:val="0"/>
        <w:autoSpaceDN w:val="0"/>
        <w:adjustRightInd w:val="0"/>
        <w:ind w:firstLine="357"/>
        <w:jc w:val="both"/>
        <w:rPr>
          <w:rFonts w:ascii="Times New Roman" w:hAnsi="Times New Roman"/>
          <w:color w:val="000000"/>
          <w:sz w:val="24"/>
          <w:szCs w:val="24"/>
          <w:shd w:val="clear" w:color="auto" w:fill="FFFFFF"/>
        </w:rPr>
      </w:pPr>
      <w:r w:rsidRPr="000B3981">
        <w:rPr>
          <w:rFonts w:ascii="Times New Roman" w:hAnsi="Times New Roman"/>
          <w:color w:val="000000"/>
          <w:sz w:val="24"/>
          <w:szCs w:val="24"/>
        </w:rPr>
        <w:t>Logopedė Vaiva Kaščikaitė organizavo</w:t>
      </w:r>
      <w:r w:rsidRPr="000B3981">
        <w:rPr>
          <w:rFonts w:ascii="Times New Roman" w:hAnsi="Times New Roman"/>
          <w:color w:val="000000"/>
          <w:sz w:val="24"/>
          <w:szCs w:val="24"/>
          <w:shd w:val="clear" w:color="auto" w:fill="FFFFFF"/>
        </w:rPr>
        <w:t xml:space="preserve"> renginį „Eiliuota diena“ miesto ikimokyklinių įstaigų vaikams gaunantiems logopedo pagalbą,  kūrybinių darbų parodą „ Aplinkos daiktai- sveikatos draugai“.</w:t>
      </w:r>
    </w:p>
    <w:p w:rsidR="00E43B3A" w:rsidRPr="000B3981" w:rsidRDefault="00E43B3A" w:rsidP="00E43B3A">
      <w:pPr>
        <w:autoSpaceDE w:val="0"/>
        <w:autoSpaceDN w:val="0"/>
        <w:adjustRightInd w:val="0"/>
        <w:ind w:firstLine="357"/>
        <w:jc w:val="both"/>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 xml:space="preserve">Organizuotos parodos įstaigos pedagogams ir vaikams  „Kuriu lėlę teatrui“, „Paukštelio namelis“, jos eksponuotos Panevėžio rajono viešosios  bibliotekos vaikų skyriuje. Dalyvavome pedagogų, ugdytinių kūrybinių darbų parodoje „Delninukai“ kuri vyko lopšelyje-darželyje „Žibutė“, lopšelio-darželio  „Kregždutė“ organizuotoje  kūrybinių darbų parodoje „Mano vaikystė pasaka“,   vaikų piešinių parodoje „ Aš tikrai myliu Lietuva“ kuri vyko lopšelyje-darželyje „Kregždutė“, drauge su tėveliais vaikai ir pedagogai dalyvavo  parodoje „Sniego seniai – besmegeniai“ lopšelyje-darželyje „Jūratė“, „Kurpaitė  Pelenei“  lopšelyje-darželyje „Puriena“, „Velykų belaukiant“ lopšelyje-darželyje „Aušra“. Organizuotoje ikimokyklinių įstaigų auklėtojų  metodinio būrelio  pirmininkės kūrybinių darbų parodoje „Margutis“ vykusioje lopšelyje-darželyje „Jūratė“, piešinių parodoje „Gėlių karalystėje“ lopšelyje-darželyje „Jūratė“, ugdytiniai drauge su pedagogais dalyvavo  parodoje „Grybs grybs baravyks“ lopšelyje-darželyje „Riešutėlis“, Panevėžio kūno kultūros sporto centro organizuotose Panevėžio miesto ikimokyklinių įstaigų varžybose „Olimpinės viltys“, tarpdarželinėse futbolo varžybose. Gudragalvio skelbtame piešinių konkurse „Pavasario sparnuočiai“, degalinių tinklo EMSI organizuotame piešinių konkurse „Lietuvėlė tu mano, tu graži Tėvyne“, |Pension Funds Baltic draudimo organizuotame konkurse „Piešiu savo svajonių žiemą“, Emilija Asačiovaitė apdovanota už  meniškiausią piešinį. Priešmokyklinių ir vyresniųjų grupių auklėtiniai dalyvavo  LR seimo nario Domo Petrulio inicijuotame atvirukų konkurse „Sukurk kalėdinį atviruką“. </w:t>
      </w:r>
    </w:p>
    <w:p w:rsidR="00E43B3A" w:rsidRPr="000B3981" w:rsidRDefault="00E43B3A" w:rsidP="00E43B3A">
      <w:pPr>
        <w:autoSpaceDE w:val="0"/>
        <w:autoSpaceDN w:val="0"/>
        <w:adjustRightInd w:val="0"/>
        <w:ind w:firstLine="357"/>
        <w:jc w:val="both"/>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lastRenderedPageBreak/>
        <w:t>Pedagogai bendradarbiavo tarpusavyje ir  dalinosi seminare „ Ugdymo planavimas: nuo planavimo  sau  iki planavimo vaikui“ įgytomis žiniomis. Keitėme vaiko ugdymosi pasiekimų ir pažangos stebėjimo aplanką, atsižvelgdami „Ikimokyklinio amžiaus vaikų pasiekimų aprašu“.</w:t>
      </w:r>
    </w:p>
    <w:p w:rsidR="00E43B3A" w:rsidRPr="000B3981" w:rsidRDefault="00E43B3A" w:rsidP="00E43B3A">
      <w:pPr>
        <w:ind w:firstLine="357"/>
        <w:jc w:val="both"/>
        <w:rPr>
          <w:rFonts w:ascii="Times New Roman" w:hAnsi="Times New Roman"/>
          <w:color w:val="000000"/>
          <w:sz w:val="24"/>
          <w:szCs w:val="24"/>
        </w:rPr>
      </w:pPr>
      <w:r w:rsidRPr="000B3981">
        <w:rPr>
          <w:rFonts w:ascii="Times New Roman" w:hAnsi="Times New Roman"/>
          <w:color w:val="000000"/>
          <w:sz w:val="24"/>
          <w:szCs w:val="24"/>
          <w:lang w:eastAsia="zh-CN"/>
        </w:rPr>
        <w:t>Už aktyvų dalyvavimą įvairiuose miesto renginiuose, parodose, projektuose įstaigos ugdytiniams  ir pedagogams įteikti diplomai, padėkos raštai.</w:t>
      </w:r>
      <w:r w:rsidRPr="000B3981">
        <w:rPr>
          <w:rFonts w:ascii="Times New Roman" w:hAnsi="Times New Roman"/>
          <w:bCs/>
          <w:color w:val="000000"/>
          <w:sz w:val="24"/>
          <w:szCs w:val="24"/>
        </w:rPr>
        <w:t xml:space="preserve"> Visus metus vykdyti grupių papildomo ugdymo projektai padėjo atsiskleisti pedagogų saviraiškai, kūrybiškumui.</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2015 metais vykdytos programos ir projektai</w:t>
      </w: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Vykdytos programos:</w:t>
      </w:r>
    </w:p>
    <w:p w:rsidR="00E43B3A" w:rsidRPr="000B3981" w:rsidRDefault="00E43B3A" w:rsidP="008B2C7D">
      <w:pPr>
        <w:numPr>
          <w:ilvl w:val="0"/>
          <w:numId w:val="49"/>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rPr>
        <w:t>,, Priešmokyklinio ugdymo bendroji  programa“;</w:t>
      </w:r>
    </w:p>
    <w:p w:rsidR="00E43B3A" w:rsidRPr="000B3981" w:rsidRDefault="00E43B3A" w:rsidP="008B2C7D">
      <w:pPr>
        <w:numPr>
          <w:ilvl w:val="0"/>
          <w:numId w:val="49"/>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rPr>
        <w:t>Įstaigos  ikimokyklinio ugdymo(si) programa ,,Žingsnelis po žingsnelio“;</w:t>
      </w:r>
    </w:p>
    <w:p w:rsidR="00E43B3A" w:rsidRPr="000B3981" w:rsidRDefault="00E43B3A" w:rsidP="008B2C7D">
      <w:pPr>
        <w:numPr>
          <w:ilvl w:val="0"/>
          <w:numId w:val="49"/>
        </w:numPr>
        <w:spacing w:after="0" w:line="240" w:lineRule="auto"/>
        <w:ind w:left="0" w:firstLine="357"/>
        <w:jc w:val="both"/>
        <w:rPr>
          <w:rFonts w:ascii="Times New Roman" w:hAnsi="Times New Roman"/>
          <w:sz w:val="24"/>
          <w:szCs w:val="24"/>
        </w:rPr>
      </w:pPr>
      <w:r w:rsidRPr="000B3981">
        <w:rPr>
          <w:rFonts w:ascii="Times New Roman" w:hAnsi="Times New Roman"/>
          <w:bCs/>
          <w:sz w:val="24"/>
          <w:szCs w:val="24"/>
        </w:rPr>
        <w:t>Parengta ir įgyvendinama 2014-2016 metų programa ,,Sveikos gyvensenos įgūdžių formavimas“;</w:t>
      </w:r>
    </w:p>
    <w:p w:rsidR="00E43B3A" w:rsidRPr="000B3981" w:rsidRDefault="00E43B3A" w:rsidP="008B2C7D">
      <w:pPr>
        <w:numPr>
          <w:ilvl w:val="0"/>
          <w:numId w:val="49"/>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rPr>
        <w:t xml:space="preserve">ES  programos „Vaisių vartojimo skatinimas mokyklose“ ir „Pienas vaikams“; </w:t>
      </w:r>
    </w:p>
    <w:p w:rsidR="00E43B3A" w:rsidRPr="000B3981" w:rsidRDefault="00E43B3A" w:rsidP="008B2C7D">
      <w:pPr>
        <w:numPr>
          <w:ilvl w:val="0"/>
          <w:numId w:val="49"/>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lang w:eastAsia="ar-SA"/>
        </w:rPr>
        <w:t xml:space="preserve"> Tarptautinė vaikų socialinių įgūdžių ugdymo</w:t>
      </w:r>
      <w:r w:rsidRPr="000B3981">
        <w:rPr>
          <w:rFonts w:ascii="Times New Roman" w:hAnsi="Times New Roman"/>
          <w:sz w:val="24"/>
          <w:szCs w:val="24"/>
        </w:rPr>
        <w:t xml:space="preserve"> </w:t>
      </w:r>
      <w:r w:rsidRPr="000B3981">
        <w:rPr>
          <w:rFonts w:ascii="Times New Roman" w:hAnsi="Times New Roman"/>
          <w:sz w:val="24"/>
          <w:szCs w:val="24"/>
          <w:lang w:eastAsia="ar-SA"/>
        </w:rPr>
        <w:t xml:space="preserve">programa „Zipio draugai“. </w:t>
      </w:r>
    </w:p>
    <w:p w:rsidR="00E43B3A" w:rsidRPr="000B3981" w:rsidRDefault="00E43B3A" w:rsidP="00E43B3A">
      <w:pPr>
        <w:ind w:firstLine="357"/>
        <w:jc w:val="both"/>
        <w:rPr>
          <w:rFonts w:ascii="Times New Roman" w:hAnsi="Times New Roman"/>
          <w:sz w:val="24"/>
          <w:szCs w:val="24"/>
          <w:lang w:eastAsia="ar-SA"/>
        </w:rPr>
      </w:pPr>
    </w:p>
    <w:p w:rsidR="00E43B3A" w:rsidRPr="000B3981" w:rsidRDefault="00E43B3A" w:rsidP="00E43B3A">
      <w:pPr>
        <w:ind w:firstLine="357"/>
        <w:jc w:val="both"/>
        <w:rPr>
          <w:rFonts w:ascii="Times New Roman" w:hAnsi="Times New Roman"/>
          <w:sz w:val="24"/>
          <w:szCs w:val="24"/>
        </w:rPr>
      </w:pPr>
      <w:r w:rsidRPr="000B3981">
        <w:rPr>
          <w:rFonts w:ascii="Times New Roman" w:hAnsi="Times New Roman"/>
          <w:sz w:val="24"/>
          <w:szCs w:val="24"/>
        </w:rPr>
        <w:t>Į ugdymo turinį integruojamosios programos:</w:t>
      </w:r>
    </w:p>
    <w:p w:rsidR="00E43B3A" w:rsidRPr="000B3981" w:rsidRDefault="00E43B3A" w:rsidP="008B2C7D">
      <w:pPr>
        <w:numPr>
          <w:ilvl w:val="0"/>
          <w:numId w:val="50"/>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rPr>
        <w:t>„Alkoholio, tabako ir kitų psichiką veikiančių medžiagų vartojimo prevencijos programa;</w:t>
      </w:r>
    </w:p>
    <w:p w:rsidR="00E43B3A" w:rsidRPr="000B3981" w:rsidRDefault="00E43B3A" w:rsidP="008B2C7D">
      <w:pPr>
        <w:numPr>
          <w:ilvl w:val="0"/>
          <w:numId w:val="50"/>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rPr>
        <w:t>„Gyvenimo įgūdžių ugdymo programa“;</w:t>
      </w:r>
    </w:p>
    <w:p w:rsidR="00E43B3A" w:rsidRPr="000B3981" w:rsidRDefault="00E43B3A" w:rsidP="008B2C7D">
      <w:pPr>
        <w:numPr>
          <w:ilvl w:val="0"/>
          <w:numId w:val="50"/>
        </w:numPr>
        <w:spacing w:after="0" w:line="240" w:lineRule="auto"/>
        <w:ind w:left="0" w:firstLine="357"/>
        <w:jc w:val="both"/>
        <w:rPr>
          <w:rFonts w:ascii="Times New Roman" w:hAnsi="Times New Roman"/>
          <w:sz w:val="24"/>
          <w:szCs w:val="24"/>
        </w:rPr>
      </w:pPr>
      <w:r w:rsidRPr="000B3981">
        <w:rPr>
          <w:rFonts w:ascii="Times New Roman" w:hAnsi="Times New Roman"/>
          <w:sz w:val="24"/>
          <w:szCs w:val="24"/>
        </w:rPr>
        <w:t>Rengimo šeimai ir lytiškumo ugdymo programa“.</w:t>
      </w:r>
    </w:p>
    <w:p w:rsidR="00974C8A" w:rsidRPr="000B3981" w:rsidRDefault="00974C8A" w:rsidP="00E43B3A">
      <w:pPr>
        <w:ind w:firstLine="357"/>
        <w:jc w:val="both"/>
        <w:rPr>
          <w:rFonts w:ascii="Times New Roman" w:hAnsi="Times New Roman"/>
          <w:sz w:val="24"/>
          <w:szCs w:val="24"/>
        </w:rPr>
      </w:pPr>
    </w:p>
    <w:p w:rsidR="00E43B3A" w:rsidRPr="000B3981" w:rsidRDefault="00E43B3A" w:rsidP="00E43B3A">
      <w:pPr>
        <w:ind w:firstLine="357"/>
        <w:jc w:val="both"/>
        <w:rPr>
          <w:rFonts w:ascii="Times New Roman" w:hAnsi="Times New Roman"/>
          <w:bCs/>
          <w:sz w:val="24"/>
          <w:szCs w:val="24"/>
        </w:rPr>
      </w:pPr>
      <w:r w:rsidRPr="000B3981">
        <w:rPr>
          <w:rFonts w:ascii="Times New Roman" w:hAnsi="Times New Roman"/>
          <w:sz w:val="24"/>
          <w:szCs w:val="24"/>
        </w:rPr>
        <w:t>Įgyvendinti projektai:</w:t>
      </w:r>
      <w:r w:rsidRPr="000B3981">
        <w:rPr>
          <w:rFonts w:ascii="Times New Roman" w:hAnsi="Times New Roman"/>
          <w:bCs/>
          <w:sz w:val="24"/>
          <w:szCs w:val="24"/>
        </w:rPr>
        <w:t xml:space="preserve"> </w:t>
      </w:r>
    </w:p>
    <w:p w:rsidR="00E43B3A" w:rsidRPr="000B3981" w:rsidRDefault="00E43B3A" w:rsidP="008B2C7D">
      <w:pPr>
        <w:numPr>
          <w:ilvl w:val="0"/>
          <w:numId w:val="51"/>
        </w:numPr>
        <w:spacing w:after="0" w:line="240" w:lineRule="auto"/>
        <w:ind w:left="0" w:firstLine="357"/>
        <w:jc w:val="both"/>
        <w:rPr>
          <w:rFonts w:ascii="Times New Roman" w:hAnsi="Times New Roman"/>
          <w:bCs/>
          <w:sz w:val="24"/>
          <w:szCs w:val="24"/>
        </w:rPr>
      </w:pPr>
      <w:r w:rsidRPr="000B3981">
        <w:rPr>
          <w:rFonts w:ascii="Times New Roman" w:hAnsi="Times New Roman"/>
          <w:sz w:val="24"/>
          <w:szCs w:val="24"/>
        </w:rPr>
        <w:t xml:space="preserve">Tęstinis visuomenės sveikatos rėmimo ir specialiosios programos projektas „Sveikai gyvenu - laimingas esu“; </w:t>
      </w:r>
    </w:p>
    <w:p w:rsidR="00E43B3A" w:rsidRPr="000B3981" w:rsidRDefault="00E43B3A" w:rsidP="008B2C7D">
      <w:pPr>
        <w:numPr>
          <w:ilvl w:val="0"/>
          <w:numId w:val="51"/>
        </w:numPr>
        <w:spacing w:after="0" w:line="240" w:lineRule="auto"/>
        <w:ind w:left="0" w:firstLine="357"/>
        <w:jc w:val="both"/>
        <w:rPr>
          <w:rFonts w:ascii="Times New Roman" w:hAnsi="Times New Roman"/>
          <w:bCs/>
          <w:sz w:val="24"/>
          <w:szCs w:val="24"/>
        </w:rPr>
      </w:pPr>
      <w:r w:rsidRPr="000B3981">
        <w:rPr>
          <w:rFonts w:ascii="Times New Roman" w:hAnsi="Times New Roman"/>
          <w:sz w:val="24"/>
          <w:szCs w:val="24"/>
        </w:rPr>
        <w:t xml:space="preserve">Tęstinis neigiamų socialinių veiksnių prevencijos projektas „Saugus  ir mylimas vaikas“; </w:t>
      </w:r>
    </w:p>
    <w:p w:rsidR="00E43B3A" w:rsidRPr="000B3981" w:rsidRDefault="00E43B3A" w:rsidP="008B2C7D">
      <w:pPr>
        <w:numPr>
          <w:ilvl w:val="0"/>
          <w:numId w:val="51"/>
        </w:numPr>
        <w:spacing w:after="0" w:line="240" w:lineRule="auto"/>
        <w:ind w:left="0" w:firstLine="357"/>
        <w:jc w:val="both"/>
        <w:rPr>
          <w:rFonts w:ascii="Times New Roman" w:hAnsi="Times New Roman"/>
          <w:bCs/>
          <w:sz w:val="24"/>
          <w:szCs w:val="24"/>
        </w:rPr>
      </w:pPr>
      <w:r w:rsidRPr="000B3981">
        <w:rPr>
          <w:rFonts w:ascii="Times New Roman" w:hAnsi="Times New Roman"/>
          <w:sz w:val="24"/>
          <w:szCs w:val="24"/>
        </w:rPr>
        <w:t>Aplinkosaugos projektas ,,Kad būtų gražus ne tik savas kiemas“;</w:t>
      </w:r>
    </w:p>
    <w:p w:rsidR="00E43B3A" w:rsidRPr="000B3981" w:rsidRDefault="00E43B3A" w:rsidP="008B2C7D">
      <w:pPr>
        <w:numPr>
          <w:ilvl w:val="0"/>
          <w:numId w:val="51"/>
        </w:numPr>
        <w:spacing w:after="0" w:line="240" w:lineRule="auto"/>
        <w:ind w:left="0" w:firstLine="357"/>
        <w:jc w:val="both"/>
        <w:rPr>
          <w:rFonts w:ascii="Times New Roman" w:hAnsi="Times New Roman"/>
          <w:bCs/>
          <w:sz w:val="24"/>
          <w:szCs w:val="24"/>
        </w:rPr>
      </w:pPr>
      <w:r w:rsidRPr="000B3981">
        <w:rPr>
          <w:rFonts w:ascii="Times New Roman" w:hAnsi="Times New Roman"/>
          <w:sz w:val="24"/>
          <w:szCs w:val="24"/>
          <w:lang w:eastAsia="ar-SA"/>
        </w:rPr>
        <w:t xml:space="preserve">Tarptautinis projektas „Vaiko kelias į gražią kalbą“ </w:t>
      </w:r>
      <w:r w:rsidRPr="000B3981">
        <w:rPr>
          <w:rFonts w:ascii="Times New Roman" w:hAnsi="Times New Roman"/>
          <w:bCs/>
          <w:sz w:val="24"/>
          <w:szCs w:val="24"/>
        </w:rPr>
        <w:t>ankstyvajai kalbos sutrikimų prevencijai;</w:t>
      </w:r>
    </w:p>
    <w:p w:rsidR="00E43B3A" w:rsidRPr="000B3981" w:rsidRDefault="00E43B3A" w:rsidP="008B2C7D">
      <w:pPr>
        <w:numPr>
          <w:ilvl w:val="0"/>
          <w:numId w:val="51"/>
        </w:numPr>
        <w:spacing w:after="0" w:line="240" w:lineRule="auto"/>
        <w:ind w:left="0" w:firstLine="357"/>
        <w:jc w:val="both"/>
        <w:rPr>
          <w:rFonts w:ascii="Times New Roman" w:hAnsi="Times New Roman"/>
          <w:bCs/>
          <w:sz w:val="24"/>
          <w:szCs w:val="24"/>
        </w:rPr>
      </w:pPr>
      <w:r w:rsidRPr="000B3981">
        <w:rPr>
          <w:rFonts w:ascii="Times New Roman" w:hAnsi="Times New Roman"/>
          <w:sz w:val="24"/>
          <w:szCs w:val="24"/>
        </w:rPr>
        <w:t xml:space="preserve">Tarptautinis projektas „Meškučio Kubuš“ gamtos mylėtojų klubas“; </w:t>
      </w:r>
    </w:p>
    <w:p w:rsidR="00E43B3A" w:rsidRPr="000B3981" w:rsidRDefault="00E43B3A" w:rsidP="008B2C7D">
      <w:pPr>
        <w:numPr>
          <w:ilvl w:val="0"/>
          <w:numId w:val="51"/>
        </w:numPr>
        <w:spacing w:after="0" w:line="240" w:lineRule="auto"/>
        <w:ind w:left="0" w:firstLine="357"/>
        <w:jc w:val="both"/>
        <w:rPr>
          <w:rFonts w:ascii="Times New Roman" w:hAnsi="Times New Roman"/>
          <w:bCs/>
          <w:sz w:val="24"/>
          <w:szCs w:val="24"/>
        </w:rPr>
      </w:pPr>
      <w:r w:rsidRPr="000B3981">
        <w:rPr>
          <w:rFonts w:ascii="Times New Roman" w:hAnsi="Times New Roman"/>
          <w:sz w:val="24"/>
          <w:szCs w:val="24"/>
        </w:rPr>
        <w:t>Gamtos mokyklos projektas „Už vieną trupinėlį čiulbėsiu visą vasarėlę“;</w:t>
      </w:r>
    </w:p>
    <w:p w:rsidR="00E43B3A" w:rsidRPr="000B3981" w:rsidRDefault="00E43B3A" w:rsidP="008B2C7D">
      <w:pPr>
        <w:numPr>
          <w:ilvl w:val="0"/>
          <w:numId w:val="51"/>
        </w:numPr>
        <w:spacing w:after="0" w:line="240" w:lineRule="auto"/>
        <w:ind w:left="0" w:firstLine="357"/>
        <w:jc w:val="both"/>
        <w:rPr>
          <w:rFonts w:ascii="Times New Roman" w:hAnsi="Times New Roman"/>
          <w:bCs/>
          <w:sz w:val="24"/>
          <w:szCs w:val="24"/>
        </w:rPr>
      </w:pPr>
      <w:r w:rsidRPr="000B3981">
        <w:rPr>
          <w:rFonts w:ascii="Times New Roman" w:hAnsi="Times New Roman"/>
          <w:sz w:val="24"/>
          <w:szCs w:val="24"/>
        </w:rPr>
        <w:t>Grupių, įstaigos specialistų parengti  papildomo ugdymo projektai.</w:t>
      </w:r>
    </w:p>
    <w:p w:rsidR="00E43B3A" w:rsidRPr="000B3981" w:rsidRDefault="00E43B3A" w:rsidP="00E43B3A">
      <w:pPr>
        <w:jc w:val="center"/>
        <w:rPr>
          <w:rFonts w:ascii="Times New Roman" w:hAnsi="Times New Roman"/>
          <w:b/>
          <w:sz w:val="24"/>
          <w:szCs w:val="24"/>
        </w:rPr>
      </w:pP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Gautų asignavimų panaudojimas</w:t>
      </w:r>
    </w:p>
    <w:p w:rsidR="00E43B3A" w:rsidRPr="000B3981" w:rsidRDefault="00E43B3A" w:rsidP="00E43B3A">
      <w:pPr>
        <w:spacing w:before="120" w:after="120"/>
        <w:jc w:val="center"/>
        <w:rPr>
          <w:rFonts w:ascii="Times New Roman" w:hAnsi="Times New Roman"/>
          <w:b/>
          <w:sz w:val="24"/>
          <w:szCs w:val="24"/>
        </w:rPr>
      </w:pPr>
      <w:r w:rsidRPr="000B3981">
        <w:rPr>
          <w:rFonts w:ascii="Times New Roman" w:hAnsi="Times New Roman"/>
          <w:b/>
          <w:sz w:val="24"/>
          <w:szCs w:val="24"/>
        </w:rPr>
        <w:t>2015-01-01 – 2015-12-31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3040"/>
      </w:tblGrid>
      <w:tr w:rsidR="00E43B3A" w:rsidRPr="000B3981" w:rsidTr="00E43B3A">
        <w:tc>
          <w:tcPr>
            <w:tcW w:w="6629" w:type="dxa"/>
          </w:tcPr>
          <w:p w:rsidR="00E43B3A" w:rsidRPr="000B3981" w:rsidRDefault="00E43B3A" w:rsidP="00E43B3A">
            <w:pPr>
              <w:jc w:val="both"/>
              <w:rPr>
                <w:rFonts w:ascii="Times New Roman" w:hAnsi="Times New Roman"/>
                <w:sz w:val="24"/>
                <w:szCs w:val="24"/>
              </w:rPr>
            </w:pPr>
          </w:p>
        </w:tc>
        <w:tc>
          <w:tcPr>
            <w:tcW w:w="3056" w:type="dxa"/>
          </w:tcPr>
          <w:p w:rsidR="00E43B3A" w:rsidRPr="000B3981" w:rsidRDefault="00E43B3A" w:rsidP="00E43B3A">
            <w:pPr>
              <w:jc w:val="both"/>
              <w:rPr>
                <w:rFonts w:ascii="Times New Roman" w:hAnsi="Times New Roman"/>
                <w:b/>
                <w:sz w:val="24"/>
                <w:szCs w:val="24"/>
              </w:rPr>
            </w:pPr>
            <w:r w:rsidRPr="000B3981">
              <w:rPr>
                <w:rFonts w:ascii="Times New Roman" w:hAnsi="Times New Roman"/>
                <w:b/>
                <w:sz w:val="24"/>
                <w:szCs w:val="24"/>
              </w:rPr>
              <w:t xml:space="preserve">      Asignavimai  2015 m. Eur</w:t>
            </w:r>
          </w:p>
        </w:tc>
      </w:tr>
      <w:tr w:rsidR="00E43B3A" w:rsidRPr="000B3981" w:rsidTr="00E43B3A">
        <w:tc>
          <w:tcPr>
            <w:tcW w:w="6629" w:type="dxa"/>
          </w:tcPr>
          <w:p w:rsidR="00E43B3A" w:rsidRPr="000B3981" w:rsidRDefault="00E43B3A" w:rsidP="008B2C7D">
            <w:pPr>
              <w:numPr>
                <w:ilvl w:val="0"/>
                <w:numId w:val="44"/>
              </w:numPr>
              <w:spacing w:after="0" w:line="240" w:lineRule="auto"/>
              <w:contextualSpacing/>
              <w:jc w:val="both"/>
              <w:rPr>
                <w:rFonts w:ascii="Times New Roman" w:hAnsi="Times New Roman"/>
                <w:b/>
                <w:sz w:val="24"/>
                <w:szCs w:val="24"/>
              </w:rPr>
            </w:pPr>
            <w:r w:rsidRPr="000B3981">
              <w:rPr>
                <w:rFonts w:ascii="Times New Roman" w:hAnsi="Times New Roman"/>
                <w:b/>
                <w:sz w:val="24"/>
                <w:szCs w:val="24"/>
              </w:rPr>
              <w:t>Lėšų poreikis</w:t>
            </w:r>
          </w:p>
        </w:tc>
        <w:tc>
          <w:tcPr>
            <w:tcW w:w="3056" w:type="dxa"/>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883324,00</w:t>
            </w:r>
          </w:p>
        </w:tc>
      </w:tr>
      <w:tr w:rsidR="00E43B3A" w:rsidRPr="000B3981" w:rsidTr="00E43B3A">
        <w:tc>
          <w:tcPr>
            <w:tcW w:w="6629" w:type="dxa"/>
          </w:tcPr>
          <w:p w:rsidR="00E43B3A" w:rsidRPr="000B3981" w:rsidRDefault="00E43B3A" w:rsidP="008B2C7D">
            <w:pPr>
              <w:numPr>
                <w:ilvl w:val="0"/>
                <w:numId w:val="44"/>
              </w:numPr>
              <w:spacing w:after="0" w:line="240" w:lineRule="auto"/>
              <w:contextualSpacing/>
              <w:jc w:val="both"/>
              <w:rPr>
                <w:rFonts w:ascii="Times New Roman" w:hAnsi="Times New Roman"/>
                <w:b/>
                <w:sz w:val="24"/>
                <w:szCs w:val="24"/>
              </w:rPr>
            </w:pPr>
            <w:r w:rsidRPr="000B3981">
              <w:rPr>
                <w:rFonts w:ascii="Times New Roman" w:hAnsi="Times New Roman"/>
                <w:b/>
                <w:sz w:val="24"/>
                <w:szCs w:val="24"/>
              </w:rPr>
              <w:t>Finansavimas</w:t>
            </w:r>
          </w:p>
        </w:tc>
        <w:tc>
          <w:tcPr>
            <w:tcW w:w="3056" w:type="dxa"/>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883324,00</w:t>
            </w:r>
          </w:p>
        </w:tc>
      </w:tr>
      <w:tr w:rsidR="00E43B3A" w:rsidRPr="000B3981" w:rsidTr="00E43B3A">
        <w:tc>
          <w:tcPr>
            <w:tcW w:w="6629" w:type="dxa"/>
          </w:tcPr>
          <w:p w:rsidR="00E43B3A" w:rsidRPr="000B3981" w:rsidRDefault="00E43B3A" w:rsidP="008B2C7D">
            <w:pPr>
              <w:numPr>
                <w:ilvl w:val="1"/>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lastRenderedPageBreak/>
              <w:t>Savivaldybės biudžetas</w:t>
            </w:r>
          </w:p>
        </w:tc>
        <w:tc>
          <w:tcPr>
            <w:tcW w:w="3056" w:type="dxa"/>
          </w:tcPr>
          <w:p w:rsidR="00E43B3A" w:rsidRPr="000B3981" w:rsidRDefault="00E43B3A" w:rsidP="00E43B3A">
            <w:pPr>
              <w:jc w:val="center"/>
              <w:rPr>
                <w:rFonts w:ascii="Times New Roman" w:hAnsi="Times New Roman"/>
                <w:b/>
                <w:i/>
                <w:sz w:val="24"/>
                <w:szCs w:val="24"/>
              </w:rPr>
            </w:pPr>
            <w:r w:rsidRPr="000B3981">
              <w:rPr>
                <w:rFonts w:ascii="Times New Roman" w:hAnsi="Times New Roman"/>
                <w:b/>
                <w:sz w:val="24"/>
                <w:szCs w:val="24"/>
              </w:rPr>
              <w:t>626776,00</w:t>
            </w:r>
          </w:p>
        </w:tc>
      </w:tr>
      <w:tr w:rsidR="00E43B3A" w:rsidRPr="000B3981" w:rsidTr="00E43B3A">
        <w:tc>
          <w:tcPr>
            <w:tcW w:w="6629" w:type="dxa"/>
          </w:tcPr>
          <w:p w:rsidR="00E43B3A" w:rsidRPr="000B3981" w:rsidRDefault="00E43B3A" w:rsidP="008B2C7D">
            <w:pPr>
              <w:numPr>
                <w:ilvl w:val="2"/>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Mokymo aplinkai</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535224,00</w:t>
            </w:r>
          </w:p>
        </w:tc>
      </w:tr>
      <w:tr w:rsidR="00E43B3A" w:rsidRPr="000B3981" w:rsidTr="00E43B3A">
        <w:tc>
          <w:tcPr>
            <w:tcW w:w="6629" w:type="dxa"/>
          </w:tcPr>
          <w:p w:rsidR="00E43B3A" w:rsidRPr="000B3981" w:rsidRDefault="00E43B3A" w:rsidP="008B2C7D">
            <w:pPr>
              <w:numPr>
                <w:ilvl w:val="2"/>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Specialiosios lėšos</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91552,00</w:t>
            </w:r>
          </w:p>
        </w:tc>
      </w:tr>
      <w:tr w:rsidR="00E43B3A" w:rsidRPr="000B3981" w:rsidTr="00E43B3A">
        <w:tc>
          <w:tcPr>
            <w:tcW w:w="6629" w:type="dxa"/>
          </w:tcPr>
          <w:p w:rsidR="00E43B3A" w:rsidRPr="000B3981" w:rsidRDefault="00E43B3A" w:rsidP="008B2C7D">
            <w:pPr>
              <w:numPr>
                <w:ilvl w:val="1"/>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Valstybės biudžetas</w:t>
            </w:r>
          </w:p>
        </w:tc>
        <w:tc>
          <w:tcPr>
            <w:tcW w:w="3056" w:type="dxa"/>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249076,00</w:t>
            </w:r>
          </w:p>
          <w:p w:rsidR="00E43B3A" w:rsidRPr="000B3981" w:rsidRDefault="00E43B3A" w:rsidP="00E43B3A">
            <w:pPr>
              <w:jc w:val="center"/>
              <w:rPr>
                <w:rFonts w:ascii="Times New Roman" w:hAnsi="Times New Roman"/>
                <w:sz w:val="24"/>
                <w:szCs w:val="24"/>
              </w:rPr>
            </w:pPr>
          </w:p>
        </w:tc>
      </w:tr>
      <w:tr w:rsidR="00E43B3A" w:rsidRPr="000B3981" w:rsidTr="00E43B3A">
        <w:tc>
          <w:tcPr>
            <w:tcW w:w="6629" w:type="dxa"/>
          </w:tcPr>
          <w:p w:rsidR="00E43B3A" w:rsidRPr="000B3981" w:rsidRDefault="00E43B3A" w:rsidP="008B2C7D">
            <w:pPr>
              <w:numPr>
                <w:ilvl w:val="2"/>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Valstybės deleguotoms funkcijoms vykdyti (mokinio krepšelis)</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245872,00</w:t>
            </w:r>
          </w:p>
        </w:tc>
      </w:tr>
      <w:tr w:rsidR="00E43B3A" w:rsidRPr="000B3981" w:rsidTr="00E43B3A">
        <w:tc>
          <w:tcPr>
            <w:tcW w:w="6629" w:type="dxa"/>
          </w:tcPr>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2.2.1.2  Nemokamas maitinimas  </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3204,00</w:t>
            </w:r>
          </w:p>
        </w:tc>
      </w:tr>
      <w:tr w:rsidR="00E43B3A" w:rsidRPr="000B3981" w:rsidTr="00E43B3A">
        <w:tc>
          <w:tcPr>
            <w:tcW w:w="6629" w:type="dxa"/>
          </w:tcPr>
          <w:p w:rsidR="00E43B3A" w:rsidRPr="000B3981" w:rsidRDefault="00E43B3A" w:rsidP="008B2C7D">
            <w:pPr>
              <w:numPr>
                <w:ilvl w:val="1"/>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Lietuvos Respublikos valstybės biudžetas (socialinių pedagogų programa)</w:t>
            </w:r>
          </w:p>
        </w:tc>
        <w:tc>
          <w:tcPr>
            <w:tcW w:w="3056" w:type="dxa"/>
          </w:tcPr>
          <w:p w:rsidR="00E43B3A" w:rsidRPr="000B3981" w:rsidRDefault="00E43B3A" w:rsidP="00E43B3A">
            <w:pPr>
              <w:jc w:val="center"/>
              <w:rPr>
                <w:rFonts w:ascii="Times New Roman" w:hAnsi="Times New Roman"/>
                <w:sz w:val="24"/>
                <w:szCs w:val="24"/>
              </w:rPr>
            </w:pPr>
          </w:p>
        </w:tc>
      </w:tr>
      <w:tr w:rsidR="00E43B3A" w:rsidRPr="000B3981" w:rsidTr="00E43B3A">
        <w:tc>
          <w:tcPr>
            <w:tcW w:w="6629" w:type="dxa"/>
          </w:tcPr>
          <w:p w:rsidR="00E43B3A" w:rsidRPr="000B3981" w:rsidRDefault="00E43B3A" w:rsidP="008B2C7D">
            <w:pPr>
              <w:numPr>
                <w:ilvl w:val="1"/>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Viešųjų darbų programa</w:t>
            </w:r>
          </w:p>
        </w:tc>
        <w:tc>
          <w:tcPr>
            <w:tcW w:w="3056" w:type="dxa"/>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1452,00</w:t>
            </w:r>
          </w:p>
        </w:tc>
      </w:tr>
      <w:tr w:rsidR="00E43B3A" w:rsidRPr="000B3981" w:rsidTr="00E43B3A">
        <w:tc>
          <w:tcPr>
            <w:tcW w:w="6629" w:type="dxa"/>
          </w:tcPr>
          <w:p w:rsidR="00E43B3A" w:rsidRPr="000B3981" w:rsidRDefault="00E43B3A" w:rsidP="008B2C7D">
            <w:pPr>
              <w:numPr>
                <w:ilvl w:val="1"/>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Kiti šaltiniai</w:t>
            </w:r>
          </w:p>
        </w:tc>
        <w:tc>
          <w:tcPr>
            <w:tcW w:w="3056" w:type="dxa"/>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6020,00</w:t>
            </w:r>
          </w:p>
        </w:tc>
      </w:tr>
      <w:tr w:rsidR="00E43B3A" w:rsidRPr="000B3981" w:rsidTr="00E43B3A">
        <w:tc>
          <w:tcPr>
            <w:tcW w:w="6629" w:type="dxa"/>
          </w:tcPr>
          <w:p w:rsidR="00E43B3A" w:rsidRPr="000B3981" w:rsidRDefault="00E43B3A" w:rsidP="008B2C7D">
            <w:pPr>
              <w:numPr>
                <w:ilvl w:val="2"/>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2 proc. parama</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2120,00</w:t>
            </w:r>
          </w:p>
        </w:tc>
      </w:tr>
      <w:tr w:rsidR="00E43B3A" w:rsidRPr="000B3981" w:rsidTr="00E43B3A">
        <w:tc>
          <w:tcPr>
            <w:tcW w:w="6629" w:type="dxa"/>
          </w:tcPr>
          <w:p w:rsidR="00E43B3A" w:rsidRPr="000B3981" w:rsidRDefault="00E43B3A" w:rsidP="008B2C7D">
            <w:pPr>
              <w:numPr>
                <w:ilvl w:val="2"/>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Projektai</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350,00</w:t>
            </w:r>
          </w:p>
        </w:tc>
      </w:tr>
      <w:tr w:rsidR="00E43B3A" w:rsidRPr="000B3981" w:rsidTr="00E43B3A">
        <w:tc>
          <w:tcPr>
            <w:tcW w:w="6629" w:type="dxa"/>
          </w:tcPr>
          <w:p w:rsidR="00E43B3A" w:rsidRPr="000B3981" w:rsidRDefault="00E43B3A" w:rsidP="008B2C7D">
            <w:pPr>
              <w:numPr>
                <w:ilvl w:val="2"/>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 xml:space="preserve">Vamzdynų remontas </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1463,00</w:t>
            </w:r>
          </w:p>
        </w:tc>
      </w:tr>
      <w:tr w:rsidR="00E43B3A" w:rsidRPr="000B3981" w:rsidTr="00E43B3A">
        <w:tc>
          <w:tcPr>
            <w:tcW w:w="6629" w:type="dxa"/>
          </w:tcPr>
          <w:p w:rsidR="00E43B3A" w:rsidRPr="000B3981" w:rsidRDefault="00E43B3A" w:rsidP="008B2C7D">
            <w:pPr>
              <w:numPr>
                <w:ilvl w:val="2"/>
                <w:numId w:val="44"/>
              </w:numPr>
              <w:spacing w:after="0" w:line="240" w:lineRule="auto"/>
              <w:contextualSpacing/>
              <w:jc w:val="both"/>
              <w:rPr>
                <w:rFonts w:ascii="Times New Roman" w:hAnsi="Times New Roman"/>
                <w:sz w:val="24"/>
                <w:szCs w:val="24"/>
              </w:rPr>
            </w:pPr>
            <w:r w:rsidRPr="000B3981">
              <w:rPr>
                <w:rFonts w:ascii="Times New Roman" w:hAnsi="Times New Roman"/>
                <w:sz w:val="24"/>
                <w:szCs w:val="24"/>
              </w:rPr>
              <w:t>Kiti ( ES lėšos, darbo birža)</w:t>
            </w:r>
          </w:p>
        </w:tc>
        <w:tc>
          <w:tcPr>
            <w:tcW w:w="3056" w:type="dxa"/>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2087,00</w:t>
            </w:r>
          </w:p>
        </w:tc>
      </w:tr>
    </w:tbl>
    <w:p w:rsidR="00E43B3A" w:rsidRPr="000B3981" w:rsidRDefault="00E43B3A" w:rsidP="00E43B3A">
      <w:pPr>
        <w:jc w:val="center"/>
        <w:rPr>
          <w:rFonts w:ascii="Times New Roman" w:hAnsi="Times New Roman"/>
          <w:b/>
          <w:bCs/>
          <w:sz w:val="24"/>
          <w:szCs w:val="24"/>
        </w:rPr>
      </w:pPr>
      <w:r w:rsidRPr="000B3981">
        <w:rPr>
          <w:rFonts w:ascii="Times New Roman" w:hAnsi="Times New Roman"/>
          <w:b/>
          <w:bCs/>
          <w:sz w:val="24"/>
          <w:szCs w:val="24"/>
        </w:rPr>
        <w:t>Lėšų panaudojimas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37"/>
        <w:gridCol w:w="2385"/>
      </w:tblGrid>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Eil. Nr.</w:t>
            </w:r>
          </w:p>
        </w:tc>
        <w:tc>
          <w:tcPr>
            <w:tcW w:w="4820"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Nupirktų prekių pavadinimas</w:t>
            </w:r>
          </w:p>
        </w:tc>
        <w:tc>
          <w:tcPr>
            <w:tcW w:w="2422" w:type="dxa"/>
            <w:gridSpan w:val="2"/>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Suma</w:t>
            </w:r>
          </w:p>
        </w:tc>
      </w:tr>
      <w:tr w:rsidR="00E43B3A" w:rsidRPr="000B3981" w:rsidTr="00E43B3A">
        <w:trPr>
          <w:jc w:val="center"/>
        </w:trPr>
        <w:tc>
          <w:tcPr>
            <w:tcW w:w="8059" w:type="dxa"/>
            <w:gridSpan w:val="4"/>
            <w:shd w:val="clear" w:color="auto" w:fill="auto"/>
          </w:tcPr>
          <w:p w:rsidR="00E43B3A" w:rsidRPr="000B3981" w:rsidRDefault="00E43B3A" w:rsidP="00E43B3A">
            <w:pPr>
              <w:jc w:val="center"/>
              <w:rPr>
                <w:rFonts w:ascii="Times New Roman" w:hAnsi="Times New Roman"/>
                <w:b/>
                <w:bCs/>
                <w:sz w:val="24"/>
                <w:szCs w:val="24"/>
              </w:rPr>
            </w:pPr>
            <w:r w:rsidRPr="000B3981">
              <w:rPr>
                <w:rFonts w:ascii="Times New Roman" w:hAnsi="Times New Roman"/>
                <w:b/>
                <w:bCs/>
                <w:sz w:val="24"/>
                <w:szCs w:val="24"/>
              </w:rPr>
              <w:t>Lėšos įstaigos reikmėms (0,43 euro)</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Baldai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3333,00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2.</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Kompiuteris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599,00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3.</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Šviestuvai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200,00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4.</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Dažai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1748,00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5.</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Patalynė darbo rūbai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1158,00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6.</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 xml:space="preserve">Virtuvės indai, stalai </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2414,00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7.</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Žaislai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500,00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8.</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Ūkinis inventorius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1356,00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9.</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Kanceliarinės prekės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1520,00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lastRenderedPageBreak/>
              <w:t>10.</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Sanitarinės valymo priemonės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2550,00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11.</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Ūkinės prekės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1468,00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12.</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Elektros prekės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150,00</w:t>
            </w:r>
          </w:p>
        </w:tc>
      </w:tr>
      <w:tr w:rsidR="00E43B3A" w:rsidRPr="000B3981" w:rsidTr="00E43B3A">
        <w:trPr>
          <w:trHeight w:val="275"/>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13.</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Santechninės prekės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1520,00</w:t>
            </w:r>
          </w:p>
        </w:tc>
      </w:tr>
      <w:tr w:rsidR="00E43B3A" w:rsidRPr="000B3981" w:rsidTr="00E43B3A">
        <w:trPr>
          <w:trHeight w:val="188"/>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14.</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Kvalifikacijos kėlimo</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87,00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15.</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Komunalinės paslaugos už vandenį ir elektrą</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6170,00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16.</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Kitos paslaugos (šiukšlių išvežimas, elektros prietaisų patikros, pastatų priežiūra, kompiuterių remontas ir priežiūra, kenkėjų dezinfekcija ir kt.)</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1646,00</w:t>
            </w:r>
          </w:p>
        </w:tc>
      </w:tr>
      <w:tr w:rsidR="00E43B3A" w:rsidRPr="000B3981" w:rsidTr="00E43B3A">
        <w:trPr>
          <w:trHeight w:val="691"/>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17.</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Ilgalaikio turto remontas ir priežiūra</w:t>
            </w:r>
          </w:p>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 xml:space="preserve"> (šilumos tinklai, UAB „Lankainis“, M. Gerulaičio įmonė</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1890,00</w:t>
            </w:r>
          </w:p>
        </w:tc>
      </w:tr>
      <w:tr w:rsidR="00E43B3A" w:rsidRPr="000B3981" w:rsidTr="00E43B3A">
        <w:trPr>
          <w:trHeight w:val="426"/>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18.</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Ryšių paslaugos (internetas, telefonai, svetainės priežiūra)</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1400,00</w:t>
            </w:r>
          </w:p>
        </w:tc>
      </w:tr>
      <w:tr w:rsidR="00E43B3A" w:rsidRPr="000B3981" w:rsidTr="00E43B3A">
        <w:trPr>
          <w:trHeight w:val="263"/>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19.</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Kitas trumpalaikis turtas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824,00</w:t>
            </w:r>
          </w:p>
        </w:tc>
      </w:tr>
      <w:tr w:rsidR="00E43B3A" w:rsidRPr="000B3981" w:rsidTr="00E43B3A">
        <w:trPr>
          <w:trHeight w:val="263"/>
          <w:jc w:val="center"/>
        </w:trPr>
        <w:tc>
          <w:tcPr>
            <w:tcW w:w="5637"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VISO:</w:t>
            </w:r>
          </w:p>
        </w:tc>
        <w:tc>
          <w:tcPr>
            <w:tcW w:w="2422" w:type="dxa"/>
            <w:gridSpan w:val="2"/>
            <w:shd w:val="clear" w:color="auto" w:fill="auto"/>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30533,00</w:t>
            </w:r>
          </w:p>
        </w:tc>
      </w:tr>
      <w:tr w:rsidR="00E43B3A" w:rsidRPr="000B3981" w:rsidTr="00E43B3A">
        <w:trPr>
          <w:trHeight w:val="263"/>
          <w:jc w:val="center"/>
        </w:trPr>
        <w:tc>
          <w:tcPr>
            <w:tcW w:w="8059" w:type="dxa"/>
            <w:gridSpan w:val="4"/>
            <w:shd w:val="clear" w:color="auto" w:fill="auto"/>
          </w:tcPr>
          <w:p w:rsidR="00E43B3A" w:rsidRPr="000B3981" w:rsidRDefault="00E43B3A" w:rsidP="00E43B3A">
            <w:pPr>
              <w:jc w:val="center"/>
              <w:rPr>
                <w:rFonts w:ascii="Times New Roman" w:hAnsi="Times New Roman"/>
                <w:b/>
                <w:bCs/>
                <w:sz w:val="24"/>
                <w:szCs w:val="24"/>
              </w:rPr>
            </w:pPr>
            <w:r w:rsidRPr="000B3981">
              <w:rPr>
                <w:rFonts w:ascii="Times New Roman" w:hAnsi="Times New Roman"/>
                <w:b/>
                <w:bCs/>
                <w:sz w:val="24"/>
                <w:szCs w:val="24"/>
              </w:rPr>
              <w:t>Moksleivio krepšelio lėšos</w:t>
            </w:r>
          </w:p>
        </w:tc>
      </w:tr>
      <w:tr w:rsidR="00E43B3A" w:rsidRPr="000B3981" w:rsidTr="00E43B3A">
        <w:trPr>
          <w:trHeight w:val="254"/>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1.</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Kompiuteris, projektorius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784,00</w:t>
            </w:r>
          </w:p>
        </w:tc>
      </w:tr>
      <w:tr w:rsidR="00E43B3A" w:rsidRPr="000B3981" w:rsidTr="00E43B3A">
        <w:trPr>
          <w:trHeight w:val="207"/>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2.</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Kanceliarinės prekės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1492,00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3.</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Grupių baldai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2381,00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4.</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Žaislai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2160,00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5.</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Kvalifikacijos kėlimas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615,00</w:t>
            </w:r>
          </w:p>
        </w:tc>
      </w:tr>
      <w:tr w:rsidR="00E43B3A" w:rsidRPr="000B3981" w:rsidTr="00E43B3A">
        <w:trPr>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6.</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Edukacinės programos, pramogos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518,00</w:t>
            </w:r>
          </w:p>
        </w:tc>
      </w:tr>
      <w:tr w:rsidR="00E43B3A" w:rsidRPr="000B3981" w:rsidTr="00E43B3A">
        <w:trPr>
          <w:trHeight w:val="226"/>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7.</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Interneto paslaugos</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771,00</w:t>
            </w:r>
          </w:p>
        </w:tc>
      </w:tr>
      <w:tr w:rsidR="00E43B3A" w:rsidRPr="000B3981" w:rsidTr="00E43B3A">
        <w:trPr>
          <w:trHeight w:val="250"/>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8</w:t>
            </w:r>
          </w:p>
        </w:tc>
        <w:tc>
          <w:tcPr>
            <w:tcW w:w="4820" w:type="dxa"/>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Knygos spaudiniai</w:t>
            </w:r>
          </w:p>
        </w:tc>
        <w:tc>
          <w:tcPr>
            <w:tcW w:w="2422" w:type="dxa"/>
            <w:gridSpan w:val="2"/>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500,00</w:t>
            </w:r>
          </w:p>
        </w:tc>
      </w:tr>
      <w:tr w:rsidR="00E43B3A" w:rsidRPr="000B3981" w:rsidTr="00E43B3A">
        <w:trPr>
          <w:trHeight w:val="250"/>
          <w:jc w:val="center"/>
        </w:trPr>
        <w:tc>
          <w:tcPr>
            <w:tcW w:w="817" w:type="dxa"/>
            <w:shd w:val="clear" w:color="auto" w:fill="auto"/>
          </w:tcPr>
          <w:p w:rsidR="00E43B3A" w:rsidRPr="000B3981" w:rsidRDefault="00E43B3A" w:rsidP="00E43B3A">
            <w:pPr>
              <w:jc w:val="center"/>
              <w:rPr>
                <w:rFonts w:ascii="Times New Roman" w:hAnsi="Times New Roman"/>
                <w:bCs/>
                <w:sz w:val="24"/>
                <w:szCs w:val="24"/>
              </w:rPr>
            </w:pPr>
          </w:p>
        </w:tc>
        <w:tc>
          <w:tcPr>
            <w:tcW w:w="4820" w:type="dxa"/>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VISO:</w:t>
            </w:r>
          </w:p>
        </w:tc>
        <w:tc>
          <w:tcPr>
            <w:tcW w:w="2422" w:type="dxa"/>
            <w:gridSpan w:val="2"/>
            <w:shd w:val="clear" w:color="auto" w:fill="auto"/>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9221,00</w:t>
            </w:r>
          </w:p>
        </w:tc>
      </w:tr>
      <w:tr w:rsidR="00E43B3A" w:rsidRPr="000B3981" w:rsidTr="00E43B3A">
        <w:trPr>
          <w:trHeight w:val="250"/>
          <w:jc w:val="center"/>
        </w:trPr>
        <w:tc>
          <w:tcPr>
            <w:tcW w:w="8059" w:type="dxa"/>
            <w:gridSpan w:val="4"/>
            <w:shd w:val="clear" w:color="auto" w:fill="auto"/>
          </w:tcPr>
          <w:p w:rsidR="00E43B3A" w:rsidRPr="000B3981" w:rsidRDefault="00E43B3A" w:rsidP="00E43B3A">
            <w:pPr>
              <w:jc w:val="center"/>
              <w:rPr>
                <w:rFonts w:ascii="Times New Roman" w:hAnsi="Times New Roman"/>
                <w:b/>
                <w:bCs/>
                <w:sz w:val="24"/>
                <w:szCs w:val="24"/>
              </w:rPr>
            </w:pPr>
            <w:r w:rsidRPr="000B3981">
              <w:rPr>
                <w:rFonts w:ascii="Times New Roman" w:hAnsi="Times New Roman"/>
                <w:b/>
                <w:bCs/>
                <w:sz w:val="24"/>
                <w:szCs w:val="24"/>
              </w:rPr>
              <w:t>2 proc. paramos lėšos</w:t>
            </w:r>
          </w:p>
        </w:tc>
      </w:tr>
      <w:tr w:rsidR="00E43B3A" w:rsidRPr="000B3981" w:rsidTr="00E43B3A">
        <w:trPr>
          <w:trHeight w:val="250"/>
          <w:jc w:val="center"/>
        </w:trPr>
        <w:tc>
          <w:tcPr>
            <w:tcW w:w="5674" w:type="dxa"/>
            <w:gridSpan w:val="3"/>
            <w:shd w:val="clear" w:color="auto" w:fill="auto"/>
          </w:tcPr>
          <w:p w:rsidR="00E43B3A" w:rsidRPr="000B3981" w:rsidRDefault="00E43B3A" w:rsidP="00E43B3A">
            <w:pPr>
              <w:rPr>
                <w:rFonts w:ascii="Times New Roman" w:hAnsi="Times New Roman"/>
                <w:bCs/>
                <w:sz w:val="24"/>
                <w:szCs w:val="24"/>
              </w:rPr>
            </w:pPr>
            <w:r w:rsidRPr="000B3981">
              <w:rPr>
                <w:rFonts w:ascii="Times New Roman" w:hAnsi="Times New Roman"/>
                <w:bCs/>
                <w:sz w:val="24"/>
                <w:szCs w:val="24"/>
              </w:rPr>
              <w:t>Lauko žaidimo aikštelės 3 vnt.</w:t>
            </w:r>
          </w:p>
        </w:tc>
        <w:tc>
          <w:tcPr>
            <w:tcW w:w="2385" w:type="dxa"/>
            <w:shd w:val="clear" w:color="auto" w:fill="auto"/>
          </w:tcPr>
          <w:p w:rsidR="00E43B3A" w:rsidRPr="000B3981" w:rsidRDefault="00E43B3A" w:rsidP="00E43B3A">
            <w:pPr>
              <w:jc w:val="right"/>
              <w:rPr>
                <w:rFonts w:ascii="Times New Roman" w:hAnsi="Times New Roman"/>
                <w:bCs/>
                <w:sz w:val="24"/>
                <w:szCs w:val="24"/>
              </w:rPr>
            </w:pPr>
            <w:r w:rsidRPr="000B3981">
              <w:rPr>
                <w:rFonts w:ascii="Times New Roman" w:hAnsi="Times New Roman"/>
                <w:bCs/>
                <w:sz w:val="24"/>
                <w:szCs w:val="24"/>
              </w:rPr>
              <w:t>2000,00</w:t>
            </w:r>
          </w:p>
        </w:tc>
      </w:tr>
    </w:tbl>
    <w:p w:rsidR="00E43B3A" w:rsidRPr="000B3981" w:rsidRDefault="00E43B3A" w:rsidP="00E43B3A">
      <w:pPr>
        <w:pStyle w:val="Pagrindinistekstas3"/>
        <w:rPr>
          <w:rFonts w:ascii="Times New Roman" w:hAnsi="Times New Roman"/>
          <w:bCs/>
          <w:sz w:val="24"/>
          <w:szCs w:val="24"/>
        </w:rPr>
      </w:pPr>
    </w:p>
    <w:p w:rsidR="00E43B3A" w:rsidRPr="000B3981" w:rsidRDefault="00E43B3A" w:rsidP="00E43B3A">
      <w:pPr>
        <w:spacing w:line="360" w:lineRule="auto"/>
        <w:jc w:val="both"/>
        <w:rPr>
          <w:rFonts w:ascii="Times New Roman" w:hAnsi="Times New Roman"/>
          <w:b/>
          <w:sz w:val="24"/>
          <w:szCs w:val="24"/>
        </w:rPr>
      </w:pPr>
    </w:p>
    <w:p w:rsidR="00E43B3A" w:rsidRPr="000B3981" w:rsidRDefault="00E43B3A" w:rsidP="00E43B3A">
      <w:pPr>
        <w:pStyle w:val="Pagrindinistekstas3"/>
        <w:jc w:val="center"/>
        <w:rPr>
          <w:rFonts w:ascii="Times New Roman" w:hAnsi="Times New Roman"/>
          <w:b/>
          <w:bCs/>
          <w:sz w:val="24"/>
          <w:szCs w:val="24"/>
        </w:rPr>
      </w:pPr>
      <w:r w:rsidRPr="000B3981">
        <w:rPr>
          <w:rFonts w:ascii="Times New Roman" w:hAnsi="Times New Roman"/>
          <w:b/>
          <w:bCs/>
          <w:sz w:val="24"/>
          <w:szCs w:val="24"/>
        </w:rPr>
        <w:t>IV. ARTIMIAUSIO LAIKOTARPIO ĮSTAIGOS VEIKLOS PRIORITETINĖS</w:t>
      </w:r>
    </w:p>
    <w:p w:rsidR="00E43B3A" w:rsidRPr="000B3981" w:rsidRDefault="00E43B3A" w:rsidP="00E43B3A">
      <w:pPr>
        <w:pStyle w:val="Pagrindinistekstas3"/>
        <w:jc w:val="center"/>
        <w:rPr>
          <w:rFonts w:ascii="Times New Roman" w:hAnsi="Times New Roman"/>
          <w:b/>
          <w:bCs/>
          <w:sz w:val="24"/>
          <w:szCs w:val="24"/>
        </w:rPr>
      </w:pPr>
      <w:r w:rsidRPr="000B3981">
        <w:rPr>
          <w:rFonts w:ascii="Times New Roman" w:hAnsi="Times New Roman"/>
          <w:b/>
          <w:bCs/>
          <w:sz w:val="24"/>
          <w:szCs w:val="24"/>
        </w:rPr>
        <w:t>KRYPTYS</w:t>
      </w:r>
    </w:p>
    <w:p w:rsidR="00E43B3A" w:rsidRPr="000B3981" w:rsidRDefault="00E43B3A" w:rsidP="00E43B3A">
      <w:pPr>
        <w:pStyle w:val="Pagrindinistekstas3"/>
        <w:jc w:val="center"/>
        <w:rPr>
          <w:rFonts w:ascii="Times New Roman" w:hAnsi="Times New Roman"/>
          <w:bCs/>
          <w:sz w:val="24"/>
          <w:szCs w:val="24"/>
        </w:rPr>
      </w:pPr>
    </w:p>
    <w:p w:rsidR="00E43B3A" w:rsidRPr="000B3981" w:rsidRDefault="00E43B3A" w:rsidP="00974C8A">
      <w:pPr>
        <w:numPr>
          <w:ilvl w:val="0"/>
          <w:numId w:val="45"/>
        </w:numPr>
        <w:spacing w:after="0" w:line="360" w:lineRule="auto"/>
        <w:ind w:left="0" w:firstLine="357"/>
        <w:jc w:val="both"/>
        <w:rPr>
          <w:rFonts w:ascii="Times New Roman" w:hAnsi="Times New Roman"/>
          <w:bCs/>
          <w:sz w:val="24"/>
          <w:szCs w:val="24"/>
        </w:rPr>
      </w:pPr>
      <w:r w:rsidRPr="000B3981">
        <w:rPr>
          <w:rFonts w:ascii="Times New Roman" w:hAnsi="Times New Roman"/>
          <w:bCs/>
          <w:sz w:val="24"/>
          <w:szCs w:val="24"/>
        </w:rPr>
        <w:t>Tobulinti ugdymo(si) kokybę, skatinant vaiko patirtinį ugdymąsi.</w:t>
      </w:r>
    </w:p>
    <w:p w:rsidR="00E43B3A" w:rsidRPr="000B3981" w:rsidRDefault="00E43B3A" w:rsidP="00974C8A">
      <w:pPr>
        <w:numPr>
          <w:ilvl w:val="0"/>
          <w:numId w:val="45"/>
        </w:numPr>
        <w:spacing w:after="0" w:line="360" w:lineRule="auto"/>
        <w:ind w:left="0" w:firstLine="357"/>
        <w:jc w:val="both"/>
        <w:rPr>
          <w:rFonts w:ascii="Times New Roman" w:hAnsi="Times New Roman"/>
          <w:bCs/>
          <w:sz w:val="24"/>
          <w:szCs w:val="24"/>
        </w:rPr>
      </w:pPr>
      <w:r w:rsidRPr="000B3981">
        <w:rPr>
          <w:rFonts w:ascii="Times New Roman" w:hAnsi="Times New Roman"/>
          <w:bCs/>
          <w:sz w:val="24"/>
          <w:szCs w:val="24"/>
        </w:rPr>
        <w:t>Kurti inovatyvias edukacines erdves, siekiant užtikrinti sveiką ir saugią ugdymosi aplinką.</w:t>
      </w:r>
    </w:p>
    <w:p w:rsidR="00E43B3A" w:rsidRPr="000B3981" w:rsidRDefault="00E43B3A" w:rsidP="00974C8A">
      <w:pPr>
        <w:numPr>
          <w:ilvl w:val="0"/>
          <w:numId w:val="45"/>
        </w:numPr>
        <w:spacing w:after="0" w:line="360" w:lineRule="auto"/>
        <w:ind w:left="0" w:firstLine="357"/>
        <w:jc w:val="both"/>
        <w:rPr>
          <w:rFonts w:ascii="Times New Roman" w:hAnsi="Times New Roman"/>
          <w:bCs/>
          <w:sz w:val="24"/>
          <w:szCs w:val="24"/>
        </w:rPr>
      </w:pPr>
      <w:r w:rsidRPr="000B3981">
        <w:rPr>
          <w:rFonts w:ascii="Times New Roman" w:hAnsi="Times New Roman"/>
          <w:sz w:val="24"/>
          <w:szCs w:val="24"/>
        </w:rPr>
        <w:t>Siekti i partnerystės ir bendradarbiavimo kultūros (vaikai-tėvai- pedagogai).</w:t>
      </w:r>
    </w:p>
    <w:p w:rsidR="00E43B3A" w:rsidRPr="000B3981" w:rsidRDefault="00E43B3A" w:rsidP="00974C8A">
      <w:pPr>
        <w:numPr>
          <w:ilvl w:val="0"/>
          <w:numId w:val="45"/>
        </w:numPr>
        <w:spacing w:after="0" w:line="360" w:lineRule="auto"/>
        <w:ind w:left="0" w:firstLine="357"/>
        <w:jc w:val="both"/>
        <w:rPr>
          <w:rFonts w:ascii="Times New Roman" w:hAnsi="Times New Roman"/>
          <w:b/>
          <w:bCs/>
          <w:sz w:val="24"/>
          <w:szCs w:val="24"/>
        </w:rPr>
      </w:pPr>
      <w:r w:rsidRPr="000B3981">
        <w:rPr>
          <w:rFonts w:ascii="Times New Roman" w:hAnsi="Times New Roman"/>
          <w:sz w:val="24"/>
          <w:szCs w:val="24"/>
        </w:rPr>
        <w:t>Sisteminti pedagogų metodinės veiklos ir kvalifikacijos tobulinimo įsivertinimą, siekiant didinant žmogiškųjų išteklių konkurencingumą.</w:t>
      </w:r>
      <w:r w:rsidRPr="000B3981">
        <w:rPr>
          <w:rFonts w:ascii="Times New Roman" w:hAnsi="Times New Roman"/>
          <w:b/>
          <w:bCs/>
          <w:sz w:val="24"/>
          <w:szCs w:val="24"/>
        </w:rPr>
        <w:t xml:space="preserve"> </w:t>
      </w:r>
    </w:p>
    <w:p w:rsidR="00E43B3A" w:rsidRPr="000B3981" w:rsidRDefault="00E43B3A" w:rsidP="00974C8A">
      <w:pPr>
        <w:numPr>
          <w:ilvl w:val="0"/>
          <w:numId w:val="45"/>
        </w:numPr>
        <w:spacing w:after="0" w:line="360" w:lineRule="auto"/>
        <w:ind w:left="0" w:firstLine="357"/>
        <w:jc w:val="both"/>
        <w:rPr>
          <w:rFonts w:ascii="Times New Roman" w:hAnsi="Times New Roman"/>
          <w:bCs/>
          <w:sz w:val="24"/>
          <w:szCs w:val="24"/>
        </w:rPr>
      </w:pPr>
      <w:r w:rsidRPr="000B3981">
        <w:rPr>
          <w:rFonts w:ascii="Times New Roman" w:hAnsi="Times New Roman"/>
          <w:bCs/>
          <w:sz w:val="24"/>
          <w:szCs w:val="24"/>
        </w:rPr>
        <w:t>Nuo naujų mokslo metų naudoti elektroninį dienyną  ugdymo procesui, lankomumui žymėti bei informacijai apie įstaigos veiklą teikti .</w:t>
      </w:r>
    </w:p>
    <w:p w:rsidR="00E43B3A" w:rsidRPr="000B3981" w:rsidRDefault="00E43B3A" w:rsidP="00974C8A">
      <w:pPr>
        <w:numPr>
          <w:ilvl w:val="0"/>
          <w:numId w:val="45"/>
        </w:numPr>
        <w:spacing w:after="0" w:line="360" w:lineRule="auto"/>
        <w:ind w:left="0" w:firstLine="357"/>
        <w:jc w:val="both"/>
        <w:rPr>
          <w:rFonts w:ascii="Times New Roman" w:hAnsi="Times New Roman"/>
          <w:bCs/>
          <w:sz w:val="24"/>
          <w:szCs w:val="24"/>
        </w:rPr>
      </w:pPr>
      <w:r w:rsidRPr="000B3981">
        <w:rPr>
          <w:rFonts w:ascii="Times New Roman" w:hAnsi="Times New Roman"/>
          <w:bCs/>
          <w:sz w:val="24"/>
          <w:szCs w:val="24"/>
        </w:rPr>
        <w:t>Įsigyti du nešiojamus kompiuterius.</w:t>
      </w:r>
    </w:p>
    <w:p w:rsidR="00E43B3A" w:rsidRPr="000B3981" w:rsidRDefault="00E43B3A" w:rsidP="00974C8A">
      <w:pPr>
        <w:numPr>
          <w:ilvl w:val="0"/>
          <w:numId w:val="45"/>
        </w:numPr>
        <w:spacing w:after="0" w:line="360" w:lineRule="auto"/>
        <w:ind w:left="0" w:firstLine="357"/>
        <w:jc w:val="both"/>
        <w:rPr>
          <w:rFonts w:ascii="Times New Roman" w:hAnsi="Times New Roman"/>
          <w:bCs/>
          <w:sz w:val="24"/>
          <w:szCs w:val="24"/>
        </w:rPr>
      </w:pPr>
      <w:r w:rsidRPr="000B3981">
        <w:rPr>
          <w:rFonts w:ascii="Times New Roman" w:hAnsi="Times New Roman"/>
          <w:sz w:val="24"/>
          <w:szCs w:val="24"/>
        </w:rPr>
        <w:t>Taupiai, tikslingai naudoti  biudžeto, ikimokyklinio ir priešmokyklinio ugdymo krepšelio ir kitas švietimui skirtas lėšas, pagal galimybę turtinti, atnaujinti įstaigos materialinę  bazę.</w:t>
      </w:r>
    </w:p>
    <w:p w:rsidR="00E43B3A" w:rsidRPr="000B3981" w:rsidRDefault="00E43B3A" w:rsidP="00974C8A">
      <w:pPr>
        <w:spacing w:line="360" w:lineRule="auto"/>
        <w:jc w:val="both"/>
        <w:rPr>
          <w:rFonts w:ascii="Times New Roman" w:hAnsi="Times New Roman"/>
          <w:bCs/>
          <w:sz w:val="24"/>
          <w:szCs w:val="24"/>
        </w:rPr>
      </w:pPr>
    </w:p>
    <w:p w:rsidR="00E43B3A" w:rsidRPr="000B3981" w:rsidRDefault="00E43B3A" w:rsidP="00E43B3A">
      <w:pPr>
        <w:pStyle w:val="Pagrindinistekstas2"/>
        <w:spacing w:line="240" w:lineRule="auto"/>
        <w:rPr>
          <w:rFonts w:ascii="Times New Roman" w:hAnsi="Times New Roman"/>
          <w:sz w:val="24"/>
          <w:szCs w:val="24"/>
        </w:rPr>
      </w:pPr>
      <w:r w:rsidRPr="000B3981">
        <w:rPr>
          <w:rFonts w:ascii="Times New Roman" w:hAnsi="Times New Roman"/>
          <w:sz w:val="24"/>
          <w:szCs w:val="24"/>
        </w:rPr>
        <w:t>Direktorė</w:t>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r>
      <w:r w:rsidRPr="000B3981">
        <w:rPr>
          <w:rFonts w:ascii="Times New Roman" w:hAnsi="Times New Roman"/>
          <w:sz w:val="24"/>
          <w:szCs w:val="24"/>
        </w:rPr>
        <w:tab/>
        <w:t>Jurgita Ožekauskienė</w:t>
      </w:r>
    </w:p>
    <w:p w:rsidR="00974C8A" w:rsidRPr="000B3981" w:rsidRDefault="00974C8A">
      <w:pPr>
        <w:rPr>
          <w:rFonts w:ascii="Times New Roman" w:hAnsi="Times New Roman"/>
          <w:sz w:val="24"/>
          <w:szCs w:val="24"/>
        </w:rPr>
      </w:pPr>
      <w:r w:rsidRPr="000B3981">
        <w:rPr>
          <w:rFonts w:ascii="Times New Roman" w:hAnsi="Times New Roman"/>
          <w:sz w:val="24"/>
          <w:szCs w:val="24"/>
        </w:rPr>
        <w:br w:type="page"/>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lastRenderedPageBreak/>
        <w:t>PANEVĖŽIO LOPŠELIS-DARŽELIS „VYTURĖLIS“</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2015 METŲ VEIKLOS ATASKAITA</w:t>
      </w:r>
    </w:p>
    <w:p w:rsidR="00E43B3A" w:rsidRPr="000B3981" w:rsidRDefault="00974C8A" w:rsidP="00974C8A">
      <w:pPr>
        <w:pStyle w:val="Sraopastraipa"/>
        <w:numPr>
          <w:ilvl w:val="0"/>
          <w:numId w:val="59"/>
        </w:numPr>
        <w:jc w:val="center"/>
        <w:rPr>
          <w:sz w:val="24"/>
          <w:szCs w:val="24"/>
        </w:rPr>
      </w:pPr>
      <w:r w:rsidRPr="000B3981">
        <w:rPr>
          <w:sz w:val="24"/>
          <w:szCs w:val="24"/>
        </w:rPr>
        <w:t xml:space="preserve"> </w:t>
      </w:r>
      <w:r w:rsidR="00E43B3A" w:rsidRPr="000B3981">
        <w:rPr>
          <w:sz w:val="24"/>
          <w:szCs w:val="24"/>
        </w:rPr>
        <w:t>m. sausio 15 d.</w:t>
      </w:r>
    </w:p>
    <w:p w:rsidR="00974C8A" w:rsidRPr="000B3981" w:rsidRDefault="00974C8A" w:rsidP="00974C8A">
      <w:pPr>
        <w:pStyle w:val="Sraopastraipa"/>
        <w:ind w:left="480"/>
        <w:jc w:val="center"/>
        <w:rPr>
          <w:sz w:val="24"/>
          <w:szCs w:val="24"/>
        </w:rPr>
      </w:pPr>
      <w:r w:rsidRPr="000B3981">
        <w:rPr>
          <w:sz w:val="24"/>
          <w:szCs w:val="24"/>
        </w:rPr>
        <w:t>Panevėžys</w:t>
      </w:r>
    </w:p>
    <w:p w:rsidR="00E43B3A" w:rsidRPr="000B3981" w:rsidRDefault="00E43B3A" w:rsidP="008B2C7D">
      <w:pPr>
        <w:numPr>
          <w:ilvl w:val="0"/>
          <w:numId w:val="42"/>
        </w:numPr>
        <w:spacing w:before="100" w:beforeAutospacing="1" w:after="100" w:afterAutospacing="1" w:line="240" w:lineRule="auto"/>
        <w:jc w:val="center"/>
        <w:rPr>
          <w:rFonts w:ascii="Times New Roman" w:hAnsi="Times New Roman"/>
          <w:b/>
          <w:bCs/>
          <w:sz w:val="24"/>
          <w:szCs w:val="24"/>
        </w:rPr>
      </w:pPr>
      <w:r w:rsidRPr="000B3981">
        <w:rPr>
          <w:rFonts w:ascii="Times New Roman" w:hAnsi="Times New Roman"/>
          <w:b/>
          <w:bCs/>
          <w:sz w:val="24"/>
          <w:szCs w:val="24"/>
        </w:rPr>
        <w:t>ĮSTAIGOS  VEIKLOS ATASKAITOS SANTRAUKA</w:t>
      </w:r>
    </w:p>
    <w:p w:rsidR="00E43B3A" w:rsidRPr="000B3981" w:rsidRDefault="00E43B3A" w:rsidP="00E43B3A">
      <w:pPr>
        <w:tabs>
          <w:tab w:val="left" w:pos="900"/>
        </w:tabs>
        <w:jc w:val="both"/>
        <w:rPr>
          <w:rFonts w:ascii="Times New Roman" w:hAnsi="Times New Roman"/>
          <w:sz w:val="24"/>
          <w:szCs w:val="24"/>
        </w:rPr>
      </w:pPr>
      <w:r w:rsidRPr="000B3981">
        <w:rPr>
          <w:rFonts w:ascii="Times New Roman" w:hAnsi="Times New Roman"/>
          <w:sz w:val="24"/>
          <w:szCs w:val="24"/>
        </w:rPr>
        <w:tab/>
        <w:t xml:space="preserve">2015 m. įgyvendinant lopšelio-darželio veiklos planą buvo siekiama šių tikslų: </w:t>
      </w:r>
    </w:p>
    <w:p w:rsidR="00E43B3A" w:rsidRPr="000B3981" w:rsidRDefault="00E43B3A" w:rsidP="00E43B3A">
      <w:pPr>
        <w:tabs>
          <w:tab w:val="left" w:pos="900"/>
        </w:tabs>
        <w:jc w:val="both"/>
        <w:rPr>
          <w:rFonts w:ascii="Times New Roman" w:hAnsi="Times New Roman"/>
          <w:sz w:val="24"/>
          <w:szCs w:val="24"/>
        </w:rPr>
      </w:pPr>
      <w:r w:rsidRPr="000B3981">
        <w:rPr>
          <w:rFonts w:ascii="Times New Roman" w:hAnsi="Times New Roman"/>
          <w:sz w:val="24"/>
          <w:szCs w:val="24"/>
        </w:rPr>
        <w:t xml:space="preserve">              1. Užtikrinti  kokybišką ikimokyklinio ugdymo ir priešmokyklinio ugdymo programų įgyvendinimą ir ugdymo tęstinumą.</w:t>
      </w:r>
    </w:p>
    <w:p w:rsidR="00E43B3A" w:rsidRPr="000B3981" w:rsidRDefault="00E43B3A" w:rsidP="00E43B3A">
      <w:pPr>
        <w:tabs>
          <w:tab w:val="left" w:pos="900"/>
        </w:tabs>
        <w:jc w:val="both"/>
        <w:rPr>
          <w:rFonts w:ascii="Times New Roman" w:hAnsi="Times New Roman"/>
          <w:sz w:val="24"/>
          <w:szCs w:val="24"/>
        </w:rPr>
      </w:pPr>
      <w:r w:rsidRPr="000B3981">
        <w:rPr>
          <w:rFonts w:ascii="Times New Roman" w:hAnsi="Times New Roman"/>
          <w:bCs/>
          <w:sz w:val="24"/>
          <w:szCs w:val="24"/>
        </w:rPr>
        <w:t xml:space="preserve">              2. Plėtoti bendruomenės veiklą dėl lopšelio-darželio vertybių ir įvaizdžio tobulinimo, </w:t>
      </w:r>
      <w:r w:rsidRPr="000B3981">
        <w:rPr>
          <w:rFonts w:ascii="Times New Roman" w:hAnsi="Times New Roman"/>
          <w:bCs/>
          <w:spacing w:val="-4"/>
          <w:sz w:val="24"/>
          <w:szCs w:val="24"/>
        </w:rPr>
        <w:t xml:space="preserve">vidaus ir </w:t>
      </w:r>
      <w:r w:rsidRPr="000B3981">
        <w:rPr>
          <w:rFonts w:ascii="Times New Roman" w:hAnsi="Times New Roman"/>
          <w:bCs/>
          <w:spacing w:val="-5"/>
          <w:sz w:val="24"/>
          <w:szCs w:val="24"/>
        </w:rPr>
        <w:t xml:space="preserve">išorės </w:t>
      </w:r>
      <w:r w:rsidRPr="000B3981">
        <w:rPr>
          <w:rFonts w:ascii="Times New Roman" w:hAnsi="Times New Roman"/>
          <w:bCs/>
          <w:spacing w:val="-4"/>
          <w:sz w:val="24"/>
          <w:szCs w:val="24"/>
        </w:rPr>
        <w:t>ryšių</w:t>
      </w:r>
      <w:r w:rsidRPr="000B3981">
        <w:rPr>
          <w:rFonts w:ascii="Times New Roman" w:hAnsi="Times New Roman"/>
          <w:bCs/>
          <w:sz w:val="24"/>
          <w:szCs w:val="24"/>
        </w:rPr>
        <w:t xml:space="preserve"> palaikymo.</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3. Užtikrinti įvairiapusę pagalbą įstaigos bendruomenės nariams, tobulinti pedagogų kvalifikaciją.</w:t>
      </w:r>
    </w:p>
    <w:p w:rsidR="00E43B3A" w:rsidRPr="000B3981" w:rsidRDefault="00E43B3A" w:rsidP="00E43B3A">
      <w:pPr>
        <w:tabs>
          <w:tab w:val="left" w:pos="900"/>
        </w:tabs>
        <w:jc w:val="both"/>
        <w:rPr>
          <w:rFonts w:ascii="Times New Roman" w:hAnsi="Times New Roman"/>
          <w:bCs/>
          <w:sz w:val="24"/>
          <w:szCs w:val="24"/>
        </w:rPr>
      </w:pPr>
      <w:r w:rsidRPr="000B3981">
        <w:rPr>
          <w:rFonts w:ascii="Times New Roman" w:hAnsi="Times New Roman"/>
          <w:sz w:val="24"/>
          <w:szCs w:val="24"/>
        </w:rPr>
        <w:t xml:space="preserve">              4. Sudaryti sąlygas veiksmingam ir saugiam įstaigos funkcionavimui, u</w:t>
      </w:r>
      <w:r w:rsidRPr="000B3981">
        <w:rPr>
          <w:rFonts w:ascii="Times New Roman" w:hAnsi="Times New Roman"/>
          <w:bCs/>
          <w:sz w:val="24"/>
          <w:szCs w:val="24"/>
        </w:rPr>
        <w:t xml:space="preserve">žtikrinti veiksmingą materialiųjų ir finansinių išteklių panaudojimą lopšelio-darželio strateginio plano bei veiklos tikslų įgyvendinimui.  </w:t>
      </w:r>
    </w:p>
    <w:p w:rsidR="00E43B3A" w:rsidRPr="000B3981" w:rsidRDefault="00E43B3A" w:rsidP="00E43B3A">
      <w:pPr>
        <w:tabs>
          <w:tab w:val="left" w:pos="900"/>
        </w:tabs>
        <w:jc w:val="both"/>
        <w:rPr>
          <w:rFonts w:ascii="Times New Roman" w:hAnsi="Times New Roman"/>
          <w:bCs/>
          <w:sz w:val="24"/>
          <w:szCs w:val="24"/>
        </w:rPr>
      </w:pPr>
      <w:r w:rsidRPr="000B3981">
        <w:rPr>
          <w:rFonts w:ascii="Times New Roman" w:hAnsi="Times New Roman"/>
          <w:bCs/>
          <w:sz w:val="24"/>
          <w:szCs w:val="24"/>
        </w:rPr>
        <w:tab/>
      </w:r>
      <w:r w:rsidRPr="000B3981">
        <w:rPr>
          <w:rFonts w:ascii="Times New Roman" w:hAnsi="Times New Roman"/>
          <w:sz w:val="24"/>
          <w:szCs w:val="24"/>
        </w:rPr>
        <w:t>Tikslams  įgyvendinti sudarytas 2015 metų veiklos planas</w:t>
      </w:r>
      <w:r w:rsidRPr="000B3981">
        <w:rPr>
          <w:rFonts w:ascii="Times New Roman" w:hAnsi="Times New Roman"/>
          <w:i/>
          <w:sz w:val="24"/>
          <w:szCs w:val="24"/>
        </w:rPr>
        <w:t>,</w:t>
      </w:r>
      <w:r w:rsidRPr="000B3981">
        <w:rPr>
          <w:rFonts w:ascii="Times New Roman" w:hAnsi="Times New Roman"/>
          <w:sz w:val="24"/>
          <w:szCs w:val="24"/>
        </w:rPr>
        <w:t xml:space="preserve"> patvirtintas 2015-01-20 direktoriaus įsakymu Nr.V1-7. Veiklos planas parengtas atsižvelgiant į ugdytinių tėvų, pedagogų ir kitų darbuotojų pasiūlymus. Pedagogai planavo savo metodinę-pedagoginę veiklą 2015 m., siekiant išryškinti lopšelio-darželio pasiekimus ir įvertinant trūkumus. </w:t>
      </w:r>
    </w:p>
    <w:p w:rsidR="00E43B3A" w:rsidRPr="000B3981" w:rsidRDefault="00E43B3A" w:rsidP="00E43B3A">
      <w:pPr>
        <w:tabs>
          <w:tab w:val="left" w:pos="900"/>
        </w:tabs>
        <w:jc w:val="both"/>
        <w:rPr>
          <w:rFonts w:ascii="Times New Roman" w:hAnsi="Times New Roman"/>
          <w:sz w:val="24"/>
          <w:szCs w:val="24"/>
        </w:rPr>
      </w:pPr>
      <w:r w:rsidRPr="000B3981">
        <w:rPr>
          <w:rFonts w:ascii="Times New Roman" w:hAnsi="Times New Roman"/>
          <w:sz w:val="24"/>
          <w:szCs w:val="24"/>
        </w:rPr>
        <w:tab/>
        <w:t xml:space="preserve">2015 metais lopšelyje-darželyje dirbo 59 darbuotojai: 27 pedagogai, 32 kiti. Kvalifikacinę kategoriją turi visi 27 pedagogai: 5 ikimokyklinio ugdymo auklėtojai metodininkai, tai sudaro 18,5 % nuo bendro pedagogų skaičiaus, 16 – vyresniojo auklėtojo kvalifikacinę kategoriją, tai sudaro 59,3 %, 6 – auklėtojo kvalifikacinę kategoriją, tai sudaro 22,2 %nuo bendro pedagogų skaičiaus. Direktorius atestuotas III vadybos kvalifikacinei kategorijai, direktoriaus pavaduotojas ugdymui neatestuotas. </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Įgyvendinant ikimokyklinį ir priešmokyklinį ugdymą, įstaigoje veikė trys ankstyvojo amžiaus grupės, septynios darželio grupės ir dvi priešmokyklinio ugdymo grupės, kurias vidutiniškai lankė 220 ugdytinių. Lankomumo vidurkis 146 per mėnesį.</w:t>
      </w:r>
      <w:r w:rsidRPr="000B3981">
        <w:rPr>
          <w:rFonts w:ascii="Times New Roman" w:hAnsi="Times New Roman"/>
          <w:b/>
          <w:sz w:val="24"/>
          <w:szCs w:val="24"/>
        </w:rPr>
        <w:t xml:space="preserve"> </w:t>
      </w:r>
      <w:r w:rsidRPr="000B3981">
        <w:rPr>
          <w:rFonts w:ascii="Times New Roman" w:hAnsi="Times New Roman"/>
          <w:sz w:val="24"/>
          <w:szCs w:val="24"/>
        </w:rPr>
        <w:t xml:space="preserve">Bendras susirgimų skaičius 796, iš </w:t>
      </w:r>
      <w:r w:rsidRPr="000B3981">
        <w:rPr>
          <w:rFonts w:ascii="Times New Roman" w:hAnsi="Times New Roman"/>
          <w:b/>
          <w:sz w:val="24"/>
          <w:szCs w:val="24"/>
        </w:rPr>
        <w:t xml:space="preserve"> </w:t>
      </w:r>
      <w:r w:rsidRPr="000B3981">
        <w:rPr>
          <w:rFonts w:ascii="Times New Roman" w:hAnsi="Times New Roman"/>
          <w:sz w:val="24"/>
          <w:szCs w:val="24"/>
        </w:rPr>
        <w:t>jų 69 infekciniai atvejai.  Vienas vaikas dėl ligos statistiškai praleido : lopšelinio amžiaus  - 46 dienas per metus, 4,1 per mėnesį, darželinio - 27 per metus, 2,4 per mėnesį. Daugiausiai praleistų dienų yra šalčiausiu metų laiku  - žiemos periodu. Iš visų susirgimų, daugiausia virusinės kilmės (užkrečiamų oro lašeliniu būdu). Kad kuo mažiau būtų susirgimų laikomasi dienos režimo, vaikai vedami į lauką, vėdinamos patalpos, didelis dėmesys skiriamas vaikų asmeninei higienai.  Sveikatos priežiūros specialistė ugdo vaikų higieninius įgūdžius,  naudoja  vaizdines priemones. Tėveliams visada primenama, kad į darželį vestų tik sveikus vaikus.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Įstaigoje mažieji grūdinami – du kart savaitėje lankosi baseine, vyksta mankštos.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lastRenderedPageBreak/>
        <w:t>Grupėse dirbo kompetentingos pedagogės, turinčios ikimokyklinio, priešmokyklinio ugdymo pedagogo kvalifikaciją. 2015 m. ugdėsi 44 vaikai, turintys specialiųjų ugdymosi poreikių, kuriems buvo teikiama švietimo pagalba, t.y. su šiais vaikais dirbo logopedai.</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Ugdymo procesas įstaigoje organizuotas, įgyvendinant individualią lopšelio-darželio „Vyturėlis“ ikimokyklinio ugdymo programą bei Bendrąją priešmokyklinio ugdymo ir ugdymosi programą. Įstaigos ikimokyklinio ugdymo programa 2015 m. buvo atnaujinta, atsižvelgiant į LR Švietimo ir mokslo ministerijos 2014 m. parengtą ir išleistą „Ikimokyklinio amžiaus vaikų pasiekimų aprašą“ ir Lietuvos Respublikos Švietimo ir mokslo ministerijos 2015 m. išleistomis „Ikimokyklinio ugdymo metodinėmis rekomendacijomis“. Remiantis naujuoju „Ikimokyklinio amžiaus vaikų pasiekimų aprašu“ ir „Ikimokyklinio ugdymo metodinėmis rekomendacijomis“ buvo atnaujintas ugdomosios veiklos planavimas įstaigoje bei ikimokyklinio ir priešmokyklinio amžiaus vaikų pasiekimų pažangos vertinimas.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Siekiant išsikelto tikslo bei uždavinių, 2015 metais ugdymo procesas įstaigoje organizuotas ir įgyvendintas per įvairias, inovatyvias, šiuolaikinių vaikų poreikius atitinkančias, veiklas: projektus, programas, akcijas, renginius, parodas, išvykas, ekskursijas. Užtikrinome vaiko </w:t>
      </w:r>
      <w:r w:rsidRPr="000B3981">
        <w:rPr>
          <w:rFonts w:ascii="Times New Roman" w:hAnsi="Times New Roman"/>
          <w:bCs/>
          <w:sz w:val="24"/>
          <w:szCs w:val="24"/>
        </w:rPr>
        <w:t xml:space="preserve">prigimtinių, kultūros, taip pat ir etninių, socialinių bei pažintinių poreikių tenkinimą, </w:t>
      </w:r>
      <w:r w:rsidRPr="000B3981">
        <w:rPr>
          <w:rFonts w:ascii="Times New Roman" w:hAnsi="Times New Roman"/>
          <w:sz w:val="24"/>
          <w:szCs w:val="24"/>
        </w:rPr>
        <w:t>kokybišką ikimokyklinio ir priešmokyklinio ugdymo programų įgyvendinimą. Ugdomąją veiklą grupėse planavome, atsižvelgdami į individualius vaikų poreikius. Pedagoginės ir metodinės veiklos rezultatus analizavome metodinės grupės, mokytojų tarybos posėdžiuose. Vaikų   ugdymo(si)  rezultatus  aptarėme vaiko gerovės komisijos, metodinės grupės ir mokytojų tarybos posėdžiuose, grupių tėvų susirinkimuose. Organizavome įvairius renginius, daug  dėmesio  skyrėme vaikų mitybos organizavimui, fiziniam ir psichologiniam vaiko saugumui.</w:t>
      </w:r>
      <w:r w:rsidRPr="000B3981">
        <w:rPr>
          <w:rFonts w:ascii="Times New Roman" w:hAnsi="Times New Roman"/>
          <w:b/>
          <w:sz w:val="24"/>
          <w:szCs w:val="24"/>
        </w:rPr>
        <w:t xml:space="preserve"> </w:t>
      </w:r>
      <w:r w:rsidRPr="000B3981">
        <w:rPr>
          <w:rFonts w:ascii="Times New Roman" w:hAnsi="Times New Roman"/>
          <w:sz w:val="24"/>
          <w:szCs w:val="24"/>
        </w:rPr>
        <w:t>Stiprindami ir plėtodami vaikų  sveikatos gerinimo veiklą dalyvavome programose, „Vaisių vartojimo skatinimas mokyklose“ ir „Pienas vaikams“.</w:t>
      </w:r>
      <w:r w:rsidRPr="000B3981">
        <w:rPr>
          <w:rFonts w:ascii="Times New Roman" w:hAnsi="Times New Roman"/>
          <w:b/>
          <w:sz w:val="24"/>
          <w:szCs w:val="24"/>
        </w:rPr>
        <w:t xml:space="preserve"> </w:t>
      </w:r>
      <w:r w:rsidRPr="000B3981">
        <w:rPr>
          <w:rFonts w:ascii="Times New Roman" w:hAnsi="Times New Roman"/>
          <w:sz w:val="24"/>
          <w:szCs w:val="24"/>
        </w:rPr>
        <w:t>Šių programų įgyvendinimas padėjo  vaikų  taisyklingos mitybos įpročių formavimui.</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Tobulindami lopšelio-darželio ir šeimos bendradarbiavimą, siekėme, kad tėvai taptų partneriais visose ugdymo procesų sferose, teikėme tėvams  pagalbą vaikų ugdymo, kalbos ir komunikacijos sutrikimų ir sveikatos saugojimo klausimais. Siekdami kaitos, pedagogai savo kvalifikaciją kėlė  dalyvaudami seminaruose, bendradarbiaudami su socialiniais partneriais,  dalindamiesi gerąja patirtimi patys. </w:t>
      </w:r>
      <w:r w:rsidRPr="000B3981">
        <w:rPr>
          <w:rFonts w:ascii="Times New Roman" w:hAnsi="Times New Roman"/>
          <w:color w:val="000000"/>
          <w:sz w:val="24"/>
          <w:szCs w:val="24"/>
        </w:rPr>
        <w:t xml:space="preserve">Visiems darbuotojams buvo suteiktos lygios galimybės plėtoti profesines kompetencijas ir vertybines nuostatas, kelti kvalifikaciją. </w:t>
      </w:r>
      <w:r w:rsidRPr="000B3981">
        <w:rPr>
          <w:rFonts w:ascii="Times New Roman" w:hAnsi="Times New Roman"/>
          <w:sz w:val="24"/>
          <w:szCs w:val="24"/>
        </w:rPr>
        <w:t xml:space="preserve">Per 2015 metus pedagogai vidutiniškai tobulino kvalifikaciją  5 d. </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2015 metais nemenkas dėmesys buvo skiriamas  ugdymo aplinkų kūrimui: įrengta sporto aikštelė (respublikinio projekto „Užauginkime Ronaldo Lietuvai“ parama), įsigyta SMART lenta su vaizdo projektoriumi, 5 nešiojami kompiuteriai, baldų, žaislų, metodinės ir vaikų literatūros, sportinio inventoriaus (takai  baseinui) bei naujų priemonių, kuriomis sudarėme sąlygas judrių ir aktyvių vaikų poreikiams tenkinti, kūrybiškumo įprasminimui plėtojant vaiko ugdymo(si) kompetencijas, sveikos mitybos įgūdžių bei įpročių ugdymui. Įstaigoje sukurta saugi ir sveika edukacinė aplinka, turtinga ugdymo ir priemonėmis, užtikrinanti vaiko saugumą, tausojanti sveikatą. Visi lopšelio-darželio ugdytiniai yra apdrausti nuo nelaimingų atsitikimų įstaigos lėšomis.</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xml:space="preserve">                  Skatinant įstaigos pedagogus iniciatyviai veiklai, tęsiamas glaudus bendradarbiavimas su Gamtos mokykla, „Ąžuolo“ ir „Šaltinio“ progimnazijomis, „Žalioji pelėda“ biblioteka, Panevėžio</w:t>
      </w:r>
      <w:r w:rsidRPr="000B3981">
        <w:rPr>
          <w:rFonts w:ascii="Times New Roman" w:hAnsi="Times New Roman"/>
          <w:color w:val="FF0000"/>
          <w:sz w:val="24"/>
          <w:szCs w:val="24"/>
        </w:rPr>
        <w:t xml:space="preserve"> </w:t>
      </w:r>
      <w:r w:rsidRPr="000B3981">
        <w:rPr>
          <w:rFonts w:ascii="Times New Roman" w:hAnsi="Times New Roman"/>
          <w:sz w:val="24"/>
          <w:szCs w:val="24"/>
        </w:rPr>
        <w:t xml:space="preserve">Visuomenės sveikatos biuru, Panevėžio raj. Krekenavos vaikų lopšeliu-darželiu „Sigutė“, Šiaulių </w:t>
      </w:r>
      <w:r w:rsidRPr="000B3981">
        <w:rPr>
          <w:rFonts w:ascii="Times New Roman" w:hAnsi="Times New Roman"/>
          <w:sz w:val="24"/>
          <w:szCs w:val="24"/>
        </w:rPr>
        <w:lastRenderedPageBreak/>
        <w:t xml:space="preserve">lopšeliu-darželiu „Žiogelis“,  Panevėžio lopšeliais-darželiais „Diemedis“, „Puriena“, „Žvaigždutė“, „Aušra“, „Vaivorykštė“, „Sigutė“. Ryšiai su šiomis institucijomis padėjo pedagogams skleisti gerąją darbo patirtį, kelti kvalifikaciją bei vykdyti tiek bendrus, tiek įstaigų individualius projektus. </w:t>
      </w:r>
    </w:p>
    <w:p w:rsidR="00E43B3A" w:rsidRPr="000B3981" w:rsidRDefault="00E43B3A" w:rsidP="00E43B3A">
      <w:pPr>
        <w:jc w:val="both"/>
        <w:rPr>
          <w:rFonts w:ascii="Times New Roman" w:hAnsi="Times New Roman"/>
          <w:color w:val="000000"/>
          <w:sz w:val="24"/>
          <w:szCs w:val="24"/>
        </w:rPr>
      </w:pPr>
      <w:r w:rsidRPr="000B3981">
        <w:rPr>
          <w:rFonts w:ascii="Times New Roman" w:hAnsi="Times New Roman"/>
          <w:color w:val="000000"/>
          <w:sz w:val="24"/>
          <w:szCs w:val="24"/>
        </w:rPr>
        <w:t xml:space="preserve">             Apie lopšelio-darželio veiklą  informacija buvo skelbiama internetiniame puslapyje: </w:t>
      </w:r>
      <w:hyperlink r:id="rId143" w:history="1">
        <w:r w:rsidRPr="000B3981">
          <w:rPr>
            <w:rStyle w:val="Hipersaitas"/>
            <w:rFonts w:ascii="Times New Roman" w:hAnsi="Times New Roman"/>
            <w:sz w:val="24"/>
            <w:szCs w:val="24"/>
          </w:rPr>
          <w:t>www.vyturelisld.lt</w:t>
        </w:r>
      </w:hyperlink>
      <w:r w:rsidRPr="000B3981">
        <w:rPr>
          <w:rFonts w:ascii="Times New Roman" w:hAnsi="Times New Roman"/>
          <w:color w:val="000000"/>
          <w:sz w:val="24"/>
          <w:szCs w:val="24"/>
        </w:rPr>
        <w:t xml:space="preserve"> </w:t>
      </w:r>
      <w:r w:rsidRPr="000B3981">
        <w:rPr>
          <w:rFonts w:ascii="Times New Roman" w:hAnsi="Times New Roman"/>
          <w:sz w:val="24"/>
          <w:szCs w:val="24"/>
        </w:rPr>
        <w:t>,  įstaigos ir grupių stenduose, bendruomenės susirinkimuose.</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E43B3A" w:rsidRPr="000B3981" w:rsidRDefault="00E43B3A" w:rsidP="00E43B3A">
      <w:pPr>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 xml:space="preserve">  Išoriniai</w:t>
      </w:r>
    </w:p>
    <w:p w:rsidR="00E43B3A" w:rsidRPr="000B3981" w:rsidRDefault="00E43B3A" w:rsidP="008B2C7D">
      <w:pPr>
        <w:numPr>
          <w:ilvl w:val="0"/>
          <w:numId w:val="36"/>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galimybė dalyvauti Panevėžio m. savivaldybės finansuojamuose projektuose;</w:t>
      </w:r>
    </w:p>
    <w:p w:rsidR="00E43B3A" w:rsidRPr="000B3981" w:rsidRDefault="00E43B3A" w:rsidP="008B2C7D">
      <w:pPr>
        <w:numPr>
          <w:ilvl w:val="0"/>
          <w:numId w:val="36"/>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tęsiamas dalyvavimas projekte „Vaikų ir jaunimo olimpinis ugdymas šalies mokymo įstaigose“;</w:t>
      </w:r>
    </w:p>
    <w:p w:rsidR="00E43B3A" w:rsidRPr="000B3981" w:rsidRDefault="00E43B3A" w:rsidP="008B2C7D">
      <w:pPr>
        <w:numPr>
          <w:ilvl w:val="0"/>
          <w:numId w:val="36"/>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aktyvus dalyvavimas respublikinės ikimokyklinio ugdymo kūno kultūros pedagogų asociacijoje (RIUKKPA)</w:t>
      </w:r>
    </w:p>
    <w:p w:rsidR="00E43B3A" w:rsidRPr="000B3981" w:rsidRDefault="00E43B3A" w:rsidP="008B2C7D">
      <w:pPr>
        <w:numPr>
          <w:ilvl w:val="0"/>
          <w:numId w:val="36"/>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aktyvus dalyvavimas ikimokyklinių įstaigų asociacijos „Sveikatos želmenėliai“ veikloje;</w:t>
      </w:r>
    </w:p>
    <w:p w:rsidR="00E43B3A" w:rsidRPr="000B3981" w:rsidRDefault="00E43B3A" w:rsidP="008B2C7D">
      <w:pPr>
        <w:numPr>
          <w:ilvl w:val="0"/>
          <w:numId w:val="36"/>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didėjančios  didžiosios dalies šeimų pajamos.</w:t>
      </w:r>
    </w:p>
    <w:p w:rsidR="00E43B3A" w:rsidRPr="000B3981" w:rsidRDefault="00E43B3A" w:rsidP="00E43B3A">
      <w:pPr>
        <w:autoSpaceDE w:val="0"/>
        <w:autoSpaceDN w:val="0"/>
        <w:adjustRightInd w:val="0"/>
        <w:ind w:left="780"/>
        <w:jc w:val="both"/>
        <w:rPr>
          <w:rFonts w:ascii="Times New Roman" w:hAnsi="Times New Roman"/>
          <w:b/>
          <w:sz w:val="24"/>
          <w:szCs w:val="24"/>
        </w:rPr>
      </w:pPr>
      <w:r w:rsidRPr="000B3981">
        <w:rPr>
          <w:rFonts w:ascii="Times New Roman" w:hAnsi="Times New Roman"/>
          <w:b/>
          <w:sz w:val="24"/>
          <w:szCs w:val="24"/>
        </w:rPr>
        <w:t>Vidiniai</w:t>
      </w:r>
    </w:p>
    <w:p w:rsidR="00E43B3A" w:rsidRPr="000B3981" w:rsidRDefault="00E43B3A" w:rsidP="008B2C7D">
      <w:pPr>
        <w:numPr>
          <w:ilvl w:val="0"/>
          <w:numId w:val="37"/>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glaudūs ryšiai su socialiniais partneriais;</w:t>
      </w:r>
    </w:p>
    <w:p w:rsidR="00E43B3A" w:rsidRPr="000B3981" w:rsidRDefault="00E43B3A" w:rsidP="008B2C7D">
      <w:pPr>
        <w:numPr>
          <w:ilvl w:val="0"/>
          <w:numId w:val="37"/>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papildomos ugdymo(si) paslaugos;</w:t>
      </w:r>
    </w:p>
    <w:p w:rsidR="00E43B3A" w:rsidRPr="000B3981" w:rsidRDefault="00E43B3A" w:rsidP="008B2C7D">
      <w:pPr>
        <w:numPr>
          <w:ilvl w:val="0"/>
          <w:numId w:val="37"/>
        </w:numPr>
        <w:autoSpaceDE w:val="0"/>
        <w:autoSpaceDN w:val="0"/>
        <w:adjustRightInd w:val="0"/>
        <w:spacing w:after="0"/>
        <w:jc w:val="both"/>
        <w:rPr>
          <w:rFonts w:ascii="Times New Roman" w:hAnsi="Times New Roman"/>
          <w:sz w:val="24"/>
          <w:szCs w:val="24"/>
        </w:rPr>
      </w:pPr>
      <w:r w:rsidRPr="000B3981">
        <w:rPr>
          <w:rFonts w:ascii="Times New Roman" w:hAnsi="Times New Roman"/>
          <w:sz w:val="24"/>
          <w:szCs w:val="24"/>
        </w:rPr>
        <w:t>2% GPM parama.</w:t>
      </w:r>
    </w:p>
    <w:p w:rsidR="00E43B3A" w:rsidRPr="000B3981" w:rsidRDefault="00E43B3A" w:rsidP="00E43B3A">
      <w:pPr>
        <w:autoSpaceDE w:val="0"/>
        <w:autoSpaceDN w:val="0"/>
        <w:adjustRightInd w:val="0"/>
        <w:ind w:firstLine="362"/>
        <w:jc w:val="both"/>
        <w:rPr>
          <w:rFonts w:ascii="Times New Roman" w:hAnsi="Times New Roman"/>
          <w:sz w:val="24"/>
          <w:szCs w:val="24"/>
        </w:rPr>
      </w:pPr>
      <w:r w:rsidRPr="000B3981">
        <w:rPr>
          <w:rFonts w:ascii="Times New Roman" w:hAnsi="Times New Roman"/>
          <w:sz w:val="24"/>
          <w:szCs w:val="24"/>
        </w:rPr>
        <w:t>Pedagogai</w:t>
      </w:r>
      <w:r w:rsidRPr="000B3981">
        <w:rPr>
          <w:rFonts w:ascii="Times New Roman" w:hAnsi="Times New Roman"/>
          <w:color w:val="FF0000"/>
          <w:sz w:val="24"/>
          <w:szCs w:val="24"/>
        </w:rPr>
        <w:t xml:space="preserve"> </w:t>
      </w:r>
      <w:r w:rsidRPr="000B3981">
        <w:rPr>
          <w:rFonts w:ascii="Times New Roman" w:hAnsi="Times New Roman"/>
          <w:sz w:val="24"/>
          <w:szCs w:val="24"/>
        </w:rPr>
        <w:t>vedė atviras veiklas, organizavo ugdomąją veiklą netradicinėse aplinkose (bibliotekoje, miške, darželio kieme, „Ąžuolo“ progimnazijos stadione, sporto manieže, Futbolo akademijos stadione, „Žemynos“ progimnazijos baseine). Dalyvavimas Panevėžio m. savivaldybės finansuojamuose projektuose leido pritraukti nors ir nedideles, bet papildomas lėšas ugdymosi kokybės ir aplinkos gerinimui. Ryšiai su socialiniais partneriais padėjo pedagogams skleisti gerąją patirtį, supažindinti miesto ir respublikos pedagoginę bendruomenę su lopšelyje-darželyje vykdoma veikla. 2015 m. glaudžiai bendradarbiavome su Futbolo akademija, vykdant respublikinį projektą „Užauginkime Ronaldo Lietuvai“. Labai didelę reikšmę sudarant optimalesnes sąlygas vaikų ugdymo aplinkos gerinimui turėjo 2% GPM parama. 2015 m. pakeisti visoje įstaigoje šviestuvai ir lempos, įrengta sporto aikštelė lauke, suremontuotos  bendros laiptinės.</w:t>
      </w:r>
    </w:p>
    <w:p w:rsidR="00E43B3A" w:rsidRPr="000B3981" w:rsidRDefault="00E43B3A" w:rsidP="008B2C7D">
      <w:pPr>
        <w:pStyle w:val="Pagrindinistekstas"/>
        <w:numPr>
          <w:ilvl w:val="0"/>
          <w:numId w:val="42"/>
        </w:numPr>
        <w:spacing w:before="100" w:beforeAutospacing="1" w:after="100" w:afterAutospacing="1"/>
        <w:jc w:val="center"/>
        <w:rPr>
          <w:rFonts w:ascii="Times New Roman" w:hAnsi="Times New Roman"/>
          <w:b/>
          <w:bCs/>
          <w:sz w:val="24"/>
          <w:szCs w:val="24"/>
        </w:rPr>
      </w:pPr>
      <w:r w:rsidRPr="000B3981">
        <w:rPr>
          <w:rFonts w:ascii="Times New Roman" w:hAnsi="Times New Roman"/>
          <w:b/>
          <w:bCs/>
          <w:sz w:val="24"/>
          <w:szCs w:val="24"/>
        </w:rPr>
        <w:t>ĮSTAIGOS</w:t>
      </w:r>
      <w:r w:rsidRPr="000B3981">
        <w:rPr>
          <w:rFonts w:ascii="Times New Roman" w:hAnsi="Times New Roman"/>
          <w:sz w:val="24"/>
          <w:szCs w:val="24"/>
        </w:rPr>
        <w:t xml:space="preserve"> </w:t>
      </w:r>
      <w:r w:rsidRPr="000B3981">
        <w:rPr>
          <w:rFonts w:ascii="Times New Roman" w:hAnsi="Times New Roman"/>
          <w:b/>
          <w:bCs/>
          <w:sz w:val="24"/>
          <w:szCs w:val="24"/>
        </w:rPr>
        <w:t>VYKDYTA VEIKLA IR PASIEKTI REZULTATAI</w:t>
      </w:r>
    </w:p>
    <w:p w:rsidR="00E43B3A" w:rsidRPr="000B3981" w:rsidRDefault="00E43B3A" w:rsidP="00E43B3A">
      <w:pPr>
        <w:pStyle w:val="Pagrindinistekstas"/>
        <w:ind w:left="360"/>
        <w:rPr>
          <w:rFonts w:ascii="Times New Roman" w:hAnsi="Times New Roman"/>
          <w:sz w:val="24"/>
          <w:szCs w:val="24"/>
        </w:rPr>
      </w:pPr>
      <w:r w:rsidRPr="000B3981">
        <w:rPr>
          <w:rFonts w:ascii="Times New Roman" w:hAnsi="Times New Roman"/>
          <w:b/>
          <w:bCs/>
          <w:sz w:val="24"/>
          <w:szCs w:val="24"/>
        </w:rPr>
        <w:t>Veiklos plano tikslų ir uždavinių įgyvendinimas.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2015 metais lopšelyje-darželyje „Vyturėlis“ ugdymo procesas organizuotas, atsižvelgiant į išsikeltą </w:t>
      </w:r>
      <w:r w:rsidRPr="000B3981">
        <w:rPr>
          <w:rFonts w:ascii="Times New Roman" w:hAnsi="Times New Roman"/>
          <w:b/>
          <w:sz w:val="24"/>
          <w:szCs w:val="24"/>
        </w:rPr>
        <w:t>tikslą</w:t>
      </w:r>
      <w:r w:rsidRPr="000B3981">
        <w:rPr>
          <w:rFonts w:ascii="Times New Roman" w:hAnsi="Times New Roman"/>
          <w:sz w:val="24"/>
          <w:szCs w:val="24"/>
        </w:rPr>
        <w:t xml:space="preserve"> – užtikrinti kokybišką ikimokyklinį ir priešmokyklinį ugdymą(si) ikimokyklinėje įstaigoje.</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Tikslui įgyvendinti buvo suformuluoti šie </w:t>
      </w:r>
      <w:r w:rsidRPr="000B3981">
        <w:rPr>
          <w:rFonts w:ascii="Times New Roman" w:hAnsi="Times New Roman"/>
          <w:b/>
          <w:sz w:val="24"/>
          <w:szCs w:val="24"/>
        </w:rPr>
        <w:t>uždaviniai</w:t>
      </w:r>
      <w:r w:rsidRPr="000B3981">
        <w:rPr>
          <w:rFonts w:ascii="Times New Roman" w:hAnsi="Times New Roman"/>
          <w:sz w:val="24"/>
          <w:szCs w:val="24"/>
        </w:rPr>
        <w:t>:</w:t>
      </w:r>
    </w:p>
    <w:p w:rsidR="00E43B3A" w:rsidRPr="000B3981" w:rsidRDefault="00E43B3A" w:rsidP="008B2C7D">
      <w:pPr>
        <w:pStyle w:val="Sraopastraipa"/>
        <w:numPr>
          <w:ilvl w:val="0"/>
          <w:numId w:val="38"/>
        </w:numPr>
        <w:spacing w:after="200" w:line="276" w:lineRule="auto"/>
        <w:ind w:left="993" w:hanging="426"/>
        <w:jc w:val="both"/>
        <w:rPr>
          <w:sz w:val="24"/>
          <w:szCs w:val="24"/>
        </w:rPr>
      </w:pPr>
      <w:r w:rsidRPr="000B3981">
        <w:rPr>
          <w:sz w:val="24"/>
          <w:szCs w:val="24"/>
        </w:rPr>
        <w:t>įgyvendinant ikimokyklinio ir priešmokyklinio ugdymo programas, sudaryti sąlygas kokybiškam, visapusiškam vaiko ugdymui(si) įstaigoje;</w:t>
      </w:r>
    </w:p>
    <w:p w:rsidR="00E43B3A" w:rsidRPr="000B3981" w:rsidRDefault="00E43B3A" w:rsidP="008B2C7D">
      <w:pPr>
        <w:pStyle w:val="Sraopastraipa"/>
        <w:numPr>
          <w:ilvl w:val="0"/>
          <w:numId w:val="38"/>
        </w:numPr>
        <w:spacing w:after="200" w:line="276" w:lineRule="auto"/>
        <w:ind w:left="993" w:hanging="426"/>
        <w:jc w:val="both"/>
        <w:rPr>
          <w:sz w:val="24"/>
          <w:szCs w:val="24"/>
        </w:rPr>
      </w:pPr>
      <w:r w:rsidRPr="000B3981">
        <w:rPr>
          <w:sz w:val="24"/>
          <w:szCs w:val="24"/>
        </w:rPr>
        <w:lastRenderedPageBreak/>
        <w:t>bendradarbiaujant su šeima, kurti sąlygas, padedančias vaikui tenkinti prigimtinius, kultūros, taip pat ir etninius, socialinius, komunikavimo, meninius bei pažintinius poreikius;</w:t>
      </w:r>
    </w:p>
    <w:p w:rsidR="00E43B3A" w:rsidRPr="000B3981" w:rsidRDefault="00E43B3A" w:rsidP="008B2C7D">
      <w:pPr>
        <w:pStyle w:val="Sraopastraipa"/>
        <w:numPr>
          <w:ilvl w:val="0"/>
          <w:numId w:val="38"/>
        </w:numPr>
        <w:spacing w:line="276" w:lineRule="auto"/>
        <w:ind w:left="993" w:hanging="426"/>
        <w:jc w:val="both"/>
        <w:rPr>
          <w:sz w:val="24"/>
          <w:szCs w:val="24"/>
        </w:rPr>
      </w:pPr>
      <w:r w:rsidRPr="000B3981">
        <w:rPr>
          <w:sz w:val="24"/>
          <w:szCs w:val="24"/>
        </w:rPr>
        <w:t>analizuoti ugdymo turinį ir nuolat tobulinti ugdymo kokybę, kurti saugią ir sveiką ugdymo(si) aplinką.</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Įgyvendinant ikimokyklinį ir priešmokyklinį ugdymą, įstaigoje veikė trys ankstyvojo amžiaus grupės, septynios darželio grupės ir dvi priešmokyklinio ugdymo grupės, kurias vidutiniškai lankė 220 ugdytinių. Grupėse dirbo kompetentingos pedagogės, turinčios ikimokyklinio, priešmokyklinio ugdymo pedagogo kvalifikaciją. 2015 m. ugdėsi 44 vaikai, turintys specialiųjų ugdymosi poreikių, kuriems buvo teikiama švietimo pagalba, t.y. su šiais vaikais dirbo logopedai.</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Ugdymo procesas įstaigoje organizuotas, įgyvendinant individualią lopšelio-darželio „Vyturėlis“ ikimokyklinio ugdymo programą bei Bendrąją priešmokyklinio ugdymo ir ugdymosi programą. Įstaigos ikimokyklinio ugdymo programa 2015 metais buvo atnaujinta, atsižvelgiant į LR Švietimo ir mokslo ministerijos 2014 m. parengtą ir išleistą „Ikimokyklinio amžiaus vaikų pasiekimų aprašą“ ir LR Švietimo ir mokslo ministerijos 2015 m. išleistomis „Ikimokyklinio ugdymo metodinėmis rekomendacijomis“. Remiantis naujuoju „Ikimokyklinio amžiaus vaikų pasiekimų aprašu“ ir „Ikimokyklinio ugdymo metodinėmis rekomendacijomis“ buvo atnaujintas ugdomosios veiklos planavimas įstaigoje bei ikimokyklinio ir priešmokyklinio amžiaus vaikų pasiekimų pažangos vertinimas.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Siekiant išsikelto tikslo bei uždavinių, 2015 metais ugdymo procesas įstaigoje organizuotas ir įgyvendintas per įvairias, inovatyvias, šiuolaikinių vaikų poreikius atitinkančias, veiklas: projektus, programas, akcijas, renginius, parodas, išvykas, ekskursijas.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2015 m. parengti ir įgyvendinti šie </w:t>
      </w:r>
      <w:r w:rsidRPr="000B3981">
        <w:rPr>
          <w:rFonts w:ascii="Times New Roman" w:hAnsi="Times New Roman"/>
          <w:b/>
          <w:sz w:val="24"/>
          <w:szCs w:val="24"/>
        </w:rPr>
        <w:t>projektai, programos, akcijos</w:t>
      </w:r>
      <w:r w:rsidRPr="000B3981">
        <w:rPr>
          <w:rFonts w:ascii="Times New Roman" w:hAnsi="Times New Roman"/>
          <w:sz w:val="24"/>
          <w:szCs w:val="24"/>
        </w:rPr>
        <w:t>:</w:t>
      </w:r>
    </w:p>
    <w:p w:rsidR="00E43B3A" w:rsidRPr="000B3981" w:rsidRDefault="00E43B3A" w:rsidP="008B2C7D">
      <w:pPr>
        <w:pStyle w:val="Sraopastraipa"/>
        <w:numPr>
          <w:ilvl w:val="0"/>
          <w:numId w:val="39"/>
        </w:numPr>
        <w:spacing w:line="276" w:lineRule="auto"/>
        <w:ind w:left="993" w:hanging="426"/>
        <w:jc w:val="both"/>
        <w:rPr>
          <w:sz w:val="24"/>
          <w:szCs w:val="24"/>
        </w:rPr>
      </w:pPr>
      <w:r w:rsidRPr="000B3981">
        <w:rPr>
          <w:i/>
          <w:sz w:val="24"/>
          <w:szCs w:val="24"/>
        </w:rPr>
        <w:t>Tarptautinis ilgalaikis projektas „Vaiko kelias į gražią kalbą“</w:t>
      </w:r>
      <w:r w:rsidRPr="000B3981">
        <w:rPr>
          <w:sz w:val="24"/>
          <w:szCs w:val="24"/>
        </w:rPr>
        <w:t>, kurio pagrindinis tikslas – sudaryti palankias sąlygas ankstyvosios vaikų kalbos sutrikimų prevencijos taikymui kalbos ugdyme, vadovaujantis kalbos ugdymo modeliu ir naudojant kūrybiškus metodus.</w:t>
      </w:r>
    </w:p>
    <w:p w:rsidR="00E43B3A" w:rsidRPr="000B3981" w:rsidRDefault="00E43B3A" w:rsidP="008B2C7D">
      <w:pPr>
        <w:pStyle w:val="Sraopastraipa"/>
        <w:numPr>
          <w:ilvl w:val="0"/>
          <w:numId w:val="39"/>
        </w:numPr>
        <w:spacing w:line="276" w:lineRule="auto"/>
        <w:ind w:left="993" w:hanging="426"/>
        <w:jc w:val="both"/>
        <w:rPr>
          <w:i/>
          <w:sz w:val="24"/>
          <w:szCs w:val="24"/>
        </w:rPr>
      </w:pPr>
      <w:r w:rsidRPr="000B3981">
        <w:rPr>
          <w:i/>
          <w:sz w:val="24"/>
          <w:szCs w:val="24"/>
        </w:rPr>
        <w:t>Respublikinis ilgalaikis Olimpinio švietimo projektas „Vaikų ir jaunimo olimpinis ugdymas“</w:t>
      </w:r>
      <w:r w:rsidRPr="000B3981">
        <w:rPr>
          <w:sz w:val="24"/>
          <w:szCs w:val="24"/>
        </w:rPr>
        <w:t>, kurio tikslas – skleisti olimpizmo idealus, skatinti vaikus sportuoti, formuoti harmoningą, kūrybingą, atsakingą asmenybę:</w:t>
      </w:r>
    </w:p>
    <w:p w:rsidR="00E43B3A" w:rsidRPr="000B3981" w:rsidRDefault="00E43B3A" w:rsidP="00E43B3A">
      <w:pPr>
        <w:ind w:firstLine="993"/>
        <w:jc w:val="both"/>
        <w:rPr>
          <w:rFonts w:ascii="Times New Roman" w:hAnsi="Times New Roman"/>
          <w:sz w:val="24"/>
          <w:szCs w:val="24"/>
        </w:rPr>
      </w:pPr>
      <w:r w:rsidRPr="000B3981">
        <w:rPr>
          <w:rFonts w:ascii="Times New Roman" w:hAnsi="Times New Roman"/>
          <w:sz w:val="24"/>
          <w:szCs w:val="24"/>
        </w:rPr>
        <w:t>-respublikos ikimokyklinio ugdymo įstaigų akcija „Darželinukai – už krepšininkų pergales“,</w:t>
      </w:r>
    </w:p>
    <w:p w:rsidR="00E43B3A" w:rsidRPr="000B3981" w:rsidRDefault="00E43B3A" w:rsidP="00E43B3A">
      <w:pPr>
        <w:ind w:firstLine="993"/>
        <w:jc w:val="both"/>
        <w:rPr>
          <w:rFonts w:ascii="Times New Roman" w:hAnsi="Times New Roman"/>
          <w:sz w:val="24"/>
          <w:szCs w:val="24"/>
        </w:rPr>
      </w:pPr>
      <w:r w:rsidRPr="000B3981">
        <w:rPr>
          <w:rFonts w:ascii="Times New Roman" w:hAnsi="Times New Roman"/>
          <w:sz w:val="24"/>
          <w:szCs w:val="24"/>
        </w:rPr>
        <w:t>-projektas „Trisdešimtmečio bėgimas“,</w:t>
      </w:r>
    </w:p>
    <w:p w:rsidR="00E43B3A" w:rsidRPr="000B3981" w:rsidRDefault="00E43B3A" w:rsidP="00E43B3A">
      <w:pPr>
        <w:ind w:firstLine="993"/>
        <w:jc w:val="both"/>
        <w:rPr>
          <w:rFonts w:ascii="Times New Roman" w:hAnsi="Times New Roman"/>
          <w:sz w:val="24"/>
          <w:szCs w:val="24"/>
        </w:rPr>
      </w:pPr>
      <w:r w:rsidRPr="000B3981">
        <w:rPr>
          <w:rFonts w:ascii="Times New Roman" w:hAnsi="Times New Roman"/>
          <w:sz w:val="24"/>
          <w:szCs w:val="24"/>
        </w:rPr>
        <w:t>-projektas „Olimpinės viltys“,</w:t>
      </w:r>
    </w:p>
    <w:p w:rsidR="00E43B3A" w:rsidRPr="000B3981" w:rsidRDefault="00E43B3A" w:rsidP="00E43B3A">
      <w:pPr>
        <w:ind w:firstLine="993"/>
        <w:jc w:val="both"/>
        <w:rPr>
          <w:rFonts w:ascii="Times New Roman" w:hAnsi="Times New Roman"/>
          <w:sz w:val="24"/>
          <w:szCs w:val="24"/>
        </w:rPr>
      </w:pPr>
      <w:r w:rsidRPr="000B3981">
        <w:rPr>
          <w:rFonts w:ascii="Times New Roman" w:hAnsi="Times New Roman"/>
          <w:sz w:val="24"/>
          <w:szCs w:val="24"/>
        </w:rPr>
        <w:t>-respublikos ikimokyklinio ugdymo įstaigų akcija „Judrūs vaikai – gamtos draugai“,</w:t>
      </w:r>
    </w:p>
    <w:p w:rsidR="00E43B3A" w:rsidRPr="000B3981" w:rsidRDefault="00E43B3A" w:rsidP="00E43B3A">
      <w:pPr>
        <w:ind w:firstLine="993"/>
        <w:jc w:val="both"/>
        <w:rPr>
          <w:rFonts w:ascii="Times New Roman" w:hAnsi="Times New Roman"/>
          <w:sz w:val="24"/>
          <w:szCs w:val="24"/>
        </w:rPr>
      </w:pPr>
      <w:r w:rsidRPr="000B3981">
        <w:rPr>
          <w:rFonts w:ascii="Times New Roman" w:hAnsi="Times New Roman"/>
          <w:sz w:val="24"/>
          <w:szCs w:val="24"/>
        </w:rPr>
        <w:t xml:space="preserve">-Lietuvos ikimokyklinių įstaigų projektas „Mažųjų olimpiada“ (projekto „Mažųjų olimpiada“ I- ojo ir II – ojo etapų Panevėžyje, varžybų vykdytoja (respublikinio ikimokyklinio ugdymo įstaigų projekto „Mažųjų olimpiada“ I ir II etapo varžybos – I vieta; respublikinio ikimokyklinio ugdymo įstaigų projekto „Mažųjų olimpiada“ – festivalio dalyvės. </w:t>
      </w:r>
      <w:r w:rsidRPr="000B3981">
        <w:rPr>
          <w:rFonts w:ascii="Times New Roman" w:hAnsi="Times New Roman"/>
          <w:bCs/>
          <w:i/>
          <w:sz w:val="24"/>
          <w:szCs w:val="24"/>
        </w:rPr>
        <w:t>RIUKKPA apdovanojimas</w:t>
      </w:r>
      <w:r w:rsidRPr="000B3981">
        <w:rPr>
          <w:rFonts w:ascii="Times New Roman" w:hAnsi="Times New Roman"/>
          <w:bCs/>
          <w:sz w:val="24"/>
          <w:szCs w:val="24"/>
        </w:rPr>
        <w:t xml:space="preserve"> – už puikų ugdytinių paruošimą ir dalyvavimą Respublikiniame ikimokyklinio ugdymo įstaigų projekte „Mažųjų olimpiada“),</w:t>
      </w:r>
    </w:p>
    <w:p w:rsidR="00E43B3A" w:rsidRPr="000B3981" w:rsidRDefault="00E43B3A" w:rsidP="00E43B3A">
      <w:pPr>
        <w:ind w:firstLine="720"/>
        <w:jc w:val="both"/>
        <w:rPr>
          <w:rFonts w:ascii="Times New Roman" w:hAnsi="Times New Roman"/>
          <w:sz w:val="24"/>
          <w:szCs w:val="24"/>
        </w:rPr>
      </w:pPr>
      <w:r w:rsidRPr="000B3981">
        <w:rPr>
          <w:rFonts w:ascii="Times New Roman" w:hAnsi="Times New Roman"/>
          <w:sz w:val="24"/>
          <w:szCs w:val="24"/>
        </w:rPr>
        <w:lastRenderedPageBreak/>
        <w:t>-Stendinis pranešimas – „Kūno kultūra įvairiais metų laikais” – Kauno sporto akademijoje.</w:t>
      </w:r>
    </w:p>
    <w:p w:rsidR="00E43B3A" w:rsidRPr="000B3981" w:rsidRDefault="00E43B3A" w:rsidP="00E43B3A">
      <w:pPr>
        <w:ind w:firstLine="720"/>
        <w:jc w:val="both"/>
        <w:rPr>
          <w:rFonts w:ascii="Times New Roman" w:hAnsi="Times New Roman"/>
          <w:sz w:val="24"/>
          <w:szCs w:val="24"/>
        </w:rPr>
      </w:pPr>
      <w:r w:rsidRPr="000B3981">
        <w:rPr>
          <w:rFonts w:ascii="Times New Roman" w:hAnsi="Times New Roman"/>
          <w:sz w:val="24"/>
          <w:szCs w:val="24"/>
        </w:rPr>
        <w:t>-Stendinis pranešimas „Olimpo vyturėliai” – Panevėžio pedagogų metodinių darbų mugėje „Įgyvendintų idėjų mozaika”.</w:t>
      </w:r>
    </w:p>
    <w:p w:rsidR="00E43B3A" w:rsidRPr="000B3981" w:rsidRDefault="00E43B3A" w:rsidP="008B2C7D">
      <w:pPr>
        <w:numPr>
          <w:ilvl w:val="0"/>
          <w:numId w:val="43"/>
        </w:numPr>
        <w:jc w:val="both"/>
        <w:rPr>
          <w:rFonts w:ascii="Times New Roman" w:hAnsi="Times New Roman"/>
          <w:bCs/>
          <w:sz w:val="24"/>
          <w:szCs w:val="24"/>
        </w:rPr>
      </w:pPr>
      <w:r w:rsidRPr="000B3981">
        <w:rPr>
          <w:rFonts w:ascii="Times New Roman" w:hAnsi="Times New Roman"/>
          <w:i/>
          <w:sz w:val="24"/>
          <w:szCs w:val="24"/>
        </w:rPr>
        <w:t>Respublikinis Lietuvos futbolo federacijos projektas „Užauginkime Ronaldo Lietuvai“</w:t>
      </w:r>
      <w:r w:rsidRPr="000B3981">
        <w:rPr>
          <w:rFonts w:ascii="Times New Roman" w:hAnsi="Times New Roman"/>
          <w:sz w:val="24"/>
          <w:szCs w:val="24"/>
        </w:rPr>
        <w:t>, kurio pagrindinis tikslas – futbolo populiarinimas vaikų tarpe ir siekis, jog šiuolaikiniai vaikai augtų kuo sveikesni bei grūdintų savo charakterį (</w:t>
      </w:r>
      <w:r w:rsidRPr="000B3981">
        <w:rPr>
          <w:rFonts w:ascii="Times New Roman" w:hAnsi="Times New Roman"/>
          <w:bCs/>
          <w:sz w:val="24"/>
          <w:szCs w:val="24"/>
        </w:rPr>
        <w:t>Aukštaitijos futbolo federacijos padėka Jurgitai Valickienei už dalyvavimą Respublikiniame Futbolo federacijos projekte „Futboliukas“ ; gauta parama – 98 kv. m futbolo aikštės dangos, 10 futbolo kamuolių).</w:t>
      </w:r>
    </w:p>
    <w:p w:rsidR="00E43B3A" w:rsidRPr="000B3981" w:rsidRDefault="00E43B3A" w:rsidP="008B2C7D">
      <w:pPr>
        <w:pStyle w:val="Sraopastraipa"/>
        <w:numPr>
          <w:ilvl w:val="0"/>
          <w:numId w:val="39"/>
        </w:numPr>
        <w:spacing w:line="276" w:lineRule="auto"/>
        <w:ind w:left="993" w:hanging="426"/>
        <w:jc w:val="both"/>
        <w:rPr>
          <w:i/>
          <w:sz w:val="24"/>
          <w:szCs w:val="24"/>
        </w:rPr>
      </w:pPr>
      <w:r w:rsidRPr="000B3981">
        <w:rPr>
          <w:i/>
          <w:sz w:val="24"/>
          <w:szCs w:val="24"/>
        </w:rPr>
        <w:t>Respublikinis ikimokyklinių įstaigų projektas „Bendrauk – pažink – tausok“</w:t>
      </w:r>
      <w:r w:rsidRPr="000B3981">
        <w:rPr>
          <w:sz w:val="24"/>
          <w:szCs w:val="24"/>
        </w:rPr>
        <w:t>, kurio tikslas – ugdyti vaikų socialinę, sveikatos ir pažinimo kompetencijas bei ekologinę kultūrą, skatinant šeimas bendrauti, aktyviai leisti laisvalaikį, pažįstant, tyrinėjant, stebint ir tausojant gamtą.</w:t>
      </w:r>
    </w:p>
    <w:p w:rsidR="00E43B3A" w:rsidRPr="000B3981" w:rsidRDefault="00E43B3A" w:rsidP="008B2C7D">
      <w:pPr>
        <w:pStyle w:val="Sraopastraipa"/>
        <w:numPr>
          <w:ilvl w:val="0"/>
          <w:numId w:val="39"/>
        </w:numPr>
        <w:spacing w:line="276" w:lineRule="auto"/>
        <w:ind w:left="993" w:hanging="426"/>
        <w:jc w:val="both"/>
        <w:rPr>
          <w:i/>
          <w:sz w:val="24"/>
          <w:szCs w:val="24"/>
        </w:rPr>
      </w:pPr>
      <w:r w:rsidRPr="000B3981">
        <w:rPr>
          <w:i/>
          <w:sz w:val="24"/>
          <w:szCs w:val="24"/>
        </w:rPr>
        <w:t>Respublikinis ikimokyklinio ir priešmokyklinio amžiaus ugdytinių projektas „Smalsučių laboratorija“</w:t>
      </w:r>
      <w:r w:rsidRPr="000B3981">
        <w:rPr>
          <w:sz w:val="24"/>
          <w:szCs w:val="24"/>
        </w:rPr>
        <w:t>, kurio tikslas – skatinti vaikus stebėti ir tyrinėti supančią aplinką ir joje vykstančius procesus, aktyviai veikiant sociokultūrinėje ir gamtinėje aplinkoje.</w:t>
      </w:r>
    </w:p>
    <w:p w:rsidR="00E43B3A" w:rsidRPr="000B3981" w:rsidRDefault="00E43B3A" w:rsidP="008B2C7D">
      <w:pPr>
        <w:pStyle w:val="Sraopastraipa"/>
        <w:numPr>
          <w:ilvl w:val="0"/>
          <w:numId w:val="39"/>
        </w:numPr>
        <w:spacing w:line="276" w:lineRule="auto"/>
        <w:ind w:left="993" w:hanging="426"/>
        <w:jc w:val="both"/>
        <w:rPr>
          <w:i/>
          <w:sz w:val="24"/>
          <w:szCs w:val="24"/>
        </w:rPr>
      </w:pPr>
      <w:r w:rsidRPr="000B3981">
        <w:rPr>
          <w:i/>
          <w:sz w:val="24"/>
          <w:szCs w:val="24"/>
        </w:rPr>
        <w:t>Ilgalaikis įstaigos projektas „Sveiki vaikai – laimingi vaikai“</w:t>
      </w:r>
      <w:r w:rsidRPr="000B3981">
        <w:rPr>
          <w:sz w:val="24"/>
          <w:szCs w:val="24"/>
        </w:rPr>
        <w:t>, parengtas atsižvelgiant į tai, jog viena iš pagrindinių ugdomosios veiklos krypčių  yra vaikų fizinės sveikatos puoselėjimas bei sveikos gyvensenos ugdymas ikimokyklinėje įstaigoje. Projekto pagrindinis tikslas – siekti, kad ikimokyklinio ir priešmokyklinio amžiaus vaikų sveikatos stiprinimas ir sveikos gyvensenos ugdymas apimtų visas vaikų ugdymo(si) sritis ikimokyklinėje įstaigoje. Projektas dalyvavo Panevėžio miesto savivaldybės visuomenės sveikatos rėmimo specialiosios programos lėšomis organizuotame konkurse ir laimėjo dalinį finansavimą.</w:t>
      </w:r>
    </w:p>
    <w:p w:rsidR="00E43B3A" w:rsidRPr="000B3981" w:rsidRDefault="00E43B3A" w:rsidP="008B2C7D">
      <w:pPr>
        <w:pStyle w:val="Sraopastraipa"/>
        <w:numPr>
          <w:ilvl w:val="0"/>
          <w:numId w:val="39"/>
        </w:numPr>
        <w:spacing w:line="276" w:lineRule="auto"/>
        <w:ind w:left="993" w:hanging="426"/>
        <w:jc w:val="both"/>
        <w:rPr>
          <w:i/>
          <w:sz w:val="24"/>
          <w:szCs w:val="24"/>
        </w:rPr>
      </w:pPr>
      <w:r w:rsidRPr="000B3981">
        <w:rPr>
          <w:i/>
          <w:sz w:val="24"/>
          <w:szCs w:val="24"/>
        </w:rPr>
        <w:t>Ilgalaikis įstaigos projektas „Mažais žingsneliais ekologijos link“</w:t>
      </w:r>
      <w:r w:rsidRPr="000B3981">
        <w:rPr>
          <w:sz w:val="24"/>
          <w:szCs w:val="24"/>
        </w:rPr>
        <w:t>, kurio tikslas siekti, kad vaikų ekologinės kultūros ugdymas bei jos puoselėjimas apimtų visas vaikų ugdymo(si) sritis ikimokyklinio ugdymo įstaigoje.</w:t>
      </w:r>
    </w:p>
    <w:p w:rsidR="00E43B3A" w:rsidRPr="000B3981" w:rsidRDefault="00E43B3A" w:rsidP="008B2C7D">
      <w:pPr>
        <w:pStyle w:val="Sraopastraipa"/>
        <w:numPr>
          <w:ilvl w:val="0"/>
          <w:numId w:val="39"/>
        </w:numPr>
        <w:spacing w:line="276" w:lineRule="auto"/>
        <w:ind w:left="993" w:hanging="426"/>
        <w:jc w:val="both"/>
        <w:rPr>
          <w:i/>
          <w:sz w:val="24"/>
          <w:szCs w:val="24"/>
        </w:rPr>
      </w:pPr>
      <w:r w:rsidRPr="000B3981">
        <w:rPr>
          <w:i/>
          <w:sz w:val="24"/>
          <w:szCs w:val="24"/>
        </w:rPr>
        <w:t>Tęstinis projektas „Snaigės žygis“</w:t>
      </w:r>
      <w:r w:rsidRPr="000B3981">
        <w:rPr>
          <w:sz w:val="24"/>
          <w:szCs w:val="24"/>
        </w:rPr>
        <w:t xml:space="preserve"> skirtas skatinti ikimokyklinio ir priešmokyklinio amžiaus vaikų fizinį aktyvumą, sportuojant gamtoje žiemą bei stiprinant bendradarbiavimo ryšius su ugdytinių tėveliais.</w:t>
      </w:r>
    </w:p>
    <w:p w:rsidR="00E43B3A" w:rsidRPr="000B3981" w:rsidRDefault="00E43B3A" w:rsidP="008B2C7D">
      <w:pPr>
        <w:pStyle w:val="Sraopastraipa"/>
        <w:numPr>
          <w:ilvl w:val="0"/>
          <w:numId w:val="39"/>
        </w:numPr>
        <w:spacing w:line="276" w:lineRule="auto"/>
        <w:ind w:left="993" w:hanging="426"/>
        <w:jc w:val="both"/>
        <w:rPr>
          <w:i/>
          <w:sz w:val="24"/>
          <w:szCs w:val="24"/>
        </w:rPr>
      </w:pPr>
      <w:r w:rsidRPr="000B3981">
        <w:rPr>
          <w:i/>
          <w:sz w:val="24"/>
          <w:szCs w:val="24"/>
        </w:rPr>
        <w:t>Tarptautinė programa „Zipio draugai“</w:t>
      </w:r>
      <w:r w:rsidRPr="000B3981">
        <w:rPr>
          <w:sz w:val="24"/>
          <w:szCs w:val="24"/>
        </w:rPr>
        <w:t>, kurios tikslas – pagerinti emocinę vaikų savijautą, padedant jiems įgyti socialinių gebėjimų bei išmokstant įveikti iškilusius sunkumus.</w:t>
      </w:r>
    </w:p>
    <w:p w:rsidR="00E43B3A" w:rsidRPr="000B3981" w:rsidRDefault="00E43B3A" w:rsidP="008B2C7D">
      <w:pPr>
        <w:pStyle w:val="Sraopastraipa"/>
        <w:numPr>
          <w:ilvl w:val="0"/>
          <w:numId w:val="39"/>
        </w:numPr>
        <w:spacing w:line="276" w:lineRule="auto"/>
        <w:ind w:left="993" w:hanging="426"/>
        <w:jc w:val="both"/>
        <w:rPr>
          <w:sz w:val="24"/>
          <w:szCs w:val="24"/>
        </w:rPr>
      </w:pPr>
      <w:r w:rsidRPr="000B3981">
        <w:rPr>
          <w:i/>
          <w:sz w:val="24"/>
          <w:szCs w:val="24"/>
        </w:rPr>
        <w:t>Paukščių globos akcija „Už vieną trupinėlį čiulbėsiu visą vasarėlę“</w:t>
      </w:r>
      <w:r w:rsidRPr="000B3981">
        <w:rPr>
          <w:sz w:val="24"/>
          <w:szCs w:val="24"/>
        </w:rPr>
        <w:t xml:space="preserve">, kurią organizavo Gamtos mokykla. Akcijos tikslas – propaguoti aplinkosaugos idėjas bei ugdyti ekologines nuostatas, suvokiant save kaip atsakingą, prasmingai veikiantį bendruomenės narį. Akcijos įgyvendinimui įstaigoje buvo parengtas ir įgyvendintas </w:t>
      </w:r>
      <w:r w:rsidRPr="000B3981">
        <w:rPr>
          <w:i/>
          <w:sz w:val="24"/>
          <w:szCs w:val="24"/>
        </w:rPr>
        <w:t>trumpalaikis projektas „Pažinkime ir globokime žiemojančius paukščius“</w:t>
      </w:r>
      <w:r w:rsidRPr="000B3981">
        <w:rPr>
          <w:sz w:val="24"/>
          <w:szCs w:val="24"/>
        </w:rPr>
        <w:t xml:space="preserve">. </w:t>
      </w:r>
    </w:p>
    <w:p w:rsidR="00E43B3A" w:rsidRPr="000B3981" w:rsidRDefault="00E43B3A" w:rsidP="008B2C7D">
      <w:pPr>
        <w:pStyle w:val="Sraopastraipa"/>
        <w:numPr>
          <w:ilvl w:val="0"/>
          <w:numId w:val="39"/>
        </w:numPr>
        <w:spacing w:line="276" w:lineRule="auto"/>
        <w:ind w:left="993" w:hanging="426"/>
        <w:jc w:val="both"/>
        <w:rPr>
          <w:sz w:val="24"/>
          <w:szCs w:val="24"/>
        </w:rPr>
      </w:pPr>
      <w:r w:rsidRPr="000B3981">
        <w:rPr>
          <w:i/>
          <w:sz w:val="24"/>
          <w:szCs w:val="24"/>
        </w:rPr>
        <w:t>Akcija „Savaitė be patyčių“</w:t>
      </w:r>
      <w:r w:rsidRPr="000B3981">
        <w:rPr>
          <w:sz w:val="24"/>
          <w:szCs w:val="24"/>
        </w:rPr>
        <w:t>, kurią organizavo įstaigos Vaiko gerovės komisija kartu su lopšelio-darželio Metodinės grupės nariais.</w:t>
      </w:r>
    </w:p>
    <w:p w:rsidR="00E43B3A" w:rsidRPr="000B3981" w:rsidRDefault="00E43B3A" w:rsidP="008B2C7D">
      <w:pPr>
        <w:pStyle w:val="Sraopastraipa"/>
        <w:numPr>
          <w:ilvl w:val="0"/>
          <w:numId w:val="39"/>
        </w:numPr>
        <w:spacing w:line="276" w:lineRule="auto"/>
        <w:ind w:left="993" w:hanging="426"/>
        <w:jc w:val="both"/>
        <w:rPr>
          <w:sz w:val="24"/>
          <w:szCs w:val="24"/>
        </w:rPr>
      </w:pPr>
      <w:r w:rsidRPr="000B3981">
        <w:rPr>
          <w:i/>
          <w:sz w:val="24"/>
          <w:szCs w:val="24"/>
        </w:rPr>
        <w:t>Akcija „Pyragų diena“</w:t>
      </w:r>
      <w:r w:rsidRPr="000B3981">
        <w:rPr>
          <w:sz w:val="24"/>
          <w:szCs w:val="24"/>
        </w:rPr>
        <w:t>, kurios pagrindinė idėja – vaikų kartu su tėveliais ir pedagogais iškeptais pyragais, pasidalinti su tais, kurie neturi galimybės jais pasimėgauti. Akcijos metu pyragais buvo pavaišinti Panevėžio Šv. Juozapo globos namų gyventojai.</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Projektų, programų bei akcijų dėka visus metus ikimokyklinėje įstaigoje vyko kryptingas ir kokybiškas ikimokyklinio bei priešmokyklinio amžiaus vaikų ugdymas, paremtas šiuolaikinėmis inovatyviomis ugdymo priemonėmis, metodais ir formomis. Organizuotos ir įgyvendintos veiklos </w:t>
      </w:r>
      <w:r w:rsidRPr="000B3981">
        <w:rPr>
          <w:rFonts w:ascii="Times New Roman" w:hAnsi="Times New Roman"/>
          <w:sz w:val="24"/>
          <w:szCs w:val="24"/>
        </w:rPr>
        <w:lastRenderedPageBreak/>
        <w:t>padėjo sėkmingai plėtoti partnerystės ryšius su įstaigos socialiniais partneriais: Panevėžio „Ąžuolo“ progimnazija, Panevėžio „Šaltinio“ progimnazija, Visuomenės sveikatos biuru, Panevėžio kolegija, Gamtos mokykla, Kūno kultūros ir sporto centru, Futbolo akademija, Panevėžio lopšeliais-darželiais „Puriena“, „Diemedžiu“, „Aušra“, „Vaivorykšte“, „Sigute“, „Rūta“, „Žvaigždute“, Panevėžio raj. Krekenavos lopšeliu-darželiu „Sigutė“.</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Informacija apie vykdytus projektus, programas, akcijas, organizuotus renginius ir kitas ugdomąsias veiklas sistemingai buvo publikuojama įstaigos internetiniame tinklapyje </w:t>
      </w:r>
      <w:hyperlink r:id="rId144" w:history="1">
        <w:r w:rsidRPr="000B3981">
          <w:rPr>
            <w:rStyle w:val="Hipersaitas"/>
            <w:rFonts w:ascii="Times New Roman" w:hAnsi="Times New Roman"/>
            <w:sz w:val="24"/>
            <w:szCs w:val="24"/>
          </w:rPr>
          <w:t>www.vyturelisld.lt</w:t>
        </w:r>
      </w:hyperlink>
      <w:r w:rsidRPr="000B3981">
        <w:rPr>
          <w:rFonts w:ascii="Times New Roman" w:hAnsi="Times New Roman"/>
          <w:sz w:val="24"/>
          <w:szCs w:val="24"/>
        </w:rPr>
        <w:t xml:space="preserve">. Taip pat, apie 2015 m. lopšelyje-darželyje „Vyturėlis“ sėkmingai įgyvendintą sveikatingumo projektą „Sveiki vaikai – laimingi vaikai“ parengti ir publikuoti straipsniai Respublikinės ikimokyklinių įstaigų darbuotojų asociacijos „Sveikatos želmenėliai“ internetiniame puslapyje </w:t>
      </w:r>
      <w:hyperlink r:id="rId145" w:history="1">
        <w:r w:rsidRPr="000B3981">
          <w:rPr>
            <w:rStyle w:val="Hipersaitas"/>
            <w:rFonts w:ascii="Times New Roman" w:hAnsi="Times New Roman"/>
            <w:sz w:val="24"/>
            <w:szCs w:val="24"/>
          </w:rPr>
          <w:t>www.szelmeneliai.lt</w:t>
        </w:r>
      </w:hyperlink>
      <w:r w:rsidRPr="000B3981">
        <w:rPr>
          <w:rFonts w:ascii="Times New Roman" w:hAnsi="Times New Roman"/>
          <w:sz w:val="24"/>
          <w:szCs w:val="24"/>
        </w:rPr>
        <w:t xml:space="preserve"> bei informaciniame, ugdantiesiems ikimokyklinio amžiaus vaikus, portale </w:t>
      </w:r>
      <w:hyperlink r:id="rId146" w:history="1">
        <w:r w:rsidRPr="000B3981">
          <w:rPr>
            <w:rStyle w:val="Hipersaitas"/>
            <w:rFonts w:ascii="Times New Roman" w:hAnsi="Times New Roman"/>
            <w:sz w:val="24"/>
            <w:szCs w:val="24"/>
          </w:rPr>
          <w:t>www.ikimokyklinis.lt</w:t>
        </w:r>
      </w:hyperlink>
      <w:r w:rsidRPr="000B3981">
        <w:rPr>
          <w:rFonts w:ascii="Times New Roman" w:hAnsi="Times New Roman"/>
          <w:sz w:val="24"/>
          <w:szCs w:val="24"/>
        </w:rPr>
        <w:t xml:space="preserve">. </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2015 m. įstaigoje organizuotos šios </w:t>
      </w:r>
      <w:r w:rsidRPr="000B3981">
        <w:rPr>
          <w:rFonts w:ascii="Times New Roman" w:hAnsi="Times New Roman"/>
          <w:b/>
          <w:sz w:val="24"/>
          <w:szCs w:val="24"/>
        </w:rPr>
        <w:t>parodos</w:t>
      </w:r>
      <w:r w:rsidRPr="000B3981">
        <w:rPr>
          <w:rFonts w:ascii="Times New Roman" w:hAnsi="Times New Roman"/>
          <w:sz w:val="24"/>
          <w:szCs w:val="24"/>
        </w:rPr>
        <w:t>:</w:t>
      </w:r>
    </w:p>
    <w:p w:rsidR="00E43B3A" w:rsidRPr="000B3981" w:rsidRDefault="00E43B3A" w:rsidP="008B2C7D">
      <w:pPr>
        <w:pStyle w:val="Sraopastraipa"/>
        <w:numPr>
          <w:ilvl w:val="0"/>
          <w:numId w:val="40"/>
        </w:numPr>
        <w:spacing w:line="276" w:lineRule="auto"/>
        <w:ind w:left="993" w:hanging="426"/>
        <w:jc w:val="both"/>
        <w:rPr>
          <w:sz w:val="24"/>
          <w:szCs w:val="24"/>
        </w:rPr>
      </w:pPr>
      <w:r w:rsidRPr="000B3981">
        <w:rPr>
          <w:i/>
          <w:sz w:val="24"/>
          <w:szCs w:val="24"/>
        </w:rPr>
        <w:t>„Paukšteliai žiemą“</w:t>
      </w:r>
      <w:r w:rsidRPr="000B3981">
        <w:rPr>
          <w:sz w:val="24"/>
          <w:szCs w:val="24"/>
        </w:rPr>
        <w:t xml:space="preserve"> – skirta akcijos „Už vieną trupinėlį čiulbėsiu visą vasarėlę“ įgyvendinimui įstaigoje;</w:t>
      </w:r>
    </w:p>
    <w:p w:rsidR="00E43B3A" w:rsidRPr="000B3981" w:rsidRDefault="00E43B3A" w:rsidP="008B2C7D">
      <w:pPr>
        <w:pStyle w:val="Sraopastraipa"/>
        <w:numPr>
          <w:ilvl w:val="0"/>
          <w:numId w:val="40"/>
        </w:numPr>
        <w:spacing w:line="276" w:lineRule="auto"/>
        <w:ind w:left="993" w:hanging="426"/>
        <w:jc w:val="both"/>
        <w:rPr>
          <w:sz w:val="24"/>
          <w:szCs w:val="24"/>
        </w:rPr>
      </w:pPr>
      <w:r w:rsidRPr="000B3981">
        <w:rPr>
          <w:sz w:val="24"/>
          <w:szCs w:val="24"/>
        </w:rPr>
        <w:t>įstaigos ugdytinių, jų tėvelių ir pedagogų paroda pasaulinei</w:t>
      </w:r>
      <w:r w:rsidRPr="000B3981">
        <w:rPr>
          <w:i/>
          <w:sz w:val="24"/>
          <w:szCs w:val="24"/>
        </w:rPr>
        <w:t xml:space="preserve"> Žemės dienai </w:t>
      </w:r>
      <w:r w:rsidRPr="000B3981">
        <w:rPr>
          <w:sz w:val="24"/>
          <w:szCs w:val="24"/>
        </w:rPr>
        <w:t>paminėti;</w:t>
      </w:r>
    </w:p>
    <w:p w:rsidR="00E43B3A" w:rsidRPr="000B3981" w:rsidRDefault="00E43B3A" w:rsidP="008B2C7D">
      <w:pPr>
        <w:pStyle w:val="Sraopastraipa"/>
        <w:numPr>
          <w:ilvl w:val="0"/>
          <w:numId w:val="40"/>
        </w:numPr>
        <w:spacing w:line="276" w:lineRule="auto"/>
        <w:ind w:left="993" w:hanging="426"/>
        <w:jc w:val="both"/>
        <w:rPr>
          <w:sz w:val="24"/>
          <w:szCs w:val="24"/>
        </w:rPr>
      </w:pPr>
      <w:r w:rsidRPr="000B3981">
        <w:rPr>
          <w:sz w:val="24"/>
          <w:szCs w:val="24"/>
        </w:rPr>
        <w:t xml:space="preserve">įstaigos pedagogų pagamintų </w:t>
      </w:r>
      <w:r w:rsidRPr="000B3981">
        <w:rPr>
          <w:i/>
          <w:sz w:val="24"/>
          <w:szCs w:val="24"/>
        </w:rPr>
        <w:t>Metodinių priemonių paroda vaikų pažinimo kompetencijai ugdyti</w:t>
      </w:r>
      <w:r w:rsidRPr="000B3981">
        <w:rPr>
          <w:sz w:val="24"/>
          <w:szCs w:val="24"/>
        </w:rPr>
        <w:t>;</w:t>
      </w:r>
    </w:p>
    <w:p w:rsidR="00E43B3A" w:rsidRPr="000B3981" w:rsidRDefault="00E43B3A" w:rsidP="008B2C7D">
      <w:pPr>
        <w:pStyle w:val="Sraopastraipa"/>
        <w:numPr>
          <w:ilvl w:val="0"/>
          <w:numId w:val="40"/>
        </w:numPr>
        <w:spacing w:line="276" w:lineRule="auto"/>
        <w:ind w:left="993" w:hanging="426"/>
        <w:jc w:val="both"/>
        <w:rPr>
          <w:sz w:val="24"/>
          <w:szCs w:val="24"/>
        </w:rPr>
      </w:pPr>
      <w:r w:rsidRPr="000B3981">
        <w:rPr>
          <w:sz w:val="24"/>
          <w:szCs w:val="24"/>
        </w:rPr>
        <w:t xml:space="preserve">Panevėžio miesto ikimokyklinio ugdymo įstaigų vaikų ir pedagogų kūrybinių darbų paroda </w:t>
      </w:r>
      <w:r w:rsidRPr="000B3981">
        <w:rPr>
          <w:i/>
          <w:sz w:val="24"/>
          <w:szCs w:val="24"/>
        </w:rPr>
        <w:t>„Valgau tai, kas sveika“</w:t>
      </w:r>
      <w:r w:rsidRPr="000B3981">
        <w:rPr>
          <w:sz w:val="24"/>
          <w:szCs w:val="24"/>
        </w:rPr>
        <w:t>, kurios tikslas – meninės raiškos priemonėmis formuoti ir ugdyti vaikų ekologinę kultūrą bei sveikos gyvensenos įgūdžius, didžiausią dėmesį skiriant ekologiškiems, sveikiems, tenkinantiems augančio vaiko organizmo poreikius, maisto produktams.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 xml:space="preserve">Siekiant teikti kokybiško ugdymo paslaugas įstaigoje, didelis dėmesys buvo skiriamas pedagogų profesiniam tobulėjimui. Įstaigoje dirbantys pedagogai (ikimokyklinio ugdymo auklėtojos, priešmokyklinio ugdymo pedagogės, plaukimo instruktorė, meninio ugdymo pedagogė, logopedės) 2015 metais dalyvavo įvairiuose kvalifikacijos kėlimo renginiuose: mokymuose, seminaruose, konferencijose mieste ir respublikoje. 2015 m. balandžio mėn. lopšelio-darželio pedagogams buvo organizuoti trijų dienų mokymai </w:t>
      </w:r>
      <w:r w:rsidRPr="000B3981">
        <w:rPr>
          <w:rFonts w:ascii="Times New Roman" w:hAnsi="Times New Roman"/>
          <w:i/>
          <w:sz w:val="24"/>
          <w:szCs w:val="24"/>
        </w:rPr>
        <w:t>„Ugdymo planavimas, vaikų pasiekimų pažangos vertinimas“</w:t>
      </w:r>
      <w:r w:rsidRPr="000B3981">
        <w:rPr>
          <w:rFonts w:ascii="Times New Roman" w:hAnsi="Times New Roman"/>
          <w:sz w:val="24"/>
          <w:szCs w:val="24"/>
        </w:rPr>
        <w:t xml:space="preserve">, kuriuos vedė Panevėžio raj. Dembavos lopšelio-darželio „Smalsutis“ direktorė D. Murauskienė ir Naujamiesčio lopšelio-darželio „Bitutė“ direktorė R. Skrickienė. 2015 m. gegužės mėnesį įstaigos pedagogams buvo organizuotas seminaras </w:t>
      </w:r>
      <w:r w:rsidRPr="000B3981">
        <w:rPr>
          <w:rFonts w:ascii="Times New Roman" w:hAnsi="Times New Roman"/>
          <w:i/>
          <w:sz w:val="24"/>
          <w:szCs w:val="24"/>
        </w:rPr>
        <w:t>„Fizinės veiklos lauke sąsajos su vaikų sveikata“</w:t>
      </w:r>
      <w:r w:rsidRPr="000B3981">
        <w:rPr>
          <w:rFonts w:ascii="Times New Roman" w:hAnsi="Times New Roman"/>
          <w:sz w:val="24"/>
          <w:szCs w:val="24"/>
        </w:rPr>
        <w:t xml:space="preserve">, kurį vedė Panevėžio kolegijos lektorė, judesio korekcijos specialistė L. Kryževičienė. Seminaro metu lopšelio-darželio pedagogai pagilino savo profesinę kompetenciją apie vaikų fizinės sveikatos ugdymo svarbą ikimokyklinio ugdymo įstaigoje. Taip pat, siekiant ugdymo proceso nuolatinio tobulinimo bei gerinimo, stebėtos ir vertintos įstaigos pedagogų </w:t>
      </w:r>
      <w:r w:rsidRPr="000B3981">
        <w:rPr>
          <w:rFonts w:ascii="Times New Roman" w:hAnsi="Times New Roman"/>
          <w:b/>
          <w:sz w:val="24"/>
          <w:szCs w:val="24"/>
        </w:rPr>
        <w:t>atviros veiklos</w:t>
      </w:r>
      <w:r w:rsidRPr="000B3981">
        <w:rPr>
          <w:rFonts w:ascii="Times New Roman" w:hAnsi="Times New Roman"/>
          <w:sz w:val="24"/>
          <w:szCs w:val="24"/>
        </w:rPr>
        <w:t>:</w:t>
      </w:r>
    </w:p>
    <w:p w:rsidR="00E43B3A" w:rsidRPr="000B3981" w:rsidRDefault="00E43B3A" w:rsidP="008B2C7D">
      <w:pPr>
        <w:pStyle w:val="Sraopastraipa"/>
        <w:numPr>
          <w:ilvl w:val="0"/>
          <w:numId w:val="41"/>
        </w:numPr>
        <w:spacing w:line="276" w:lineRule="auto"/>
        <w:ind w:left="993" w:hanging="426"/>
        <w:jc w:val="both"/>
        <w:rPr>
          <w:sz w:val="24"/>
          <w:szCs w:val="24"/>
        </w:rPr>
      </w:pPr>
      <w:r w:rsidRPr="000B3981">
        <w:rPr>
          <w:sz w:val="24"/>
          <w:szCs w:val="24"/>
        </w:rPr>
        <w:t>„Sveiki dantukai – graži šypsenėlė“, kurią vedė ikimokyklinio ugdymo auklėtoja V. Kigienė. Gerosios patirties sklaida įstaigoje.</w:t>
      </w:r>
    </w:p>
    <w:p w:rsidR="00E43B3A" w:rsidRPr="000B3981" w:rsidRDefault="00E43B3A" w:rsidP="008B2C7D">
      <w:pPr>
        <w:pStyle w:val="Sraopastraipa"/>
        <w:numPr>
          <w:ilvl w:val="0"/>
          <w:numId w:val="41"/>
        </w:numPr>
        <w:spacing w:line="276" w:lineRule="auto"/>
        <w:ind w:left="993" w:hanging="426"/>
        <w:jc w:val="both"/>
        <w:rPr>
          <w:sz w:val="24"/>
          <w:szCs w:val="24"/>
        </w:rPr>
      </w:pPr>
      <w:r w:rsidRPr="000B3981">
        <w:rPr>
          <w:sz w:val="24"/>
          <w:szCs w:val="24"/>
        </w:rPr>
        <w:t>„Paukšteliai parskrido“, kurią vedė ikimokyklinio ugdymo auklėtoja L. Mikalajūnienė. Gerosios patirties sklaida įstaigoje.</w:t>
      </w:r>
    </w:p>
    <w:p w:rsidR="00E43B3A" w:rsidRPr="000B3981" w:rsidRDefault="00E43B3A" w:rsidP="008B2C7D">
      <w:pPr>
        <w:pStyle w:val="Sraopastraipa"/>
        <w:numPr>
          <w:ilvl w:val="0"/>
          <w:numId w:val="41"/>
        </w:numPr>
        <w:spacing w:line="276" w:lineRule="auto"/>
        <w:ind w:left="993" w:hanging="426"/>
        <w:jc w:val="both"/>
        <w:rPr>
          <w:sz w:val="24"/>
          <w:szCs w:val="24"/>
        </w:rPr>
      </w:pPr>
      <w:r w:rsidRPr="000B3981">
        <w:rPr>
          <w:sz w:val="24"/>
          <w:szCs w:val="24"/>
        </w:rPr>
        <w:t>„Gerasis sodininkas“, kurią vedė ikimokyklinio ugdymo auklėtojos Z. Šuplevičienė, D. Kairienė ir V. Kigienė. Gerosios patirties sklaida Panevėžio miesto ikimokyklinio ugdymo įstaigų pedagogams.</w:t>
      </w:r>
    </w:p>
    <w:p w:rsidR="00E43B3A" w:rsidRPr="000B3981" w:rsidRDefault="00E43B3A" w:rsidP="008B2C7D">
      <w:pPr>
        <w:pStyle w:val="Sraopastraipa"/>
        <w:numPr>
          <w:ilvl w:val="0"/>
          <w:numId w:val="41"/>
        </w:numPr>
        <w:spacing w:line="276" w:lineRule="auto"/>
        <w:ind w:left="993" w:hanging="426"/>
        <w:jc w:val="both"/>
        <w:rPr>
          <w:sz w:val="24"/>
          <w:szCs w:val="24"/>
        </w:rPr>
      </w:pPr>
      <w:r w:rsidRPr="000B3981">
        <w:rPr>
          <w:sz w:val="24"/>
          <w:szCs w:val="24"/>
        </w:rPr>
        <w:lastRenderedPageBreak/>
        <w:t>„Pievelėje“, kurią vedė ikimokyklinio ugdymo auklėtoja R. Baltrūnienė. Gerosios patirties sklaida įstaigoje.</w:t>
      </w:r>
    </w:p>
    <w:p w:rsidR="00E43B3A" w:rsidRPr="000B3981" w:rsidRDefault="00E43B3A" w:rsidP="008B2C7D">
      <w:pPr>
        <w:pStyle w:val="Sraopastraipa"/>
        <w:numPr>
          <w:ilvl w:val="0"/>
          <w:numId w:val="41"/>
        </w:numPr>
        <w:spacing w:line="276" w:lineRule="auto"/>
        <w:ind w:left="993" w:hanging="426"/>
        <w:jc w:val="both"/>
        <w:rPr>
          <w:sz w:val="24"/>
          <w:szCs w:val="24"/>
        </w:rPr>
      </w:pPr>
      <w:r w:rsidRPr="000B3981">
        <w:rPr>
          <w:sz w:val="24"/>
          <w:szCs w:val="24"/>
        </w:rPr>
        <w:t>„Skonis ir kvapas“, kurią vedė ikimokyklinio ugdymo auklėtojos R. Baltrūnienė ir J. Valickienė. Gerosios patirties sklaida Panevėžio miesto ikimokyklinio ugdymo įstaigų pedagogams.</w:t>
      </w:r>
    </w:p>
    <w:p w:rsidR="00E43B3A" w:rsidRPr="000B3981" w:rsidRDefault="00E43B3A" w:rsidP="00E43B3A">
      <w:pPr>
        <w:ind w:firstLine="567"/>
        <w:jc w:val="both"/>
        <w:rPr>
          <w:rFonts w:ascii="Times New Roman" w:hAnsi="Times New Roman"/>
          <w:sz w:val="24"/>
          <w:szCs w:val="24"/>
        </w:rPr>
      </w:pPr>
      <w:r w:rsidRPr="000B3981">
        <w:rPr>
          <w:rFonts w:ascii="Times New Roman" w:hAnsi="Times New Roman"/>
          <w:sz w:val="24"/>
          <w:szCs w:val="24"/>
        </w:rPr>
        <w:t>Ugdomosios veiklos tikslas ir uždaviniai įgyvendinti atsižvelgiant į kiekvieno vaiko poreikius, galimybes, saviraiškos gebėjimus, išsivystymo lygį, tėvų lūkesčius, priimant pagrįstus sprendimus bei įvertinant įstaigos pedagogų ir ikimokyklinio ugdymo mokyklos veiklos sėkmę.</w:t>
      </w:r>
    </w:p>
    <w:p w:rsidR="00E43B3A" w:rsidRPr="000B3981" w:rsidRDefault="00E43B3A" w:rsidP="00E43B3A">
      <w:pPr>
        <w:ind w:left="360"/>
        <w:rPr>
          <w:rFonts w:ascii="Times New Roman" w:hAnsi="Times New Roman"/>
          <w:b/>
          <w:bCs/>
          <w:sz w:val="24"/>
          <w:szCs w:val="24"/>
        </w:rPr>
      </w:pPr>
      <w:r w:rsidRPr="000B3981">
        <w:rPr>
          <w:rFonts w:ascii="Times New Roman" w:hAnsi="Times New Roman"/>
          <w:b/>
          <w:bCs/>
          <w:sz w:val="24"/>
          <w:szCs w:val="24"/>
        </w:rPr>
        <w:t>Pagrindinės problemos.</w:t>
      </w:r>
    </w:p>
    <w:p w:rsidR="00E43B3A" w:rsidRPr="000B3981" w:rsidRDefault="00E43B3A" w:rsidP="00E43B3A">
      <w:pPr>
        <w:ind w:left="360" w:firstLine="936"/>
        <w:jc w:val="both"/>
        <w:rPr>
          <w:rFonts w:ascii="Times New Roman" w:hAnsi="Times New Roman"/>
          <w:b/>
          <w:bCs/>
          <w:sz w:val="24"/>
          <w:szCs w:val="24"/>
        </w:rPr>
      </w:pPr>
      <w:r w:rsidRPr="000B3981">
        <w:rPr>
          <w:rFonts w:ascii="Times New Roman" w:hAnsi="Times New Roman"/>
          <w:bCs/>
          <w:sz w:val="24"/>
          <w:szCs w:val="24"/>
        </w:rPr>
        <w:t xml:space="preserve">Pagrindinių problemų sprendimą įtakoja finansų trūkumas. </w:t>
      </w:r>
      <w:r w:rsidRPr="000B3981">
        <w:rPr>
          <w:rFonts w:ascii="Times New Roman" w:hAnsi="Times New Roman"/>
          <w:sz w:val="24"/>
          <w:szCs w:val="24"/>
        </w:rPr>
        <w:t>Didelė problema įstaigoje yra sena grupių ir  ypač salės grindų danga, susidėvėjusi elektros instaliacija, senas  nuolat gendantis vamzdynas, pasenę ir susidėvėję maisto  gaminimo įrenginiai virtuvėje. Daug problemų kelia kiemo apsauga. Užtikrinant efektyvų vaikų bei lauko edukacinių erdvių, įrengimų saugumą, būtina įstaigos teritoriją aptverti ne žemesne kaip 1,5 m aukščio tvora (Lietuvos higienos norma HN 75:2010, 22 p.). Kita problema  nenumatytos lėšos pedagogų, išvykstančių tobulinti kvalifikaciją ar išėjus atostogų, pavadavimams.</w:t>
      </w:r>
    </w:p>
    <w:p w:rsidR="00E43B3A" w:rsidRPr="000B3981" w:rsidRDefault="00E43B3A" w:rsidP="00E43B3A">
      <w:pPr>
        <w:pStyle w:val="Pagrindinistekstas2"/>
        <w:spacing w:line="276" w:lineRule="auto"/>
        <w:rPr>
          <w:rFonts w:ascii="Times New Roman" w:hAnsi="Times New Roman"/>
          <w:b/>
          <w:bCs/>
          <w:sz w:val="24"/>
          <w:szCs w:val="24"/>
        </w:rPr>
      </w:pPr>
      <w:r w:rsidRPr="000B3981">
        <w:rPr>
          <w:rFonts w:ascii="Times New Roman" w:hAnsi="Times New Roman"/>
          <w:b/>
          <w:bCs/>
          <w:sz w:val="24"/>
          <w:szCs w:val="24"/>
        </w:rPr>
        <w:t>Patvirtintų asignavimų panaudojimas.</w:t>
      </w:r>
    </w:p>
    <w:tbl>
      <w:tblPr>
        <w:tblW w:w="0" w:type="auto"/>
        <w:jc w:val="center"/>
        <w:tblLayout w:type="fixed"/>
        <w:tblCellMar>
          <w:left w:w="30" w:type="dxa"/>
          <w:right w:w="30" w:type="dxa"/>
        </w:tblCellMar>
        <w:tblLook w:val="0000" w:firstRow="0" w:lastRow="0" w:firstColumn="0" w:lastColumn="0" w:noHBand="0" w:noVBand="0"/>
      </w:tblPr>
      <w:tblGrid>
        <w:gridCol w:w="914"/>
        <w:gridCol w:w="3396"/>
        <w:gridCol w:w="1455"/>
        <w:gridCol w:w="1591"/>
      </w:tblGrid>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Eil. Nr.</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Lėšų pavadinimas ir straipsniai</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Skirta, Eur.</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Panaudota, Eur.</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1.</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Mokinio krepšelio lėšos :</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1.1.</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Darbo užmokestis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114767</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114767</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1.2.</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Sodra</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35556</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35556</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1.3.</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Ryšiai</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660</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660</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1.4.</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Ugdymo priemonės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3932</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3932</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1.5.</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Kvalifikacijos tobulinimas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802</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802</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1.6.</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Pažintinė(edukacinė) veikla</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401</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401</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1.7.</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Kitos paslaugos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379</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379</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Iš viso:</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156497</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156497</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2.</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Savivaldybės biudžeto lėšos: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2.1.</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Darbo užmokestis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175038</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175038</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2.2.</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Sodra</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54227</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54227</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2.3.</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Mityba</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7559</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7559</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2.4.</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turto einamasis remontas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290</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290</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2.5.</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Komunalinės paslaugos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23085</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23085</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Iš viso:</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260199</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260199</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3.</w:t>
            </w:r>
          </w:p>
        </w:tc>
        <w:tc>
          <w:tcPr>
            <w:tcW w:w="4851" w:type="dxa"/>
            <w:gridSpan w:val="2"/>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Spec. Programų lėšos: (tėvų mokesčiai)</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3.1.</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Mityba</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41129</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41129</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3.2.</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Medikamentai(darb. Sveikatos tikr.)</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88</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88</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3.3.</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Ryšiai</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70</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70</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3.4.</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Ugdymo ir kitos prekės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8858</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8858</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3.5.</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Kvalifikacijos tobulinimas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157</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157</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3.6.</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turto einamasis remontas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897</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897</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lastRenderedPageBreak/>
              <w:t>3.7.</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Komunalinės paslaugos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5654</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5654</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3.8.</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Kitos paslaugos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3200</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3200</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Iš viso:</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60053</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60053</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4.</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MMA padidinimas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4.1.</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Darbo užmokestis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3876</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3876</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4.2.</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Sodra</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1201</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1201</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Iš viso:</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5077</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5077</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5.</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Paramos lėšos (GPM 2%)</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5.1.</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Kitos prekės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2456</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2456</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Iš viso:</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2456</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2456</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6.</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Projektas "Sveiki vaikai"</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5.1.</w:t>
            </w: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color w:val="000000"/>
                <w:sz w:val="24"/>
                <w:szCs w:val="24"/>
              </w:rPr>
            </w:pPr>
            <w:r w:rsidRPr="000B3981">
              <w:rPr>
                <w:rFonts w:ascii="Times New Roman" w:hAnsi="Times New Roman"/>
                <w:color w:val="000000"/>
                <w:sz w:val="24"/>
                <w:szCs w:val="24"/>
              </w:rPr>
              <w:t>Kitos paslaugos</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150</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r w:rsidRPr="000B3981">
              <w:rPr>
                <w:rFonts w:ascii="Times New Roman" w:hAnsi="Times New Roman"/>
                <w:color w:val="000000"/>
                <w:sz w:val="24"/>
                <w:szCs w:val="24"/>
              </w:rPr>
              <w:t>150</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Iš viso:</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150</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color w:val="000000"/>
                <w:sz w:val="24"/>
                <w:szCs w:val="24"/>
              </w:rPr>
            </w:pPr>
            <w:r w:rsidRPr="000B3981">
              <w:rPr>
                <w:rFonts w:ascii="Times New Roman" w:hAnsi="Times New Roman"/>
                <w:b/>
                <w:bCs/>
                <w:color w:val="000000"/>
                <w:sz w:val="24"/>
                <w:szCs w:val="24"/>
              </w:rPr>
              <w:t>150</w:t>
            </w:r>
          </w:p>
        </w:tc>
      </w:tr>
      <w:tr w:rsidR="00E43B3A" w:rsidRPr="000B3981" w:rsidTr="00E43B3A">
        <w:trPr>
          <w:trHeight w:val="290"/>
          <w:jc w:val="center"/>
        </w:trPr>
        <w:tc>
          <w:tcPr>
            <w:tcW w:w="914"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color w:val="000000"/>
                <w:sz w:val="24"/>
                <w:szCs w:val="24"/>
              </w:rPr>
            </w:pPr>
          </w:p>
        </w:tc>
        <w:tc>
          <w:tcPr>
            <w:tcW w:w="3396"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rPr>
                <w:rFonts w:ascii="Times New Roman" w:hAnsi="Times New Roman"/>
                <w:b/>
                <w:bCs/>
                <w:color w:val="000000"/>
                <w:sz w:val="24"/>
                <w:szCs w:val="24"/>
              </w:rPr>
            </w:pPr>
            <w:r w:rsidRPr="000B3981">
              <w:rPr>
                <w:rFonts w:ascii="Times New Roman" w:hAnsi="Times New Roman"/>
                <w:b/>
                <w:bCs/>
                <w:color w:val="000000"/>
                <w:sz w:val="24"/>
                <w:szCs w:val="24"/>
              </w:rPr>
              <w:t>Iš viso:</w:t>
            </w:r>
          </w:p>
        </w:tc>
        <w:tc>
          <w:tcPr>
            <w:tcW w:w="1455"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i/>
                <w:iCs/>
                <w:color w:val="000000"/>
                <w:sz w:val="24"/>
                <w:szCs w:val="24"/>
              </w:rPr>
            </w:pPr>
            <w:r w:rsidRPr="000B3981">
              <w:rPr>
                <w:rFonts w:ascii="Times New Roman" w:hAnsi="Times New Roman"/>
                <w:b/>
                <w:bCs/>
                <w:i/>
                <w:iCs/>
                <w:color w:val="000000"/>
                <w:sz w:val="24"/>
                <w:szCs w:val="24"/>
              </w:rPr>
              <w:t>484432</w:t>
            </w:r>
          </w:p>
        </w:tc>
        <w:tc>
          <w:tcPr>
            <w:tcW w:w="1591" w:type="dxa"/>
            <w:tcBorders>
              <w:top w:val="single" w:sz="6" w:space="0" w:color="auto"/>
              <w:left w:val="single" w:sz="6" w:space="0" w:color="auto"/>
              <w:bottom w:val="single" w:sz="6" w:space="0" w:color="auto"/>
              <w:right w:val="single" w:sz="6" w:space="0" w:color="auto"/>
            </w:tcBorders>
          </w:tcPr>
          <w:p w:rsidR="00E43B3A" w:rsidRPr="000B3981" w:rsidRDefault="00E43B3A" w:rsidP="00974C8A">
            <w:pPr>
              <w:autoSpaceDE w:val="0"/>
              <w:autoSpaceDN w:val="0"/>
              <w:adjustRightInd w:val="0"/>
              <w:spacing w:after="0"/>
              <w:jc w:val="right"/>
              <w:rPr>
                <w:rFonts w:ascii="Times New Roman" w:hAnsi="Times New Roman"/>
                <w:b/>
                <w:bCs/>
                <w:i/>
                <w:iCs/>
                <w:color w:val="000000"/>
                <w:sz w:val="24"/>
                <w:szCs w:val="24"/>
              </w:rPr>
            </w:pPr>
            <w:r w:rsidRPr="000B3981">
              <w:rPr>
                <w:rFonts w:ascii="Times New Roman" w:hAnsi="Times New Roman"/>
                <w:b/>
                <w:bCs/>
                <w:i/>
                <w:iCs/>
                <w:color w:val="000000"/>
                <w:sz w:val="24"/>
                <w:szCs w:val="24"/>
              </w:rPr>
              <w:t>484432</w:t>
            </w:r>
          </w:p>
        </w:tc>
      </w:tr>
    </w:tbl>
    <w:p w:rsidR="00E43B3A" w:rsidRPr="000B3981" w:rsidRDefault="00E43B3A" w:rsidP="00974C8A">
      <w:pPr>
        <w:pStyle w:val="Pagrindinistekstas2"/>
        <w:spacing w:after="0" w:line="276" w:lineRule="auto"/>
        <w:rPr>
          <w:rFonts w:ascii="Times New Roman" w:hAnsi="Times New Roman"/>
          <w:b/>
          <w:bCs/>
          <w:sz w:val="24"/>
          <w:szCs w:val="24"/>
        </w:rPr>
      </w:pPr>
    </w:p>
    <w:p w:rsidR="00E43B3A" w:rsidRPr="000B3981" w:rsidRDefault="00E43B3A" w:rsidP="00974C8A">
      <w:pPr>
        <w:pStyle w:val="Pagrindinistekstas2"/>
        <w:spacing w:after="0" w:line="276" w:lineRule="auto"/>
        <w:rPr>
          <w:rFonts w:ascii="Times New Roman" w:hAnsi="Times New Roman"/>
          <w:sz w:val="24"/>
          <w:szCs w:val="24"/>
        </w:rPr>
      </w:pPr>
      <w:r w:rsidRPr="000B3981">
        <w:rPr>
          <w:rFonts w:ascii="Times New Roman" w:hAnsi="Times New Roman"/>
          <w:bCs/>
          <w:sz w:val="24"/>
          <w:szCs w:val="24"/>
        </w:rPr>
        <w:tab/>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IV. ARTIMIAUSIO LAIKOTARPIO ĮSTAIGOS VEIKLOS PRIORITETINĖS</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KRYPTYS</w:t>
      </w:r>
    </w:p>
    <w:p w:rsidR="00E43B3A" w:rsidRPr="000B3981" w:rsidRDefault="00E43B3A" w:rsidP="00E43B3A">
      <w:pPr>
        <w:jc w:val="both"/>
        <w:rPr>
          <w:rFonts w:ascii="Times New Roman" w:hAnsi="Times New Roman"/>
          <w:sz w:val="24"/>
          <w:szCs w:val="24"/>
        </w:rPr>
      </w:pPr>
      <w:r w:rsidRPr="000B3981">
        <w:rPr>
          <w:rFonts w:ascii="Times New Roman" w:hAnsi="Times New Roman"/>
          <w:sz w:val="24"/>
          <w:szCs w:val="24"/>
        </w:rPr>
        <w:t> </w:t>
      </w:r>
    </w:p>
    <w:p w:rsidR="00E43B3A" w:rsidRPr="000B3981" w:rsidRDefault="00E43B3A" w:rsidP="00E43B3A">
      <w:pPr>
        <w:tabs>
          <w:tab w:val="left" w:pos="900"/>
        </w:tabs>
        <w:jc w:val="both"/>
        <w:rPr>
          <w:rFonts w:ascii="Times New Roman" w:hAnsi="Times New Roman"/>
          <w:sz w:val="24"/>
          <w:szCs w:val="24"/>
        </w:rPr>
      </w:pPr>
      <w:r w:rsidRPr="000B3981">
        <w:rPr>
          <w:rFonts w:ascii="Times New Roman" w:hAnsi="Times New Roman"/>
          <w:sz w:val="24"/>
          <w:szCs w:val="24"/>
        </w:rPr>
        <w:tab/>
        <w:t xml:space="preserve">Kryptingo planavimo ir bendruomenės sutelktumo dėka pavyko sukurti tokias įstaigos vidaus edukacines aplinkas, kurios pakėlė ugdymo(si) proceso kokybę į aukštesnį lygmenį – tai įvertino ir įstaigos bendruomenė, ir svečiai. Ateityje prioritetą teiksime lauko edukacinių aplinkų atnaujinimui, kūrimui ir šiuolaikinių ugdymo priemonių įsigijimui. Tikslinga inicijuoti papildomų lėšų paiešką pagal įvairių organizacijų skelbiamus projektus. </w:t>
      </w:r>
    </w:p>
    <w:p w:rsidR="00E43B3A" w:rsidRPr="000B3981" w:rsidRDefault="00E43B3A" w:rsidP="00E43B3A">
      <w:pPr>
        <w:tabs>
          <w:tab w:val="left" w:pos="900"/>
        </w:tabs>
        <w:jc w:val="both"/>
        <w:rPr>
          <w:rFonts w:ascii="Times New Roman" w:hAnsi="Times New Roman"/>
          <w:sz w:val="24"/>
          <w:szCs w:val="24"/>
        </w:rPr>
      </w:pPr>
      <w:r w:rsidRPr="000B3981">
        <w:rPr>
          <w:rFonts w:ascii="Times New Roman" w:hAnsi="Times New Roman"/>
          <w:sz w:val="24"/>
          <w:szCs w:val="24"/>
        </w:rPr>
        <w:tab/>
        <w:t xml:space="preserve">Įgyvendinant mokymosi visą gyvenimą strategiją, skatinti įstaigos pedagoginę bendruomenę tobulinti savo  profesines kompetencijas: dalyvauti seminaruose ir mokymuose, mokytis vieniems iš kitų, ir nuotoliniu būdu, skleisti savo darbo patirtį bei dirbti komandoje. Siekti įvairiapusiško vaikų ugdymo ir įgyvendinti šiuolaikines ugdymo(si) technologijas.  </w:t>
      </w:r>
    </w:p>
    <w:p w:rsidR="00E43B3A" w:rsidRPr="000B3981" w:rsidRDefault="00E43B3A" w:rsidP="00E43B3A">
      <w:pPr>
        <w:tabs>
          <w:tab w:val="left" w:pos="900"/>
        </w:tabs>
        <w:rPr>
          <w:rFonts w:ascii="Times New Roman" w:hAnsi="Times New Roman"/>
          <w:sz w:val="24"/>
          <w:szCs w:val="24"/>
        </w:rPr>
      </w:pPr>
      <w:r w:rsidRPr="000B3981">
        <w:rPr>
          <w:rFonts w:ascii="Times New Roman" w:hAnsi="Times New Roman"/>
          <w:sz w:val="24"/>
          <w:szCs w:val="24"/>
        </w:rPr>
        <w:t xml:space="preserve"> </w:t>
      </w:r>
    </w:p>
    <w:p w:rsidR="00E43B3A" w:rsidRPr="000B3981" w:rsidRDefault="00E43B3A" w:rsidP="00E43B3A">
      <w:pPr>
        <w:tabs>
          <w:tab w:val="left" w:pos="900"/>
        </w:tabs>
        <w:rPr>
          <w:rFonts w:ascii="Times New Roman" w:hAnsi="Times New Roman"/>
          <w:sz w:val="24"/>
          <w:szCs w:val="24"/>
        </w:rPr>
      </w:pPr>
    </w:p>
    <w:p w:rsidR="00E43B3A" w:rsidRPr="000B3981" w:rsidRDefault="00E43B3A" w:rsidP="00E43B3A">
      <w:pPr>
        <w:rPr>
          <w:rFonts w:ascii="Times New Roman" w:hAnsi="Times New Roman"/>
          <w:sz w:val="24"/>
          <w:szCs w:val="24"/>
        </w:rPr>
      </w:pPr>
      <w:r w:rsidRPr="000B3981">
        <w:rPr>
          <w:rFonts w:ascii="Times New Roman" w:hAnsi="Times New Roman"/>
          <w:sz w:val="24"/>
          <w:szCs w:val="24"/>
        </w:rPr>
        <w:t xml:space="preserve">                 Direktorė                                                                                     Edita Tinkūnienė </w:t>
      </w:r>
    </w:p>
    <w:p w:rsidR="00974C8A" w:rsidRPr="000B3981" w:rsidRDefault="00974C8A" w:rsidP="00E43B3A">
      <w:pPr>
        <w:rPr>
          <w:rFonts w:ascii="Times New Roman" w:hAnsi="Times New Roman"/>
          <w:sz w:val="24"/>
          <w:szCs w:val="24"/>
        </w:rPr>
      </w:pPr>
    </w:p>
    <w:p w:rsidR="00974C8A" w:rsidRPr="000B3981" w:rsidRDefault="00974C8A">
      <w:pPr>
        <w:rPr>
          <w:rFonts w:ascii="Times New Roman" w:hAnsi="Times New Roman"/>
          <w:sz w:val="24"/>
          <w:szCs w:val="24"/>
        </w:rPr>
      </w:pPr>
      <w:r w:rsidRPr="000B3981">
        <w:rPr>
          <w:rFonts w:ascii="Times New Roman" w:hAnsi="Times New Roman"/>
          <w:sz w:val="24"/>
          <w:szCs w:val="24"/>
        </w:rPr>
        <w:br w:type="page"/>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lastRenderedPageBreak/>
        <w:t>PANEVĖŽIO LOPŠELIS–DARŽELIS „KREGŽDUTĖ“</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2015 METŲ VEIKLOS ATASKAITA</w:t>
      </w:r>
    </w:p>
    <w:p w:rsidR="00E43B3A" w:rsidRPr="000B3981" w:rsidRDefault="00E43B3A" w:rsidP="00974C8A">
      <w:pPr>
        <w:spacing w:after="0"/>
        <w:jc w:val="center"/>
        <w:rPr>
          <w:rFonts w:ascii="Times New Roman" w:hAnsi="Times New Roman"/>
          <w:b/>
          <w:sz w:val="24"/>
          <w:szCs w:val="24"/>
        </w:rPr>
      </w:pPr>
      <w:r w:rsidRPr="000B3981">
        <w:rPr>
          <w:rFonts w:ascii="Times New Roman" w:hAnsi="Times New Roman"/>
          <w:b/>
          <w:sz w:val="24"/>
          <w:szCs w:val="24"/>
        </w:rPr>
        <w:t>2016-01-15</w:t>
      </w:r>
    </w:p>
    <w:p w:rsidR="00974C8A" w:rsidRPr="000B3981" w:rsidRDefault="00974C8A" w:rsidP="00974C8A">
      <w:pPr>
        <w:spacing w:after="0"/>
        <w:jc w:val="center"/>
        <w:rPr>
          <w:rFonts w:ascii="Times New Roman" w:hAnsi="Times New Roman"/>
          <w:b/>
          <w:sz w:val="24"/>
          <w:szCs w:val="24"/>
        </w:rPr>
      </w:pPr>
      <w:r w:rsidRPr="000B3981">
        <w:rPr>
          <w:rFonts w:ascii="Times New Roman" w:hAnsi="Times New Roman"/>
          <w:b/>
          <w:sz w:val="24"/>
          <w:szCs w:val="24"/>
        </w:rPr>
        <w:t>Panevėžys</w:t>
      </w:r>
    </w:p>
    <w:p w:rsidR="00974C8A" w:rsidRPr="000B3981" w:rsidRDefault="00974C8A" w:rsidP="00974C8A">
      <w:pPr>
        <w:spacing w:after="0"/>
        <w:jc w:val="center"/>
        <w:rPr>
          <w:rFonts w:ascii="Times New Roman" w:hAnsi="Times New Roman"/>
          <w:b/>
          <w:sz w:val="24"/>
          <w:szCs w:val="24"/>
        </w:rPr>
      </w:pPr>
    </w:p>
    <w:p w:rsidR="00974C8A" w:rsidRPr="000B3981" w:rsidRDefault="00974C8A" w:rsidP="00974C8A">
      <w:pPr>
        <w:spacing w:after="0"/>
        <w:jc w:val="center"/>
        <w:rPr>
          <w:rFonts w:ascii="Times New Roman" w:hAnsi="Times New Roman"/>
          <w:b/>
          <w:sz w:val="24"/>
          <w:szCs w:val="24"/>
        </w:rPr>
      </w:pPr>
    </w:p>
    <w:p w:rsidR="00E43B3A" w:rsidRPr="000B3981" w:rsidRDefault="00E43B3A" w:rsidP="008B2C7D">
      <w:pPr>
        <w:numPr>
          <w:ilvl w:val="0"/>
          <w:numId w:val="27"/>
        </w:numPr>
        <w:spacing w:after="0" w:line="240" w:lineRule="auto"/>
        <w:jc w:val="center"/>
        <w:rPr>
          <w:rFonts w:ascii="Times New Roman" w:hAnsi="Times New Roman"/>
          <w:b/>
          <w:sz w:val="24"/>
          <w:szCs w:val="24"/>
        </w:rPr>
      </w:pPr>
      <w:r w:rsidRPr="000B3981">
        <w:rPr>
          <w:rFonts w:ascii="Times New Roman" w:hAnsi="Times New Roman"/>
          <w:b/>
          <w:sz w:val="24"/>
          <w:szCs w:val="24"/>
        </w:rPr>
        <w:t>ĮSTAIGOS VEIKLOS ATASKAITOS SANTRAUKA</w:t>
      </w:r>
    </w:p>
    <w:p w:rsidR="00E43B3A" w:rsidRPr="000B3981" w:rsidRDefault="00E43B3A" w:rsidP="00E43B3A">
      <w:pPr>
        <w:rPr>
          <w:rFonts w:ascii="Times New Roman" w:hAnsi="Times New Roman"/>
          <w:b/>
          <w:sz w:val="24"/>
          <w:szCs w:val="24"/>
        </w:rPr>
      </w:pP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Panevėžio lopšelis-darželis „Kregždutė” įkurtas  1968 m. Lopšelis-darželis „Kregždutė“ yra biudžetinė, pelno nesiekianti savivaldybės įstaiga. Adresas: D. Poškos g. 29, LT- 35149  Panevėžys.  Tel. (8- 45) 460197.  El.p. </w:t>
      </w:r>
      <w:r w:rsidRPr="000B3981">
        <w:rPr>
          <w:rFonts w:ascii="Times New Roman" w:hAnsi="Times New Roman"/>
          <w:color w:val="0000FF"/>
          <w:sz w:val="24"/>
          <w:szCs w:val="24"/>
        </w:rPr>
        <w:t xml:space="preserve">kregzdutedarzelis@takas.lt . </w:t>
      </w:r>
      <w:r w:rsidRPr="000B3981">
        <w:rPr>
          <w:rFonts w:ascii="Times New Roman" w:hAnsi="Times New Roman"/>
          <w:sz w:val="24"/>
          <w:szCs w:val="24"/>
        </w:rPr>
        <w:t xml:space="preserve">Pagrindinė veiklos sritis: ikimokyklinis ir priešmokyklinis ugdymas. Vadovaudamiesi Panevėžio miesto savivaldybės administracijos direktoriaus 2015 m. liepos 17 d. įsakymu Nr. A-663  patvirtintais ikimokyklinio ir priešmokyklinio ugdymo organizavimo modeliais 2015-2016 mokslo metams,  „Kregždutėje“ nuo 2015 metų rugsėjo 1 d. veikė 9 grupės: 3 lopšelio grupės (VII modelio), 4 darželio grupės (VII modelio), 1 jungtinė darželio grupė (XIII modelio) ir 1 priešmokyklinio ugdymo grupė (VII modelio). Įstaigą lankė vidutiniškai 135 vaikai, dirbo 45 darbuotojai. Panevėžio miesto savivaldybės tarybos 2015 m. vasario 23d. sprendimu Nr. 1-30 „Dėl ikimokyklinio ugdymo mokyklų darbo vasaros metu patvirtinimo“ mokykla dirbo ir liepos bei rugpjūčio mėnesiais. Lopšelyje–darželyje „Kregždutė“  ugdymo procesas organizuojamas pagal įstaigos mokytojų sukurtą ikimokyklinio ugdymo programą „Pažinimo taku“ (patvirtinta 2012 m. rugpjūčio 31 d. direktoriaus įsakymu Nr. 1-80 „Dėl ikimokyklinio ugdymo programos „Pažinimo taku“ patvirtinimo“). Mokyklos  bendruomenę sudaro: ugdytiniai (vaikai nuo 1,5 m. iki 7 m.), ugdytinių tėvai (globėjai),  pedagogai, administracija ir kitas personalas. </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Mokykla savo veikloje vadovavosi 2014 m. vasario 13 d. direktoriaus įsakymu Nr. 1-4 patvirtintu Panevėžio lopšelio–darželio „Kregždutė“ 2014-2016 strateginiu planu.  Strateginis planas įgyvendintas per metinius veiklos planus. Metinis veiklos planas patvirtintas 2015 m. sausio d. 14 direktoriaus įsakymu Nr. 1-3 „Dėl Panevėžio lopšelio–darželio „Kregždutė“ 2015 metų veiklos plano patvirtinimo“. 2015 metų veiklos planas dera su įstaigos strateginio plano tikslais ir uždaviniais. Programos  vykdymas nuolat analizuojamas, bendruomenė susipažinusi su metinio veiklos plano ir strateginio plano įgyvendinimu. 2015 m. rugsėjo 11 d., mokytojų tarybai pritarus, direktoriaus įsakymu Nr. 1-39 patvirtintas  ikimokyklinio ir priešmokyklinio ugdymo turinio planavimas 2015 – 2016 mokslo metams. 2015 m. rugsėjo 9 d. direktoriaus įsakymu Nr. 1-34 patvirtintas Priešmokyklinio ugdymo planas. Parengta ir sėkmingai veikia   priešmokyklinukų pasiekimo vertinimo sistema, sudarytos tinkamos sąlygos priešmokyklinių vaikų ugdymui, saviraiškai. Įstaigoje gerėjo ugdymo sąlygos, pedagogai nuolat kėlė savo kvalifikaciją.</w:t>
      </w:r>
    </w:p>
    <w:p w:rsidR="00E43B3A" w:rsidRPr="000B3981" w:rsidRDefault="00E43B3A" w:rsidP="00E43B3A">
      <w:pPr>
        <w:spacing w:line="360" w:lineRule="auto"/>
        <w:ind w:firstLine="720"/>
        <w:jc w:val="both"/>
        <w:rPr>
          <w:rFonts w:ascii="Times New Roman" w:hAnsi="Times New Roman"/>
          <w:color w:val="993300"/>
          <w:sz w:val="24"/>
          <w:szCs w:val="24"/>
        </w:rPr>
      </w:pPr>
      <w:r w:rsidRPr="000B3981">
        <w:rPr>
          <w:rFonts w:ascii="Times New Roman" w:hAnsi="Times New Roman"/>
          <w:sz w:val="24"/>
          <w:szCs w:val="24"/>
        </w:rPr>
        <w:lastRenderedPageBreak/>
        <w:t>Mokykloje veikia vaiko gerovės komisija, parengtas vaiko gerovės komisijos darbo tvarkos aprašas,  bendraujama ir bendradarbiaujama su Panevėžio Pedagoginės psichologinės tarnybos specialistais. Vykdėme  ir įgyvendinome projektinę veiklą. Projektinės veiklos dėka lopšelyje–darželyje ugdomoji veikla tapo įvairesnė, prasiplėtė partnerystės tinklas, pagerėjo sąveika su tėvais</w:t>
      </w:r>
      <w:r w:rsidRPr="000B3981">
        <w:rPr>
          <w:rFonts w:ascii="Times New Roman" w:hAnsi="Times New Roman"/>
          <w:color w:val="993300"/>
          <w:sz w:val="24"/>
          <w:szCs w:val="24"/>
        </w:rPr>
        <w:t>.</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color w:val="993300"/>
          <w:sz w:val="24"/>
          <w:szCs w:val="24"/>
        </w:rPr>
        <w:t xml:space="preserve"> </w:t>
      </w:r>
      <w:r w:rsidRPr="000B3981">
        <w:rPr>
          <w:rFonts w:ascii="Times New Roman" w:hAnsi="Times New Roman"/>
          <w:sz w:val="24"/>
          <w:szCs w:val="24"/>
        </w:rPr>
        <w:t xml:space="preserve">Vyko  bendravimas ir bendradarbiavimas su socialiniais partneriais. Sudarytos sutartys su Panevėžio gamtos mokykla, viešosios bibliotekos filialu „Židinys“, lopšeliais- darželiais „Jūratė“, „Voveraitė“, pagrindine mokykla „Nevėžis“, „Vyturio“ progimanazija,  Vytauto Mikalausko menų mokykla. </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Sėkmingai dirbo savivaldos institucijos – lopšelio–darželio taryba bei mokytojų taryba.  Įstaigos darbuotojai dalyvavo svarstant biudžeto asignavimo   klausimus, lėšų panaudojimo ir paskirstymo, 2 proc. paramos panaudojimo aktualijas, viešųjų pirkimų planus ir ataskaitas, tėvų nuomonės dėl maitinimo organizavimo, darbo vasarą, aplinkos tvarkymo   klausimus. Savivaldos institucijos teikia siūlymus administracijai ugdymo kokybei gerinti. Sukurta biudžeto tvarkymo sistema.  Lopšelio–darželio darbuotojai   dalyvavo   inventorizuojant turtą,  rengiant įstaigos biudžeto programas. Rengiau finansų kontrolės būklės ataskaitą.  Koordinavau mokyklos lėšų paskirstymą, viešųjų pirkimų organizavimą ir vykdymą. Inicijavau tėvų paramą, 2 proc. lėšų kaupimą. Lėšų pritraukimui vykdėme  projektinę veiklą. Bendruomenė nuolat informuojama apie įstaigos veiklą, pasiekimus ir  aktualijas įstaigos internetinėje svetainėje, susirinkimų metu, informaciniuose stenduose.</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Lopšelyje–darželyje „Kregždutė“ saugi ir estetiška lauko aplinka: aikštelės, vaikų žaidimų priemonės, gėlynai. Panevėžio lopšelio–darželio „Kregždutė“ pastatas rekonstruotas  Europos sąjungos struktūrinių fondų lėšomis – pakeisti langai ir durys, apšiltintos sienos ir  pamatai, sutvarkytas stogas. </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Įstaigos vidaus patalpos nuolat remontuojamos, atnaujinamos, tačiau 2015 metais dėl vasaros darbo remonto mokyklos patalpose  nebuvo daug. Suremontuota „Nykštukų“ ir „Obuoliukų“ grupės: grupėje ir rūbinėlėje pakeistas linoleumas, pakeisti grupės tapetai. Vaikų veiklai įsigijome naujų baldų, žaislų, kiemo teritorijoje žaidimams skirtų įrenginių, įsigijome naujus kompiuterius slaugytojai, ūkvedei, auklėtojoms. Iš 2 proc. paramos įsigijome lovas „Žirniukų“ grupei, linoleumą ir tapetus „Obuoliukų“ grupei, staliukus ir rankšluostyne „Nykštukų“ grupei.</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Mokyklos vertybių sistema, filosofija atsispindi įstaigos veikloje  ir išoriniuose kultūros elementuose. Bendruomenė dalyvauja kuriant ir puoselėjant mokyklos kultūrą. Bendruomenė kartu švenčia šventes, darbuotojų jubiliejus,  vyksta į keliones, kultūros renginius. Sudarytos galimybės mokyklos darbuotojams susipažinti su kitų institucijų veikla, užtikrinama pedagoginės patirties </w:t>
      </w:r>
      <w:r w:rsidRPr="000B3981">
        <w:rPr>
          <w:rFonts w:ascii="Times New Roman" w:hAnsi="Times New Roman"/>
          <w:sz w:val="24"/>
          <w:szCs w:val="24"/>
        </w:rPr>
        <w:lastRenderedPageBreak/>
        <w:t xml:space="preserve">sklaida.  Išoriniai mokyklos kultūros elementai atsispindi informaciniuose  stenduose,  simbolikoje,  renginiuose, tradicijose, mokyklos metraštyje, bukletuose, lankstinukuose, interneto svetainėje. Lopšelis-darželis turi savo simbolį „Kregždutę“, vėliavą, iškabą, himną.  Koridoriuje sukurta Garbės siena (padėkos ir diplomai pedagogams ir vaikams). Mokyklos koridoriai, salė  ir grupės puošiami įvairioms šventėms, renginiams, pagal metų laikus.   Koridoriuose rengiamos parodos, pateikiama kita informacija apie mokyklos veiklą.  </w:t>
      </w:r>
    </w:p>
    <w:p w:rsidR="00E43B3A" w:rsidRPr="000B3981" w:rsidRDefault="00E43B3A" w:rsidP="008B2C7D">
      <w:pPr>
        <w:numPr>
          <w:ilvl w:val="0"/>
          <w:numId w:val="27"/>
        </w:numPr>
        <w:spacing w:after="0" w:line="360" w:lineRule="auto"/>
        <w:jc w:val="center"/>
        <w:rPr>
          <w:rFonts w:ascii="Times New Roman" w:hAnsi="Times New Roman"/>
          <w:b/>
          <w:sz w:val="24"/>
          <w:szCs w:val="24"/>
        </w:rPr>
      </w:pPr>
      <w:r w:rsidRPr="000B3981">
        <w:rPr>
          <w:rFonts w:ascii="Times New Roman" w:hAnsi="Times New Roman"/>
          <w:b/>
          <w:sz w:val="24"/>
          <w:szCs w:val="24"/>
        </w:rPr>
        <w:t>ĮSTAIGOS VEIKLAI  ĮTAKOS TURĖJUSIŲ VEIKSNIŲ APŽVALGA</w:t>
      </w:r>
    </w:p>
    <w:p w:rsidR="00E43B3A" w:rsidRPr="000B3981" w:rsidRDefault="00E43B3A" w:rsidP="00E43B3A">
      <w:pPr>
        <w:spacing w:line="360" w:lineRule="auto"/>
        <w:ind w:firstLine="360"/>
        <w:rPr>
          <w:rFonts w:ascii="Times New Roman" w:hAnsi="Times New Roman"/>
          <w:sz w:val="24"/>
          <w:szCs w:val="24"/>
        </w:rPr>
      </w:pPr>
      <w:r w:rsidRPr="000B3981">
        <w:rPr>
          <w:rFonts w:ascii="Times New Roman" w:hAnsi="Times New Roman"/>
          <w:sz w:val="24"/>
          <w:szCs w:val="24"/>
        </w:rPr>
        <w:t>Sėkmingai Panevėžio lopšelio–darželio „Kregždutė“  veiklai įtakos turėjo išorės ir vidiniai veiksniai.</w:t>
      </w:r>
    </w:p>
    <w:p w:rsidR="00E43B3A" w:rsidRPr="000B3981" w:rsidRDefault="00E43B3A" w:rsidP="00E43B3A">
      <w:pPr>
        <w:spacing w:line="360" w:lineRule="auto"/>
        <w:rPr>
          <w:rFonts w:ascii="Times New Roman" w:hAnsi="Times New Roman"/>
          <w:b/>
          <w:sz w:val="24"/>
          <w:szCs w:val="24"/>
        </w:rPr>
      </w:pPr>
      <w:r w:rsidRPr="000B3981">
        <w:rPr>
          <w:rFonts w:ascii="Times New Roman" w:hAnsi="Times New Roman"/>
          <w:b/>
          <w:sz w:val="24"/>
          <w:szCs w:val="24"/>
        </w:rPr>
        <w:t>Išorės veiksniai, turėję įtakos įstaigos veiklai 2015 metais.</w:t>
      </w:r>
    </w:p>
    <w:p w:rsidR="00E43B3A" w:rsidRPr="000B3981" w:rsidRDefault="00E43B3A" w:rsidP="00E43B3A">
      <w:pPr>
        <w:spacing w:line="360" w:lineRule="auto"/>
        <w:rPr>
          <w:rFonts w:ascii="Times New Roman" w:hAnsi="Times New Roman"/>
          <w:b/>
          <w:sz w:val="24"/>
          <w:szCs w:val="24"/>
        </w:rPr>
      </w:pPr>
      <w:r w:rsidRPr="000B3981">
        <w:rPr>
          <w:rFonts w:ascii="Times New Roman" w:hAnsi="Times New Roman"/>
          <w:b/>
          <w:sz w:val="24"/>
          <w:szCs w:val="24"/>
        </w:rPr>
        <w:t>Politiniai veiksniai:</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Panevėžio lopšelis–darželis „Kregždutė“ savo veiklą grindžia:</w:t>
      </w:r>
    </w:p>
    <w:p w:rsidR="00E43B3A" w:rsidRPr="000B3981" w:rsidRDefault="00E43B3A" w:rsidP="008B2C7D">
      <w:pPr>
        <w:numPr>
          <w:ilvl w:val="0"/>
          <w:numId w:val="32"/>
        </w:numPr>
        <w:spacing w:after="0" w:line="360" w:lineRule="auto"/>
        <w:jc w:val="both"/>
        <w:rPr>
          <w:rFonts w:ascii="Times New Roman" w:hAnsi="Times New Roman"/>
          <w:sz w:val="24"/>
          <w:szCs w:val="24"/>
        </w:rPr>
      </w:pPr>
      <w:r w:rsidRPr="000B3981">
        <w:rPr>
          <w:rFonts w:ascii="Times New Roman" w:hAnsi="Times New Roman"/>
          <w:sz w:val="24"/>
          <w:szCs w:val="24"/>
        </w:rPr>
        <w:t>Lietuvos Respublikos Švietimo įstatymu;</w:t>
      </w:r>
    </w:p>
    <w:p w:rsidR="00E43B3A" w:rsidRPr="000B3981" w:rsidRDefault="00E43B3A" w:rsidP="008B2C7D">
      <w:pPr>
        <w:numPr>
          <w:ilvl w:val="0"/>
          <w:numId w:val="32"/>
        </w:numPr>
        <w:spacing w:after="0" w:line="360" w:lineRule="auto"/>
        <w:jc w:val="both"/>
        <w:rPr>
          <w:rFonts w:ascii="Times New Roman" w:hAnsi="Times New Roman"/>
          <w:sz w:val="24"/>
          <w:szCs w:val="24"/>
        </w:rPr>
      </w:pPr>
      <w:r w:rsidRPr="000B3981">
        <w:rPr>
          <w:rFonts w:ascii="Times New Roman" w:hAnsi="Times New Roman"/>
          <w:sz w:val="24"/>
          <w:szCs w:val="24"/>
        </w:rPr>
        <w:t>Valstybinės švietimo strategijos 2014-2022 metų nuostatų projektu;</w:t>
      </w:r>
    </w:p>
    <w:p w:rsidR="00E43B3A" w:rsidRPr="000B3981" w:rsidRDefault="00E43B3A" w:rsidP="008B2C7D">
      <w:pPr>
        <w:numPr>
          <w:ilvl w:val="0"/>
          <w:numId w:val="32"/>
        </w:numPr>
        <w:spacing w:after="0" w:line="360" w:lineRule="auto"/>
        <w:jc w:val="both"/>
        <w:rPr>
          <w:rFonts w:ascii="Times New Roman" w:hAnsi="Times New Roman"/>
          <w:sz w:val="24"/>
          <w:szCs w:val="24"/>
        </w:rPr>
      </w:pPr>
      <w:r w:rsidRPr="000B3981">
        <w:rPr>
          <w:rFonts w:ascii="Times New Roman" w:hAnsi="Times New Roman"/>
          <w:sz w:val="24"/>
          <w:szCs w:val="24"/>
        </w:rPr>
        <w:t>Panevėžio miesto savivaldybės plėtros 2014-2020 metų strateginiu planu;</w:t>
      </w:r>
    </w:p>
    <w:p w:rsidR="00E43B3A" w:rsidRPr="000B3981" w:rsidRDefault="00E43B3A" w:rsidP="008B2C7D">
      <w:pPr>
        <w:numPr>
          <w:ilvl w:val="0"/>
          <w:numId w:val="32"/>
        </w:numPr>
        <w:spacing w:after="0" w:line="360" w:lineRule="auto"/>
        <w:jc w:val="both"/>
        <w:rPr>
          <w:rFonts w:ascii="Times New Roman" w:hAnsi="Times New Roman"/>
          <w:sz w:val="24"/>
          <w:szCs w:val="24"/>
        </w:rPr>
      </w:pPr>
      <w:r w:rsidRPr="000B3981">
        <w:rPr>
          <w:rFonts w:ascii="Times New Roman" w:hAnsi="Times New Roman"/>
          <w:sz w:val="24"/>
          <w:szCs w:val="24"/>
        </w:rPr>
        <w:t xml:space="preserve"> Lietuvos pažangos strategija „Lietuva 2030“.</w:t>
      </w:r>
    </w:p>
    <w:p w:rsidR="00E43B3A" w:rsidRPr="000B3981" w:rsidRDefault="00E43B3A" w:rsidP="008B2C7D">
      <w:pPr>
        <w:numPr>
          <w:ilvl w:val="0"/>
          <w:numId w:val="32"/>
        </w:numPr>
        <w:spacing w:after="0" w:line="360" w:lineRule="auto"/>
        <w:jc w:val="both"/>
        <w:rPr>
          <w:rFonts w:ascii="Times New Roman" w:hAnsi="Times New Roman"/>
          <w:sz w:val="24"/>
          <w:szCs w:val="24"/>
        </w:rPr>
      </w:pPr>
      <w:r w:rsidRPr="000B3981">
        <w:rPr>
          <w:rFonts w:ascii="Times New Roman" w:hAnsi="Times New Roman"/>
          <w:sz w:val="24"/>
          <w:szCs w:val="24"/>
        </w:rPr>
        <w:t xml:space="preserve">Savivaldos ir Vyriausybės nutarimais, Švietimo ir mokslo ministerijos  teisės aktais, Panevėžio lopšelio–darželio „Kregždutė“ nuostatais, darbo tvarkos taisyklėmis ir kitais norminiais dokumentais. </w:t>
      </w:r>
    </w:p>
    <w:p w:rsidR="00E43B3A" w:rsidRPr="000B3981" w:rsidRDefault="00E43B3A" w:rsidP="00E43B3A">
      <w:pPr>
        <w:pStyle w:val="Pagrindinistekstas"/>
        <w:tabs>
          <w:tab w:val="left" w:pos="1080"/>
        </w:tabs>
        <w:spacing w:line="360" w:lineRule="auto"/>
        <w:rPr>
          <w:rFonts w:ascii="Times New Roman" w:hAnsi="Times New Roman"/>
          <w:b/>
          <w:sz w:val="24"/>
          <w:szCs w:val="24"/>
        </w:rPr>
      </w:pPr>
      <w:r w:rsidRPr="000B3981">
        <w:rPr>
          <w:rFonts w:ascii="Times New Roman" w:hAnsi="Times New Roman"/>
          <w:b/>
          <w:sz w:val="24"/>
          <w:szCs w:val="24"/>
        </w:rPr>
        <w:t>Ekonominiai veiksniai:</w:t>
      </w:r>
    </w:p>
    <w:p w:rsidR="00E43B3A" w:rsidRPr="000B3981" w:rsidRDefault="00E43B3A" w:rsidP="008B2C7D">
      <w:pPr>
        <w:pStyle w:val="Pagrindinistekstas"/>
        <w:numPr>
          <w:ilvl w:val="0"/>
          <w:numId w:val="28"/>
        </w:numPr>
        <w:tabs>
          <w:tab w:val="left" w:pos="1080"/>
        </w:tabs>
        <w:spacing w:after="0" w:line="360" w:lineRule="auto"/>
        <w:jc w:val="both"/>
        <w:rPr>
          <w:rFonts w:ascii="Times New Roman" w:hAnsi="Times New Roman"/>
          <w:sz w:val="24"/>
          <w:szCs w:val="24"/>
        </w:rPr>
      </w:pPr>
      <w:r w:rsidRPr="000B3981">
        <w:rPr>
          <w:rFonts w:ascii="Times New Roman" w:hAnsi="Times New Roman"/>
          <w:sz w:val="24"/>
          <w:szCs w:val="24"/>
        </w:rPr>
        <w:t xml:space="preserve">Miesto savivaldybės administracijos direktoriaus sprendimas dėl mokesčio, nustatyto ikimokyklinės įstaigos reikmėms, lėšų paskirstymo, panaudojimo ir atsiskaitymo leidža  stiprinti lopšelio-darželio materialinę bazę, laiku atsiskaityti už paslaugas. </w:t>
      </w:r>
    </w:p>
    <w:p w:rsidR="00E43B3A" w:rsidRPr="000B3981" w:rsidRDefault="00E43B3A" w:rsidP="008B2C7D">
      <w:pPr>
        <w:pStyle w:val="Pagrindinistekstas"/>
        <w:numPr>
          <w:ilvl w:val="0"/>
          <w:numId w:val="28"/>
        </w:numPr>
        <w:tabs>
          <w:tab w:val="left" w:pos="1080"/>
        </w:tabs>
        <w:spacing w:after="0" w:line="360" w:lineRule="auto"/>
        <w:jc w:val="both"/>
        <w:rPr>
          <w:rFonts w:ascii="Times New Roman" w:hAnsi="Times New Roman"/>
          <w:sz w:val="24"/>
          <w:szCs w:val="24"/>
        </w:rPr>
      </w:pPr>
      <w:r w:rsidRPr="000B3981">
        <w:rPr>
          <w:rFonts w:ascii="Times New Roman" w:hAnsi="Times New Roman"/>
          <w:sz w:val="24"/>
          <w:szCs w:val="24"/>
        </w:rPr>
        <w:t>Tikslingas ir racionalus ikimokyklnio ir priešmokyklinio ugdymo moksleivio krepšelio lėšų panaudojimas leidža užtikrinti ugdymo kokybę, turtinti mokymo aplinką.</w:t>
      </w:r>
    </w:p>
    <w:p w:rsidR="00E43B3A" w:rsidRPr="000B3981" w:rsidRDefault="00E43B3A" w:rsidP="008B2C7D">
      <w:pPr>
        <w:pStyle w:val="Pagrindinistekstas"/>
        <w:numPr>
          <w:ilvl w:val="0"/>
          <w:numId w:val="28"/>
        </w:numPr>
        <w:tabs>
          <w:tab w:val="left" w:pos="1080"/>
        </w:tabs>
        <w:spacing w:after="0" w:line="360" w:lineRule="auto"/>
        <w:jc w:val="both"/>
        <w:rPr>
          <w:rFonts w:ascii="Times New Roman" w:hAnsi="Times New Roman"/>
          <w:sz w:val="24"/>
          <w:szCs w:val="24"/>
        </w:rPr>
      </w:pPr>
      <w:r w:rsidRPr="000B3981">
        <w:rPr>
          <w:rFonts w:ascii="Times New Roman" w:hAnsi="Times New Roman"/>
          <w:sz w:val="24"/>
          <w:szCs w:val="24"/>
        </w:rPr>
        <w:t xml:space="preserve">Nepakankamas finansavimas iš miesto biudžeto trukdo ūkinės veiklos, saugaus darbo ir higienos normų užtikrinimui. </w:t>
      </w:r>
    </w:p>
    <w:p w:rsidR="00E43B3A" w:rsidRPr="000B3981" w:rsidRDefault="00E43B3A" w:rsidP="008B2C7D">
      <w:pPr>
        <w:numPr>
          <w:ilvl w:val="0"/>
          <w:numId w:val="28"/>
        </w:numPr>
        <w:spacing w:after="0" w:line="360" w:lineRule="auto"/>
        <w:ind w:left="714" w:hanging="357"/>
        <w:jc w:val="both"/>
        <w:rPr>
          <w:rFonts w:ascii="Times New Roman" w:hAnsi="Times New Roman"/>
          <w:sz w:val="24"/>
          <w:szCs w:val="24"/>
        </w:rPr>
      </w:pPr>
      <w:r w:rsidRPr="000B3981">
        <w:rPr>
          <w:rFonts w:ascii="Times New Roman" w:hAnsi="Times New Roman"/>
          <w:sz w:val="24"/>
          <w:szCs w:val="24"/>
        </w:rPr>
        <w:t xml:space="preserve">Baigtas Panevėžio miesto savivaldybės  projektas „Panevėžio lopšelio – darželio „Kregždutė“, D. Poškos g. 29, Panevėžys, rekonstravimas“. Projekto tikslas – siekti lopšelio – darželio energijos vartojimo efektyvumo didinimo. Pakeisti langai  ir lauko durys, apšiltinta pastato sienos, pakeista stogo danga, sutvarkyti pamatai. Tai įgalina užtikrinti higienos normų laikymąsi, tenkinti tėvų poreikius dėl vaikų sveikatos. Baigti pastato renovacijos darbai leidža </w:t>
      </w:r>
      <w:r w:rsidRPr="000B3981">
        <w:rPr>
          <w:rFonts w:ascii="Times New Roman" w:hAnsi="Times New Roman"/>
          <w:sz w:val="24"/>
          <w:szCs w:val="24"/>
        </w:rPr>
        <w:lastRenderedPageBreak/>
        <w:t xml:space="preserve">racionaliai taupyti šilumos energiją. Tačiau rekonstrukcijos metu nebuvo įrengta virtuvės ištraukiamoji vėdinimo ventiliacija, todėl nuolat drėksta ir pelija virtuvės sienos. </w:t>
      </w:r>
    </w:p>
    <w:p w:rsidR="00E43B3A" w:rsidRPr="000B3981" w:rsidRDefault="00E43B3A" w:rsidP="00E43B3A">
      <w:pPr>
        <w:pStyle w:val="Pagrindinistekstas"/>
        <w:tabs>
          <w:tab w:val="left" w:pos="1080"/>
        </w:tabs>
        <w:spacing w:line="360" w:lineRule="auto"/>
        <w:rPr>
          <w:rFonts w:ascii="Times New Roman" w:hAnsi="Times New Roman"/>
          <w:b/>
          <w:sz w:val="24"/>
          <w:szCs w:val="24"/>
        </w:rPr>
      </w:pPr>
      <w:r w:rsidRPr="000B3981">
        <w:rPr>
          <w:rFonts w:ascii="Times New Roman" w:hAnsi="Times New Roman"/>
          <w:b/>
          <w:sz w:val="24"/>
          <w:szCs w:val="24"/>
        </w:rPr>
        <w:t xml:space="preserve"> Socialiniai veiksniai:      </w:t>
      </w:r>
    </w:p>
    <w:p w:rsidR="00E43B3A" w:rsidRPr="000B3981" w:rsidRDefault="00E43B3A" w:rsidP="008B2C7D">
      <w:pPr>
        <w:numPr>
          <w:ilvl w:val="0"/>
          <w:numId w:val="29"/>
        </w:numPr>
        <w:spacing w:after="0" w:line="360" w:lineRule="auto"/>
        <w:ind w:left="714" w:hanging="357"/>
        <w:jc w:val="both"/>
        <w:rPr>
          <w:rFonts w:ascii="Times New Roman" w:hAnsi="Times New Roman"/>
          <w:sz w:val="24"/>
          <w:szCs w:val="24"/>
        </w:rPr>
      </w:pPr>
      <w:r w:rsidRPr="000B3981">
        <w:rPr>
          <w:rFonts w:ascii="Times New Roman" w:hAnsi="Times New Roman"/>
          <w:sz w:val="24"/>
          <w:szCs w:val="24"/>
        </w:rPr>
        <w:t xml:space="preserve">Didėjantis emigracijos rodiklis Panevėžio mieste – daugėja šeimų, kurių vienas iš tėvų yra išvykęs dirbti į užsienį, išvyksta  šeimos kartu su vaikais. 2015 metais iš lopšelio-darželio sąrašų išsibraukė 5 ugdytiniai, kurie su šeimomis išvyko gyventi į užsienį. </w:t>
      </w:r>
    </w:p>
    <w:p w:rsidR="00E43B3A" w:rsidRPr="000B3981" w:rsidRDefault="00E43B3A" w:rsidP="008B2C7D">
      <w:pPr>
        <w:numPr>
          <w:ilvl w:val="0"/>
          <w:numId w:val="29"/>
        </w:numPr>
        <w:spacing w:after="0" w:line="360" w:lineRule="auto"/>
        <w:ind w:left="714" w:hanging="357"/>
        <w:jc w:val="both"/>
        <w:rPr>
          <w:rFonts w:ascii="Times New Roman" w:hAnsi="Times New Roman"/>
          <w:sz w:val="24"/>
          <w:szCs w:val="24"/>
        </w:rPr>
      </w:pPr>
      <w:r w:rsidRPr="000B3981">
        <w:rPr>
          <w:rFonts w:ascii="Times New Roman" w:hAnsi="Times New Roman"/>
          <w:sz w:val="24"/>
          <w:szCs w:val="24"/>
        </w:rPr>
        <w:t xml:space="preserve"> Socialinės politikos kaita: aukštas miesto gyventojų nedarbas didina nemokamą maitinimą gaunančių vaikų skaičių bei socialines pašalpas gaunančių gyventojų skaičių. </w:t>
      </w:r>
    </w:p>
    <w:p w:rsidR="00E43B3A" w:rsidRPr="000B3981" w:rsidRDefault="00E43B3A" w:rsidP="008B2C7D">
      <w:pPr>
        <w:pStyle w:val="Pagrindinistekstas"/>
        <w:numPr>
          <w:ilvl w:val="0"/>
          <w:numId w:val="29"/>
        </w:numPr>
        <w:tabs>
          <w:tab w:val="left" w:pos="1080"/>
        </w:tabs>
        <w:spacing w:after="0" w:line="360" w:lineRule="auto"/>
        <w:ind w:left="714" w:hanging="357"/>
        <w:rPr>
          <w:rFonts w:ascii="Times New Roman" w:hAnsi="Times New Roman"/>
          <w:sz w:val="24"/>
          <w:szCs w:val="24"/>
        </w:rPr>
      </w:pPr>
      <w:r w:rsidRPr="000B3981">
        <w:rPr>
          <w:rFonts w:ascii="Times New Roman" w:hAnsi="Times New Roman"/>
          <w:sz w:val="24"/>
          <w:szCs w:val="24"/>
        </w:rPr>
        <w:t>2015 metais lankė vienas vaikas iš socialinės rizikos šeimos.  2010 metais įstaigą lankė 2 tokių šeimų  vaikai, 2011 metais – 3 , 2012 metais – 2 , 2013 metais – 2 šeimų vaikai.</w:t>
      </w:r>
    </w:p>
    <w:p w:rsidR="00974C8A" w:rsidRPr="000B3981" w:rsidRDefault="00974C8A" w:rsidP="00E43B3A">
      <w:pPr>
        <w:pStyle w:val="Pagrindinistekstas"/>
        <w:tabs>
          <w:tab w:val="left" w:pos="1080"/>
        </w:tabs>
        <w:spacing w:line="360" w:lineRule="auto"/>
        <w:rPr>
          <w:rFonts w:ascii="Times New Roman" w:hAnsi="Times New Roman"/>
          <w:b/>
          <w:sz w:val="24"/>
          <w:szCs w:val="24"/>
        </w:rPr>
      </w:pPr>
    </w:p>
    <w:p w:rsidR="00E43B3A" w:rsidRPr="000B3981" w:rsidRDefault="00E43B3A" w:rsidP="00E43B3A">
      <w:pPr>
        <w:pStyle w:val="Pagrindinistekstas"/>
        <w:tabs>
          <w:tab w:val="left" w:pos="1080"/>
        </w:tabs>
        <w:spacing w:line="360" w:lineRule="auto"/>
        <w:rPr>
          <w:rFonts w:ascii="Times New Roman" w:hAnsi="Times New Roman"/>
          <w:b/>
          <w:sz w:val="24"/>
          <w:szCs w:val="24"/>
        </w:rPr>
      </w:pPr>
      <w:r w:rsidRPr="000B3981">
        <w:rPr>
          <w:rFonts w:ascii="Times New Roman" w:hAnsi="Times New Roman"/>
          <w:b/>
          <w:sz w:val="24"/>
          <w:szCs w:val="24"/>
        </w:rPr>
        <w:t xml:space="preserve">Vidaus veiksnių analizė, turėjusių įtakos mokyklos veiklai 2015 metais </w:t>
      </w:r>
    </w:p>
    <w:p w:rsidR="00E43B3A" w:rsidRPr="000B3981" w:rsidRDefault="00E43B3A" w:rsidP="00E43B3A">
      <w:pPr>
        <w:pStyle w:val="Pagrindinistekstas2"/>
        <w:spacing w:after="0" w:line="360" w:lineRule="auto"/>
        <w:jc w:val="both"/>
        <w:rPr>
          <w:rFonts w:ascii="Times New Roman" w:hAnsi="Times New Roman"/>
          <w:b/>
          <w:bCs/>
          <w:sz w:val="24"/>
          <w:szCs w:val="24"/>
        </w:rPr>
      </w:pPr>
      <w:r w:rsidRPr="000B3981">
        <w:rPr>
          <w:rFonts w:ascii="Times New Roman" w:hAnsi="Times New Roman"/>
          <w:b/>
          <w:bCs/>
          <w:sz w:val="24"/>
          <w:szCs w:val="24"/>
        </w:rPr>
        <w:t xml:space="preserve">Įstaigos valdymas. </w:t>
      </w:r>
    </w:p>
    <w:p w:rsidR="00E43B3A" w:rsidRPr="000B3981" w:rsidRDefault="00E43B3A" w:rsidP="00E43B3A">
      <w:pPr>
        <w:pStyle w:val="Pagrindinistekstas2"/>
        <w:spacing w:after="0" w:line="360" w:lineRule="auto"/>
        <w:ind w:firstLine="1296"/>
        <w:jc w:val="both"/>
        <w:rPr>
          <w:rFonts w:ascii="Times New Roman" w:hAnsi="Times New Roman"/>
          <w:sz w:val="24"/>
          <w:szCs w:val="24"/>
        </w:rPr>
      </w:pPr>
      <w:r w:rsidRPr="000B3981">
        <w:rPr>
          <w:rFonts w:ascii="Times New Roman" w:hAnsi="Times New Roman"/>
          <w:sz w:val="24"/>
          <w:szCs w:val="24"/>
        </w:rPr>
        <w:t xml:space="preserve">Inicijavau ir koordinavau įstaigos savivaldos institucijų - lopšelio-darželio tarybos  ir mokytojų tarybos veiklą.  Parengta įstaigos valdymo shema, numatanti valdymo lygius, funkcijas, atsakomybę, pavaldumą. Reglamentuotas savivaldos institucijų bendradarbiavimas. Parengti ir direktoriaus patvirtinti lopšelio-darželios tarybos nuostatai. 2015 m. spalio 20 d. direktoriaus įsakymu Nr. 1-52 patvirtinta naujos sudėties lopšelio-darželio taryba, kurią sudaro 9 nariai: 3 pedagoginiai darbuotojai, 3 kiti darbuotojai ir 3 tėvų atstovai. Lopšelio-darelio taryba svarstė projektinių lėšų, 2 proc. paramos lėšų pritraukimą ir tikslingą panaudojimą, viešųjų pirkimų 2015  metų plano projektą, mokytojų ir pagalbos mokiniui perspektyvinės atestacijos programos projektą, 2015 metų veiklos plano bei priešmokyklinio ugdymo plano projektus, teikė siūlymus įvairiais vasaros darbo klausimais, organizavo bendruomenės renginius, darbuotojų išvykas, teikė siūlymus mokyklos mikroklimato gerinimui, tyrė tėvų nuomonę dėl maitinimo organizavimo gerinimo.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2015 m. rugsėjo 10 direktoriaus įsakymu Nr. 1-37 patvirtinta mokytojų taryba ir mokytojų tarybos nuostatai. Mokytojų taryba analizavo 2015 metų metinę veiklos programą ir vykdymą, siūlė praktinius veiklos programos įgyvendinimo būdus, analizavo pedagoginės veiklos tobulinimo būdus, ugdymo programos realizavimą. Aptarė mokytojų prašymus atestuotis, skatino naujovių paiešką ir gerosios darbo patirties sklaidą. </w:t>
      </w:r>
    </w:p>
    <w:p w:rsidR="00E43B3A" w:rsidRPr="000B3981" w:rsidRDefault="00E43B3A" w:rsidP="00E43B3A">
      <w:pPr>
        <w:spacing w:line="360" w:lineRule="auto"/>
        <w:jc w:val="both"/>
        <w:rPr>
          <w:rFonts w:ascii="Times New Roman" w:hAnsi="Times New Roman"/>
          <w:b/>
          <w:sz w:val="24"/>
          <w:szCs w:val="24"/>
        </w:rPr>
      </w:pPr>
      <w:r w:rsidRPr="000B3981">
        <w:rPr>
          <w:rFonts w:ascii="Times New Roman" w:hAnsi="Times New Roman"/>
          <w:b/>
          <w:sz w:val="24"/>
          <w:szCs w:val="24"/>
        </w:rPr>
        <w:t xml:space="preserve">Žmonių ištekliai.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Įstaigoje dirbo 45 darbuotojai, iš jų 17 pedagogų. Lopšelio–darželio pedagogai tobulinosi kursuose, seminaruose, dalyvavo  konferencijose, kituose kvalifikacijos kėlimo renginiuose.  Rengiama mokytojų ir pagalbos mokiniui specialistų perspektyvinė atestacijos programa. </w:t>
      </w:r>
    </w:p>
    <w:p w:rsidR="00E43B3A" w:rsidRPr="000B3981" w:rsidRDefault="00E43B3A" w:rsidP="00E43B3A">
      <w:pPr>
        <w:spacing w:line="360" w:lineRule="auto"/>
        <w:jc w:val="both"/>
        <w:rPr>
          <w:rFonts w:ascii="Times New Roman" w:hAnsi="Times New Roman"/>
          <w:b/>
          <w:sz w:val="24"/>
          <w:szCs w:val="24"/>
        </w:rPr>
      </w:pPr>
      <w:r w:rsidRPr="000B3981">
        <w:rPr>
          <w:rFonts w:ascii="Times New Roman" w:hAnsi="Times New Roman"/>
          <w:b/>
          <w:sz w:val="24"/>
          <w:szCs w:val="24"/>
        </w:rPr>
        <w:lastRenderedPageBreak/>
        <w:t xml:space="preserve">Planavimo sistema.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Lopšelyje–darželyje sukurta planavimo sistema, pasitelkianti bendruomenę, įtraukianti mokytojų tarybą, lopšelio-darželio tarybą.   Įstaiga  veiklą organizavo, vadovaudamasi 2014-2016 metų strateginiu planu. Strateginis planas buvo   rengiamas įstaigos strateginių tikslų ir uždavinių numatymui, kryptingam veiklos planavimui, racionalesniam finansinių, materialinių ir darbo išteklių paskirstymui. Kasmet sudaromas metinis veiklos planas, priešmokyklinio ugdymo veiklos planas.  Veiklos palnai sudaromi vadovaujantis  įstaigos ikimokyklinio ugdymo programa „Pažinimo taku“, pedagogų pasiūlymais, pageidavimais, tėvų lūkesčiais.  Rašomi   ikimokyklinio ir priešmokyklinio ugdymo grupių planai, vaiko gerovės komisijos planai.</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b/>
          <w:bCs/>
          <w:sz w:val="24"/>
          <w:szCs w:val="24"/>
        </w:rPr>
        <w:t>Veiklos kokybės įsivertinimas ir kontrolės sistema.</w:t>
      </w:r>
    </w:p>
    <w:p w:rsidR="00E43B3A" w:rsidRPr="000B3981" w:rsidRDefault="00E43B3A" w:rsidP="00E43B3A">
      <w:pPr>
        <w:spacing w:line="360" w:lineRule="auto"/>
        <w:jc w:val="both"/>
        <w:rPr>
          <w:rFonts w:ascii="Times New Roman" w:hAnsi="Times New Roman"/>
          <w:color w:val="000000"/>
          <w:sz w:val="24"/>
          <w:szCs w:val="24"/>
        </w:rPr>
      </w:pPr>
      <w:r w:rsidRPr="000B3981">
        <w:rPr>
          <w:rFonts w:ascii="Times New Roman" w:hAnsi="Times New Roman"/>
          <w:sz w:val="24"/>
          <w:szCs w:val="24"/>
        </w:rPr>
        <w:t xml:space="preserve">Kontrolės funkciją atlieka lopšelio-darželio vadovai, lopšelio–darželio taryba.  Veiklos įsivertinimas ir kontrolė vyko pagal lopšelio-darželio nuostatus, darbo tvarkos taisykles, metinį veiklos planą, pareiginius nuostatus, direktoriaus paskirstytomis darbuotojų vadybinėmis darbo  funkcijomis. Sudaryta darbo grupė mokyklos veiklos įsivertinimui, tiriamosios veiklos organizavimui. Kiekvienais mokslo metais tiriama, analizuojama ir apibendrinama pedagogų, tėvų ar visos bendruomenės nuomonė. Administracijos darbuotojai ir pedagogai rašo veiklos ataskaitas.  Pedagogus skatinau įsivertinti savo veiklą: pateikti įvairius savo pedagoginės veiklos dokumentus Išvados, pasiūlymai svarstomi mokytojų tarybos posėdžiuose.  </w:t>
      </w:r>
      <w:r w:rsidRPr="000B3981">
        <w:rPr>
          <w:rFonts w:ascii="Times New Roman" w:hAnsi="Times New Roman"/>
          <w:color w:val="000000"/>
          <w:sz w:val="24"/>
          <w:szCs w:val="24"/>
        </w:rPr>
        <w:t xml:space="preserve">Bendruomenė susipažinusi su mokyklos vertinimo ir įsivertinimo metodika, geba veiklos įsivertinimo išvadas naudoti planuodami ir tobulindami mokyklos veiklą. </w:t>
      </w:r>
    </w:p>
    <w:p w:rsidR="00E43B3A" w:rsidRPr="000B3981" w:rsidRDefault="00E43B3A" w:rsidP="00E43B3A">
      <w:pPr>
        <w:spacing w:line="360" w:lineRule="auto"/>
        <w:jc w:val="both"/>
        <w:rPr>
          <w:rFonts w:ascii="Times New Roman" w:hAnsi="Times New Roman"/>
          <w:b/>
          <w:sz w:val="24"/>
          <w:szCs w:val="24"/>
        </w:rPr>
      </w:pPr>
      <w:r w:rsidRPr="000B3981">
        <w:rPr>
          <w:rFonts w:ascii="Times New Roman" w:hAnsi="Times New Roman"/>
          <w:b/>
          <w:sz w:val="24"/>
          <w:szCs w:val="24"/>
        </w:rPr>
        <w:t>Finansiniai ištekliai:</w:t>
      </w:r>
    </w:p>
    <w:p w:rsidR="00E43B3A" w:rsidRPr="000B3981" w:rsidRDefault="00E43B3A" w:rsidP="008B2C7D">
      <w:pPr>
        <w:numPr>
          <w:ilvl w:val="0"/>
          <w:numId w:val="31"/>
        </w:numPr>
        <w:spacing w:after="0" w:line="360" w:lineRule="auto"/>
        <w:jc w:val="both"/>
        <w:rPr>
          <w:rFonts w:ascii="Times New Roman" w:hAnsi="Times New Roman"/>
          <w:sz w:val="24"/>
          <w:szCs w:val="24"/>
        </w:rPr>
      </w:pPr>
      <w:r w:rsidRPr="000B3981">
        <w:rPr>
          <w:rFonts w:ascii="Times New Roman" w:hAnsi="Times New Roman"/>
          <w:sz w:val="24"/>
          <w:szCs w:val="24"/>
        </w:rPr>
        <w:t xml:space="preserve"> Lopšelis–darželis finansuojamas iš Panevėžio miesto savivaldybės biudžeto pagal patvirtintą sąmatą, valstybės biudžeto specialiųjų  tikslinių  dotacijų programų sąmatas,  2%  gyventojų pajamų mokesčio paramos lėšų, bei iš tėvų surinktų lėšų įstaigos reikmėms.</w:t>
      </w:r>
    </w:p>
    <w:p w:rsidR="00E43B3A" w:rsidRPr="000B3981" w:rsidRDefault="00E43B3A" w:rsidP="008B2C7D">
      <w:pPr>
        <w:numPr>
          <w:ilvl w:val="0"/>
          <w:numId w:val="31"/>
        </w:numPr>
        <w:spacing w:after="0" w:line="360" w:lineRule="auto"/>
        <w:jc w:val="both"/>
        <w:rPr>
          <w:rFonts w:ascii="Times New Roman" w:hAnsi="Times New Roman"/>
          <w:sz w:val="24"/>
          <w:szCs w:val="24"/>
        </w:rPr>
      </w:pPr>
      <w:r w:rsidRPr="000B3981">
        <w:rPr>
          <w:rFonts w:ascii="Times New Roman" w:hAnsi="Times New Roman"/>
          <w:sz w:val="24"/>
          <w:szCs w:val="24"/>
        </w:rPr>
        <w:t xml:space="preserve">Pedagogai rengia programas (projektus) ir dalyvauja Panevėžio miesto bei respublikos programų konkursuose papildomam finansavimui gauti. </w:t>
      </w:r>
    </w:p>
    <w:p w:rsidR="00E43B3A" w:rsidRPr="000B3981" w:rsidRDefault="00E43B3A" w:rsidP="008B2C7D">
      <w:pPr>
        <w:numPr>
          <w:ilvl w:val="0"/>
          <w:numId w:val="31"/>
        </w:numPr>
        <w:spacing w:after="0" w:line="360" w:lineRule="auto"/>
        <w:jc w:val="both"/>
        <w:rPr>
          <w:rFonts w:ascii="Times New Roman" w:hAnsi="Times New Roman"/>
          <w:sz w:val="24"/>
          <w:szCs w:val="24"/>
        </w:rPr>
      </w:pPr>
      <w:r w:rsidRPr="000B3981">
        <w:rPr>
          <w:rFonts w:ascii="Times New Roman" w:hAnsi="Times New Roman"/>
          <w:sz w:val="24"/>
          <w:szCs w:val="24"/>
        </w:rPr>
        <w:t>Sukurta lopšelio-darželio biudžeto tvarkymo sistema leido stebėti, kad būtų laikomąsi metų programos sąmatos ir lėšos būtų panaudojamos pagal paskirtį.</w:t>
      </w:r>
    </w:p>
    <w:p w:rsidR="00E43B3A" w:rsidRPr="000B3981" w:rsidRDefault="00E43B3A" w:rsidP="00E43B3A">
      <w:pPr>
        <w:spacing w:line="360" w:lineRule="auto"/>
        <w:ind w:left="720"/>
        <w:jc w:val="both"/>
        <w:rPr>
          <w:rFonts w:ascii="Times New Roman" w:hAnsi="Times New Roman"/>
          <w:sz w:val="24"/>
          <w:szCs w:val="24"/>
        </w:rPr>
      </w:pPr>
    </w:p>
    <w:p w:rsidR="00E43B3A" w:rsidRPr="000B3981" w:rsidRDefault="00E43B3A" w:rsidP="00E43B3A">
      <w:pPr>
        <w:pStyle w:val="Pagrindinistekstas"/>
        <w:tabs>
          <w:tab w:val="left" w:pos="1080"/>
        </w:tabs>
        <w:spacing w:line="360" w:lineRule="auto"/>
        <w:rPr>
          <w:rFonts w:ascii="Times New Roman" w:hAnsi="Times New Roman"/>
          <w:b/>
          <w:sz w:val="24"/>
          <w:szCs w:val="24"/>
        </w:rPr>
      </w:pPr>
      <w:r w:rsidRPr="000B3981">
        <w:rPr>
          <w:rFonts w:ascii="Times New Roman" w:hAnsi="Times New Roman"/>
          <w:b/>
          <w:sz w:val="24"/>
          <w:szCs w:val="24"/>
        </w:rPr>
        <w:t xml:space="preserve">Informaciniai technologiniai veiksniai.  </w:t>
      </w:r>
    </w:p>
    <w:p w:rsidR="00E43B3A" w:rsidRPr="000B3981" w:rsidRDefault="00E43B3A" w:rsidP="008B2C7D">
      <w:pPr>
        <w:pStyle w:val="Pagrindinistekstas"/>
        <w:numPr>
          <w:ilvl w:val="0"/>
          <w:numId w:val="31"/>
        </w:numPr>
        <w:tabs>
          <w:tab w:val="left" w:pos="1080"/>
        </w:tabs>
        <w:spacing w:after="0" w:line="360" w:lineRule="auto"/>
        <w:jc w:val="both"/>
        <w:rPr>
          <w:rFonts w:ascii="Times New Roman" w:hAnsi="Times New Roman"/>
          <w:sz w:val="24"/>
          <w:szCs w:val="24"/>
        </w:rPr>
      </w:pPr>
      <w:r w:rsidRPr="000B3981">
        <w:rPr>
          <w:rFonts w:ascii="Times New Roman" w:hAnsi="Times New Roman"/>
          <w:sz w:val="24"/>
          <w:szCs w:val="24"/>
        </w:rPr>
        <w:lastRenderedPageBreak/>
        <w:t>Informacija apie laisvas vietas ikimokyklinio ir priešmokyklinio ugdymo grupėse nuolat atnaujinama Panevėžio miesto savivaldybės interneto svetainėje, vyksta interaktyvi priėmimo į ikimokyklinio ir priešmokyklinio ugdymo grupes registracija.</w:t>
      </w:r>
    </w:p>
    <w:p w:rsidR="00E43B3A" w:rsidRPr="000B3981" w:rsidRDefault="00E43B3A" w:rsidP="008B2C7D">
      <w:pPr>
        <w:numPr>
          <w:ilvl w:val="0"/>
          <w:numId w:val="30"/>
        </w:numPr>
        <w:spacing w:after="0" w:line="360" w:lineRule="auto"/>
        <w:jc w:val="both"/>
        <w:rPr>
          <w:rFonts w:ascii="Times New Roman" w:hAnsi="Times New Roman"/>
          <w:sz w:val="24"/>
          <w:szCs w:val="24"/>
        </w:rPr>
      </w:pPr>
      <w:r w:rsidRPr="000B3981">
        <w:rPr>
          <w:rFonts w:ascii="Times New Roman" w:hAnsi="Times New Roman"/>
          <w:sz w:val="24"/>
          <w:szCs w:val="24"/>
        </w:rPr>
        <w:t>Buhalterinė apskaita vedama  kompiuterine programa „Biudžetas VS“;</w:t>
      </w:r>
    </w:p>
    <w:p w:rsidR="00E43B3A" w:rsidRPr="000B3981" w:rsidRDefault="00E43B3A" w:rsidP="008B2C7D">
      <w:pPr>
        <w:numPr>
          <w:ilvl w:val="0"/>
          <w:numId w:val="30"/>
        </w:numPr>
        <w:spacing w:after="0" w:line="360" w:lineRule="auto"/>
        <w:jc w:val="both"/>
        <w:rPr>
          <w:rFonts w:ascii="Times New Roman" w:hAnsi="Times New Roman"/>
          <w:sz w:val="24"/>
          <w:szCs w:val="24"/>
        </w:rPr>
      </w:pPr>
      <w:r w:rsidRPr="000B3981">
        <w:rPr>
          <w:rFonts w:ascii="Times New Roman" w:hAnsi="Times New Roman"/>
          <w:sz w:val="24"/>
          <w:szCs w:val="24"/>
        </w:rPr>
        <w:t>Sukurta  lopšelio-darželio interneto svetainė, teikianti nuolatinę informaciją apie mokyklos veiklą  visuomenei;</w:t>
      </w:r>
    </w:p>
    <w:p w:rsidR="00E43B3A" w:rsidRPr="000B3981" w:rsidRDefault="00E43B3A" w:rsidP="008B2C7D">
      <w:pPr>
        <w:numPr>
          <w:ilvl w:val="0"/>
          <w:numId w:val="30"/>
        </w:numPr>
        <w:spacing w:after="0" w:line="360" w:lineRule="auto"/>
        <w:jc w:val="both"/>
        <w:rPr>
          <w:rFonts w:ascii="Times New Roman" w:hAnsi="Times New Roman"/>
          <w:sz w:val="24"/>
          <w:szCs w:val="24"/>
        </w:rPr>
      </w:pPr>
      <w:r w:rsidRPr="000B3981">
        <w:rPr>
          <w:rFonts w:ascii="Times New Roman" w:hAnsi="Times New Roman"/>
          <w:sz w:val="24"/>
          <w:szCs w:val="24"/>
        </w:rPr>
        <w:t>Veikia 8 kompiuterizuotos darbo vietos, visose yra prieiga prie interneto, spausdintuvai, multimedia. Mokyklos pedagogams įkurtas mokytojų kambarys, kitiems  dirbantiesiems sudarytos sąlygos naudotis informacinėmis technologijomis.</w:t>
      </w:r>
    </w:p>
    <w:p w:rsidR="00E43B3A" w:rsidRPr="000B3981" w:rsidRDefault="00E43B3A" w:rsidP="008B2C7D">
      <w:pPr>
        <w:numPr>
          <w:ilvl w:val="0"/>
          <w:numId w:val="30"/>
        </w:numPr>
        <w:spacing w:after="0" w:line="360" w:lineRule="auto"/>
        <w:jc w:val="both"/>
        <w:rPr>
          <w:rFonts w:ascii="Times New Roman" w:hAnsi="Times New Roman"/>
          <w:sz w:val="24"/>
          <w:szCs w:val="24"/>
        </w:rPr>
      </w:pPr>
      <w:r w:rsidRPr="000B3981">
        <w:rPr>
          <w:rFonts w:ascii="Times New Roman" w:hAnsi="Times New Roman"/>
          <w:sz w:val="24"/>
          <w:szCs w:val="24"/>
        </w:rPr>
        <w:t>Kompiuterinė įranga, internetas bei galimybė naudotis elektroniniu paštu  sudaro sąlygas greitam informacijos perdavimui;</w:t>
      </w:r>
    </w:p>
    <w:p w:rsidR="00E43B3A" w:rsidRPr="000B3981" w:rsidRDefault="00E43B3A" w:rsidP="008B2C7D">
      <w:pPr>
        <w:numPr>
          <w:ilvl w:val="0"/>
          <w:numId w:val="30"/>
        </w:numPr>
        <w:spacing w:after="0" w:line="360" w:lineRule="auto"/>
        <w:jc w:val="both"/>
        <w:rPr>
          <w:rFonts w:ascii="Times New Roman" w:hAnsi="Times New Roman"/>
          <w:sz w:val="24"/>
          <w:szCs w:val="24"/>
        </w:rPr>
      </w:pPr>
      <w:r w:rsidRPr="000B3981">
        <w:rPr>
          <w:rFonts w:ascii="Times New Roman" w:hAnsi="Times New Roman"/>
          <w:sz w:val="24"/>
          <w:szCs w:val="24"/>
        </w:rPr>
        <w:t xml:space="preserve">Mokinių ir pedagogų statistiniai duomenys tvarkomi elektroniniame mokinių ir pedagogų registre, įstaigoje šiam darbui paskirti atsakingi darbuotojai. </w:t>
      </w:r>
    </w:p>
    <w:p w:rsidR="00E43B3A" w:rsidRPr="000B3981" w:rsidRDefault="00E43B3A" w:rsidP="00E43B3A">
      <w:pPr>
        <w:autoSpaceDE w:val="0"/>
        <w:autoSpaceDN w:val="0"/>
        <w:adjustRightInd w:val="0"/>
        <w:spacing w:line="360" w:lineRule="auto"/>
        <w:jc w:val="both"/>
        <w:rPr>
          <w:rFonts w:ascii="Times New Roman" w:hAnsi="Times New Roman"/>
          <w:sz w:val="24"/>
          <w:szCs w:val="24"/>
        </w:rPr>
      </w:pPr>
      <w:r w:rsidRPr="000B3981">
        <w:rPr>
          <w:rFonts w:ascii="Times New Roman" w:hAnsi="Times New Roman"/>
          <w:sz w:val="24"/>
          <w:szCs w:val="24"/>
        </w:rPr>
        <w:t xml:space="preserve">Neigiami išoriniai ir vidiniai veiksniai turėjo svarbios įtakos siekti 2015 metais užsibrėžtų tikslų bei įgyvendinti numatytus uždavinius: neigiamas įstaigos mikroklimatas, nesusitarta dėl  papildomos veiklos organizavimo, todėl ši veikla integruota į grupių projektinę veiklą (aplinkosauginis „Mažųjų gamtininkų“, meninio ugdymo būrelis „Kūrybos laipteliai“).  Tėvų nepasitenkinimas dėl papildomos veiklos organizavimo atskleidė bendravimo su tėvais problemas, nepakankamą bendruomenės narių informavimą aktualiais mokyklos veiklos klausimais. Nepakankamas  biudžeto finansavimas neleido užtikrinti kokybiško virtuvės darbo, saugių darbo sąlygų užtikrinimo, higienos taisyklių laikymosi. 2015 metais atliktas Panevėžio miesto savivaldybės  Kontrolės ir audito tarnybos audito procedūros nustatė pažeidimų ir neatitikimų, kurie yra pašalinti.  </w:t>
      </w:r>
    </w:p>
    <w:p w:rsidR="00E43B3A" w:rsidRPr="000B3981" w:rsidRDefault="00E43B3A" w:rsidP="00974C8A">
      <w:pPr>
        <w:spacing w:line="360" w:lineRule="auto"/>
        <w:ind w:firstLine="360"/>
        <w:jc w:val="both"/>
        <w:rPr>
          <w:rFonts w:ascii="Times New Roman" w:hAnsi="Times New Roman"/>
          <w:b/>
          <w:sz w:val="24"/>
          <w:szCs w:val="24"/>
        </w:rPr>
      </w:pPr>
      <w:r w:rsidRPr="000B3981">
        <w:rPr>
          <w:rFonts w:ascii="Times New Roman" w:hAnsi="Times New Roman"/>
          <w:sz w:val="24"/>
          <w:szCs w:val="24"/>
        </w:rPr>
        <w:t xml:space="preserve">               </w:t>
      </w:r>
      <w:r w:rsidRPr="000B3981">
        <w:rPr>
          <w:rFonts w:ascii="Times New Roman" w:hAnsi="Times New Roman"/>
          <w:b/>
          <w:sz w:val="24"/>
          <w:szCs w:val="24"/>
        </w:rPr>
        <w:t>ĮSTAIGOS VYKDYTA VEIKLA IR PASIEKTI REZULTATAI</w:t>
      </w:r>
    </w:p>
    <w:p w:rsidR="00E43B3A" w:rsidRPr="000B3981" w:rsidRDefault="00E43B3A" w:rsidP="00E43B3A">
      <w:pPr>
        <w:ind w:left="360"/>
        <w:rPr>
          <w:rFonts w:ascii="Times New Roman" w:hAnsi="Times New Roman"/>
          <w:b/>
          <w:sz w:val="24"/>
          <w:szCs w:val="24"/>
        </w:rPr>
      </w:pPr>
      <w:r w:rsidRPr="000B3981">
        <w:rPr>
          <w:rFonts w:ascii="Times New Roman" w:hAnsi="Times New Roman"/>
          <w:b/>
          <w:sz w:val="24"/>
          <w:szCs w:val="24"/>
        </w:rPr>
        <w:t>Veiklos tikslų įgyvendinimas.</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2015 metais  įgyvendinome  strateginio plano prioritetines sritis:</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1. Ugdymo kokybės gerinimas.</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2. Vaiko sveikatos stiprinimas ir saugojimas.</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3. Meninių gebėjimų formavimas.</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4. Ekologinės kultūros ugdymas.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Įgyvendinti strateginio tikslo – gerinti ugdymo kokybę – uždaviniai:</w:t>
      </w:r>
    </w:p>
    <w:p w:rsidR="00E43B3A" w:rsidRPr="000B3981" w:rsidRDefault="00E43B3A" w:rsidP="008B2C7D">
      <w:pPr>
        <w:numPr>
          <w:ilvl w:val="0"/>
          <w:numId w:val="31"/>
        </w:numPr>
        <w:spacing w:after="0" w:line="360" w:lineRule="auto"/>
        <w:jc w:val="both"/>
        <w:rPr>
          <w:rFonts w:ascii="Times New Roman" w:hAnsi="Times New Roman"/>
          <w:sz w:val="24"/>
          <w:szCs w:val="24"/>
        </w:rPr>
      </w:pPr>
      <w:r w:rsidRPr="000B3981">
        <w:rPr>
          <w:rFonts w:ascii="Times New Roman" w:hAnsi="Times New Roman"/>
          <w:sz w:val="24"/>
          <w:szCs w:val="24"/>
        </w:rPr>
        <w:t>Užtikrinti kokybišką šiuolaikinį ugdymą;</w:t>
      </w:r>
    </w:p>
    <w:p w:rsidR="00E43B3A" w:rsidRPr="000B3981" w:rsidRDefault="00E43B3A" w:rsidP="008B2C7D">
      <w:pPr>
        <w:numPr>
          <w:ilvl w:val="0"/>
          <w:numId w:val="31"/>
        </w:numPr>
        <w:spacing w:after="0" w:line="360" w:lineRule="auto"/>
        <w:jc w:val="both"/>
        <w:rPr>
          <w:rFonts w:ascii="Times New Roman" w:hAnsi="Times New Roman"/>
          <w:sz w:val="24"/>
          <w:szCs w:val="24"/>
        </w:rPr>
      </w:pPr>
      <w:r w:rsidRPr="000B3981">
        <w:rPr>
          <w:rFonts w:ascii="Times New Roman" w:hAnsi="Times New Roman"/>
          <w:sz w:val="24"/>
          <w:szCs w:val="24"/>
        </w:rPr>
        <w:lastRenderedPageBreak/>
        <w:t>Užtikrinti aukštą pedagoginio personalo kompetenciją.</w:t>
      </w:r>
    </w:p>
    <w:p w:rsidR="00E43B3A" w:rsidRPr="000B3981" w:rsidRDefault="00E43B3A" w:rsidP="00E43B3A">
      <w:pPr>
        <w:spacing w:line="360" w:lineRule="auto"/>
        <w:ind w:firstLine="360"/>
        <w:jc w:val="both"/>
        <w:rPr>
          <w:rFonts w:ascii="Times New Roman" w:hAnsi="Times New Roman"/>
          <w:b/>
          <w:sz w:val="24"/>
          <w:szCs w:val="24"/>
        </w:rPr>
      </w:pPr>
      <w:r w:rsidRPr="000B3981">
        <w:rPr>
          <w:rFonts w:ascii="Times New Roman" w:hAnsi="Times New Roman"/>
          <w:sz w:val="24"/>
          <w:szCs w:val="24"/>
        </w:rPr>
        <w:t xml:space="preserve"> Ikimokyklinio ugdymo procesas  vyko pagal mokytojų sukurtą Panevėžio lopšelio–darželio „Kregždutė“ programą „Pažinimo taku“. Pagrindiniai ikimokyklinio ugdymo progamos principai – individualizavimas, integralumas, tautiškumas, visuminis ugdymas ir partnerystė su šeima. Priešmokyklinis ugdymas buvo teikiamas pagal Bendrųjų priešmokyklinio ugdymo ir ugdymo(si) programą, bei 2015 m. rugsėjo 9 d. direktoriaus įsakymu Nr. 1-34 patvirtintą Priešmokyklinio ugdymo veiklos planą. 2015 m. vasario mėn. mokytojų tarybos posėdyje „Priešmokyklinio ir ikimokyklinio ugdymo programų svarba ugdymo procese“ aptartos aktualiausios mūsų mokyklos priešmokyklinio ir ikimokyklinio ugdymo programų įgyvendinimo problemos. 2014 – 2015 m. m. piešmokyklinių grupių auklėtiniai padarė pažangą visose kompetencijose ir pasiruošė mokyklai. </w:t>
      </w:r>
      <w:r w:rsidRPr="000B3981">
        <w:rPr>
          <w:rFonts w:ascii="Times New Roman" w:hAnsi="Times New Roman"/>
          <w:b/>
          <w:sz w:val="24"/>
          <w:szCs w:val="24"/>
        </w:rPr>
        <w:t>Numatyti tikslai ir uždaviniai įgyvendinti.</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Iš priešmokyklinių grupių vaikai išvyko į šias mokyklas:</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„Nevėžio“ pagrindinę mokyklą – 4 vaikai;</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„Vyturio“ progimnaziją – 8 vaikai;</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„Saulėtekio“ progimnaziją – 2 vaikai;</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Kazimiero Paltaroko gimnaziją – 2 vaikai;</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Alfonso Lipniūno pagrindinę mokyklą – 1 vaikas;</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“Šaltinio” progimnaziją – 1 vaikas.</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r.Piniavos mokykla-darželis – 1 vaikas.</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pradinė mokykla – 1 vaikas.</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Vytauto Mikalausko menų gimnazija – 2 vaikai.</w:t>
      </w:r>
    </w:p>
    <w:p w:rsidR="00E43B3A" w:rsidRPr="000B3981" w:rsidRDefault="00E43B3A" w:rsidP="00974C8A">
      <w:pPr>
        <w:jc w:val="both"/>
        <w:rPr>
          <w:rFonts w:ascii="Times New Roman" w:hAnsi="Times New Roman"/>
          <w:sz w:val="24"/>
          <w:szCs w:val="24"/>
        </w:rPr>
      </w:pPr>
      <w:r w:rsidRPr="000B3981">
        <w:rPr>
          <w:rFonts w:ascii="Times New Roman" w:hAnsi="Times New Roman"/>
          <w:sz w:val="24"/>
          <w:szCs w:val="24"/>
        </w:rPr>
        <w:t>Panevėžio “Vilties” progimnazija – 1 vaikas.</w:t>
      </w:r>
    </w:p>
    <w:p w:rsidR="00E43B3A" w:rsidRPr="000B3981" w:rsidRDefault="00E43B3A" w:rsidP="00E43B3A">
      <w:pPr>
        <w:spacing w:line="360" w:lineRule="auto"/>
        <w:ind w:firstLine="851"/>
        <w:jc w:val="both"/>
        <w:rPr>
          <w:rFonts w:ascii="Times New Roman" w:hAnsi="Times New Roman"/>
          <w:sz w:val="24"/>
          <w:szCs w:val="24"/>
        </w:rPr>
      </w:pPr>
      <w:r w:rsidRPr="000B3981">
        <w:rPr>
          <w:rFonts w:ascii="Times New Roman" w:hAnsi="Times New Roman"/>
          <w:sz w:val="24"/>
          <w:szCs w:val="24"/>
        </w:rPr>
        <w:t>Metodiniame pasitarime „Ikimokyklinio ugdymo programos analizė, pasirengimas atnaujinimui“ analizuotas ugdymo organizavimas iš vaiko pozicijos. Grupių pedagogai stebėjo atviras veiklas „Nykštukų“ grupėje „Šokim, trypkim – linksmi būkim“ ir „Boružiukų“ grupėje „Spalvų savaitė“, jos aptartos metodiniame pasitarime.</w:t>
      </w:r>
    </w:p>
    <w:p w:rsidR="00E43B3A" w:rsidRPr="000B3981" w:rsidRDefault="00E43B3A" w:rsidP="00E43B3A">
      <w:pPr>
        <w:spacing w:line="360" w:lineRule="auto"/>
        <w:ind w:firstLine="851"/>
        <w:jc w:val="both"/>
        <w:rPr>
          <w:rFonts w:ascii="Times New Roman" w:hAnsi="Times New Roman"/>
          <w:sz w:val="24"/>
          <w:szCs w:val="24"/>
        </w:rPr>
      </w:pPr>
      <w:r w:rsidRPr="000B3981">
        <w:rPr>
          <w:rFonts w:ascii="Times New Roman" w:hAnsi="Times New Roman"/>
          <w:sz w:val="24"/>
          <w:szCs w:val="24"/>
        </w:rPr>
        <w:t>Vyko bendravimas su socialiniais partneriais: biblioteka „Židinys“, gamtos mokykla, Panevėžio „Nevėžio“ pagrindine mokykla, „Vyturio“ progimanazija, lopšeliais–darželiais „Voveraitė“, „Jūratė“.  Su šiomis institucijomis sudarytos bendradarbiavimo sutartys, numatyti renginiai. Parengtas stendinis pranešimas „Mes tikrai mylime Lietuvą“ Panevėžio lopšelyje-darželyje „Ginatrėlis“ vykusiame ikimokyklinių įstaigų auklėtojų metodinio būrelio renginyje „Pil</w:t>
      </w:r>
      <w:r w:rsidR="00974C8A" w:rsidRPr="000B3981">
        <w:rPr>
          <w:rFonts w:ascii="Times New Roman" w:hAnsi="Times New Roman"/>
          <w:sz w:val="24"/>
          <w:szCs w:val="24"/>
        </w:rPr>
        <w:t>ie</w:t>
      </w:r>
      <w:r w:rsidRPr="000B3981">
        <w:rPr>
          <w:rFonts w:ascii="Times New Roman" w:hAnsi="Times New Roman"/>
          <w:sz w:val="24"/>
          <w:szCs w:val="24"/>
        </w:rPr>
        <w:t xml:space="preserve">tinis </w:t>
      </w:r>
      <w:r w:rsidRPr="000B3981">
        <w:rPr>
          <w:rFonts w:ascii="Times New Roman" w:hAnsi="Times New Roman"/>
          <w:sz w:val="24"/>
          <w:szCs w:val="24"/>
        </w:rPr>
        <w:lastRenderedPageBreak/>
        <w:t>ugdymas mažųjų širdelėse“. Parengtas  ir pristatytas pranešimą „Ugdymo(si) aplinkų įvairovė – galimybė pažinti ir eksperimentuoti“ respublikinėje ikimokyklinio ugdymo įstaigų pedagogų mokslinėje – praktinėje konferencijoje Šiauliuose. Parengiau ir pristačiau metodinį darbą „Ugdymo(si) aplinkų įvairovė Panevėžio lopšelyje-darželyje „Kregždutė“ Panevėžio pedagogų metodinių darbų mugėje „Įgyvendintų idėjų mozaika“. Pristatytas vaizdo pranešimas „Ugdymas žvelgiant iš vaiko perspektyvos: sąlygų sudarymas aktyviai veikti, dalyvauti, kurti kartu su kitais vaikais ir suaugusiais“ respublikinėje konferencijoje „Kūrybiškumo ir saviraiškos žingsneliai darželinuko veikloje“ Meškuičių miestelyje, Šiaulių rajone. Mokyklos bendruomenė aktyviai dalyvavo  renginyje  „Švieskime vaikus“, kurio metu įstaigos bibliotekėlei buvo padovanota geriausių vaikiškų knygų rinkiniai „Vaikų bibliotekėlė 2015“. Knygos išdalintos grupėms.</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 xml:space="preserve">Apie mokyklos veiklą, ugdymą, lėšų panaudojimą ruošiama ir atnaujinama informacija grupių stenduose, mokyklos internetinėje svetainėje. Tėvai aktyviai dalyvavo mokyklos renginiuose, šventėse, akcijose, teikė materialinę ir kitokią pagalbą. Sukurta šiuolaikiška, estetiška ugdomoji aplinka, pagerintos ugdymo sąlygos. Įsigyta funkcionalių naujų ugdymo priemonių lauke ir grupėse, atnaujinti žaidimų kampeliai.  </w:t>
      </w:r>
    </w:p>
    <w:p w:rsidR="00E43B3A" w:rsidRPr="000B3981" w:rsidRDefault="00E43B3A" w:rsidP="00E43B3A">
      <w:pPr>
        <w:spacing w:line="360" w:lineRule="auto"/>
        <w:ind w:firstLine="720"/>
        <w:jc w:val="both"/>
        <w:rPr>
          <w:rFonts w:ascii="Times New Roman" w:hAnsi="Times New Roman"/>
          <w:sz w:val="24"/>
          <w:szCs w:val="24"/>
        </w:rPr>
      </w:pPr>
      <w:r w:rsidRPr="000B3981">
        <w:rPr>
          <w:rFonts w:ascii="Times New Roman" w:hAnsi="Times New Roman"/>
          <w:sz w:val="24"/>
          <w:szCs w:val="24"/>
        </w:rPr>
        <w:t>Aukšta pedagogų kvalifikacija garantavo kokybišką ugdymą.</w:t>
      </w:r>
      <w:r w:rsidRPr="000B3981">
        <w:rPr>
          <w:rFonts w:ascii="Times New Roman" w:hAnsi="Times New Roman"/>
          <w:b/>
          <w:sz w:val="24"/>
          <w:szCs w:val="24"/>
        </w:rPr>
        <w:t xml:space="preserve"> </w:t>
      </w:r>
      <w:r w:rsidRPr="000B3981">
        <w:rPr>
          <w:rFonts w:ascii="Times New Roman" w:hAnsi="Times New Roman"/>
          <w:sz w:val="24"/>
          <w:szCs w:val="24"/>
        </w:rPr>
        <w:t xml:space="preserve">Pedagogėms buvo sudarytos palankios sąlygos profesiniam tobulėjimui, kompetencijų puoselėjimui. Direktorei Sigitai Grigaliūnienei suteikta  III vadybinė kategorija.  direktorės pavaduotoja ugdymui Renata Stakėnienė vadybinės kategorijos neturi, nes dirba tik nuo 2013 m. rugsėjo mėn. 2015 metais vyresniosios ikimokyklinio ugdymo auklėtojos kategorijai buvo atestuotos 2 auklėtojos – Ernesta Mikšienė ir Jurgita Adomonienė. Auklėtojo metodininko kvalifikacinei kategorija buvo suteikta auklėtojai Jūratei Poddubnienei. </w:t>
      </w:r>
    </w:p>
    <w:p w:rsidR="00E43B3A" w:rsidRPr="000B3981" w:rsidRDefault="00E43B3A" w:rsidP="00E43B3A">
      <w:pPr>
        <w:spacing w:line="360" w:lineRule="auto"/>
        <w:ind w:firstLine="612"/>
        <w:jc w:val="both"/>
        <w:rPr>
          <w:rFonts w:ascii="Times New Roman" w:hAnsi="Times New Roman"/>
          <w:b/>
          <w:sz w:val="24"/>
          <w:szCs w:val="24"/>
        </w:rPr>
      </w:pPr>
      <w:r w:rsidRPr="000B3981">
        <w:rPr>
          <w:rFonts w:ascii="Times New Roman" w:hAnsi="Times New Roman"/>
          <w:b/>
          <w:sz w:val="24"/>
          <w:szCs w:val="24"/>
        </w:rPr>
        <w:t>Pedagogų išsilavinimas ir kvalifikacija 2015 metais:</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09"/>
        <w:gridCol w:w="2268"/>
        <w:gridCol w:w="2409"/>
      </w:tblGrid>
      <w:tr w:rsidR="00E43B3A" w:rsidRPr="000B3981" w:rsidTr="00974C8A">
        <w:trPr>
          <w:trHeight w:val="390"/>
        </w:trPr>
        <w:tc>
          <w:tcPr>
            <w:tcW w:w="2160" w:type="dxa"/>
            <w:vMerge w:val="restart"/>
          </w:tcPr>
          <w:p w:rsidR="00E43B3A" w:rsidRPr="000B3981" w:rsidRDefault="00E43B3A" w:rsidP="00974C8A">
            <w:pPr>
              <w:spacing w:after="0" w:line="360" w:lineRule="auto"/>
              <w:jc w:val="both"/>
              <w:rPr>
                <w:rFonts w:ascii="Times New Roman" w:hAnsi="Times New Roman"/>
                <w:sz w:val="24"/>
                <w:szCs w:val="24"/>
              </w:rPr>
            </w:pPr>
            <w:r w:rsidRPr="000B3981">
              <w:rPr>
                <w:rFonts w:ascii="Times New Roman" w:hAnsi="Times New Roman"/>
                <w:sz w:val="24"/>
                <w:szCs w:val="24"/>
              </w:rPr>
              <w:t xml:space="preserve">Pedagogai </w:t>
            </w:r>
          </w:p>
        </w:tc>
        <w:tc>
          <w:tcPr>
            <w:tcW w:w="7186" w:type="dxa"/>
            <w:gridSpan w:val="3"/>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 xml:space="preserve">    Kvalifikacinė kategorija</w:t>
            </w:r>
          </w:p>
        </w:tc>
      </w:tr>
      <w:tr w:rsidR="00E43B3A" w:rsidRPr="000B3981" w:rsidTr="00974C8A">
        <w:trPr>
          <w:trHeight w:val="435"/>
        </w:trPr>
        <w:tc>
          <w:tcPr>
            <w:tcW w:w="2160" w:type="dxa"/>
            <w:vMerge/>
          </w:tcPr>
          <w:p w:rsidR="00E43B3A" w:rsidRPr="000B3981" w:rsidRDefault="00E43B3A" w:rsidP="00974C8A">
            <w:pPr>
              <w:spacing w:after="0" w:line="360" w:lineRule="auto"/>
              <w:jc w:val="both"/>
              <w:rPr>
                <w:rFonts w:ascii="Times New Roman" w:hAnsi="Times New Roman"/>
                <w:sz w:val="24"/>
                <w:szCs w:val="24"/>
              </w:rPr>
            </w:pPr>
          </w:p>
        </w:tc>
        <w:tc>
          <w:tcPr>
            <w:tcW w:w="2509"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Ikimokyklino ugdymo vyr. auklėtojas</w:t>
            </w:r>
          </w:p>
        </w:tc>
        <w:tc>
          <w:tcPr>
            <w:tcW w:w="2268"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Ikimokyklinio ugdymo auklėtojas metodininkas</w:t>
            </w:r>
          </w:p>
        </w:tc>
        <w:tc>
          <w:tcPr>
            <w:tcW w:w="2409"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 xml:space="preserve">Ikimokyklinio ugdymo </w:t>
            </w:r>
          </w:p>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auklėtojas</w:t>
            </w:r>
          </w:p>
        </w:tc>
      </w:tr>
      <w:tr w:rsidR="00E43B3A" w:rsidRPr="000B3981" w:rsidTr="00974C8A">
        <w:tc>
          <w:tcPr>
            <w:tcW w:w="2160"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Auklėtojai</w:t>
            </w:r>
          </w:p>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Priešmokyklinio</w:t>
            </w:r>
          </w:p>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ugdymo ped.</w:t>
            </w:r>
          </w:p>
        </w:tc>
        <w:tc>
          <w:tcPr>
            <w:tcW w:w="2509"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7</w:t>
            </w:r>
          </w:p>
          <w:p w:rsidR="00E43B3A" w:rsidRPr="000B3981" w:rsidRDefault="00E43B3A" w:rsidP="00974C8A">
            <w:pPr>
              <w:spacing w:after="0"/>
              <w:jc w:val="both"/>
              <w:rPr>
                <w:rFonts w:ascii="Times New Roman" w:hAnsi="Times New Roman"/>
                <w:sz w:val="24"/>
                <w:szCs w:val="24"/>
              </w:rPr>
            </w:pPr>
          </w:p>
        </w:tc>
        <w:tc>
          <w:tcPr>
            <w:tcW w:w="2268"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4</w:t>
            </w:r>
          </w:p>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1</w:t>
            </w:r>
          </w:p>
        </w:tc>
        <w:tc>
          <w:tcPr>
            <w:tcW w:w="2409"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3</w:t>
            </w:r>
          </w:p>
        </w:tc>
      </w:tr>
      <w:tr w:rsidR="00E43B3A" w:rsidRPr="000B3981" w:rsidTr="00974C8A">
        <w:tc>
          <w:tcPr>
            <w:tcW w:w="2160" w:type="dxa"/>
          </w:tcPr>
          <w:p w:rsidR="00E43B3A" w:rsidRPr="000B3981" w:rsidRDefault="00E43B3A" w:rsidP="00974C8A">
            <w:pPr>
              <w:spacing w:after="0"/>
              <w:jc w:val="both"/>
              <w:rPr>
                <w:rFonts w:ascii="Times New Roman" w:hAnsi="Times New Roman"/>
                <w:sz w:val="24"/>
                <w:szCs w:val="24"/>
              </w:rPr>
            </w:pPr>
          </w:p>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 xml:space="preserve">Logopedas </w:t>
            </w:r>
          </w:p>
        </w:tc>
        <w:tc>
          <w:tcPr>
            <w:tcW w:w="2509" w:type="dxa"/>
          </w:tcPr>
          <w:p w:rsidR="00E43B3A" w:rsidRPr="000B3981" w:rsidRDefault="00E43B3A" w:rsidP="00974C8A">
            <w:pPr>
              <w:spacing w:after="0"/>
              <w:jc w:val="both"/>
              <w:rPr>
                <w:rFonts w:ascii="Times New Roman" w:hAnsi="Times New Roman"/>
                <w:sz w:val="24"/>
                <w:szCs w:val="24"/>
              </w:rPr>
            </w:pPr>
          </w:p>
        </w:tc>
        <w:tc>
          <w:tcPr>
            <w:tcW w:w="2268" w:type="dxa"/>
          </w:tcPr>
          <w:p w:rsidR="00E43B3A" w:rsidRPr="000B3981" w:rsidRDefault="00E43B3A" w:rsidP="00974C8A">
            <w:pPr>
              <w:spacing w:after="0"/>
              <w:jc w:val="both"/>
              <w:rPr>
                <w:rFonts w:ascii="Times New Roman" w:hAnsi="Times New Roman"/>
                <w:sz w:val="24"/>
                <w:szCs w:val="24"/>
              </w:rPr>
            </w:pPr>
          </w:p>
        </w:tc>
        <w:tc>
          <w:tcPr>
            <w:tcW w:w="2409" w:type="dxa"/>
          </w:tcPr>
          <w:p w:rsidR="00E43B3A" w:rsidRPr="000B3981" w:rsidRDefault="00E43B3A" w:rsidP="00974C8A">
            <w:pPr>
              <w:spacing w:after="0"/>
              <w:jc w:val="both"/>
              <w:rPr>
                <w:rFonts w:ascii="Times New Roman" w:hAnsi="Times New Roman"/>
                <w:sz w:val="24"/>
                <w:szCs w:val="24"/>
              </w:rPr>
            </w:pPr>
          </w:p>
          <w:p w:rsidR="00E43B3A" w:rsidRPr="000B3981" w:rsidRDefault="00E43B3A" w:rsidP="00974C8A">
            <w:pPr>
              <w:spacing w:after="0"/>
              <w:rPr>
                <w:rFonts w:ascii="Times New Roman" w:hAnsi="Times New Roman"/>
                <w:sz w:val="24"/>
                <w:szCs w:val="24"/>
              </w:rPr>
            </w:pPr>
            <w:r w:rsidRPr="000B3981">
              <w:rPr>
                <w:rFonts w:ascii="Times New Roman" w:hAnsi="Times New Roman"/>
                <w:sz w:val="24"/>
                <w:szCs w:val="24"/>
              </w:rPr>
              <w:t>1</w:t>
            </w:r>
          </w:p>
        </w:tc>
      </w:tr>
      <w:tr w:rsidR="00E43B3A" w:rsidRPr="000B3981" w:rsidTr="00974C8A">
        <w:trPr>
          <w:trHeight w:val="290"/>
        </w:trPr>
        <w:tc>
          <w:tcPr>
            <w:tcW w:w="2160"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Meninio ugdymo pedagogas</w:t>
            </w:r>
          </w:p>
        </w:tc>
        <w:tc>
          <w:tcPr>
            <w:tcW w:w="2509" w:type="dxa"/>
          </w:tcPr>
          <w:p w:rsidR="00E43B3A" w:rsidRPr="000B3981" w:rsidRDefault="00E43B3A" w:rsidP="00974C8A">
            <w:pPr>
              <w:spacing w:after="0"/>
              <w:jc w:val="both"/>
              <w:rPr>
                <w:rFonts w:ascii="Times New Roman" w:hAnsi="Times New Roman"/>
                <w:sz w:val="24"/>
                <w:szCs w:val="24"/>
              </w:rPr>
            </w:pPr>
            <w:r w:rsidRPr="000B3981">
              <w:rPr>
                <w:rFonts w:ascii="Times New Roman" w:hAnsi="Times New Roman"/>
                <w:sz w:val="24"/>
                <w:szCs w:val="24"/>
              </w:rPr>
              <w:t>1</w:t>
            </w:r>
          </w:p>
        </w:tc>
        <w:tc>
          <w:tcPr>
            <w:tcW w:w="2268" w:type="dxa"/>
          </w:tcPr>
          <w:p w:rsidR="00E43B3A" w:rsidRPr="000B3981" w:rsidRDefault="00E43B3A" w:rsidP="00974C8A">
            <w:pPr>
              <w:spacing w:after="0"/>
              <w:jc w:val="both"/>
              <w:rPr>
                <w:rFonts w:ascii="Times New Roman" w:hAnsi="Times New Roman"/>
                <w:sz w:val="24"/>
                <w:szCs w:val="24"/>
              </w:rPr>
            </w:pPr>
          </w:p>
        </w:tc>
        <w:tc>
          <w:tcPr>
            <w:tcW w:w="2409" w:type="dxa"/>
          </w:tcPr>
          <w:p w:rsidR="00E43B3A" w:rsidRPr="000B3981" w:rsidRDefault="00E43B3A" w:rsidP="00974C8A">
            <w:pPr>
              <w:spacing w:after="0"/>
              <w:jc w:val="both"/>
              <w:rPr>
                <w:rFonts w:ascii="Times New Roman" w:hAnsi="Times New Roman"/>
                <w:sz w:val="24"/>
                <w:szCs w:val="24"/>
              </w:rPr>
            </w:pPr>
          </w:p>
        </w:tc>
      </w:tr>
    </w:tbl>
    <w:p w:rsidR="00E43B3A" w:rsidRPr="000B3981" w:rsidRDefault="00E43B3A" w:rsidP="00974C8A">
      <w:pPr>
        <w:spacing w:after="0" w:line="360" w:lineRule="auto"/>
        <w:jc w:val="both"/>
        <w:rPr>
          <w:rFonts w:ascii="Times New Roman" w:hAnsi="Times New Roman"/>
          <w:sz w:val="24"/>
          <w:szCs w:val="24"/>
        </w:rPr>
      </w:pPr>
    </w:p>
    <w:p w:rsidR="00E43B3A" w:rsidRPr="000B3981" w:rsidRDefault="00E43B3A" w:rsidP="00E43B3A">
      <w:pPr>
        <w:spacing w:line="360" w:lineRule="auto"/>
        <w:jc w:val="both"/>
        <w:rPr>
          <w:rFonts w:ascii="Times New Roman" w:hAnsi="Times New Roman"/>
          <w:sz w:val="24"/>
          <w:szCs w:val="24"/>
        </w:rPr>
      </w:pP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2015 metais mokyklos darbuotojai aktyviai dalyvavo mokymuose, seminaruose, konferencijose: ūkvedis 8 valandas, buhalteris – 18 val., slaugytojas – 12 val. Pedagogai kvalifikacijos renginiuose buvo 688 valandas, iš jų direktorius – 144 valandas, direktoriaus pavaduotojas ugdymui – 52 valandas. Iš priešmokyklinio ugdymo krepšelio lėšų kvalifakaciniams renginiams išleista 20 Eur, iš ikimokyklinio ugdymo krepšelio lėšų – 400 Eur, iš lėšų įstaigos reikmėms – 8.00 Eur. Mokykloje vyko trijų dienų seminaras pedagogams „Ugdymo planavimas, vaikų pasiekimų pažangos vertinimas“.</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            Pasiekti antrojo tikslo - plėtoti vaiko sveikatos saugojimo ir stiprinimo sistemą – uždaviniai:</w:t>
      </w:r>
    </w:p>
    <w:p w:rsidR="00E43B3A" w:rsidRPr="000B3981" w:rsidRDefault="00E43B3A" w:rsidP="008B2C7D">
      <w:pPr>
        <w:numPr>
          <w:ilvl w:val="0"/>
          <w:numId w:val="33"/>
        </w:numPr>
        <w:spacing w:after="0" w:line="360" w:lineRule="auto"/>
        <w:jc w:val="both"/>
        <w:rPr>
          <w:rFonts w:ascii="Times New Roman" w:hAnsi="Times New Roman"/>
          <w:sz w:val="24"/>
          <w:szCs w:val="24"/>
        </w:rPr>
      </w:pPr>
      <w:r w:rsidRPr="000B3981">
        <w:rPr>
          <w:rFonts w:ascii="Times New Roman" w:hAnsi="Times New Roman"/>
          <w:sz w:val="24"/>
          <w:szCs w:val="24"/>
        </w:rPr>
        <w:t>Užtikrinti vaikų sveikatos saugojimo ir stiprinimo procesą.</w:t>
      </w:r>
    </w:p>
    <w:p w:rsidR="00E43B3A" w:rsidRPr="000B3981" w:rsidRDefault="00E43B3A" w:rsidP="008B2C7D">
      <w:pPr>
        <w:numPr>
          <w:ilvl w:val="0"/>
          <w:numId w:val="33"/>
        </w:numPr>
        <w:spacing w:after="0" w:line="360" w:lineRule="auto"/>
        <w:jc w:val="both"/>
        <w:rPr>
          <w:rFonts w:ascii="Times New Roman" w:hAnsi="Times New Roman"/>
          <w:sz w:val="24"/>
          <w:szCs w:val="24"/>
        </w:rPr>
      </w:pPr>
      <w:r w:rsidRPr="000B3981">
        <w:rPr>
          <w:rFonts w:ascii="Times New Roman" w:hAnsi="Times New Roman"/>
          <w:sz w:val="24"/>
          <w:szCs w:val="24"/>
        </w:rPr>
        <w:t>Diegti sveikos gyvensenos pradmenis bendruomenėje.</w:t>
      </w:r>
    </w:p>
    <w:p w:rsidR="00E43B3A" w:rsidRPr="000B3981" w:rsidRDefault="00E43B3A" w:rsidP="008B2C7D">
      <w:pPr>
        <w:numPr>
          <w:ilvl w:val="0"/>
          <w:numId w:val="33"/>
        </w:numPr>
        <w:spacing w:after="0" w:line="360" w:lineRule="auto"/>
        <w:jc w:val="both"/>
        <w:rPr>
          <w:rFonts w:ascii="Times New Roman" w:hAnsi="Times New Roman"/>
          <w:sz w:val="24"/>
          <w:szCs w:val="24"/>
        </w:rPr>
      </w:pPr>
      <w:r w:rsidRPr="000B3981">
        <w:rPr>
          <w:rFonts w:ascii="Times New Roman" w:hAnsi="Times New Roman"/>
          <w:sz w:val="24"/>
          <w:szCs w:val="24"/>
        </w:rPr>
        <w:t>Plėsti darbuotojų žinias ir kompetencijas vaikų sveikatos klausimais.</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Mokytojų tarybos posėdyje „Vaikų sveikatos ir sveikos gyvensenos ugdymo kokybė“ gruodžio mėn. aptartos vaikų sveikatingumo ir ugdomosios aplinkos sąsajos, vaikų sveikatos ugdymo svarba, sveiko gyvenimo būdo komponentai, padedantys užtikrinti ikimokyklinio amžiaus vaikų sveikatą. Mokytojų tarybos posėdyje aptartas vaikų sergamumas, jo priežastys.  vaikų sergamumas mokykloje:</w:t>
      </w:r>
    </w:p>
    <w:p w:rsidR="00E43B3A" w:rsidRPr="000B3981" w:rsidRDefault="00E43B3A" w:rsidP="00E43B3A">
      <w:pPr>
        <w:spacing w:line="360" w:lineRule="auto"/>
        <w:ind w:firstLine="360"/>
        <w:jc w:val="both"/>
        <w:rPr>
          <w:rFonts w:ascii="Times New Roman" w:hAnsi="Times New Roman"/>
          <w:b/>
          <w:sz w:val="24"/>
          <w:szCs w:val="24"/>
        </w:rPr>
      </w:pPr>
      <w:r w:rsidRPr="000B3981">
        <w:rPr>
          <w:rFonts w:ascii="Times New Roman" w:hAnsi="Times New Roman"/>
          <w:b/>
          <w:sz w:val="24"/>
          <w:szCs w:val="24"/>
        </w:rPr>
        <w:t xml:space="preserve">Dėl ligos praleistų dienų skaičius </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noProof/>
          <w:sz w:val="24"/>
          <w:szCs w:val="24"/>
          <w:lang w:eastAsia="lt-LT"/>
        </w:rPr>
        <w:drawing>
          <wp:inline distT="0" distB="0" distL="0" distR="0">
            <wp:extent cx="5963285" cy="2941955"/>
            <wp:effectExtent l="0" t="0" r="0" b="0"/>
            <wp:docPr id="23" name="Diagrama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E43B3A" w:rsidRPr="000B3981" w:rsidRDefault="00E43B3A" w:rsidP="00E43B3A">
      <w:pPr>
        <w:spacing w:line="360" w:lineRule="auto"/>
        <w:ind w:firstLine="851"/>
        <w:jc w:val="both"/>
        <w:rPr>
          <w:rFonts w:ascii="Times New Roman" w:hAnsi="Times New Roman"/>
          <w:sz w:val="24"/>
          <w:szCs w:val="24"/>
        </w:rPr>
      </w:pPr>
      <w:r w:rsidRPr="000B3981">
        <w:rPr>
          <w:rFonts w:ascii="Times New Roman" w:hAnsi="Times New Roman"/>
          <w:sz w:val="24"/>
          <w:szCs w:val="24"/>
        </w:rPr>
        <w:t xml:space="preserve">Metodiniame pasitarime „Pozityvaus požiūrio į sveiką gyvenseną ugdymas“  aptarta praktinė vaikų sveikatinimo veikla: rytinės mankštos, kūno kultūros užsiėmimai ir sportiniai renginiai. Stebėtos atviros veiklos „Drugelių“ ir „Bitučių“ grupėje. Mokykloje vykdomi </w:t>
      </w:r>
      <w:r w:rsidRPr="000B3981">
        <w:rPr>
          <w:rFonts w:ascii="Times New Roman" w:hAnsi="Times New Roman"/>
          <w:sz w:val="24"/>
          <w:szCs w:val="24"/>
        </w:rPr>
        <w:lastRenderedPageBreak/>
        <w:t>sveikatingumo projektai: „Augu sveikas, kaip ridikas“, „Norime būti sveiki ir augti dideli“, „Aš darželyje mažiausias“, „Noriu būti sveikas ir saugus“, „Sportas – mūsų draugas“, „Bitelė darbštuolė – sveikatos teikėja“.</w:t>
      </w:r>
    </w:p>
    <w:p w:rsidR="00E43B3A" w:rsidRPr="000B3981" w:rsidRDefault="00E43B3A" w:rsidP="00E43B3A">
      <w:pPr>
        <w:spacing w:line="360" w:lineRule="auto"/>
        <w:ind w:firstLine="851"/>
        <w:jc w:val="both"/>
        <w:rPr>
          <w:rFonts w:ascii="Times New Roman" w:hAnsi="Times New Roman"/>
          <w:sz w:val="24"/>
          <w:szCs w:val="24"/>
        </w:rPr>
      </w:pPr>
      <w:r w:rsidRPr="000B3981">
        <w:rPr>
          <w:rFonts w:ascii="Times New Roman" w:hAnsi="Times New Roman"/>
          <w:sz w:val="24"/>
          <w:szCs w:val="24"/>
        </w:rPr>
        <w:t>Mokykla dalyvauja Lietuvos futbolo federacijos masinio futbolo programos „Sugrąžinkime vaikus į stadionus“ projekte „Futboliukas“. Projekto metu populiarinamas futbolas. Dalyvavome  draugiškose futbolo varžybose su Panevėžio lopšeliu-darželiu Gintarėlis“, lopšeliu-darželiu „Voveraitė“, Panevėžio futbolo akademijos organizuotose tarpdarželinėse futbolo varžybose.Kasmet organizuojamos draugiškos futbolo varžybos su tėveliais.</w:t>
      </w:r>
    </w:p>
    <w:p w:rsidR="00E43B3A" w:rsidRPr="000B3981" w:rsidRDefault="00E43B3A" w:rsidP="00E43B3A">
      <w:pPr>
        <w:spacing w:line="360" w:lineRule="auto"/>
        <w:ind w:firstLine="851"/>
        <w:jc w:val="both"/>
        <w:rPr>
          <w:rFonts w:ascii="Times New Roman" w:hAnsi="Times New Roman"/>
          <w:sz w:val="24"/>
          <w:szCs w:val="24"/>
        </w:rPr>
      </w:pPr>
      <w:r w:rsidRPr="000B3981">
        <w:rPr>
          <w:rFonts w:ascii="Times New Roman" w:hAnsi="Times New Roman"/>
          <w:sz w:val="24"/>
          <w:szCs w:val="24"/>
        </w:rPr>
        <w:t>Laimėtas  Respublikinės ikimokyklinio ugdymo kūno kultūros pedagogų asociacijos (RIUKPA) projektas „Mažais žingsneliais didžiojo futbolo link“. Ugdytiniai turėjo galimybę dalyvauti organizuojamuose renginiuose. Į įstaigą atvykęs futbolo trenerismokė vaikus futbolo paslapčių, PFA „Ekrano“ salėje organizuotos draugiškos futbolo varžybos su Panevėžio lopšelio-darželio „Rūta“ vaikais. Auklėtojos Rasa Daujotienė ir Jurgita Adomonienė kartu su vaikais ir tėveliais vyko į projekto baigiamąjį renginį „Futboliuko kalėdos“  Kauno mieste. Teikėme  paraišką Lietuvos futbolo federacijos organizuotam projektui „Užaugink Ronaldo Lietuvai“.</w:t>
      </w:r>
    </w:p>
    <w:p w:rsidR="00E43B3A" w:rsidRPr="000B3981" w:rsidRDefault="00E43B3A" w:rsidP="00E43B3A">
      <w:pPr>
        <w:spacing w:line="360" w:lineRule="auto"/>
        <w:ind w:firstLine="851"/>
        <w:jc w:val="both"/>
        <w:rPr>
          <w:rFonts w:ascii="Times New Roman" w:hAnsi="Times New Roman"/>
          <w:sz w:val="24"/>
          <w:szCs w:val="24"/>
        </w:rPr>
      </w:pPr>
      <w:r w:rsidRPr="000B3981">
        <w:rPr>
          <w:rFonts w:ascii="Times New Roman" w:hAnsi="Times New Roman"/>
          <w:sz w:val="24"/>
          <w:szCs w:val="24"/>
        </w:rPr>
        <w:t>Prisijungėme prie Respublikinės ikimokyklinio ugdymo kūno kultūros pedagogų asociacijos (RIUKPA) organizuojamo projekto „Mažųjų olimpiada“. Projekto „Mažųjų olimpiada“ I – as etapas vyko mūsų mokykloje, kartu su Panevėžio lopšelių-darželių „Vyturėlis“ ir „Taika“ komandomis. Priešmokyklinės grupės vaikai rungtyniavo draugiškose estafečių varžybose su Panevėžio lopšelio-darželio „Jūratė“ vaikais, Panevėžio „Vyturio“ progimnazijoje. Prisijungėme prie judėjimo savaitės ir dalyvavome paspirtukų varžybose Senvagėje su kitų ikimokyklinių įstaigų vaikais. Organizuotos pramogos ir sportiniai renginiai įstaigoje pagal 2015 metų metinį veiklos planą: „Žiemos džiaugsmai“, „Spalvoti kamuoliai“, „Nuo mažų dienų iki olimpinių aukštumų“.</w:t>
      </w:r>
    </w:p>
    <w:p w:rsidR="00E43B3A" w:rsidRPr="000B3981" w:rsidRDefault="00E43B3A" w:rsidP="00E43B3A">
      <w:pPr>
        <w:spacing w:line="360" w:lineRule="auto"/>
        <w:ind w:firstLine="851"/>
        <w:jc w:val="both"/>
        <w:rPr>
          <w:rFonts w:ascii="Times New Roman" w:hAnsi="Times New Roman"/>
          <w:sz w:val="24"/>
          <w:szCs w:val="24"/>
        </w:rPr>
      </w:pPr>
      <w:r w:rsidRPr="000B3981">
        <w:rPr>
          <w:rFonts w:ascii="Times New Roman" w:hAnsi="Times New Roman"/>
          <w:sz w:val="24"/>
          <w:szCs w:val="24"/>
        </w:rPr>
        <w:t xml:space="preserve">Vyresniųjų grupių vaikams suorganizuota ekskursija į odontologijos kliniką „Dentavita“, kurios metu vaikai žiūrėjo filmuką apie dantų priežiūrą, mokėsi taisyklingai valyti dantis ant demonstracinio muliažo, kiekvienam vaikui sudaryta galimybė pasitikrinti dantukus nemokamai. </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Papildyta sporto inventoriumi salė ir grupės,  sudarytos sąlygos judėjimui lauke: sveikatingumo takas plokščiapėdystės profilaktikai, futbolo, krepšinio aikštelės, erdvės vaikų judėjimui. </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Įgyvendinti trečiojo tikslo – ugdyti ekologinės kultūros pradmenis – uždaviniai:</w:t>
      </w:r>
    </w:p>
    <w:p w:rsidR="00E43B3A" w:rsidRPr="000B3981" w:rsidRDefault="00E43B3A" w:rsidP="008B2C7D">
      <w:pPr>
        <w:numPr>
          <w:ilvl w:val="0"/>
          <w:numId w:val="34"/>
        </w:numPr>
        <w:spacing w:after="0" w:line="360" w:lineRule="auto"/>
        <w:jc w:val="both"/>
        <w:rPr>
          <w:rFonts w:ascii="Times New Roman" w:hAnsi="Times New Roman"/>
          <w:sz w:val="24"/>
          <w:szCs w:val="24"/>
        </w:rPr>
      </w:pPr>
      <w:r w:rsidRPr="000B3981">
        <w:rPr>
          <w:rFonts w:ascii="Times New Roman" w:hAnsi="Times New Roman"/>
          <w:sz w:val="24"/>
          <w:szCs w:val="24"/>
        </w:rPr>
        <w:t>Sukurti ugdymo aplinką, būtiną efektyviam ekologiniam ugdymui, plėtoti papildomą “Mažųjų gamtininkų” veiklą.</w:t>
      </w:r>
    </w:p>
    <w:p w:rsidR="00E43B3A" w:rsidRPr="000B3981" w:rsidRDefault="00E43B3A" w:rsidP="008B2C7D">
      <w:pPr>
        <w:numPr>
          <w:ilvl w:val="0"/>
          <w:numId w:val="34"/>
        </w:numPr>
        <w:spacing w:after="0" w:line="360" w:lineRule="auto"/>
        <w:jc w:val="both"/>
        <w:rPr>
          <w:rFonts w:ascii="Times New Roman" w:hAnsi="Times New Roman"/>
          <w:sz w:val="24"/>
          <w:szCs w:val="24"/>
        </w:rPr>
      </w:pPr>
      <w:r w:rsidRPr="000B3981">
        <w:rPr>
          <w:rFonts w:ascii="Times New Roman" w:hAnsi="Times New Roman"/>
          <w:sz w:val="24"/>
          <w:szCs w:val="24"/>
        </w:rPr>
        <w:t>Skleisti aplinkosaugines idėjas bendruomenėje.</w:t>
      </w:r>
    </w:p>
    <w:p w:rsidR="00E43B3A" w:rsidRPr="000B3981" w:rsidRDefault="00E43B3A" w:rsidP="008B2C7D">
      <w:pPr>
        <w:numPr>
          <w:ilvl w:val="0"/>
          <w:numId w:val="34"/>
        </w:numPr>
        <w:spacing w:after="0" w:line="360" w:lineRule="auto"/>
        <w:jc w:val="both"/>
        <w:rPr>
          <w:rFonts w:ascii="Times New Roman" w:hAnsi="Times New Roman"/>
          <w:sz w:val="24"/>
          <w:szCs w:val="24"/>
        </w:rPr>
      </w:pPr>
      <w:r w:rsidRPr="000B3981">
        <w:rPr>
          <w:rFonts w:ascii="Times New Roman" w:hAnsi="Times New Roman"/>
          <w:sz w:val="24"/>
          <w:szCs w:val="24"/>
        </w:rPr>
        <w:lastRenderedPageBreak/>
        <w:t>Organizuoti gerosios darbo patirties sklaidą, ugdant ekologinę kultūrą.</w:t>
      </w:r>
    </w:p>
    <w:p w:rsidR="00E43B3A" w:rsidRPr="000B3981" w:rsidRDefault="00E43B3A" w:rsidP="00E43B3A">
      <w:pPr>
        <w:spacing w:line="360" w:lineRule="auto"/>
        <w:ind w:left="720"/>
        <w:jc w:val="both"/>
        <w:rPr>
          <w:rFonts w:ascii="Times New Roman" w:hAnsi="Times New Roman"/>
          <w:sz w:val="24"/>
          <w:szCs w:val="24"/>
        </w:rPr>
      </w:pPr>
      <w:r w:rsidRPr="000B3981">
        <w:rPr>
          <w:rFonts w:ascii="Times New Roman" w:hAnsi="Times New Roman"/>
          <w:sz w:val="24"/>
          <w:szCs w:val="24"/>
        </w:rPr>
        <w:t xml:space="preserve">Mokytojų tarybos posėdyje „Darželio ir tėvų glaudus bendradarbiavimas gerinant vaikų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ekologinę savimonę“  apibendrinti mūsų lopšelio-darželio ugdytinių ekologinės savimonės plėtotės perspektyvos. Metodiniame pasitarime „Neįprastų veiklų organizavimo būdų pritaikymas organizuojant gamtosaugines veiklas“ analizuotas gamtosauginis ugdymas kasdieninėje ugdomojoje veikloje. Pristatyti pranešimai „Gamtosauginis ugdymas“ ir „Neįprastų veiklų organizavimo būdų pritaikymas organizuojant gamtosaugines veiklas“. Stebėtos ir analizuotos atviros veiklos, skatinančios vaikus rūpintis gamta, rūšiuoti šiukšles: „Drugelių“ grupėje – „Noriu augti sveikas ir saugus“ ir „Bitučių“ grupėje – „Aš matau, girdžiu, užuodžiu“. Ugdant ekologinę kultūrą nuo mažens skatinamas gamtosauginis ugdymas. Įstaigos teritorijoje ir įstaigos koridoriuose organizuotos kūrybinių darbų parodos, panaudojant antrines žaliavas: „Verba iš antrinių žaliavų“, „Pavasariniai žiedai“, „Linksmieji dangteliai“, „Buvau maišiuku, tapau žaisliuku“. </w:t>
      </w:r>
    </w:p>
    <w:p w:rsidR="00E43B3A" w:rsidRPr="000B3981" w:rsidRDefault="00E43B3A" w:rsidP="00E43B3A">
      <w:pPr>
        <w:spacing w:line="360" w:lineRule="auto"/>
        <w:ind w:left="360"/>
        <w:jc w:val="both"/>
        <w:rPr>
          <w:rFonts w:ascii="Times New Roman" w:hAnsi="Times New Roman"/>
          <w:sz w:val="24"/>
          <w:szCs w:val="24"/>
        </w:rPr>
      </w:pPr>
      <w:r w:rsidRPr="000B3981">
        <w:rPr>
          <w:rFonts w:ascii="Times New Roman" w:hAnsi="Times New Roman"/>
          <w:sz w:val="24"/>
          <w:szCs w:val="24"/>
        </w:rPr>
        <w:t xml:space="preserve">Prisijungėme prie ‚Naisių vasaros“ organizuojamo konkurso „Gražinkime Lietuvą“.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Vyresniųjų grupių vaikai su auklėtojomis Laima Stasiukaitiene ir Ernesta Mikšiene organizavo aplinkos tvarkymo akciją „Mažiau šiukšlių pušynėlyje“. Vaikai apdovanoti specialiai konkursui išleistu Naisių vasaros muzikinio spektaklio vaikams, tėvams ir jų draugams „Troliai mumiai ir Burtininko skrybėlė“ DVD disku.</w:t>
      </w:r>
    </w:p>
    <w:p w:rsidR="00E43B3A" w:rsidRPr="000B3981" w:rsidRDefault="00E43B3A" w:rsidP="00E43B3A">
      <w:pPr>
        <w:spacing w:line="360" w:lineRule="auto"/>
        <w:ind w:left="360"/>
        <w:jc w:val="both"/>
        <w:rPr>
          <w:rFonts w:ascii="Times New Roman" w:hAnsi="Times New Roman"/>
          <w:sz w:val="24"/>
          <w:szCs w:val="24"/>
        </w:rPr>
      </w:pPr>
      <w:r w:rsidRPr="000B3981">
        <w:rPr>
          <w:rFonts w:ascii="Times New Roman" w:hAnsi="Times New Roman"/>
          <w:sz w:val="24"/>
          <w:szCs w:val="24"/>
        </w:rPr>
        <w:t xml:space="preserve">Vaikai nuo mažens mokomi sėti, auginti ir rūpintis augalais. Iš užaugintų daigelių surengta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paroda „Žalioji darželio palangė“. Po parodos daigai perkelti į įstaigos kieme įrengtą eksperimentinį daržą.</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Organizuoti aplinkosauginiai projektai grupėse: „Mažiau šiukšlių“, „Už vieną trupinėlį čiulbėsiu vasarėlę“,  „Mažieji gamtininkai“. Prisijungėme prie tarptautinio projekto „Kamštelių vajus 2015“. Akcijos „Buteliukų kamštelius rink visus metus, o spalį skaičiuosime reezultatus“metu surinkome ir organizatoriams pridavėme perdirbimui 42 kilogramus plastikinių butelių kamštelių. </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t xml:space="preserve">Pedagogai dalinosi gerąja patirtimi organizuojant gamtosaugines veiklas vaikams, stebėdami atviras veiklas „Vanduo ir aš“, „Kam reikalingi medžiai“. Dalyvavome gamtos mokyklos organizuotame ekologiniame projekte „Auginkime kartu“ ir „Už vieną trupinėlį čiulbėsiu visą vasarėlę“. Įstaigos bendruomenė dalyvavo akcijoje „Darom“, kurios metu tvarkė teritoriją, želdynus. Direktoriaus pavaduotoja ugdymui Renata Stakėnienė skaitė pranešimą „Ugdymo(si) aplinkų įvairovė – galimybė pažinti ir eksperimentuoti“ respublikinėje ikimokyklinio ugdymo įstaigų pedagogų mokslinėje – praktinėje konferencijoje Šiauliuose. </w:t>
      </w:r>
    </w:p>
    <w:p w:rsidR="00E43B3A" w:rsidRPr="000B3981" w:rsidRDefault="00E43B3A" w:rsidP="00E43B3A">
      <w:pPr>
        <w:spacing w:line="360" w:lineRule="auto"/>
        <w:ind w:firstLine="360"/>
        <w:jc w:val="both"/>
        <w:rPr>
          <w:rFonts w:ascii="Times New Roman" w:hAnsi="Times New Roman"/>
          <w:sz w:val="24"/>
          <w:szCs w:val="24"/>
        </w:rPr>
      </w:pPr>
      <w:r w:rsidRPr="000B3981">
        <w:rPr>
          <w:rFonts w:ascii="Times New Roman" w:hAnsi="Times New Roman"/>
          <w:sz w:val="24"/>
          <w:szCs w:val="24"/>
        </w:rPr>
        <w:lastRenderedPageBreak/>
        <w:t>Sėkmingai įgyvendintį ketvirto strateginio tikslo – sukurti palnkią aplinką vaiko meninių gebėjimų formavimui –uždaviniai:</w:t>
      </w:r>
    </w:p>
    <w:p w:rsidR="00E43B3A" w:rsidRPr="000B3981" w:rsidRDefault="00E43B3A" w:rsidP="008B2C7D">
      <w:pPr>
        <w:numPr>
          <w:ilvl w:val="0"/>
          <w:numId w:val="35"/>
        </w:numPr>
        <w:spacing w:after="0" w:line="360" w:lineRule="auto"/>
        <w:jc w:val="both"/>
        <w:rPr>
          <w:rFonts w:ascii="Times New Roman" w:hAnsi="Times New Roman"/>
          <w:sz w:val="24"/>
          <w:szCs w:val="24"/>
        </w:rPr>
      </w:pPr>
      <w:r w:rsidRPr="000B3981">
        <w:rPr>
          <w:rFonts w:ascii="Times New Roman" w:hAnsi="Times New Roman"/>
          <w:sz w:val="24"/>
          <w:szCs w:val="24"/>
        </w:rPr>
        <w:t>Užtikrinti vaiko ugdymo ir ugdymosi aplinkos kūrybiškumą ir inovatyvumą.</w:t>
      </w:r>
    </w:p>
    <w:p w:rsidR="00E43B3A" w:rsidRPr="000B3981" w:rsidRDefault="00E43B3A" w:rsidP="008B2C7D">
      <w:pPr>
        <w:numPr>
          <w:ilvl w:val="0"/>
          <w:numId w:val="35"/>
        </w:numPr>
        <w:spacing w:after="0" w:line="360" w:lineRule="auto"/>
        <w:jc w:val="both"/>
        <w:rPr>
          <w:rFonts w:ascii="Times New Roman" w:hAnsi="Times New Roman"/>
          <w:sz w:val="24"/>
          <w:szCs w:val="24"/>
        </w:rPr>
      </w:pPr>
      <w:r w:rsidRPr="000B3981">
        <w:rPr>
          <w:rFonts w:ascii="Times New Roman" w:hAnsi="Times New Roman"/>
          <w:sz w:val="24"/>
          <w:szCs w:val="24"/>
        </w:rPr>
        <w:t>Plėtoti teatrinės veiklos idėjas.</w:t>
      </w:r>
    </w:p>
    <w:p w:rsidR="00E43B3A" w:rsidRPr="000B3981" w:rsidRDefault="00E43B3A" w:rsidP="008B2C7D">
      <w:pPr>
        <w:numPr>
          <w:ilvl w:val="0"/>
          <w:numId w:val="35"/>
        </w:numPr>
        <w:spacing w:after="0" w:line="360" w:lineRule="auto"/>
        <w:jc w:val="both"/>
        <w:rPr>
          <w:rFonts w:ascii="Times New Roman" w:hAnsi="Times New Roman"/>
          <w:sz w:val="24"/>
          <w:szCs w:val="24"/>
        </w:rPr>
      </w:pPr>
      <w:r w:rsidRPr="000B3981">
        <w:rPr>
          <w:rFonts w:ascii="Times New Roman" w:hAnsi="Times New Roman"/>
          <w:sz w:val="24"/>
          <w:szCs w:val="24"/>
        </w:rPr>
        <w:t xml:space="preserve">Sudaryti sąlygas papildomai meninei veiklai plėtotis.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Mokytojų tarybos posėdyje „Darbo būdai ir formos, skatinantys vaikų kūrybiškumą ir iniciatyvumą“ analizuota ugdomoji meno terapija, skatinant ikimokyklinio amžiaus vaikų kūrybiškumą.  Stebėtos, analizuotos atviros pedagogų vedamos veiklos:</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Metodiniame pasitarime „Meninės raiškos skatinimas – sėkmingo ugdymo(si) būdas“ auklėtojos Jurgita Adomonienė  pranešime „Inovacijos, skatinančios vaikų kūrybiškumą“ aptarė kasdieninę veiklą, skatinančią vaikų kūrybiškumą. Stebėtos ir aptartos atviros veiklos „Žirniukų“ grupėje – „Meninės raiškos skatinimas – sėkmingo ugdymo(si) būdas“ ir  „Riešutėlių“ grupėje „Mano šeima“. Organizavome Panevėžio ikimokyklinių įstaigų vaikų piešinių parodą „Aš tikrai myliu Lietuvą“, ikimokyklinių įstaigų pedagogų, vaikų ir tėvų teatro lėlių parodą „Mano vaikystės pasaka“ ir „Kalėdų senelis“. Mokykloje vyko įvairios šventės ir šventinės savaitės: šventinė savaitė Lietuvos nepriklausomybei paminėti „Aš tikrai myliu Lietuvą!“, teatro savaitė Pasaulinei teatro dienai paminėti, kalbos savaitė tarptautinei vaikiškos knygos dienai paminėti, saugaus eismo šventė „Šviesoforas – mano draugas“, pramogos „Šviesos paveikslas“, „Žiemos džiaugsmai“, „Grožio paslaptys“ ir kt. Dalyvavimą miesto ir respublikiniuose renginiuose bei projektuose: Panevėžio „Nevėžio“ pagrindinės mokyklos renginyje „Kartų pynė“; Kultūros centro Panevėžio bendruomenių rūmų organizuotoje teatro šventėje „Drąsiau, drambly!“; socialiniame projekte taikai ir vienybei Žemėje palaikyti „Apkabinkime žemę Valentino dieną 2015“, respublikiniame ikimokyklinio amžiaus vaikų literatūriniame kūrybiniame projekte, skirtame rišliai kalbai ugdyti „Kaip Jasius pasakas mezgė“, respublikiniame ikimokyklinių ugdymo įstaigų projekte „Apjuoskim Lietuvėlę“, skirtame etninių regionų metams ir Lietuvos nepriklausomybės atkūrimo dienai paminėti, respublikiniame projekte „Visa Lietuva skaito vaikams“  ir kt. Taip pat aktyviai vykdėme tarptautinį projektą „Vaiko kelias į gražią kalbą“, kurio tikslas ankstyvajame amžiuje (1,5 – 4 m.) sudaryti palankias sąlygas ankstyvosios vaikų kalbos sutrikimų prevencijos taikymui kalbos ugdyme, ugdyti vaikų kalbą vadovaujantis   kalbos ugdymo modeliu, naudojant inovatyvius (kūrybiškus) metodus. Aktyviai pedagogai įsitraukė į respublikinį plenerą „Sniego karalystė 2015“, parodą „Paukštelio namelis“, „Velykų belaukiant“; „Margutis“, „Žmonės gimsta skirtingi“. </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 xml:space="preserve">Įstaigoje vykdomi kūrybiškumą, meninius gebėjimus skatinantys projektai: „Aukime su pasaka“, „Darbščios rankelės – gražūs darbeliai“. </w:t>
      </w:r>
    </w:p>
    <w:p w:rsidR="00E43B3A" w:rsidRPr="000B3981" w:rsidRDefault="00E43B3A" w:rsidP="00E43B3A">
      <w:pPr>
        <w:spacing w:line="360" w:lineRule="auto"/>
        <w:jc w:val="both"/>
        <w:rPr>
          <w:rFonts w:ascii="Times New Roman" w:hAnsi="Times New Roman"/>
          <w:b/>
          <w:sz w:val="24"/>
          <w:szCs w:val="24"/>
        </w:rPr>
      </w:pPr>
      <w:r w:rsidRPr="000B3981">
        <w:rPr>
          <w:rFonts w:ascii="Times New Roman" w:hAnsi="Times New Roman"/>
          <w:b/>
          <w:sz w:val="24"/>
          <w:szCs w:val="24"/>
        </w:rPr>
        <w:lastRenderedPageBreak/>
        <w:t>Patvirtintų asignavimų panaudojimas.</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Reglamentavau  administracijos ir kitų darbuotojų funkcijas ir atskaitomybę lėšų administravimo ir valdymo klausimais. Parengti ir patvirtinti įstaigos nuostatai, darbuotojų pareigybių nuostatai, darbo tvarkos taisyklės. Darbuotojų atskaitomybės tvarka leidžia užtikrinti kokybišką darbuotojų pareigų atlikimą ir atsiskaitymą. Darbuotojai yra įvairių darbo grupių, komisijų nariais.</w:t>
      </w:r>
      <w:r w:rsidRPr="000B3981">
        <w:rPr>
          <w:rFonts w:ascii="Times New Roman" w:hAnsi="Times New Roman"/>
          <w:b/>
          <w:sz w:val="24"/>
          <w:szCs w:val="24"/>
        </w:rPr>
        <w:t xml:space="preserve"> </w:t>
      </w:r>
      <w:r w:rsidRPr="000B3981">
        <w:rPr>
          <w:rFonts w:ascii="Times New Roman" w:hAnsi="Times New Roman"/>
          <w:sz w:val="24"/>
          <w:szCs w:val="24"/>
        </w:rPr>
        <w:t xml:space="preserve">Inicijavau metinę turto inventorizaciją, sudariau inventorizacijos komisiją, organizavau biudžeto sąmatos rengimą, rengiau racionalaus lėšų naudojimo tvarkas. Buhalterinės  apskaitos duomenys atitinka Viešojo sektoriaus apskaitos ir  finansinės  atskaitomybės  standartų  reikalavimus  ir  kitus teisės aktus.  Įstaigos   lėšos  naudojamos  racionaliai  ir   tikslingai. Sukurta lopšelio–darželio biudžeto tvarkymo sistema leido stebėti, kad būtų laikomąsi 2015 metų programos sąmatos ir lėšos būtų   panaudojamos pagal paskirtį.  Atlikta metinė turto inventorizacija.  Mokyklos   darbuotojai   dalyvavo inventorizuojant turtą, yra komisijų  nariais.            </w:t>
      </w:r>
    </w:p>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2015 metų asignavimų panaudojimas:</w:t>
      </w:r>
    </w:p>
    <w:tbl>
      <w:tblPr>
        <w:tblW w:w="98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080"/>
        <w:gridCol w:w="1081"/>
        <w:gridCol w:w="1056"/>
        <w:gridCol w:w="946"/>
        <w:gridCol w:w="880"/>
        <w:gridCol w:w="898"/>
        <w:gridCol w:w="1080"/>
        <w:gridCol w:w="1080"/>
      </w:tblGrid>
      <w:tr w:rsidR="00E43B3A" w:rsidRPr="000B3981" w:rsidTr="00E43B3A">
        <w:tc>
          <w:tcPr>
            <w:tcW w:w="1724" w:type="dxa"/>
            <w:vMerge w:val="restart"/>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Straipsnis</w:t>
            </w:r>
          </w:p>
        </w:tc>
        <w:tc>
          <w:tcPr>
            <w:tcW w:w="2161" w:type="dxa"/>
            <w:gridSpan w:val="2"/>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Biudžeto išlaidos aplinkai</w:t>
            </w:r>
          </w:p>
        </w:tc>
        <w:tc>
          <w:tcPr>
            <w:tcW w:w="2002" w:type="dxa"/>
            <w:gridSpan w:val="2"/>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Ikimokyklinis krepšelis</w:t>
            </w:r>
          </w:p>
        </w:tc>
        <w:tc>
          <w:tcPr>
            <w:tcW w:w="1778" w:type="dxa"/>
            <w:gridSpan w:val="2"/>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Priešmokyklinis krepšelis</w:t>
            </w:r>
          </w:p>
        </w:tc>
        <w:tc>
          <w:tcPr>
            <w:tcW w:w="2160" w:type="dxa"/>
            <w:gridSpan w:val="2"/>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Spec. lėšos</w:t>
            </w:r>
          </w:p>
        </w:tc>
      </w:tr>
      <w:tr w:rsidR="00E43B3A" w:rsidRPr="000B3981" w:rsidTr="00E43B3A">
        <w:tc>
          <w:tcPr>
            <w:tcW w:w="1724" w:type="dxa"/>
            <w:vMerge/>
            <w:tcBorders>
              <w:top w:val="single" w:sz="4" w:space="0" w:color="auto"/>
              <w:left w:val="single" w:sz="4" w:space="0" w:color="auto"/>
              <w:bottom w:val="single" w:sz="4" w:space="0" w:color="auto"/>
              <w:right w:val="single" w:sz="4" w:space="0" w:color="auto"/>
            </w:tcBorders>
            <w:vAlign w:val="center"/>
            <w:hideMark/>
          </w:tcPr>
          <w:p w:rsidR="00E43B3A" w:rsidRPr="000B3981" w:rsidRDefault="00E43B3A" w:rsidP="00E43B3A">
            <w:pPr>
              <w:rPr>
                <w:rFonts w:ascii="Times New Roman" w:hAnsi="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Sąmata</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Panaudota</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Sąmata</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Panaudota</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Sąmata</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Panaudota</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Sąmata</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Panaudota</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Darbo užmokestis</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170529</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170529</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76340</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76340</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5754</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5754</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Soc.draudimas</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51261</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51261</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23556</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23556</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1782</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1782</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r>
      <w:tr w:rsidR="00E43B3A" w:rsidRPr="000B3981" w:rsidTr="00E43B3A">
        <w:trPr>
          <w:trHeight w:val="676"/>
        </w:trPr>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Mityba</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8275</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8275</w:t>
            </w:r>
          </w:p>
        </w:tc>
        <w:tc>
          <w:tcPr>
            <w:tcW w:w="105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94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98"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33048,4</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33048,4</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Medikamentai</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1"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Ryšių paslaugos</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1"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5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265</w:t>
            </w:r>
          </w:p>
        </w:tc>
        <w:tc>
          <w:tcPr>
            <w:tcW w:w="94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265</w:t>
            </w:r>
          </w:p>
        </w:tc>
        <w:tc>
          <w:tcPr>
            <w:tcW w:w="8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67</w:t>
            </w:r>
          </w:p>
        </w:tc>
        <w:tc>
          <w:tcPr>
            <w:tcW w:w="898"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67</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280</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280</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Apranga ir patalynė</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1"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800</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800</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Spaudiniai</w:t>
            </w:r>
          </w:p>
          <w:p w:rsidR="00E43B3A" w:rsidRPr="000B3981" w:rsidRDefault="00E43B3A" w:rsidP="00E43B3A">
            <w:pP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435</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435</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140</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140</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Kitos prekės</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1402</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1402</w:t>
            </w:r>
          </w:p>
        </w:tc>
        <w:tc>
          <w:tcPr>
            <w:tcW w:w="105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1050</w:t>
            </w:r>
          </w:p>
        </w:tc>
        <w:tc>
          <w:tcPr>
            <w:tcW w:w="94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1050</w:t>
            </w:r>
          </w:p>
        </w:tc>
        <w:tc>
          <w:tcPr>
            <w:tcW w:w="8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475</w:t>
            </w:r>
          </w:p>
        </w:tc>
        <w:tc>
          <w:tcPr>
            <w:tcW w:w="898"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475</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9666,41</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9666,41</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lastRenderedPageBreak/>
              <w:t>Ilgalaikio turto einamas remontas</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290</w:t>
            </w:r>
          </w:p>
        </w:tc>
        <w:tc>
          <w:tcPr>
            <w:tcW w:w="1081"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290</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479,68</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479,68</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Kvalifikacijos kėlimas</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5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400</w:t>
            </w:r>
          </w:p>
        </w:tc>
        <w:tc>
          <w:tcPr>
            <w:tcW w:w="94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400</w:t>
            </w:r>
          </w:p>
        </w:tc>
        <w:tc>
          <w:tcPr>
            <w:tcW w:w="8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20</w:t>
            </w:r>
          </w:p>
        </w:tc>
        <w:tc>
          <w:tcPr>
            <w:tcW w:w="898"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20</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85,57</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85,57</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Komunalinės paslaugos</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15147</w:t>
            </w:r>
          </w:p>
        </w:tc>
        <w:tc>
          <w:tcPr>
            <w:tcW w:w="1081"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15147</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2503</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2503</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Kitos paslaugos</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339</w:t>
            </w:r>
          </w:p>
        </w:tc>
        <w:tc>
          <w:tcPr>
            <w:tcW w:w="1081"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339</w:t>
            </w:r>
          </w:p>
        </w:tc>
        <w:tc>
          <w:tcPr>
            <w:tcW w:w="105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190</w:t>
            </w:r>
          </w:p>
        </w:tc>
        <w:tc>
          <w:tcPr>
            <w:tcW w:w="946"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190</w:t>
            </w:r>
          </w:p>
        </w:tc>
        <w:tc>
          <w:tcPr>
            <w:tcW w:w="8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70</w:t>
            </w:r>
          </w:p>
        </w:tc>
        <w:tc>
          <w:tcPr>
            <w:tcW w:w="898"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70</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1160</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1160</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Ilgalaikis turtas</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1350</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sz w:val="24"/>
                <w:szCs w:val="24"/>
              </w:rPr>
            </w:pPr>
            <w:r w:rsidRPr="000B3981">
              <w:rPr>
                <w:rFonts w:ascii="Times New Roman" w:hAnsi="Times New Roman"/>
                <w:sz w:val="24"/>
                <w:szCs w:val="24"/>
              </w:rPr>
              <w:t>1350</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 </w:t>
            </w:r>
          </w:p>
        </w:tc>
      </w:tr>
      <w:tr w:rsidR="00E43B3A" w:rsidRPr="000B3981" w:rsidTr="00E43B3A">
        <w:tc>
          <w:tcPr>
            <w:tcW w:w="1724"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rPr>
                <w:rFonts w:ascii="Times New Roman" w:hAnsi="Times New Roman"/>
                <w:b/>
                <w:bCs/>
                <w:sz w:val="24"/>
                <w:szCs w:val="24"/>
              </w:rPr>
            </w:pPr>
          </w:p>
          <w:p w:rsidR="00E43B3A" w:rsidRPr="000B3981" w:rsidRDefault="00E43B3A" w:rsidP="00E43B3A">
            <w:pPr>
              <w:rPr>
                <w:rFonts w:ascii="Times New Roman" w:hAnsi="Times New Roman"/>
                <w:b/>
                <w:bCs/>
                <w:sz w:val="24"/>
                <w:szCs w:val="24"/>
              </w:rPr>
            </w:pPr>
            <w:r w:rsidRPr="000B3981">
              <w:rPr>
                <w:rFonts w:ascii="Times New Roman" w:hAnsi="Times New Roman"/>
                <w:b/>
                <w:bCs/>
                <w:sz w:val="24"/>
                <w:szCs w:val="24"/>
              </w:rPr>
              <w:t>Iš viso</w:t>
            </w:r>
          </w:p>
        </w:tc>
        <w:tc>
          <w:tcPr>
            <w:tcW w:w="10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247243</w:t>
            </w:r>
          </w:p>
        </w:tc>
        <w:tc>
          <w:tcPr>
            <w:tcW w:w="1081"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247243</w:t>
            </w:r>
          </w:p>
        </w:tc>
        <w:tc>
          <w:tcPr>
            <w:tcW w:w="105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103586</w:t>
            </w:r>
          </w:p>
        </w:tc>
        <w:tc>
          <w:tcPr>
            <w:tcW w:w="946"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103586</w:t>
            </w:r>
          </w:p>
        </w:tc>
        <w:tc>
          <w:tcPr>
            <w:tcW w:w="880"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8308</w:t>
            </w:r>
          </w:p>
        </w:tc>
        <w:tc>
          <w:tcPr>
            <w:tcW w:w="898" w:type="dxa"/>
            <w:tcBorders>
              <w:top w:val="single" w:sz="4" w:space="0" w:color="auto"/>
              <w:left w:val="single" w:sz="4" w:space="0" w:color="auto"/>
              <w:bottom w:val="single" w:sz="4" w:space="0" w:color="auto"/>
              <w:right w:val="single" w:sz="4" w:space="0" w:color="auto"/>
            </w:tcBorders>
            <w:vAlign w:val="bottom"/>
            <w:hideMark/>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8308</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48031,06</w:t>
            </w:r>
          </w:p>
        </w:tc>
        <w:tc>
          <w:tcPr>
            <w:tcW w:w="1080" w:type="dxa"/>
            <w:tcBorders>
              <w:top w:val="single" w:sz="4" w:space="0" w:color="auto"/>
              <w:left w:val="single" w:sz="4" w:space="0" w:color="auto"/>
              <w:bottom w:val="single" w:sz="4" w:space="0" w:color="auto"/>
              <w:right w:val="single" w:sz="4" w:space="0" w:color="auto"/>
            </w:tcBorders>
            <w:vAlign w:val="bottom"/>
          </w:tcPr>
          <w:p w:rsidR="00E43B3A" w:rsidRPr="000B3981" w:rsidRDefault="00E43B3A" w:rsidP="00E43B3A">
            <w:pPr>
              <w:jc w:val="right"/>
              <w:rPr>
                <w:rFonts w:ascii="Times New Roman" w:hAnsi="Times New Roman"/>
                <w:b/>
                <w:bCs/>
                <w:sz w:val="24"/>
                <w:szCs w:val="24"/>
              </w:rPr>
            </w:pPr>
            <w:r w:rsidRPr="000B3981">
              <w:rPr>
                <w:rFonts w:ascii="Times New Roman" w:hAnsi="Times New Roman"/>
                <w:b/>
                <w:bCs/>
                <w:sz w:val="24"/>
                <w:szCs w:val="24"/>
              </w:rPr>
              <w:t>48031,06</w:t>
            </w:r>
          </w:p>
        </w:tc>
      </w:tr>
    </w:tbl>
    <w:p w:rsidR="003A7519"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      Už Panevėžio miesto savivaldybės aplinkosaugos švietimo projektų finansavimo projektą „Gyvenk ekologiškai“ gavome  142 Eur, įsigjome lauko šiukšlių dėžių ir spalvoto popieriaus. Už dalyvavimą projektų, priemonių finansuojamų Panevėžio miesto savivaldybės visuomenės sveikatos rėmimo specialiosiomis programos lėšomis, konkurse projektą „Mažais žingsneliais į sveikatos šalį“ gavome 150 Eur, įsigijome du trapecinius laipiojimo rėmus. </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 xml:space="preserve"> Inicijavau 2 proc. lėšų kaupimą, papildomų lėšų pritraukimą. Atsiskaitau mokyklos  bendruomenei apie racionalų ir tikslingą lėšų panaudojimą lopšelio-darželio taryboje, visuotiniuose tėvų susirinkimuose.</w:t>
      </w:r>
    </w:p>
    <w:tbl>
      <w:tblPr>
        <w:tblW w:w="8979" w:type="dxa"/>
        <w:tblLook w:val="04A0" w:firstRow="1" w:lastRow="0" w:firstColumn="1" w:lastColumn="0" w:noHBand="0" w:noVBand="1"/>
      </w:tblPr>
      <w:tblGrid>
        <w:gridCol w:w="5260"/>
        <w:gridCol w:w="3719"/>
      </w:tblGrid>
      <w:tr w:rsidR="00E43B3A" w:rsidRPr="000B3981" w:rsidTr="003A7519">
        <w:trPr>
          <w:trHeight w:val="68"/>
        </w:trPr>
        <w:tc>
          <w:tcPr>
            <w:tcW w:w="8979" w:type="dxa"/>
            <w:gridSpan w:val="2"/>
            <w:tcBorders>
              <w:top w:val="nil"/>
              <w:left w:val="nil"/>
              <w:bottom w:val="nil"/>
              <w:right w:val="nil"/>
            </w:tcBorders>
            <w:shd w:val="clear" w:color="auto" w:fill="auto"/>
            <w:noWrap/>
            <w:vAlign w:val="bottom"/>
            <w:hideMark/>
          </w:tcPr>
          <w:p w:rsidR="00E43B3A" w:rsidRPr="000B3981" w:rsidRDefault="00E43B3A" w:rsidP="003A7519">
            <w:pPr>
              <w:spacing w:after="0"/>
              <w:jc w:val="center"/>
              <w:rPr>
                <w:rFonts w:ascii="Times New Roman" w:hAnsi="Times New Roman"/>
                <w:b/>
                <w:bCs/>
                <w:color w:val="000000"/>
                <w:sz w:val="24"/>
                <w:szCs w:val="24"/>
              </w:rPr>
            </w:pPr>
            <w:r w:rsidRPr="000B3981">
              <w:rPr>
                <w:rFonts w:ascii="Times New Roman" w:hAnsi="Times New Roman"/>
                <w:b/>
                <w:bCs/>
                <w:color w:val="000000"/>
                <w:sz w:val="24"/>
                <w:szCs w:val="24"/>
              </w:rPr>
              <w:t>2 proc. parama 2015 metais</w:t>
            </w:r>
          </w:p>
        </w:tc>
      </w:tr>
      <w:tr w:rsidR="00E43B3A" w:rsidRPr="000B3981" w:rsidTr="003A7519">
        <w:trPr>
          <w:trHeight w:val="315"/>
        </w:trPr>
        <w:tc>
          <w:tcPr>
            <w:tcW w:w="5260" w:type="dxa"/>
            <w:tcBorders>
              <w:top w:val="nil"/>
              <w:left w:val="nil"/>
              <w:bottom w:val="nil"/>
              <w:right w:val="nil"/>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p>
        </w:tc>
        <w:tc>
          <w:tcPr>
            <w:tcW w:w="3719" w:type="dxa"/>
            <w:tcBorders>
              <w:top w:val="nil"/>
              <w:left w:val="nil"/>
              <w:bottom w:val="nil"/>
              <w:right w:val="nil"/>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p>
        </w:tc>
      </w:tr>
      <w:tr w:rsidR="00E43B3A" w:rsidRPr="000B3981" w:rsidTr="003A7519">
        <w:trPr>
          <w:trHeight w:val="480"/>
        </w:trPr>
        <w:tc>
          <w:tcPr>
            <w:tcW w:w="5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3B3A" w:rsidRPr="000B3981" w:rsidRDefault="00E43B3A" w:rsidP="003A7519">
            <w:pPr>
              <w:spacing w:after="0"/>
              <w:jc w:val="center"/>
              <w:rPr>
                <w:rFonts w:ascii="Times New Roman" w:hAnsi="Times New Roman"/>
                <w:b/>
                <w:bCs/>
                <w:color w:val="000000"/>
                <w:sz w:val="24"/>
                <w:szCs w:val="24"/>
              </w:rPr>
            </w:pPr>
            <w:r w:rsidRPr="000B3981">
              <w:rPr>
                <w:rFonts w:ascii="Times New Roman" w:hAnsi="Times New Roman"/>
                <w:b/>
                <w:bCs/>
                <w:color w:val="000000"/>
                <w:sz w:val="24"/>
                <w:szCs w:val="24"/>
              </w:rPr>
              <w:t xml:space="preserve">Prekė ar paslauga </w:t>
            </w:r>
          </w:p>
        </w:tc>
        <w:tc>
          <w:tcPr>
            <w:tcW w:w="3719" w:type="dxa"/>
            <w:tcBorders>
              <w:top w:val="single" w:sz="4" w:space="0" w:color="auto"/>
              <w:left w:val="nil"/>
              <w:bottom w:val="single" w:sz="4" w:space="0" w:color="auto"/>
              <w:right w:val="single" w:sz="4" w:space="0" w:color="auto"/>
            </w:tcBorders>
            <w:shd w:val="clear" w:color="auto" w:fill="auto"/>
            <w:noWrap/>
            <w:vAlign w:val="center"/>
            <w:hideMark/>
          </w:tcPr>
          <w:p w:rsidR="00E43B3A" w:rsidRPr="000B3981" w:rsidRDefault="00E43B3A" w:rsidP="003A7519">
            <w:pPr>
              <w:spacing w:after="0"/>
              <w:jc w:val="center"/>
              <w:rPr>
                <w:rFonts w:ascii="Times New Roman" w:hAnsi="Times New Roman"/>
                <w:b/>
                <w:bCs/>
                <w:color w:val="000000"/>
                <w:sz w:val="24"/>
                <w:szCs w:val="24"/>
              </w:rPr>
            </w:pPr>
            <w:r w:rsidRPr="000B3981">
              <w:rPr>
                <w:rFonts w:ascii="Times New Roman" w:hAnsi="Times New Roman"/>
                <w:b/>
                <w:bCs/>
                <w:color w:val="000000"/>
                <w:sz w:val="24"/>
                <w:szCs w:val="24"/>
              </w:rPr>
              <w:t>Lėšos Eur</w:t>
            </w:r>
          </w:p>
        </w:tc>
      </w:tr>
      <w:tr w:rsidR="00E43B3A" w:rsidRPr="000B3981" w:rsidTr="003A7519">
        <w:trPr>
          <w:trHeight w:val="342"/>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Linoleumas ir medžiagos “Obuoliukų” gr.</w:t>
            </w:r>
          </w:p>
        </w:tc>
        <w:tc>
          <w:tcPr>
            <w:tcW w:w="3719" w:type="dxa"/>
            <w:tcBorders>
              <w:top w:val="nil"/>
              <w:left w:val="nil"/>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 xml:space="preserve">  526.60</w:t>
            </w:r>
          </w:p>
        </w:tc>
      </w:tr>
      <w:tr w:rsidR="00E43B3A" w:rsidRPr="000B3981" w:rsidTr="003A7519">
        <w:trPr>
          <w:trHeight w:val="342"/>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Lovytės “Žirniukų” grupėje</w:t>
            </w:r>
          </w:p>
        </w:tc>
        <w:tc>
          <w:tcPr>
            <w:tcW w:w="3719" w:type="dxa"/>
            <w:tcBorders>
              <w:top w:val="nil"/>
              <w:left w:val="nil"/>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1 358,00</w:t>
            </w:r>
          </w:p>
        </w:tc>
      </w:tr>
      <w:tr w:rsidR="00E43B3A" w:rsidRPr="000B3981" w:rsidTr="003A7519">
        <w:trPr>
          <w:trHeight w:val="342"/>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Staliukai “Nykštukų” grupei</w:t>
            </w:r>
          </w:p>
        </w:tc>
        <w:tc>
          <w:tcPr>
            <w:tcW w:w="3719" w:type="dxa"/>
            <w:tcBorders>
              <w:top w:val="nil"/>
              <w:left w:val="nil"/>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 xml:space="preserve">  380,00</w:t>
            </w:r>
          </w:p>
        </w:tc>
      </w:tr>
      <w:tr w:rsidR="00E43B3A" w:rsidRPr="000B3981" w:rsidTr="003A7519">
        <w:trPr>
          <w:trHeight w:val="342"/>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Rankšluostynė “Nykštukų” grupei</w:t>
            </w:r>
          </w:p>
        </w:tc>
        <w:tc>
          <w:tcPr>
            <w:tcW w:w="3719" w:type="dxa"/>
            <w:tcBorders>
              <w:top w:val="nil"/>
              <w:left w:val="nil"/>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 xml:space="preserve">   95,00</w:t>
            </w:r>
          </w:p>
        </w:tc>
      </w:tr>
      <w:tr w:rsidR="00E43B3A" w:rsidRPr="000B3981" w:rsidTr="003A7519">
        <w:trPr>
          <w:trHeight w:val="342"/>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Namelis (lauke)</w:t>
            </w:r>
          </w:p>
        </w:tc>
        <w:tc>
          <w:tcPr>
            <w:tcW w:w="3719" w:type="dxa"/>
            <w:tcBorders>
              <w:top w:val="nil"/>
              <w:left w:val="nil"/>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190</w:t>
            </w:r>
          </w:p>
        </w:tc>
      </w:tr>
      <w:tr w:rsidR="00E43B3A" w:rsidRPr="000B3981" w:rsidTr="003A7519">
        <w:trPr>
          <w:trHeight w:val="403"/>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Vokai ir pašto ženklai</w:t>
            </w:r>
          </w:p>
        </w:tc>
        <w:tc>
          <w:tcPr>
            <w:tcW w:w="3719" w:type="dxa"/>
            <w:tcBorders>
              <w:top w:val="nil"/>
              <w:left w:val="nil"/>
              <w:bottom w:val="single" w:sz="4" w:space="0" w:color="auto"/>
              <w:right w:val="single" w:sz="4" w:space="0" w:color="auto"/>
            </w:tcBorders>
            <w:shd w:val="clear" w:color="auto" w:fill="auto"/>
            <w:noWrap/>
            <w:vAlign w:val="bottom"/>
            <w:hideMark/>
          </w:tcPr>
          <w:p w:rsidR="00E43B3A" w:rsidRPr="000B3981" w:rsidRDefault="00E43B3A" w:rsidP="003A7519">
            <w:pPr>
              <w:spacing w:after="0"/>
              <w:rPr>
                <w:rFonts w:ascii="Times New Roman" w:hAnsi="Times New Roman"/>
                <w:color w:val="000000"/>
                <w:sz w:val="24"/>
                <w:szCs w:val="24"/>
              </w:rPr>
            </w:pPr>
            <w:r w:rsidRPr="000B3981">
              <w:rPr>
                <w:rFonts w:ascii="Times New Roman" w:hAnsi="Times New Roman"/>
                <w:color w:val="000000"/>
                <w:sz w:val="24"/>
                <w:szCs w:val="24"/>
              </w:rPr>
              <w:t>43.44</w:t>
            </w:r>
          </w:p>
        </w:tc>
      </w:tr>
      <w:tr w:rsidR="00E43B3A" w:rsidRPr="000B3981" w:rsidTr="003A7519">
        <w:trPr>
          <w:trHeight w:val="517"/>
        </w:trPr>
        <w:tc>
          <w:tcPr>
            <w:tcW w:w="526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line="240" w:lineRule="auto"/>
              <w:rPr>
                <w:rFonts w:ascii="Times New Roman" w:hAnsi="Times New Roman"/>
                <w:b/>
                <w:bCs/>
                <w:color w:val="000000"/>
                <w:sz w:val="24"/>
                <w:szCs w:val="24"/>
              </w:rPr>
            </w:pPr>
            <w:r w:rsidRPr="000B3981">
              <w:rPr>
                <w:rFonts w:ascii="Times New Roman" w:hAnsi="Times New Roman"/>
                <w:b/>
                <w:bCs/>
                <w:color w:val="000000"/>
                <w:sz w:val="24"/>
                <w:szCs w:val="24"/>
              </w:rPr>
              <w:t>Viso:</w:t>
            </w:r>
          </w:p>
        </w:tc>
        <w:tc>
          <w:tcPr>
            <w:tcW w:w="371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43B3A" w:rsidRPr="000B3981" w:rsidRDefault="00E43B3A" w:rsidP="003A7519">
            <w:pPr>
              <w:spacing w:after="0" w:line="240" w:lineRule="auto"/>
              <w:rPr>
                <w:rFonts w:ascii="Times New Roman" w:hAnsi="Times New Roman"/>
                <w:b/>
                <w:bCs/>
                <w:color w:val="000000"/>
                <w:sz w:val="24"/>
                <w:szCs w:val="24"/>
              </w:rPr>
            </w:pPr>
            <w:r w:rsidRPr="000B3981">
              <w:rPr>
                <w:rFonts w:ascii="Times New Roman" w:hAnsi="Times New Roman"/>
                <w:b/>
                <w:bCs/>
                <w:color w:val="000000"/>
                <w:sz w:val="24"/>
                <w:szCs w:val="24"/>
              </w:rPr>
              <w:t>2 593.04 Eur</w:t>
            </w:r>
          </w:p>
        </w:tc>
      </w:tr>
      <w:tr w:rsidR="00E43B3A" w:rsidRPr="000B3981" w:rsidTr="003A7519">
        <w:trPr>
          <w:trHeight w:val="517"/>
        </w:trPr>
        <w:tc>
          <w:tcPr>
            <w:tcW w:w="5260" w:type="dxa"/>
            <w:vMerge/>
            <w:tcBorders>
              <w:top w:val="nil"/>
              <w:left w:val="single" w:sz="4" w:space="0" w:color="auto"/>
              <w:bottom w:val="single" w:sz="4" w:space="0" w:color="auto"/>
              <w:right w:val="single" w:sz="4" w:space="0" w:color="auto"/>
            </w:tcBorders>
            <w:vAlign w:val="center"/>
            <w:hideMark/>
          </w:tcPr>
          <w:p w:rsidR="00E43B3A" w:rsidRPr="000B3981" w:rsidRDefault="00E43B3A" w:rsidP="00E43B3A">
            <w:pPr>
              <w:rPr>
                <w:rFonts w:ascii="Times New Roman" w:hAnsi="Times New Roman"/>
                <w:b/>
                <w:bCs/>
                <w:color w:val="000000"/>
                <w:sz w:val="24"/>
                <w:szCs w:val="24"/>
              </w:rPr>
            </w:pPr>
          </w:p>
        </w:tc>
        <w:tc>
          <w:tcPr>
            <w:tcW w:w="3719" w:type="dxa"/>
            <w:vMerge/>
            <w:tcBorders>
              <w:top w:val="nil"/>
              <w:left w:val="single" w:sz="4" w:space="0" w:color="auto"/>
              <w:bottom w:val="single" w:sz="4" w:space="0" w:color="auto"/>
              <w:right w:val="single" w:sz="4" w:space="0" w:color="auto"/>
            </w:tcBorders>
            <w:vAlign w:val="center"/>
            <w:hideMark/>
          </w:tcPr>
          <w:p w:rsidR="00E43B3A" w:rsidRPr="000B3981" w:rsidRDefault="00E43B3A" w:rsidP="00E43B3A">
            <w:pPr>
              <w:rPr>
                <w:rFonts w:ascii="Times New Roman" w:hAnsi="Times New Roman"/>
                <w:b/>
                <w:bCs/>
                <w:color w:val="000000"/>
                <w:sz w:val="24"/>
                <w:szCs w:val="24"/>
              </w:rPr>
            </w:pPr>
          </w:p>
        </w:tc>
      </w:tr>
    </w:tbl>
    <w:p w:rsidR="00E43B3A" w:rsidRPr="000B3981" w:rsidRDefault="00E43B3A" w:rsidP="00E43B3A">
      <w:pPr>
        <w:rPr>
          <w:rFonts w:ascii="Times New Roman" w:hAnsi="Times New Roman"/>
          <w:sz w:val="24"/>
          <w:szCs w:val="24"/>
        </w:rPr>
      </w:pPr>
    </w:p>
    <w:p w:rsidR="00E43B3A" w:rsidRPr="000B3981" w:rsidRDefault="00E43B3A" w:rsidP="00E43B3A">
      <w:pPr>
        <w:jc w:val="center"/>
        <w:rPr>
          <w:rFonts w:ascii="Times New Roman" w:hAnsi="Times New Roman"/>
          <w:b/>
          <w:bCs/>
          <w:color w:val="000000"/>
          <w:sz w:val="24"/>
          <w:szCs w:val="24"/>
        </w:rPr>
      </w:pPr>
    </w:p>
    <w:p w:rsidR="00E43B3A" w:rsidRPr="000B3981" w:rsidRDefault="00E43B3A" w:rsidP="00E43B3A">
      <w:pPr>
        <w:jc w:val="center"/>
        <w:rPr>
          <w:rFonts w:ascii="Times New Roman" w:hAnsi="Times New Roman"/>
          <w:b/>
          <w:bCs/>
          <w:color w:val="000000"/>
          <w:sz w:val="24"/>
          <w:szCs w:val="24"/>
        </w:rPr>
      </w:pPr>
      <w:r w:rsidRPr="000B3981">
        <w:rPr>
          <w:rFonts w:ascii="Times New Roman" w:hAnsi="Times New Roman"/>
          <w:b/>
          <w:bCs/>
          <w:color w:val="000000"/>
          <w:sz w:val="24"/>
          <w:szCs w:val="24"/>
        </w:rPr>
        <w:t>2 proc. paramos lėšos ir jų panaudojimas:</w:t>
      </w:r>
    </w:p>
    <w:p w:rsidR="00E43B3A" w:rsidRPr="000B3981" w:rsidRDefault="00E43B3A" w:rsidP="00E43B3A">
      <w:pPr>
        <w:jc w:val="center"/>
        <w:rPr>
          <w:rFonts w:ascii="Times New Roman" w:hAnsi="Times New Roman"/>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388"/>
        <w:gridCol w:w="2422"/>
        <w:gridCol w:w="2411"/>
      </w:tblGrid>
      <w:tr w:rsidR="00E43B3A" w:rsidRPr="000B3981" w:rsidTr="00E43B3A">
        <w:trPr>
          <w:trHeight w:val="501"/>
        </w:trPr>
        <w:tc>
          <w:tcPr>
            <w:tcW w:w="2547" w:type="dxa"/>
          </w:tcPr>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Likutis metų pradžioje</w:t>
            </w:r>
          </w:p>
        </w:tc>
        <w:tc>
          <w:tcPr>
            <w:tcW w:w="2547" w:type="dxa"/>
          </w:tcPr>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Gauta per 2015 metus</w:t>
            </w:r>
          </w:p>
        </w:tc>
        <w:tc>
          <w:tcPr>
            <w:tcW w:w="2547" w:type="dxa"/>
          </w:tcPr>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Panaudota per 2015 metus</w:t>
            </w:r>
          </w:p>
        </w:tc>
        <w:tc>
          <w:tcPr>
            <w:tcW w:w="2547" w:type="dxa"/>
          </w:tcPr>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Likutis metų pabaigoje</w:t>
            </w:r>
          </w:p>
        </w:tc>
      </w:tr>
      <w:tr w:rsidR="00E43B3A" w:rsidRPr="000B3981" w:rsidTr="00E43B3A">
        <w:trPr>
          <w:trHeight w:val="361"/>
        </w:trPr>
        <w:tc>
          <w:tcPr>
            <w:tcW w:w="2547" w:type="dxa"/>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2763.68 Eur</w:t>
            </w:r>
          </w:p>
          <w:p w:rsidR="00E43B3A" w:rsidRPr="000B3981" w:rsidRDefault="00E43B3A" w:rsidP="00E43B3A">
            <w:pPr>
              <w:rPr>
                <w:rFonts w:ascii="Times New Roman" w:hAnsi="Times New Roman"/>
                <w:sz w:val="24"/>
                <w:szCs w:val="24"/>
              </w:rPr>
            </w:pPr>
          </w:p>
        </w:tc>
        <w:tc>
          <w:tcPr>
            <w:tcW w:w="2547" w:type="dxa"/>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1097.65 Eur</w:t>
            </w:r>
          </w:p>
        </w:tc>
        <w:tc>
          <w:tcPr>
            <w:tcW w:w="2547" w:type="dxa"/>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2593.04 Eur</w:t>
            </w:r>
          </w:p>
        </w:tc>
        <w:tc>
          <w:tcPr>
            <w:tcW w:w="2547" w:type="dxa"/>
          </w:tcPr>
          <w:p w:rsidR="00E43B3A" w:rsidRPr="000B3981" w:rsidRDefault="00E43B3A" w:rsidP="00E43B3A">
            <w:pPr>
              <w:rPr>
                <w:rFonts w:ascii="Times New Roman" w:hAnsi="Times New Roman"/>
                <w:sz w:val="24"/>
                <w:szCs w:val="24"/>
              </w:rPr>
            </w:pPr>
            <w:r w:rsidRPr="000B3981">
              <w:rPr>
                <w:rFonts w:ascii="Times New Roman" w:hAnsi="Times New Roman"/>
                <w:sz w:val="24"/>
                <w:szCs w:val="24"/>
              </w:rPr>
              <w:t>1268.29 Eur</w:t>
            </w:r>
          </w:p>
        </w:tc>
      </w:tr>
    </w:tbl>
    <w:p w:rsidR="00E43B3A" w:rsidRPr="000B3981" w:rsidRDefault="00E43B3A" w:rsidP="00E43B3A">
      <w:pPr>
        <w:rPr>
          <w:rFonts w:ascii="Times New Roman" w:hAnsi="Times New Roman"/>
          <w:sz w:val="24"/>
          <w:szCs w:val="24"/>
        </w:rPr>
      </w:pPr>
    </w:p>
    <w:p w:rsidR="00E43B3A" w:rsidRPr="000B3981" w:rsidRDefault="00E43B3A" w:rsidP="00E43B3A">
      <w:pPr>
        <w:rPr>
          <w:rFonts w:ascii="Times New Roman" w:hAnsi="Times New Roman"/>
          <w:sz w:val="24"/>
          <w:szCs w:val="24"/>
        </w:rPr>
      </w:pP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Lėšos nemokamam vaikų maitinimui iš soc. rūpybos:</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2015 m. – 1220.34 Eur</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 xml:space="preserve">2014 metai -  </w:t>
      </w:r>
      <w:r w:rsidRPr="000B3981">
        <w:rPr>
          <w:rFonts w:ascii="Times New Roman" w:hAnsi="Times New Roman"/>
          <w:color w:val="000000"/>
          <w:sz w:val="24"/>
          <w:szCs w:val="24"/>
        </w:rPr>
        <w:t>5.088,46 Lt</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2013 metai -  3 805,88 Lt.</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2012 metai -  4 211,48 Lt.</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 xml:space="preserve">2011 metai -  5 844,02 Lt. </w:t>
      </w:r>
    </w:p>
    <w:p w:rsidR="00E43B3A" w:rsidRPr="000B3981" w:rsidRDefault="00E43B3A" w:rsidP="00E43B3A">
      <w:pPr>
        <w:spacing w:line="360" w:lineRule="auto"/>
        <w:rPr>
          <w:rFonts w:ascii="Times New Roman" w:hAnsi="Times New Roman"/>
          <w:sz w:val="24"/>
          <w:szCs w:val="24"/>
        </w:rPr>
      </w:pPr>
      <w:r w:rsidRPr="000B3981">
        <w:rPr>
          <w:rFonts w:ascii="Times New Roman" w:hAnsi="Times New Roman"/>
          <w:sz w:val="24"/>
          <w:szCs w:val="24"/>
        </w:rPr>
        <w:t>2010 metai -  3 596,32 Lt</w:t>
      </w:r>
    </w:p>
    <w:p w:rsidR="00E43B3A" w:rsidRPr="000B3981" w:rsidRDefault="00E43B3A" w:rsidP="00E43B3A">
      <w:pPr>
        <w:spacing w:line="360" w:lineRule="auto"/>
        <w:jc w:val="both"/>
        <w:rPr>
          <w:rFonts w:ascii="Times New Roman" w:hAnsi="Times New Roman"/>
          <w:sz w:val="24"/>
          <w:szCs w:val="24"/>
        </w:rPr>
      </w:pPr>
      <w:r w:rsidRPr="000B3981">
        <w:rPr>
          <w:rFonts w:ascii="Times New Roman" w:hAnsi="Times New Roman"/>
          <w:sz w:val="24"/>
          <w:szCs w:val="24"/>
        </w:rPr>
        <w:t>Koordinavau viešųjų pirkimų organizavimą ir vykdymą. Viešieji pirkimai organizuojami ir planuojami vadovaujantis Lietuvos Respublikos įstatymais. Rengiau, derinu ir pasirašiau sutartis su darbų, paslaugų ir prekių tiekėjais.  Sudarytos sutartys užtikrina racionalų, taupų lėšų naudojimą. Parengtos mokyklos Supaprastintų mažos vertės pirkimų taisyklės patalpintos CVP tarnybos informacinėje sistemoje. Numatomų</w:t>
      </w:r>
      <w:r w:rsidRPr="000B3981">
        <w:rPr>
          <w:rFonts w:ascii="Times New Roman" w:hAnsi="Times New Roman"/>
          <w:b/>
          <w:sz w:val="24"/>
          <w:szCs w:val="24"/>
        </w:rPr>
        <w:t xml:space="preserve"> </w:t>
      </w:r>
      <w:r w:rsidRPr="000B3981">
        <w:rPr>
          <w:rFonts w:ascii="Times New Roman" w:hAnsi="Times New Roman"/>
          <w:sz w:val="24"/>
          <w:szCs w:val="24"/>
        </w:rPr>
        <w:t>vykdyti prekių,  paslaugų ir darbų viešųjų pirkimų planai, viešųjų pirkimų ataskaitos skelbiamos</w:t>
      </w:r>
      <w:r w:rsidRPr="000B3981">
        <w:rPr>
          <w:rFonts w:ascii="Times New Roman" w:hAnsi="Times New Roman"/>
          <w:b/>
          <w:sz w:val="24"/>
          <w:szCs w:val="24"/>
        </w:rPr>
        <w:t xml:space="preserve"> </w:t>
      </w:r>
      <w:r w:rsidRPr="000B3981">
        <w:rPr>
          <w:rFonts w:ascii="Times New Roman" w:hAnsi="Times New Roman"/>
          <w:sz w:val="24"/>
          <w:szCs w:val="24"/>
        </w:rPr>
        <w:t xml:space="preserve">  mokyklos interneto svetainėje </w:t>
      </w:r>
      <w:hyperlink r:id="rId148" w:history="1">
        <w:r w:rsidRPr="000B3981">
          <w:rPr>
            <w:rStyle w:val="Hipersaitas"/>
            <w:rFonts w:ascii="Times New Roman" w:hAnsi="Times New Roman"/>
            <w:sz w:val="24"/>
            <w:szCs w:val="24"/>
          </w:rPr>
          <w:t>www.kregzdutedarzelis.lt</w:t>
        </w:r>
      </w:hyperlink>
      <w:r w:rsidRPr="000B3981">
        <w:rPr>
          <w:rFonts w:ascii="Times New Roman" w:hAnsi="Times New Roman"/>
          <w:sz w:val="24"/>
          <w:szCs w:val="24"/>
        </w:rPr>
        <w:t xml:space="preserve"> </w:t>
      </w:r>
    </w:p>
    <w:p w:rsidR="003A7519" w:rsidRPr="000B3981" w:rsidRDefault="003A7519" w:rsidP="00E43B3A">
      <w:pPr>
        <w:spacing w:line="360" w:lineRule="auto"/>
        <w:jc w:val="both"/>
        <w:rPr>
          <w:rFonts w:ascii="Times New Roman" w:hAnsi="Times New Roman"/>
          <w:sz w:val="24"/>
          <w:szCs w:val="24"/>
        </w:rPr>
      </w:pPr>
    </w:p>
    <w:p w:rsidR="00E43B3A" w:rsidRPr="000B3981" w:rsidRDefault="00E43B3A" w:rsidP="008B2C7D">
      <w:pPr>
        <w:numPr>
          <w:ilvl w:val="0"/>
          <w:numId w:val="27"/>
        </w:numPr>
        <w:spacing w:after="0" w:line="240" w:lineRule="auto"/>
        <w:jc w:val="center"/>
        <w:rPr>
          <w:rFonts w:ascii="Times New Roman" w:hAnsi="Times New Roman"/>
          <w:b/>
          <w:sz w:val="24"/>
          <w:szCs w:val="24"/>
        </w:rPr>
      </w:pPr>
      <w:r w:rsidRPr="000B3981">
        <w:rPr>
          <w:rFonts w:ascii="Times New Roman" w:hAnsi="Times New Roman"/>
          <w:b/>
          <w:sz w:val="24"/>
          <w:szCs w:val="24"/>
        </w:rPr>
        <w:t>ARTIMIAUSIO LAIKOTARPIO ĮSTAIGOS VEIKLOS PRIORITETINĖS KRYPTYS</w:t>
      </w:r>
    </w:p>
    <w:p w:rsidR="00E43B3A" w:rsidRPr="000B3981" w:rsidRDefault="00E43B3A" w:rsidP="00E43B3A">
      <w:pPr>
        <w:rPr>
          <w:rFonts w:ascii="Times New Roman" w:hAnsi="Times New Roman"/>
          <w:b/>
          <w:sz w:val="24"/>
          <w:szCs w:val="24"/>
        </w:rPr>
      </w:pPr>
    </w:p>
    <w:p w:rsidR="00E43B3A" w:rsidRPr="000B3981" w:rsidRDefault="00E43B3A" w:rsidP="00E43B3A">
      <w:pPr>
        <w:pStyle w:val="Pagrindiniotekstotrauka"/>
        <w:spacing w:after="0" w:line="360" w:lineRule="auto"/>
        <w:ind w:left="284"/>
        <w:jc w:val="both"/>
        <w:rPr>
          <w:sz w:val="24"/>
          <w:szCs w:val="24"/>
        </w:rPr>
      </w:pPr>
      <w:r w:rsidRPr="000B3981">
        <w:rPr>
          <w:sz w:val="24"/>
          <w:szCs w:val="24"/>
        </w:rPr>
        <w:t xml:space="preserve"> </w:t>
      </w:r>
      <w:r w:rsidRPr="000B3981">
        <w:rPr>
          <w:sz w:val="24"/>
          <w:szCs w:val="24"/>
        </w:rPr>
        <w:tab/>
        <w:t xml:space="preserve">Lopšelis-darželis „Kregždutė“ savo veikloje vadovausis Lietuvos Respublikos valstybine švietimo strategija 2013 – 2022 metams,  Panevėžio miesto savivaldybės plėtros  2014-2020 metų strateginiu planu, mokyklos strateginio plano 2014-2016 metams nuostatomis. </w:t>
      </w:r>
    </w:p>
    <w:p w:rsidR="00E43B3A" w:rsidRPr="000B3981" w:rsidRDefault="00E43B3A" w:rsidP="00E43B3A">
      <w:pPr>
        <w:pStyle w:val="Pagrindiniotekstotrauka"/>
        <w:spacing w:after="0" w:line="360" w:lineRule="auto"/>
        <w:ind w:left="284"/>
        <w:jc w:val="both"/>
        <w:rPr>
          <w:sz w:val="24"/>
          <w:szCs w:val="24"/>
        </w:rPr>
      </w:pPr>
      <w:r w:rsidRPr="000B3981">
        <w:rPr>
          <w:sz w:val="24"/>
          <w:szCs w:val="24"/>
        </w:rPr>
        <w:lastRenderedPageBreak/>
        <w:tab/>
        <w:t xml:space="preserve">Didelis dėmesys bus skiriamas  šeimos ir pedagogų bendradarbiavimui, darbuotojų mikroklimato gerinimui, darbinių santykių gerinimui, bendravimui ir bendradarbiavimui, vaikų maitinimo organizavimui, ugdymui palankios materialinės bazės sukūrimui. Inicijuosiu mokyklos savivaldos institucijų veiklą tenkinant tėvų poreikius, ieškosiu galimybių papildomos veikos organizavimui. Vaikų saugumui užtikrinti, užimtumui ir kryptingai pedagoginei veiklai kieme atnaujinsime lauko inventorių, tvarkysime aikšteles, kursime žaidybines edukacines priemones. Vadovaudamiesi Panevėžio miesto savivaldybės ikimokyklinių įstaigų tinklo pertvarkos 2014-2020 metų bendruoju planu, planuojame  atidaryti 10-ą grupę, laisvose patalpose įrengti tėvų konsultavimo centrą. </w:t>
      </w:r>
    </w:p>
    <w:p w:rsidR="00E43B3A" w:rsidRPr="000B3981" w:rsidRDefault="00E43B3A" w:rsidP="00E43B3A">
      <w:pPr>
        <w:pStyle w:val="Pagrindiniotekstotrauka"/>
        <w:spacing w:after="0" w:line="360" w:lineRule="auto"/>
        <w:ind w:left="284" w:firstLine="1012"/>
        <w:jc w:val="both"/>
        <w:rPr>
          <w:sz w:val="24"/>
          <w:szCs w:val="24"/>
        </w:rPr>
      </w:pPr>
      <w:r w:rsidRPr="000B3981">
        <w:rPr>
          <w:sz w:val="24"/>
          <w:szCs w:val="24"/>
          <w:lang w:eastAsia="lt-LT"/>
        </w:rPr>
        <w:t xml:space="preserve">Panevėžio lopšelis–darželis „Kregždutė“  taps saugi, šiuolaikiška, </w:t>
      </w:r>
      <w:r w:rsidRPr="000B3981">
        <w:rPr>
          <w:sz w:val="24"/>
          <w:szCs w:val="24"/>
        </w:rPr>
        <w:t xml:space="preserve">efektyviai valdoma, nuolat besimokanti ikimokyklinio ugdymo mokykla, orientuota  į individualių vaiko gebėjimų ugdymą, aktyvią raišką ir visuomenės poreikių tenkinimą. </w:t>
      </w:r>
    </w:p>
    <w:p w:rsidR="00E43B3A" w:rsidRPr="000B3981" w:rsidRDefault="00E43B3A" w:rsidP="00E43B3A">
      <w:pPr>
        <w:tabs>
          <w:tab w:val="left" w:pos="960"/>
        </w:tabs>
        <w:spacing w:line="360" w:lineRule="auto"/>
        <w:jc w:val="both"/>
        <w:rPr>
          <w:rFonts w:ascii="Times New Roman" w:hAnsi="Times New Roman"/>
          <w:sz w:val="24"/>
          <w:szCs w:val="24"/>
        </w:rPr>
      </w:pPr>
    </w:p>
    <w:p w:rsidR="00E43B3A" w:rsidRPr="000B3981" w:rsidRDefault="00E43B3A" w:rsidP="00E43B3A">
      <w:pPr>
        <w:tabs>
          <w:tab w:val="left" w:pos="960"/>
        </w:tabs>
        <w:spacing w:line="360" w:lineRule="auto"/>
        <w:jc w:val="both"/>
        <w:rPr>
          <w:rFonts w:ascii="Times New Roman" w:hAnsi="Times New Roman"/>
          <w:sz w:val="24"/>
          <w:szCs w:val="24"/>
        </w:rPr>
      </w:pPr>
    </w:p>
    <w:p w:rsidR="00E43B3A" w:rsidRPr="000B3981" w:rsidRDefault="00E43B3A" w:rsidP="00E43B3A">
      <w:pPr>
        <w:tabs>
          <w:tab w:val="left" w:pos="960"/>
        </w:tabs>
        <w:spacing w:line="360" w:lineRule="auto"/>
        <w:jc w:val="both"/>
        <w:rPr>
          <w:rFonts w:ascii="Times New Roman" w:hAnsi="Times New Roman"/>
          <w:sz w:val="24"/>
          <w:szCs w:val="24"/>
        </w:rPr>
      </w:pPr>
      <w:r w:rsidRPr="000B3981">
        <w:rPr>
          <w:rFonts w:ascii="Times New Roman" w:hAnsi="Times New Roman"/>
          <w:sz w:val="24"/>
          <w:szCs w:val="24"/>
        </w:rPr>
        <w:t xml:space="preserve">Direktorė </w:t>
      </w:r>
      <w:r w:rsidRPr="000B3981">
        <w:rPr>
          <w:rFonts w:ascii="Times New Roman" w:hAnsi="Times New Roman"/>
          <w:sz w:val="24"/>
          <w:szCs w:val="24"/>
        </w:rPr>
        <w:tab/>
        <w:t xml:space="preserve">                                           </w:t>
      </w:r>
      <w:r w:rsidRPr="000B3981">
        <w:rPr>
          <w:rFonts w:ascii="Times New Roman" w:hAnsi="Times New Roman"/>
          <w:sz w:val="24"/>
          <w:szCs w:val="24"/>
        </w:rPr>
        <w:tab/>
      </w:r>
      <w:r w:rsidRPr="000B3981">
        <w:rPr>
          <w:rFonts w:ascii="Times New Roman" w:hAnsi="Times New Roman"/>
          <w:sz w:val="24"/>
          <w:szCs w:val="24"/>
        </w:rPr>
        <w:tab/>
      </w:r>
      <w:r w:rsidR="003A7519" w:rsidRPr="000B3981">
        <w:rPr>
          <w:rFonts w:ascii="Times New Roman" w:hAnsi="Times New Roman"/>
          <w:sz w:val="24"/>
          <w:szCs w:val="24"/>
        </w:rPr>
        <w:tab/>
      </w:r>
      <w:r w:rsidRPr="000B3981">
        <w:rPr>
          <w:rFonts w:ascii="Times New Roman" w:hAnsi="Times New Roman"/>
          <w:sz w:val="24"/>
          <w:szCs w:val="24"/>
        </w:rPr>
        <w:t>Sigita Grigaliūnienė</w:t>
      </w:r>
    </w:p>
    <w:p w:rsidR="003A7519" w:rsidRPr="000B3981" w:rsidRDefault="003A7519" w:rsidP="00E43B3A">
      <w:pPr>
        <w:tabs>
          <w:tab w:val="left" w:pos="960"/>
        </w:tabs>
        <w:spacing w:line="360" w:lineRule="auto"/>
        <w:jc w:val="both"/>
        <w:rPr>
          <w:rFonts w:ascii="Times New Roman" w:hAnsi="Times New Roman"/>
          <w:sz w:val="24"/>
          <w:szCs w:val="24"/>
        </w:rPr>
      </w:pPr>
    </w:p>
    <w:p w:rsidR="003A7519" w:rsidRPr="000B3981" w:rsidRDefault="003A7519">
      <w:pPr>
        <w:rPr>
          <w:rFonts w:ascii="Times New Roman" w:hAnsi="Times New Roman"/>
          <w:sz w:val="24"/>
          <w:szCs w:val="24"/>
        </w:rPr>
      </w:pPr>
      <w:r w:rsidRPr="000B3981">
        <w:rPr>
          <w:rFonts w:ascii="Times New Roman" w:hAnsi="Times New Roman"/>
          <w:sz w:val="24"/>
          <w:szCs w:val="24"/>
        </w:rPr>
        <w:br w:type="page"/>
      </w:r>
    </w:p>
    <w:p w:rsidR="00E43B3A" w:rsidRPr="000B3981" w:rsidRDefault="003A7519" w:rsidP="00E43B3A">
      <w:pPr>
        <w:pageBreakBefore/>
        <w:spacing w:before="274" w:after="274" w:line="240" w:lineRule="auto"/>
        <w:jc w:val="center"/>
        <w:rPr>
          <w:rFonts w:ascii="Times New Roman" w:hAnsi="Times New Roman"/>
          <w:color w:val="000000"/>
          <w:sz w:val="24"/>
          <w:szCs w:val="24"/>
        </w:rPr>
      </w:pPr>
      <w:r w:rsidRPr="000B3981">
        <w:rPr>
          <w:rFonts w:ascii="Times New Roman" w:hAnsi="Times New Roman"/>
          <w:b/>
          <w:color w:val="000000"/>
          <w:sz w:val="24"/>
          <w:szCs w:val="24"/>
        </w:rPr>
        <w:lastRenderedPageBreak/>
        <w:t>P</w:t>
      </w:r>
      <w:r w:rsidR="00E43B3A" w:rsidRPr="000B3981">
        <w:rPr>
          <w:rFonts w:ascii="Times New Roman" w:hAnsi="Times New Roman"/>
          <w:b/>
          <w:color w:val="000000"/>
          <w:sz w:val="24"/>
          <w:szCs w:val="24"/>
        </w:rPr>
        <w:t>ANEVĖŽIO KASTYČIO RAMANAUSKO LOPŠELIO-DARŽELIO</w:t>
      </w:r>
      <w:r w:rsidR="00E43B3A" w:rsidRPr="000B3981">
        <w:rPr>
          <w:rFonts w:ascii="Times New Roman" w:hAnsi="Times New Roman"/>
          <w:b/>
          <w:bCs/>
          <w:color w:val="000000"/>
          <w:sz w:val="24"/>
          <w:szCs w:val="24"/>
        </w:rPr>
        <w:t xml:space="preserve">                                                  2015 METŲ VEIKLOS ATASKAITA   </w:t>
      </w:r>
      <w:r w:rsidRPr="000B3981">
        <w:rPr>
          <w:rFonts w:ascii="Times New Roman" w:hAnsi="Times New Roman"/>
          <w:b/>
          <w:bCs/>
          <w:color w:val="000000"/>
          <w:sz w:val="24"/>
          <w:szCs w:val="24"/>
        </w:rPr>
        <w:t xml:space="preserve">                         </w:t>
      </w:r>
      <w:r w:rsidR="00E43B3A" w:rsidRPr="000B3981">
        <w:rPr>
          <w:rFonts w:ascii="Times New Roman" w:hAnsi="Times New Roman"/>
          <w:b/>
          <w:bCs/>
          <w:color w:val="000000"/>
          <w:sz w:val="24"/>
          <w:szCs w:val="24"/>
        </w:rPr>
        <w:t xml:space="preserve">                                                                    2016-01-15                                                                                                            </w:t>
      </w:r>
      <w:r w:rsidR="00E43B3A" w:rsidRPr="000B3981">
        <w:rPr>
          <w:rFonts w:ascii="Times New Roman" w:hAnsi="Times New Roman"/>
          <w:b/>
          <w:color w:val="000000"/>
          <w:sz w:val="24"/>
          <w:szCs w:val="24"/>
        </w:rPr>
        <w:t xml:space="preserve"> </w:t>
      </w:r>
      <w:r w:rsidR="00E43B3A" w:rsidRPr="000B3981">
        <w:rPr>
          <w:rFonts w:ascii="Times New Roman" w:hAnsi="Times New Roman"/>
          <w:color w:val="000000"/>
          <w:sz w:val="24"/>
          <w:szCs w:val="24"/>
        </w:rPr>
        <w:t xml:space="preserve">                                                                                  </w:t>
      </w:r>
      <w:r w:rsidR="00E43B3A" w:rsidRPr="000B3981">
        <w:rPr>
          <w:rFonts w:ascii="Times New Roman" w:hAnsi="Times New Roman"/>
          <w:b/>
          <w:bCs/>
          <w:color w:val="000000"/>
          <w:sz w:val="24"/>
          <w:szCs w:val="24"/>
        </w:rPr>
        <w:t>ĮSTAIGOS  VEIKLOS ATASKAITOS SANTRAUKA</w:t>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 xml:space="preserve">                      1.1. Bendri duomenys apie įstaigą</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Lopšelio-darželio veiklos pradžia – 1961 m. sausio 3 d. </w:t>
      </w:r>
    </w:p>
    <w:p w:rsidR="00E43B3A" w:rsidRPr="000B3981" w:rsidRDefault="00E43B3A" w:rsidP="00E43B3A">
      <w:pPr>
        <w:spacing w:after="0" w:line="240" w:lineRule="auto"/>
        <w:ind w:firstLine="115"/>
        <w:jc w:val="both"/>
        <w:rPr>
          <w:rFonts w:ascii="Times New Roman" w:hAnsi="Times New Roman"/>
          <w:color w:val="000000"/>
          <w:sz w:val="24"/>
          <w:szCs w:val="24"/>
        </w:rPr>
      </w:pPr>
      <w:r w:rsidRPr="000B3981">
        <w:rPr>
          <w:rFonts w:ascii="Times New Roman" w:hAnsi="Times New Roman"/>
          <w:color w:val="000000"/>
          <w:sz w:val="24"/>
          <w:szCs w:val="24"/>
        </w:rPr>
        <w:t xml:space="preserve">      Lopšelis-darželis yra ikimokyklinio ugdymo mokyklos tipas (katalikiškos-meninės krypties). </w:t>
      </w:r>
    </w:p>
    <w:p w:rsidR="00E43B3A" w:rsidRPr="000B3981" w:rsidRDefault="00E43B3A" w:rsidP="00E43B3A">
      <w:pPr>
        <w:spacing w:after="0" w:line="240" w:lineRule="auto"/>
        <w:ind w:firstLine="115"/>
        <w:jc w:val="both"/>
        <w:rPr>
          <w:rFonts w:ascii="Times New Roman" w:hAnsi="Times New Roman"/>
          <w:color w:val="000000"/>
          <w:sz w:val="24"/>
          <w:szCs w:val="24"/>
        </w:rPr>
      </w:pPr>
      <w:r w:rsidRPr="000B3981">
        <w:rPr>
          <w:rFonts w:ascii="Times New Roman" w:hAnsi="Times New Roman"/>
          <w:color w:val="000000"/>
          <w:sz w:val="24"/>
          <w:szCs w:val="24"/>
        </w:rPr>
        <w:t xml:space="preserve">      Lopšelio-darželio paskirtis – ikimokyklinio amžiaus vaikų ugdymas. Pagrindinės veiklos sritys: ankstyvasis, ikimokyklinis, priešmokyklinis ugdymas. Lopšelis-darželis yra katalikiškos meninės krypties, dvasinis – meninis ugdymas integruojamas į bendrą ugdymo procesą.</w:t>
      </w:r>
    </w:p>
    <w:p w:rsidR="00E43B3A" w:rsidRPr="000B3981" w:rsidRDefault="00E43B3A" w:rsidP="00E43B3A">
      <w:pPr>
        <w:spacing w:after="0" w:line="240" w:lineRule="auto"/>
        <w:ind w:firstLine="115"/>
        <w:jc w:val="both"/>
        <w:rPr>
          <w:rFonts w:ascii="Times New Roman" w:hAnsi="Times New Roman"/>
          <w:color w:val="000000"/>
          <w:sz w:val="24"/>
          <w:szCs w:val="24"/>
        </w:rPr>
      </w:pPr>
      <w:r w:rsidRPr="000B3981">
        <w:rPr>
          <w:rFonts w:ascii="Times New Roman" w:hAnsi="Times New Roman"/>
          <w:color w:val="000000"/>
          <w:sz w:val="24"/>
          <w:szCs w:val="24"/>
        </w:rPr>
        <w:t xml:space="preserve">     Ugdymo(si) formos: grupinė ir pavienė.</w:t>
      </w:r>
    </w:p>
    <w:p w:rsidR="00E43B3A" w:rsidRPr="000B3981" w:rsidRDefault="00E43B3A" w:rsidP="00E43B3A">
      <w:pPr>
        <w:spacing w:after="0" w:line="240" w:lineRule="auto"/>
        <w:ind w:firstLine="115"/>
        <w:jc w:val="both"/>
        <w:rPr>
          <w:rFonts w:ascii="Times New Roman" w:hAnsi="Times New Roman"/>
          <w:color w:val="000000"/>
          <w:sz w:val="24"/>
          <w:szCs w:val="24"/>
        </w:rPr>
      </w:pPr>
      <w:r w:rsidRPr="000B3981">
        <w:rPr>
          <w:rFonts w:ascii="Times New Roman" w:hAnsi="Times New Roman"/>
          <w:color w:val="000000"/>
          <w:sz w:val="24"/>
          <w:szCs w:val="24"/>
        </w:rPr>
        <w:t xml:space="preserve">     Ugdymo proceso organizavimo būdai: kasdienis, individualus.</w:t>
      </w:r>
    </w:p>
    <w:p w:rsidR="00E43B3A" w:rsidRPr="000B3981" w:rsidRDefault="00E43B3A" w:rsidP="00E43B3A">
      <w:pPr>
        <w:spacing w:after="0" w:line="240" w:lineRule="auto"/>
        <w:ind w:firstLine="115"/>
        <w:rPr>
          <w:rFonts w:ascii="Times New Roman" w:hAnsi="Times New Roman"/>
          <w:color w:val="000000"/>
          <w:sz w:val="24"/>
          <w:szCs w:val="24"/>
        </w:rPr>
      </w:pPr>
    </w:p>
    <w:p w:rsidR="00E43B3A" w:rsidRPr="000B3981" w:rsidRDefault="00E43B3A" w:rsidP="00E43B3A">
      <w:pPr>
        <w:spacing w:after="0" w:line="240" w:lineRule="auto"/>
        <w:ind w:firstLine="720"/>
        <w:jc w:val="center"/>
        <w:rPr>
          <w:rFonts w:ascii="Times New Roman" w:hAnsi="Times New Roman"/>
          <w:color w:val="000000"/>
          <w:sz w:val="24"/>
          <w:szCs w:val="24"/>
        </w:rPr>
      </w:pPr>
      <w:r w:rsidRPr="000B3981">
        <w:rPr>
          <w:rFonts w:ascii="Times New Roman" w:hAnsi="Times New Roman"/>
          <w:b/>
          <w:bCs/>
          <w:color w:val="000000"/>
          <w:sz w:val="24"/>
          <w:szCs w:val="24"/>
        </w:rPr>
        <w:t>1.2. Įstaigos siekiai ir prioritetai</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Lopšelio-darželio vertybės:</w:t>
      </w:r>
      <w:r w:rsidRPr="000B3981">
        <w:rPr>
          <w:rFonts w:ascii="Times New Roman" w:hAnsi="Times New Roman"/>
          <w:color w:val="000000"/>
          <w:sz w:val="24"/>
          <w:szCs w:val="24"/>
        </w:rPr>
        <w:t xml:space="preserve"> „Niekada savęs negailėk kitiems.“ (Skaidrumas, veiksmingumas, kokybė, socialinis teisingumas) </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i/>
          <w:iCs/>
          <w:color w:val="000000"/>
          <w:sz w:val="24"/>
          <w:szCs w:val="24"/>
        </w:rPr>
        <w:t>Kun. Kastytis Ramanauskas</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 xml:space="preserve">Lopšelio-darželio vizija. </w:t>
      </w:r>
      <w:r w:rsidRPr="000B3981">
        <w:rPr>
          <w:rFonts w:ascii="Times New Roman" w:hAnsi="Times New Roman"/>
          <w:color w:val="000000"/>
          <w:sz w:val="24"/>
          <w:szCs w:val="24"/>
        </w:rPr>
        <w:t xml:space="preserve">Panevėžio Kastyčio Ramanausko lopšelis-darželis – institucija siekianti tapti mikrorajono sociokultūriniu centru, atviru pokyčiams, kurios ugdymo pagrindas – tautinių bei dvasinių vertybių integracija į vaiko ugdymo(si) procesą. </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 xml:space="preserve">Lopšelio-darželio misija. </w:t>
      </w:r>
      <w:r w:rsidRPr="000B3981">
        <w:rPr>
          <w:rFonts w:ascii="Times New Roman" w:hAnsi="Times New Roman"/>
          <w:color w:val="000000"/>
          <w:sz w:val="24"/>
          <w:szCs w:val="24"/>
        </w:rPr>
        <w:t>Lopšelis-darželis siekia įgyvendinti valstybės deleguotą užsakymą – ugdyti ankstyvojo, ikimokyklinio ir priešmokyklinio amžiaus vaiką, puoselėjant jo galias, lemiančias vaiko asmenybės brandą bei sėkmingą integraciją į visuomenę.</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2015 metų veiklos tikslas ir uždaviniai</w:t>
      </w:r>
    </w:p>
    <w:p w:rsidR="00E43B3A" w:rsidRPr="000B3981" w:rsidRDefault="00E43B3A" w:rsidP="00E43B3A">
      <w:pPr>
        <w:spacing w:after="0" w:line="240" w:lineRule="auto"/>
        <w:jc w:val="center"/>
        <w:rPr>
          <w:rFonts w:ascii="Times New Roman" w:hAnsi="Times New Roman"/>
          <w:color w:val="000000"/>
          <w:sz w:val="24"/>
          <w:szCs w:val="24"/>
        </w:rPr>
      </w:pPr>
    </w:p>
    <w:tbl>
      <w:tblPr>
        <w:tblW w:w="9656" w:type="dxa"/>
        <w:tblCellSpacing w:w="0" w:type="dxa"/>
        <w:tblCellMar>
          <w:top w:w="105" w:type="dxa"/>
          <w:left w:w="105" w:type="dxa"/>
          <w:bottom w:w="105" w:type="dxa"/>
          <w:right w:w="105" w:type="dxa"/>
        </w:tblCellMar>
        <w:tblLook w:val="00A0" w:firstRow="1" w:lastRow="0" w:firstColumn="1" w:lastColumn="0" w:noHBand="0" w:noVBand="0"/>
      </w:tblPr>
      <w:tblGrid>
        <w:gridCol w:w="9656"/>
      </w:tblGrid>
      <w:tr w:rsidR="00E43B3A" w:rsidRPr="000B3981" w:rsidTr="003A7519">
        <w:trPr>
          <w:trHeight w:val="314"/>
          <w:tblCellSpacing w:w="0" w:type="dxa"/>
        </w:trPr>
        <w:tc>
          <w:tcPr>
            <w:tcW w:w="96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120" w:line="240" w:lineRule="auto"/>
              <w:ind w:left="360"/>
              <w:rPr>
                <w:rFonts w:ascii="Times New Roman" w:hAnsi="Times New Roman"/>
                <w:color w:val="000000"/>
                <w:sz w:val="24"/>
                <w:szCs w:val="24"/>
              </w:rPr>
            </w:pPr>
            <w:r w:rsidRPr="000B3981">
              <w:rPr>
                <w:rFonts w:ascii="Times New Roman" w:hAnsi="Times New Roman"/>
                <w:b/>
                <w:bCs/>
                <w:color w:val="000000"/>
                <w:sz w:val="24"/>
                <w:szCs w:val="24"/>
              </w:rPr>
              <w:t>2015 METŲ VEIKLOS TIKSLAS</w:t>
            </w:r>
          </w:p>
        </w:tc>
      </w:tr>
      <w:tr w:rsidR="00E43B3A" w:rsidRPr="000B3981" w:rsidTr="003A7519">
        <w:trPr>
          <w:trHeight w:val="553"/>
          <w:tblCellSpacing w:w="0" w:type="dxa"/>
        </w:trPr>
        <w:tc>
          <w:tcPr>
            <w:tcW w:w="965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      Stiprinti bendruomenės komandinio darbo gebėjimus ir telkti bendruomenės narius bendradarbiavimui, siekiant mokyklos pažangos.</w:t>
            </w:r>
          </w:p>
          <w:p w:rsidR="00E43B3A" w:rsidRPr="000B3981" w:rsidRDefault="00E43B3A" w:rsidP="00E43B3A">
            <w:pPr>
              <w:spacing w:after="0" w:line="240" w:lineRule="auto"/>
              <w:rPr>
                <w:rFonts w:ascii="Times New Roman" w:hAnsi="Times New Roman"/>
                <w:color w:val="000000"/>
                <w:sz w:val="24"/>
                <w:szCs w:val="24"/>
              </w:rPr>
            </w:pPr>
          </w:p>
        </w:tc>
      </w:tr>
    </w:tbl>
    <w:p w:rsidR="00E43B3A" w:rsidRPr="000B3981" w:rsidRDefault="00E43B3A" w:rsidP="00E43B3A">
      <w:pPr>
        <w:spacing w:after="0" w:line="240" w:lineRule="auto"/>
        <w:rPr>
          <w:rFonts w:ascii="Times New Roman" w:hAnsi="Times New Roman"/>
          <w:color w:val="000000"/>
          <w:sz w:val="24"/>
          <w:szCs w:val="24"/>
        </w:rPr>
      </w:pPr>
    </w:p>
    <w:tbl>
      <w:tblPr>
        <w:tblW w:w="9632" w:type="dxa"/>
        <w:tblCellSpacing w:w="0" w:type="dxa"/>
        <w:tblCellMar>
          <w:top w:w="105" w:type="dxa"/>
          <w:left w:w="105" w:type="dxa"/>
          <w:bottom w:w="105" w:type="dxa"/>
          <w:right w:w="105" w:type="dxa"/>
        </w:tblCellMar>
        <w:tblLook w:val="00A0" w:firstRow="1" w:lastRow="0" w:firstColumn="1" w:lastColumn="0" w:noHBand="0" w:noVBand="0"/>
      </w:tblPr>
      <w:tblGrid>
        <w:gridCol w:w="9632"/>
      </w:tblGrid>
      <w:tr w:rsidR="00E43B3A" w:rsidRPr="000B3981" w:rsidTr="003A7519">
        <w:trPr>
          <w:trHeight w:val="219"/>
          <w:tblCellSpacing w:w="0" w:type="dxa"/>
        </w:trPr>
        <w:tc>
          <w:tcPr>
            <w:tcW w:w="963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120" w:line="240" w:lineRule="auto"/>
              <w:rPr>
                <w:rFonts w:ascii="Times New Roman" w:hAnsi="Times New Roman"/>
                <w:color w:val="000000"/>
                <w:sz w:val="24"/>
                <w:szCs w:val="24"/>
              </w:rPr>
            </w:pPr>
            <w:r w:rsidRPr="000B3981">
              <w:rPr>
                <w:rFonts w:ascii="Times New Roman" w:hAnsi="Times New Roman"/>
                <w:b/>
                <w:bCs/>
                <w:color w:val="000000"/>
                <w:sz w:val="24"/>
                <w:szCs w:val="24"/>
              </w:rPr>
              <w:t xml:space="preserve">      2015 METŲ VEIKLOS UŽDAVINIAI</w:t>
            </w:r>
          </w:p>
        </w:tc>
      </w:tr>
      <w:tr w:rsidR="00E43B3A" w:rsidRPr="000B3981" w:rsidTr="003A7519">
        <w:trPr>
          <w:trHeight w:val="1614"/>
          <w:tblCellSpacing w:w="0" w:type="dxa"/>
        </w:trPr>
        <w:tc>
          <w:tcPr>
            <w:tcW w:w="963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8B2C7D">
            <w:pPr>
              <w:numPr>
                <w:ilvl w:val="0"/>
                <w:numId w:val="8"/>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Padalinių vadovus, pedagogus ir specialistus sutelkti bendram darbui veiksmingai panaudojant gautas veiklos tobulinimo ir planavimo žinias.</w:t>
            </w:r>
          </w:p>
          <w:p w:rsidR="00E43B3A" w:rsidRPr="000B3981" w:rsidRDefault="00E43B3A" w:rsidP="008B2C7D">
            <w:pPr>
              <w:numPr>
                <w:ilvl w:val="0"/>
                <w:numId w:val="8"/>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Bendradarbiauti grupėse ir komandose kolegialiai priimant sprendimus pasitarnaujančius mokyklos pažangai.</w:t>
            </w:r>
          </w:p>
          <w:p w:rsidR="00E43B3A" w:rsidRPr="000B3981" w:rsidRDefault="00E43B3A" w:rsidP="00E43B3A">
            <w:pPr>
              <w:spacing w:after="0" w:line="240" w:lineRule="auto"/>
              <w:ind w:left="720"/>
              <w:rPr>
                <w:rFonts w:ascii="Times New Roman" w:hAnsi="Times New Roman"/>
                <w:color w:val="000000"/>
                <w:sz w:val="24"/>
                <w:szCs w:val="24"/>
              </w:rPr>
            </w:pPr>
          </w:p>
        </w:tc>
      </w:tr>
    </w:tbl>
    <w:p w:rsidR="00E43B3A" w:rsidRPr="000B3981" w:rsidRDefault="00E43B3A" w:rsidP="00E43B3A">
      <w:pPr>
        <w:spacing w:after="0" w:line="240" w:lineRule="auto"/>
        <w:ind w:firstLine="115"/>
        <w:jc w:val="center"/>
        <w:rPr>
          <w:rFonts w:ascii="Times New Roman" w:hAnsi="Times New Roman"/>
          <w:b/>
          <w:bCs/>
          <w:color w:val="000000"/>
          <w:sz w:val="24"/>
          <w:szCs w:val="24"/>
        </w:rPr>
      </w:pPr>
    </w:p>
    <w:p w:rsidR="00E43B3A" w:rsidRPr="000B3981" w:rsidRDefault="00E43B3A" w:rsidP="00E43B3A">
      <w:pPr>
        <w:spacing w:after="0" w:line="240" w:lineRule="auto"/>
        <w:ind w:firstLine="115"/>
        <w:jc w:val="center"/>
        <w:rPr>
          <w:rFonts w:ascii="Times New Roman" w:hAnsi="Times New Roman"/>
          <w:b/>
          <w:bCs/>
          <w:color w:val="000000"/>
          <w:sz w:val="24"/>
          <w:szCs w:val="24"/>
        </w:rPr>
      </w:pPr>
      <w:r w:rsidRPr="000B3981">
        <w:rPr>
          <w:rFonts w:ascii="Times New Roman" w:hAnsi="Times New Roman"/>
          <w:b/>
          <w:bCs/>
          <w:color w:val="000000"/>
          <w:sz w:val="24"/>
          <w:szCs w:val="24"/>
        </w:rPr>
        <w:t>1.3. Esminiai veiklos rezultatai</w:t>
      </w:r>
    </w:p>
    <w:p w:rsidR="00E43B3A" w:rsidRPr="000B3981" w:rsidRDefault="00E43B3A" w:rsidP="00E43B3A">
      <w:pPr>
        <w:spacing w:after="0" w:line="240" w:lineRule="auto"/>
        <w:ind w:firstLine="115"/>
        <w:jc w:val="center"/>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2015 m. įstaigoje veikė 10 grupių. Metų eigoje ugdoma nuo </w:t>
      </w:r>
      <w:r w:rsidRPr="000B3981">
        <w:rPr>
          <w:rFonts w:ascii="Times New Roman" w:hAnsi="Times New Roman"/>
          <w:color w:val="000000"/>
          <w:sz w:val="24"/>
          <w:szCs w:val="24"/>
          <w:shd w:val="clear" w:color="auto" w:fill="FFFFFF"/>
        </w:rPr>
        <w:t>178 iki 198</w:t>
      </w:r>
      <w:r w:rsidRPr="000B3981">
        <w:rPr>
          <w:rFonts w:ascii="Times New Roman" w:hAnsi="Times New Roman"/>
          <w:color w:val="FF0000"/>
          <w:sz w:val="24"/>
          <w:szCs w:val="24"/>
          <w:shd w:val="clear" w:color="auto" w:fill="FFFFFF"/>
        </w:rPr>
        <w:t xml:space="preserve"> </w:t>
      </w:r>
      <w:r w:rsidRPr="000B3981">
        <w:rPr>
          <w:rFonts w:ascii="Times New Roman" w:hAnsi="Times New Roman"/>
          <w:color w:val="000000"/>
          <w:sz w:val="24"/>
          <w:szCs w:val="24"/>
          <w:shd w:val="clear" w:color="auto" w:fill="FFFFFF"/>
        </w:rPr>
        <w:t>vaikų, iš kurių: apie 29-30 ankstyvojo, 111-128 ikimokyklinio ir 38–40 priešmokyklinio amžiau</w:t>
      </w:r>
      <w:r w:rsidRPr="000B3981">
        <w:rPr>
          <w:rFonts w:ascii="Times New Roman" w:hAnsi="Times New Roman"/>
          <w:color w:val="000000"/>
          <w:sz w:val="24"/>
          <w:szCs w:val="24"/>
        </w:rPr>
        <w:t xml:space="preserve">s vaikų. </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Lopšelyje-darželyje dirba </w:t>
      </w:r>
      <w:r w:rsidRPr="000B3981">
        <w:rPr>
          <w:rFonts w:ascii="Times New Roman" w:hAnsi="Times New Roman"/>
          <w:color w:val="000000"/>
          <w:sz w:val="24"/>
          <w:szCs w:val="24"/>
          <w:shd w:val="clear" w:color="auto" w:fill="FFFFFF"/>
        </w:rPr>
        <w:t>62</w:t>
      </w:r>
      <w:r w:rsidRPr="000B3981">
        <w:rPr>
          <w:rFonts w:ascii="Times New Roman" w:hAnsi="Times New Roman"/>
          <w:color w:val="000000"/>
          <w:sz w:val="24"/>
          <w:szCs w:val="24"/>
        </w:rPr>
        <w:t xml:space="preserve"> darbuotojas, iš jų</w:t>
      </w:r>
      <w:r w:rsidRPr="000B3981">
        <w:rPr>
          <w:rFonts w:ascii="Times New Roman" w:hAnsi="Times New Roman"/>
          <w:color w:val="333399"/>
          <w:sz w:val="24"/>
          <w:szCs w:val="24"/>
        </w:rPr>
        <w:t xml:space="preserve"> </w:t>
      </w:r>
      <w:r w:rsidRPr="000B3981">
        <w:rPr>
          <w:rFonts w:ascii="Times New Roman" w:hAnsi="Times New Roman"/>
          <w:color w:val="000000"/>
          <w:sz w:val="24"/>
          <w:szCs w:val="24"/>
          <w:shd w:val="clear" w:color="auto" w:fill="FFFFFF"/>
        </w:rPr>
        <w:t>25</w:t>
      </w:r>
      <w:r w:rsidRPr="000B3981">
        <w:rPr>
          <w:rFonts w:ascii="Times New Roman" w:hAnsi="Times New Roman"/>
          <w:color w:val="333399"/>
          <w:sz w:val="24"/>
          <w:szCs w:val="24"/>
          <w:shd w:val="clear" w:color="auto" w:fill="FFFFFF"/>
        </w:rPr>
        <w:t xml:space="preserve"> </w:t>
      </w:r>
      <w:r w:rsidRPr="000B3981">
        <w:rPr>
          <w:rFonts w:ascii="Times New Roman" w:hAnsi="Times New Roman"/>
          <w:color w:val="000000"/>
          <w:sz w:val="24"/>
          <w:szCs w:val="24"/>
        </w:rPr>
        <w:t xml:space="preserve">pedagogai (1 lentelė). </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lastRenderedPageBreak/>
        <w:t>1 lentelė</w:t>
      </w:r>
    </w:p>
    <w:p w:rsidR="00E43B3A" w:rsidRPr="000B3981" w:rsidRDefault="00E43B3A" w:rsidP="00E43B3A">
      <w:pPr>
        <w:spacing w:after="0" w:line="240" w:lineRule="auto"/>
        <w:jc w:val="right"/>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 xml:space="preserve">PEDAGOGINIŲ DARBUOTOJŲ IŠSILAVINIMAS, KVALIFIKACINĖ KATEGORIJA 2015 m. </w:t>
      </w:r>
    </w:p>
    <w:p w:rsidR="00E43B3A" w:rsidRPr="000B3981" w:rsidRDefault="00E43B3A" w:rsidP="00E43B3A">
      <w:pPr>
        <w:spacing w:after="0" w:line="240" w:lineRule="auto"/>
        <w:jc w:val="center"/>
        <w:rPr>
          <w:rFonts w:ascii="Times New Roman" w:hAnsi="Times New Roman"/>
          <w:color w:val="000000"/>
          <w:sz w:val="24"/>
          <w:szCs w:val="24"/>
        </w:rPr>
      </w:pPr>
    </w:p>
    <w:tbl>
      <w:tblPr>
        <w:tblW w:w="9782" w:type="dxa"/>
        <w:tblCellSpacing w:w="0"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top w:w="105" w:type="dxa"/>
          <w:left w:w="105" w:type="dxa"/>
          <w:bottom w:w="105" w:type="dxa"/>
          <w:right w:w="105" w:type="dxa"/>
        </w:tblCellMar>
        <w:tblLook w:val="00A0" w:firstRow="1" w:lastRow="0" w:firstColumn="1" w:lastColumn="0" w:noHBand="0" w:noVBand="0"/>
      </w:tblPr>
      <w:tblGrid>
        <w:gridCol w:w="1125"/>
        <w:gridCol w:w="1004"/>
        <w:gridCol w:w="837"/>
        <w:gridCol w:w="921"/>
        <w:gridCol w:w="837"/>
        <w:gridCol w:w="922"/>
        <w:gridCol w:w="669"/>
        <w:gridCol w:w="669"/>
        <w:gridCol w:w="921"/>
        <w:gridCol w:w="753"/>
        <w:gridCol w:w="1124"/>
      </w:tblGrid>
      <w:tr w:rsidR="00E43B3A" w:rsidRPr="000B3981" w:rsidTr="003A7519">
        <w:trPr>
          <w:trHeight w:val="265"/>
          <w:tblCellSpacing w:w="0" w:type="dxa"/>
        </w:trPr>
        <w:tc>
          <w:tcPr>
            <w:tcW w:w="1125" w:type="dxa"/>
            <w:vMerge w:val="restart"/>
            <w:tcBorders>
              <w:top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Pedagoginiai darbuotojai iš viso</w:t>
            </w:r>
          </w:p>
        </w:tc>
        <w:tc>
          <w:tcPr>
            <w:tcW w:w="1004" w:type="dxa"/>
            <w:vMerge w:val="restart"/>
            <w:tcBorders>
              <w:top w:val="single" w:sz="4" w:space="0" w:color="auto"/>
            </w:tcBorders>
            <w:tcMar>
              <w:top w:w="0" w:type="dxa"/>
              <w:left w:w="115" w:type="dxa"/>
              <w:bottom w:w="0" w:type="dxa"/>
              <w:right w:w="0" w:type="dxa"/>
            </w:tcMar>
          </w:tcPr>
          <w:p w:rsidR="00E43B3A" w:rsidRPr="000B3981" w:rsidRDefault="00E43B3A" w:rsidP="00E43B3A">
            <w:pPr>
              <w:spacing w:after="0" w:line="240" w:lineRule="auto"/>
              <w:ind w:right="-86"/>
              <w:rPr>
                <w:rFonts w:ascii="Times New Roman" w:hAnsi="Times New Roman"/>
                <w:color w:val="000000"/>
                <w:sz w:val="24"/>
                <w:szCs w:val="24"/>
              </w:rPr>
            </w:pPr>
            <w:r w:rsidRPr="000B3981">
              <w:rPr>
                <w:rFonts w:ascii="Times New Roman" w:hAnsi="Times New Roman"/>
                <w:color w:val="000000"/>
                <w:sz w:val="24"/>
                <w:szCs w:val="24"/>
              </w:rPr>
              <w:t>Iš viso darbuotojų</w:t>
            </w:r>
          </w:p>
        </w:tc>
        <w:tc>
          <w:tcPr>
            <w:tcW w:w="3517" w:type="dxa"/>
            <w:gridSpan w:val="4"/>
            <w:tcBorders>
              <w:top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Įgytas išsilavinimas</w:t>
            </w:r>
          </w:p>
        </w:tc>
        <w:tc>
          <w:tcPr>
            <w:tcW w:w="4136" w:type="dxa"/>
            <w:gridSpan w:val="5"/>
            <w:tcBorders>
              <w:top w:val="single" w:sz="4" w:space="0" w:color="auto"/>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Kvalifikacinė kategorija</w:t>
            </w:r>
          </w:p>
        </w:tc>
      </w:tr>
      <w:tr w:rsidR="00E43B3A" w:rsidRPr="000B3981" w:rsidTr="003A7519">
        <w:trPr>
          <w:trHeight w:val="603"/>
          <w:tblCellSpacing w:w="0" w:type="dxa"/>
        </w:trPr>
        <w:tc>
          <w:tcPr>
            <w:tcW w:w="1125"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004"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837" w:type="dxa"/>
            <w:tcMar>
              <w:top w:w="0" w:type="dxa"/>
              <w:left w:w="115" w:type="dxa"/>
              <w:bottom w:w="0" w:type="dxa"/>
              <w:right w:w="0" w:type="dxa"/>
            </w:tcMar>
          </w:tcPr>
          <w:p w:rsidR="00E43B3A" w:rsidRPr="000B3981" w:rsidRDefault="00E43B3A" w:rsidP="00E43B3A">
            <w:pPr>
              <w:spacing w:after="0" w:line="240" w:lineRule="auto"/>
              <w:ind w:hanging="86"/>
              <w:jc w:val="center"/>
              <w:rPr>
                <w:rFonts w:ascii="Times New Roman" w:hAnsi="Times New Roman"/>
                <w:color w:val="000000"/>
                <w:sz w:val="24"/>
                <w:szCs w:val="24"/>
              </w:rPr>
            </w:pPr>
            <w:r w:rsidRPr="000B3981">
              <w:rPr>
                <w:rFonts w:ascii="Times New Roman" w:hAnsi="Times New Roman"/>
                <w:color w:val="000000"/>
                <w:sz w:val="24"/>
                <w:szCs w:val="24"/>
              </w:rPr>
              <w:t>Aukštasis</w:t>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universi-tetini</w:t>
            </w:r>
          </w:p>
        </w:tc>
        <w:tc>
          <w:tcPr>
            <w:tcW w:w="921" w:type="dxa"/>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Aukštasis</w:t>
            </w:r>
          </w:p>
          <w:p w:rsidR="00E43B3A" w:rsidRPr="000B3981" w:rsidRDefault="00E43B3A" w:rsidP="00E43B3A">
            <w:pPr>
              <w:spacing w:after="0" w:line="240" w:lineRule="auto"/>
              <w:ind w:right="-187" w:hanging="86"/>
              <w:rPr>
                <w:rFonts w:ascii="Times New Roman" w:hAnsi="Times New Roman"/>
                <w:color w:val="000000"/>
                <w:sz w:val="24"/>
                <w:szCs w:val="24"/>
              </w:rPr>
            </w:pPr>
            <w:r w:rsidRPr="000B3981">
              <w:rPr>
                <w:rFonts w:ascii="Times New Roman" w:hAnsi="Times New Roman"/>
                <w:color w:val="000000"/>
                <w:sz w:val="24"/>
                <w:szCs w:val="24"/>
              </w:rPr>
              <w:t xml:space="preserve">  koleginis</w:t>
            </w:r>
          </w:p>
        </w:tc>
        <w:tc>
          <w:tcPr>
            <w:tcW w:w="837" w:type="dxa"/>
            <w:tcMar>
              <w:top w:w="0" w:type="dxa"/>
              <w:left w:w="115" w:type="dxa"/>
              <w:bottom w:w="0" w:type="dxa"/>
              <w:right w:w="0" w:type="dxa"/>
            </w:tcMar>
          </w:tcPr>
          <w:p w:rsidR="00E43B3A" w:rsidRPr="000B3981" w:rsidRDefault="00E43B3A" w:rsidP="00E43B3A">
            <w:pPr>
              <w:spacing w:after="0" w:line="240" w:lineRule="auto"/>
              <w:ind w:hanging="40"/>
              <w:rPr>
                <w:rFonts w:ascii="Times New Roman" w:hAnsi="Times New Roman"/>
                <w:color w:val="000000"/>
                <w:sz w:val="24"/>
                <w:szCs w:val="24"/>
              </w:rPr>
            </w:pPr>
            <w:r w:rsidRPr="000B3981">
              <w:rPr>
                <w:rFonts w:ascii="Times New Roman" w:hAnsi="Times New Roman"/>
                <w:color w:val="000000"/>
                <w:sz w:val="24"/>
                <w:szCs w:val="24"/>
              </w:rPr>
              <w:t>Aukštes-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nysis</w:t>
            </w:r>
          </w:p>
        </w:tc>
        <w:tc>
          <w:tcPr>
            <w:tcW w:w="921" w:type="dxa"/>
            <w:tcMar>
              <w:top w:w="0" w:type="dxa"/>
              <w:left w:w="115" w:type="dxa"/>
              <w:bottom w:w="0" w:type="dxa"/>
              <w:right w:w="0" w:type="dxa"/>
            </w:tcMar>
          </w:tcPr>
          <w:p w:rsidR="00E43B3A" w:rsidRPr="000B3981" w:rsidRDefault="00E43B3A" w:rsidP="00E43B3A">
            <w:pPr>
              <w:spacing w:after="0" w:line="240" w:lineRule="auto"/>
              <w:ind w:right="-187" w:hanging="86"/>
              <w:rPr>
                <w:rFonts w:ascii="Times New Roman" w:hAnsi="Times New Roman"/>
                <w:color w:val="000000"/>
                <w:sz w:val="24"/>
                <w:szCs w:val="24"/>
              </w:rPr>
            </w:pPr>
            <w:r w:rsidRPr="000B3981">
              <w:rPr>
                <w:rFonts w:ascii="Times New Roman" w:hAnsi="Times New Roman"/>
                <w:color w:val="000000"/>
                <w:sz w:val="24"/>
                <w:szCs w:val="24"/>
              </w:rPr>
              <w:t xml:space="preserve"> Nebaigtos/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tęsiamos studijos</w:t>
            </w:r>
          </w:p>
        </w:tc>
        <w:tc>
          <w:tcPr>
            <w:tcW w:w="669" w:type="dxa"/>
            <w:tcMar>
              <w:top w:w="0" w:type="dxa"/>
              <w:left w:w="115" w:type="dxa"/>
              <w:bottom w:w="0" w:type="dxa"/>
              <w:right w:w="0" w:type="dxa"/>
            </w:tcMar>
          </w:tcPr>
          <w:p w:rsidR="00E43B3A" w:rsidRPr="000B3981" w:rsidRDefault="00E43B3A" w:rsidP="00E43B3A">
            <w:pPr>
              <w:spacing w:after="0" w:line="240" w:lineRule="auto"/>
              <w:ind w:right="-173"/>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Vady-binė</w:t>
            </w:r>
          </w:p>
        </w:tc>
        <w:tc>
          <w:tcPr>
            <w:tcW w:w="669" w:type="dxa"/>
            <w:tcMar>
              <w:top w:w="0" w:type="dxa"/>
              <w:left w:w="115" w:type="dxa"/>
              <w:bottom w:w="0" w:type="dxa"/>
              <w:right w:w="0" w:type="dxa"/>
            </w:tcMar>
          </w:tcPr>
          <w:p w:rsidR="00E43B3A" w:rsidRPr="000B3981" w:rsidRDefault="00E43B3A" w:rsidP="00E43B3A">
            <w:pPr>
              <w:spacing w:after="0" w:line="240" w:lineRule="auto"/>
              <w:ind w:right="-86" w:hanging="86"/>
              <w:rPr>
                <w:rFonts w:ascii="Times New Roman" w:hAnsi="Times New Roman"/>
                <w:color w:val="000000"/>
                <w:sz w:val="24"/>
                <w:szCs w:val="24"/>
              </w:rPr>
            </w:pPr>
            <w:r w:rsidRPr="000B3981">
              <w:rPr>
                <w:rFonts w:ascii="Times New Roman" w:hAnsi="Times New Roman"/>
                <w:color w:val="000000"/>
                <w:sz w:val="24"/>
                <w:szCs w:val="24"/>
                <w:shd w:val="clear" w:color="auto" w:fill="FFFFFF"/>
              </w:rPr>
              <w:t>Auklė-tojos</w:t>
            </w:r>
          </w:p>
        </w:tc>
        <w:tc>
          <w:tcPr>
            <w:tcW w:w="921" w:type="dxa"/>
            <w:tcMar>
              <w:top w:w="0" w:type="dxa"/>
              <w:left w:w="115" w:type="dxa"/>
              <w:bottom w:w="0" w:type="dxa"/>
              <w:right w:w="0" w:type="dxa"/>
            </w:tcMar>
          </w:tcPr>
          <w:p w:rsidR="00E43B3A" w:rsidRPr="000B3981" w:rsidRDefault="00E43B3A" w:rsidP="00E43B3A">
            <w:pPr>
              <w:spacing w:after="0" w:line="240" w:lineRule="auto"/>
              <w:ind w:left="-29" w:right="-110"/>
              <w:rPr>
                <w:rFonts w:ascii="Times New Roman" w:hAnsi="Times New Roman"/>
                <w:color w:val="000000"/>
                <w:sz w:val="24"/>
                <w:szCs w:val="24"/>
              </w:rPr>
            </w:pPr>
            <w:r w:rsidRPr="000B3981">
              <w:rPr>
                <w:rFonts w:ascii="Times New Roman" w:hAnsi="Times New Roman"/>
                <w:color w:val="000000"/>
                <w:sz w:val="24"/>
                <w:szCs w:val="24"/>
                <w:shd w:val="clear" w:color="auto" w:fill="FFFFFF"/>
              </w:rPr>
              <w:t>Vyr.</w:t>
            </w:r>
            <w:r w:rsidRPr="000B3981">
              <w:rPr>
                <w:rFonts w:ascii="Times New Roman" w:hAnsi="Times New Roman"/>
                <w:color w:val="000000"/>
                <w:sz w:val="24"/>
                <w:szCs w:val="24"/>
              </w:rPr>
              <w:t>a</w:t>
            </w:r>
            <w:r w:rsidRPr="000B3981">
              <w:rPr>
                <w:rFonts w:ascii="Times New Roman" w:hAnsi="Times New Roman"/>
                <w:color w:val="000000"/>
                <w:sz w:val="24"/>
                <w:szCs w:val="24"/>
                <w:shd w:val="clear" w:color="auto" w:fill="FFFFFF"/>
              </w:rPr>
              <w:t>uk-lėtojo/vyr. specialisto</w:t>
            </w:r>
          </w:p>
        </w:tc>
        <w:tc>
          <w:tcPr>
            <w:tcW w:w="753" w:type="dxa"/>
            <w:tcMar>
              <w:top w:w="0" w:type="dxa"/>
              <w:left w:w="115" w:type="dxa"/>
              <w:bottom w:w="0" w:type="dxa"/>
              <w:right w:w="0" w:type="dxa"/>
            </w:tcMar>
          </w:tcPr>
          <w:p w:rsidR="00E43B3A" w:rsidRPr="000B3981" w:rsidRDefault="00E43B3A" w:rsidP="00E43B3A">
            <w:pPr>
              <w:spacing w:after="0" w:line="240" w:lineRule="auto"/>
              <w:ind w:right="-130"/>
              <w:rPr>
                <w:rFonts w:ascii="Times New Roman" w:hAnsi="Times New Roman"/>
                <w:color w:val="000000"/>
                <w:sz w:val="24"/>
                <w:szCs w:val="24"/>
              </w:rPr>
            </w:pPr>
            <w:r w:rsidRPr="000B3981">
              <w:rPr>
                <w:rFonts w:ascii="Times New Roman" w:hAnsi="Times New Roman"/>
                <w:color w:val="000000"/>
                <w:sz w:val="24"/>
                <w:szCs w:val="24"/>
                <w:shd w:val="clear" w:color="auto" w:fill="FFFFFF"/>
              </w:rPr>
              <w:t>Meto-dininko</w:t>
            </w:r>
          </w:p>
        </w:tc>
        <w:tc>
          <w:tcPr>
            <w:tcW w:w="1121" w:type="dxa"/>
            <w:tcMar>
              <w:top w:w="0" w:type="dxa"/>
              <w:left w:w="115" w:type="dxa"/>
              <w:bottom w:w="0" w:type="dxa"/>
              <w:right w:w="115" w:type="dxa"/>
            </w:tcMar>
          </w:tcPr>
          <w:p w:rsidR="00E43B3A" w:rsidRPr="000B3981" w:rsidRDefault="00E43B3A" w:rsidP="00E43B3A">
            <w:pPr>
              <w:spacing w:after="0" w:line="240" w:lineRule="auto"/>
              <w:ind w:left="-86" w:right="-101" w:firstLine="86"/>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Neatestuota (prilyginta)</w:t>
            </w:r>
          </w:p>
        </w:tc>
      </w:tr>
      <w:tr w:rsidR="00E43B3A" w:rsidRPr="000B3981" w:rsidTr="003A7519">
        <w:trPr>
          <w:trHeight w:val="211"/>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Direktorius</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III</w:t>
            </w: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p>
        </w:tc>
      </w:tr>
      <w:tr w:rsidR="00E43B3A" w:rsidRPr="000B3981" w:rsidTr="003A7519">
        <w:trPr>
          <w:trHeight w:val="1122"/>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Direktoriaus pavaduotojas ugdymui</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III</w:t>
            </w: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p>
        </w:tc>
      </w:tr>
      <w:tr w:rsidR="00E43B3A" w:rsidRPr="000B3981" w:rsidTr="003A7519">
        <w:trPr>
          <w:trHeight w:val="277"/>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Auklėtojai</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16</w:t>
            </w:r>
          </w:p>
        </w:tc>
        <w:tc>
          <w:tcPr>
            <w:tcW w:w="837"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shd w:val="clear" w:color="auto" w:fill="FFFF99"/>
              </w:rPr>
            </w:pPr>
            <w:r w:rsidRPr="000B3981">
              <w:rPr>
                <w:rFonts w:ascii="Times New Roman" w:hAnsi="Times New Roman"/>
                <w:color w:val="000000"/>
                <w:sz w:val="24"/>
                <w:szCs w:val="24"/>
              </w:rPr>
              <w:t>6</w:t>
            </w:r>
          </w:p>
        </w:tc>
        <w:tc>
          <w:tcPr>
            <w:tcW w:w="921"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shd w:val="clear" w:color="auto" w:fill="FFFF99"/>
              </w:rPr>
            </w:pPr>
            <w:r w:rsidRPr="000B3981">
              <w:rPr>
                <w:rFonts w:ascii="Times New Roman" w:hAnsi="Times New Roman"/>
                <w:color w:val="000000"/>
                <w:sz w:val="24"/>
                <w:szCs w:val="24"/>
                <w:shd w:val="clear" w:color="auto" w:fill="FFFFFF"/>
              </w:rPr>
              <w:t>2</w:t>
            </w: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8</w:t>
            </w: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7</w:t>
            </w: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3</w:t>
            </w: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6</w:t>
            </w:r>
          </w:p>
        </w:tc>
      </w:tr>
      <w:tr w:rsidR="00E43B3A" w:rsidRPr="000B3981" w:rsidTr="003A7519">
        <w:trPr>
          <w:trHeight w:val="1122"/>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Priešmokyk-linio ugd. pedagogai</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2</w:t>
            </w:r>
          </w:p>
        </w:tc>
        <w:tc>
          <w:tcPr>
            <w:tcW w:w="837"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2</w:t>
            </w: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p>
        </w:tc>
      </w:tr>
      <w:tr w:rsidR="00E43B3A" w:rsidRPr="000B3981" w:rsidTr="003A7519">
        <w:trPr>
          <w:trHeight w:val="833"/>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ind w:right="-86"/>
              <w:rPr>
                <w:rFonts w:ascii="Times New Roman" w:hAnsi="Times New Roman"/>
                <w:color w:val="000000"/>
                <w:sz w:val="24"/>
                <w:szCs w:val="24"/>
              </w:rPr>
            </w:pPr>
            <w:r w:rsidRPr="000B3981">
              <w:rPr>
                <w:rFonts w:ascii="Times New Roman" w:hAnsi="Times New Roman"/>
                <w:color w:val="000000"/>
                <w:sz w:val="24"/>
                <w:szCs w:val="24"/>
              </w:rPr>
              <w:t>Meninio ugd. pedagogas</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837"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p>
        </w:tc>
      </w:tr>
      <w:tr w:rsidR="00E43B3A" w:rsidRPr="000B3981" w:rsidTr="003A7519">
        <w:trPr>
          <w:trHeight w:val="845"/>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Logopedai / spec. pedagogas</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3</w:t>
            </w:r>
          </w:p>
        </w:tc>
        <w:tc>
          <w:tcPr>
            <w:tcW w:w="837"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3</w:t>
            </w:r>
          </w:p>
        </w:tc>
        <w:tc>
          <w:tcPr>
            <w:tcW w:w="921"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2</w:t>
            </w: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p>
        </w:tc>
      </w:tr>
      <w:tr w:rsidR="00E43B3A" w:rsidRPr="000B3981" w:rsidTr="003A7519">
        <w:trPr>
          <w:trHeight w:val="555"/>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Socialinis pedagogas</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837"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p>
        </w:tc>
      </w:tr>
      <w:tr w:rsidR="00E43B3A" w:rsidRPr="000B3981" w:rsidTr="003A7519">
        <w:trPr>
          <w:trHeight w:val="567"/>
          <w:tblCellSpacing w:w="0" w:type="dxa"/>
        </w:trPr>
        <w:tc>
          <w:tcPr>
            <w:tcW w:w="1125" w:type="dxa"/>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Psichologas</w:t>
            </w:r>
          </w:p>
        </w:tc>
        <w:tc>
          <w:tcPr>
            <w:tcW w:w="1004"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837"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837"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753" w:type="dxa"/>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shd w:val="clear" w:color="auto" w:fill="FFFFFF"/>
              </w:rPr>
            </w:pPr>
          </w:p>
        </w:tc>
        <w:tc>
          <w:tcPr>
            <w:tcW w:w="1121" w:type="dxa"/>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IV</w:t>
            </w:r>
          </w:p>
        </w:tc>
      </w:tr>
      <w:tr w:rsidR="00E43B3A" w:rsidRPr="000B3981" w:rsidTr="003A7519">
        <w:trPr>
          <w:trHeight w:val="2221"/>
          <w:tblCellSpacing w:w="0" w:type="dxa"/>
        </w:trPr>
        <w:tc>
          <w:tcPr>
            <w:tcW w:w="1125"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t>Iš viso:</w:t>
            </w:r>
          </w:p>
        </w:tc>
        <w:tc>
          <w:tcPr>
            <w:tcW w:w="1004"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26</w:t>
            </w:r>
          </w:p>
          <w:p w:rsidR="00E43B3A" w:rsidRPr="000B3981" w:rsidRDefault="00E43B3A" w:rsidP="00E43B3A">
            <w:pPr>
              <w:spacing w:after="0" w:line="240" w:lineRule="auto"/>
              <w:ind w:hanging="187"/>
              <w:jc w:val="center"/>
              <w:rPr>
                <w:rFonts w:ascii="Times New Roman" w:hAnsi="Times New Roman"/>
                <w:color w:val="000000"/>
                <w:sz w:val="24"/>
                <w:szCs w:val="24"/>
              </w:rPr>
            </w:pPr>
            <w:r w:rsidRPr="000B3981">
              <w:rPr>
                <w:rFonts w:ascii="Times New Roman" w:hAnsi="Times New Roman"/>
                <w:color w:val="000000"/>
                <w:sz w:val="24"/>
                <w:szCs w:val="24"/>
              </w:rPr>
              <w:t>1 darbuotojas</w:t>
            </w:r>
          </w:p>
          <w:p w:rsidR="00E43B3A" w:rsidRPr="000B3981" w:rsidRDefault="00E43B3A" w:rsidP="00E43B3A">
            <w:pPr>
              <w:spacing w:after="0" w:line="240" w:lineRule="auto"/>
              <w:ind w:right="-86"/>
              <w:rPr>
                <w:rFonts w:ascii="Times New Roman" w:hAnsi="Times New Roman"/>
                <w:color w:val="000000"/>
                <w:sz w:val="24"/>
                <w:szCs w:val="24"/>
              </w:rPr>
            </w:pPr>
            <w:r w:rsidRPr="000B3981">
              <w:rPr>
                <w:rFonts w:ascii="Times New Roman" w:hAnsi="Times New Roman"/>
                <w:color w:val="000000"/>
                <w:sz w:val="24"/>
                <w:szCs w:val="24"/>
              </w:rPr>
              <w:t>dirba keliose pareigybėse</w:t>
            </w:r>
          </w:p>
        </w:tc>
        <w:tc>
          <w:tcPr>
            <w:tcW w:w="837" w:type="dxa"/>
            <w:tcBorders>
              <w:bottom w:val="single" w:sz="4" w:space="0" w:color="auto"/>
            </w:tcBorders>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shd w:val="clear" w:color="auto" w:fill="FFFF99"/>
              </w:rPr>
            </w:pPr>
            <w:r w:rsidRPr="000B3981">
              <w:rPr>
                <w:rFonts w:ascii="Times New Roman" w:hAnsi="Times New Roman"/>
                <w:color w:val="000000"/>
                <w:sz w:val="24"/>
                <w:szCs w:val="24"/>
              </w:rPr>
              <w:t>15</w:t>
            </w:r>
          </w:p>
          <w:p w:rsidR="00E43B3A" w:rsidRPr="000B3981" w:rsidRDefault="00E43B3A" w:rsidP="00E43B3A">
            <w:pPr>
              <w:spacing w:after="0" w:line="240" w:lineRule="auto"/>
              <w:jc w:val="center"/>
              <w:rPr>
                <w:rFonts w:ascii="Times New Roman" w:hAnsi="Times New Roman"/>
                <w:color w:val="000000"/>
                <w:sz w:val="24"/>
                <w:szCs w:val="24"/>
              </w:rPr>
            </w:pPr>
          </w:p>
        </w:tc>
        <w:tc>
          <w:tcPr>
            <w:tcW w:w="921" w:type="dxa"/>
            <w:tcBorders>
              <w:bottom w:val="single" w:sz="4" w:space="0" w:color="auto"/>
            </w:tcBorders>
            <w:shd w:val="clear" w:color="auto" w:fill="FFFFFF"/>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shd w:val="clear" w:color="auto" w:fill="FFFF99"/>
              </w:rPr>
            </w:pPr>
            <w:r w:rsidRPr="000B3981">
              <w:rPr>
                <w:rFonts w:ascii="Times New Roman" w:hAnsi="Times New Roman"/>
                <w:color w:val="000000"/>
                <w:sz w:val="24"/>
                <w:szCs w:val="24"/>
                <w:shd w:val="clear" w:color="auto" w:fill="FFFFFF"/>
              </w:rPr>
              <w:t>2</w:t>
            </w:r>
          </w:p>
          <w:p w:rsidR="00E43B3A" w:rsidRPr="000B3981" w:rsidRDefault="00E43B3A" w:rsidP="00E43B3A">
            <w:pPr>
              <w:spacing w:after="0" w:line="240" w:lineRule="auto"/>
              <w:jc w:val="center"/>
              <w:rPr>
                <w:rFonts w:ascii="Times New Roman" w:hAnsi="Times New Roman"/>
                <w:color w:val="000000"/>
                <w:sz w:val="24"/>
                <w:szCs w:val="24"/>
              </w:rPr>
            </w:pPr>
          </w:p>
        </w:tc>
        <w:tc>
          <w:tcPr>
            <w:tcW w:w="837"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9</w:t>
            </w:r>
          </w:p>
        </w:tc>
        <w:tc>
          <w:tcPr>
            <w:tcW w:w="921"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p>
        </w:tc>
        <w:tc>
          <w:tcPr>
            <w:tcW w:w="669"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2</w:t>
            </w:r>
          </w:p>
        </w:tc>
        <w:tc>
          <w:tcPr>
            <w:tcW w:w="669"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w:t>
            </w:r>
          </w:p>
        </w:tc>
        <w:tc>
          <w:tcPr>
            <w:tcW w:w="921"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12</w:t>
            </w:r>
          </w:p>
        </w:tc>
        <w:tc>
          <w:tcPr>
            <w:tcW w:w="753" w:type="dxa"/>
            <w:tcBorders>
              <w:bottom w:val="single" w:sz="4" w:space="0" w:color="auto"/>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7</w:t>
            </w:r>
          </w:p>
        </w:tc>
        <w:tc>
          <w:tcPr>
            <w:tcW w:w="1121" w:type="dxa"/>
            <w:tcBorders>
              <w:bottom w:val="single" w:sz="4" w:space="0" w:color="auto"/>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shd w:val="clear" w:color="auto" w:fill="FFFFFF"/>
              </w:rPr>
              <w:t>7</w:t>
            </w:r>
          </w:p>
          <w:p w:rsidR="00E43B3A" w:rsidRPr="000B3981" w:rsidRDefault="00E43B3A" w:rsidP="00E43B3A">
            <w:pPr>
              <w:spacing w:after="0" w:line="240" w:lineRule="auto"/>
              <w:jc w:val="center"/>
              <w:rPr>
                <w:rFonts w:ascii="Times New Roman" w:hAnsi="Times New Roman"/>
                <w:color w:val="000000"/>
                <w:sz w:val="24"/>
                <w:szCs w:val="24"/>
              </w:rPr>
            </w:pPr>
          </w:p>
        </w:tc>
      </w:tr>
    </w:tbl>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ind w:firstLine="540"/>
        <w:jc w:val="both"/>
        <w:rPr>
          <w:rFonts w:ascii="Times New Roman" w:hAnsi="Times New Roman"/>
          <w:color w:val="000000"/>
          <w:sz w:val="24"/>
          <w:szCs w:val="24"/>
        </w:rPr>
      </w:pPr>
      <w:r w:rsidRPr="000B3981">
        <w:rPr>
          <w:rFonts w:ascii="Times New Roman" w:hAnsi="Times New Roman"/>
          <w:color w:val="000000"/>
          <w:sz w:val="24"/>
          <w:szCs w:val="24"/>
        </w:rPr>
        <w:t xml:space="preserve">Neatestuoti pedagogai – tai neseniai pradėję dirbti jauni pedagogai, specialistai ar reikiamo metų skaičiaus įstaigoje neišdirbę pedagogai. </w:t>
      </w:r>
    </w:p>
    <w:p w:rsidR="00E43B3A" w:rsidRPr="000B3981" w:rsidRDefault="00E43B3A" w:rsidP="00E43B3A">
      <w:pPr>
        <w:spacing w:after="0" w:line="240" w:lineRule="auto"/>
        <w:ind w:firstLine="540"/>
        <w:jc w:val="both"/>
        <w:rPr>
          <w:rFonts w:ascii="Times New Roman" w:hAnsi="Times New Roman"/>
          <w:color w:val="000000"/>
          <w:sz w:val="24"/>
          <w:szCs w:val="24"/>
        </w:rPr>
      </w:pPr>
      <w:r w:rsidRPr="000B3981">
        <w:rPr>
          <w:rFonts w:ascii="Times New Roman" w:hAnsi="Times New Roman"/>
          <w:color w:val="000000"/>
          <w:sz w:val="24"/>
          <w:szCs w:val="24"/>
        </w:rPr>
        <w:t xml:space="preserve">Lopšelyje-darželyje dirba patyrę pedagogai. Keturi darbuotojai yra įgijusios magistro laipsnį: direktorė Dalia Pakėnienė – edukologijos (socialinių institucijų vadybos) magistro, socialinė </w:t>
      </w:r>
      <w:r w:rsidRPr="000B3981">
        <w:rPr>
          <w:rFonts w:ascii="Times New Roman" w:hAnsi="Times New Roman"/>
          <w:color w:val="000000"/>
          <w:sz w:val="24"/>
          <w:szCs w:val="24"/>
        </w:rPr>
        <w:lastRenderedPageBreak/>
        <w:t xml:space="preserve">pedagogė Daiva Ramanauskienė – edukologijos (socialinių mokslų šakos) magistro, psichologė Elvira Vaisiauskienė – psichologijos magistro, auklėtoja Ingrida Ivanova – edukologijos (švietimo vadybos) laipsnį. Penki pedagogai yra baigę aukštesniąją katechetų mokyklą ir yra įgiję tikybos mokytojo specialybę. </w:t>
      </w:r>
    </w:p>
    <w:p w:rsidR="00E43B3A" w:rsidRPr="000B3981" w:rsidRDefault="00E43B3A" w:rsidP="00E43B3A">
      <w:pPr>
        <w:spacing w:after="0" w:line="240" w:lineRule="auto"/>
        <w:ind w:firstLine="540"/>
        <w:jc w:val="both"/>
        <w:rPr>
          <w:rFonts w:ascii="Times New Roman" w:hAnsi="Times New Roman"/>
          <w:color w:val="000000"/>
          <w:sz w:val="24"/>
          <w:szCs w:val="24"/>
        </w:rPr>
      </w:pPr>
      <w:r w:rsidRPr="000B3981">
        <w:rPr>
          <w:rFonts w:ascii="Times New Roman" w:hAnsi="Times New Roman"/>
          <w:color w:val="000000"/>
          <w:sz w:val="24"/>
          <w:szCs w:val="24"/>
        </w:rPr>
        <w:t xml:space="preserve">Lopšelis-darželis organizuoja įvairius kultūrinius edukacinius renginius, dalyvauja nacionaliniuose ir tarptautiniuose projektuose: ,,Ikimokyklinio ir priešmokyklinio ugdymo plėtra“; ,,Atmintis gyva, kai liudija“, ,,Savaitė be patyčių“; ,,Veiksmo savaitė“, ,,Džiaugsmo, vilties ir kūrybos karavanas“. Įstaiga aktyviai dalyvauja miesto organizuojamuose renginiuose: ,,Pasaulinė žemės diena”; ,,Tramtatulis“; ,,Išgirsti patį slapčiausią žemės balsą”; ,,Gamtos kraitelė – 2015‘‘; ,,Gamtos spalvos-2015“. Inicijuoja ir organizuoja Respublikinę akciją ,,Gyvasis Tautos žiedas‘‘, edukacinę programą ,,Vaikystės skaitymai“ ir kt. </w:t>
      </w:r>
    </w:p>
    <w:p w:rsidR="00E43B3A" w:rsidRPr="000B3981" w:rsidRDefault="00E43B3A" w:rsidP="00E43B3A">
      <w:pPr>
        <w:spacing w:after="0" w:line="240" w:lineRule="auto"/>
        <w:ind w:firstLine="540"/>
        <w:jc w:val="both"/>
        <w:rPr>
          <w:rFonts w:ascii="Times New Roman" w:hAnsi="Times New Roman"/>
          <w:color w:val="000000"/>
          <w:sz w:val="24"/>
          <w:szCs w:val="24"/>
        </w:rPr>
      </w:pPr>
      <w:r w:rsidRPr="000B3981">
        <w:rPr>
          <w:rFonts w:ascii="Times New Roman" w:hAnsi="Times New Roman"/>
          <w:color w:val="000000"/>
          <w:sz w:val="24"/>
          <w:szCs w:val="24"/>
        </w:rPr>
        <w:t>Įstaigos bendruomenė kasmet organizuoja tradicinę Europos dienos šventę, apjungiant socialinius partnerius – Europos savanorius, kurie atlieka savanorišką tarnystę įstaigoje, bei mikrorajono mokyklų pirmokus; Respublikinį plenerą ,,Sniego karalystė “.</w:t>
      </w:r>
    </w:p>
    <w:p w:rsidR="00E43B3A" w:rsidRPr="000B3981" w:rsidRDefault="00E43B3A" w:rsidP="00E43B3A">
      <w:pPr>
        <w:spacing w:after="0" w:line="240" w:lineRule="auto"/>
        <w:ind w:firstLine="540"/>
        <w:jc w:val="both"/>
        <w:rPr>
          <w:rFonts w:ascii="Times New Roman" w:hAnsi="Times New Roman"/>
          <w:color w:val="000000"/>
          <w:sz w:val="24"/>
          <w:szCs w:val="24"/>
        </w:rPr>
      </w:pPr>
      <w:r w:rsidRPr="000B3981">
        <w:rPr>
          <w:rFonts w:ascii="Times New Roman" w:hAnsi="Times New Roman"/>
          <w:color w:val="000000"/>
          <w:sz w:val="24"/>
          <w:szCs w:val="24"/>
        </w:rPr>
        <w:t>Vaikų saviraiškos poreikių tenkinimo ir tautos tradicijų puoselėjimo</w:t>
      </w:r>
      <w:r w:rsidRPr="000B3981">
        <w:rPr>
          <w:rFonts w:ascii="Times New Roman" w:hAnsi="Times New Roman"/>
          <w:b/>
          <w:bCs/>
          <w:color w:val="000000"/>
          <w:sz w:val="24"/>
          <w:szCs w:val="24"/>
        </w:rPr>
        <w:t xml:space="preserve"> </w:t>
      </w:r>
      <w:r w:rsidRPr="000B3981">
        <w:rPr>
          <w:rFonts w:ascii="Times New Roman" w:hAnsi="Times New Roman"/>
          <w:color w:val="000000"/>
          <w:sz w:val="24"/>
          <w:szCs w:val="24"/>
        </w:rPr>
        <w:t>2015 m. rezultatai, bei vaikų ir pedagogų kūrybinės profesinės veiklos įvertinimas už</w:t>
      </w:r>
      <w:r w:rsidRPr="000B3981">
        <w:rPr>
          <w:rFonts w:ascii="Times New Roman" w:hAnsi="Times New Roman"/>
          <w:b/>
          <w:bCs/>
          <w:color w:val="000000"/>
          <w:sz w:val="24"/>
          <w:szCs w:val="24"/>
        </w:rPr>
        <w:t xml:space="preserve"> </w:t>
      </w:r>
      <w:r w:rsidRPr="000B3981">
        <w:rPr>
          <w:rFonts w:ascii="Times New Roman" w:hAnsi="Times New Roman"/>
          <w:color w:val="000000"/>
          <w:sz w:val="24"/>
          <w:szCs w:val="24"/>
        </w:rPr>
        <w:t xml:space="preserve">2015 m. atsispindi 2 ir 3 lentelėse. </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2 lentelė</w:t>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VAIKŲ SAVIRAIŠKOS IR POREIKIŲ TENKINIMAS IR TAUTOS TRADICIJŲ PUOSELĖJIMAS 2015 m.</w:t>
      </w:r>
    </w:p>
    <w:p w:rsidR="00E43B3A" w:rsidRPr="000B3981" w:rsidRDefault="00E43B3A" w:rsidP="00E43B3A">
      <w:pPr>
        <w:spacing w:after="0" w:line="240" w:lineRule="auto"/>
        <w:jc w:val="center"/>
        <w:rPr>
          <w:rFonts w:ascii="Times New Roman" w:hAnsi="Times New Roman"/>
          <w:b/>
          <w:bCs/>
          <w:color w:val="000000"/>
          <w:sz w:val="24"/>
          <w:szCs w:val="24"/>
        </w:rPr>
      </w:pPr>
    </w:p>
    <w:tbl>
      <w:tblPr>
        <w:tblW w:w="9650" w:type="dxa"/>
        <w:tblCellSpacing w:w="0" w:type="dxa"/>
        <w:tblCellMar>
          <w:top w:w="105" w:type="dxa"/>
          <w:left w:w="105" w:type="dxa"/>
          <w:bottom w:w="105" w:type="dxa"/>
          <w:right w:w="105" w:type="dxa"/>
        </w:tblCellMar>
        <w:tblLook w:val="00A0" w:firstRow="1" w:lastRow="0" w:firstColumn="1" w:lastColumn="0" w:noHBand="0" w:noVBand="0"/>
      </w:tblPr>
      <w:tblGrid>
        <w:gridCol w:w="1120"/>
        <w:gridCol w:w="8530"/>
      </w:tblGrid>
      <w:tr w:rsidR="00E43B3A" w:rsidRPr="000B3981" w:rsidTr="003A7519">
        <w:trPr>
          <w:trHeight w:val="195"/>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Data</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Veikla</w:t>
            </w:r>
          </w:p>
        </w:tc>
      </w:tr>
      <w:tr w:rsidR="00E43B3A" w:rsidRPr="000B3981" w:rsidTr="003A7519">
        <w:trPr>
          <w:trHeight w:val="1910"/>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Sausis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 Vyko Trijų Karalių šventė.</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 Sausio 13-osios paminėjimas:</w:t>
            </w:r>
          </w:p>
          <w:p w:rsidR="00E43B3A" w:rsidRPr="000B3981" w:rsidRDefault="00E43B3A" w:rsidP="00E43B3A">
            <w:pPr>
              <w:spacing w:after="0" w:line="240" w:lineRule="auto"/>
              <w:ind w:left="244" w:hanging="90"/>
              <w:rPr>
                <w:rFonts w:ascii="Times New Roman" w:hAnsi="Times New Roman"/>
                <w:color w:val="000000"/>
                <w:sz w:val="24"/>
                <w:szCs w:val="24"/>
              </w:rPr>
            </w:pPr>
            <w:r w:rsidRPr="000B3981">
              <w:rPr>
                <w:rFonts w:ascii="Times New Roman" w:hAnsi="Times New Roman"/>
                <w:color w:val="000000"/>
                <w:sz w:val="24"/>
                <w:szCs w:val="24"/>
              </w:rPr>
              <w:t>-  įsijungėme į Lietuvoje organizuojamą pilietinę akciją ,,Atmintis gyva, nes liudija‘‘,</w:t>
            </w:r>
          </w:p>
          <w:p w:rsidR="00E43B3A" w:rsidRPr="000B3981" w:rsidRDefault="00E43B3A" w:rsidP="00E43B3A">
            <w:pPr>
              <w:spacing w:after="0" w:line="240" w:lineRule="auto"/>
              <w:ind w:left="334" w:hanging="180"/>
              <w:rPr>
                <w:rFonts w:ascii="Times New Roman" w:hAnsi="Times New Roman"/>
                <w:color w:val="000000"/>
                <w:sz w:val="24"/>
                <w:szCs w:val="24"/>
              </w:rPr>
            </w:pPr>
            <w:r w:rsidRPr="000B3981">
              <w:rPr>
                <w:rFonts w:ascii="Times New Roman" w:hAnsi="Times New Roman"/>
                <w:color w:val="000000"/>
                <w:sz w:val="24"/>
                <w:szCs w:val="24"/>
              </w:rPr>
              <w:t>-  organizavome minėjimą salėje, kuriame dalyvavo Sausio 13-osios brolijos Panevėžio krašto  skyriaus pirmininko pavaduotoja Rima Mieliūnienė.</w:t>
            </w:r>
          </w:p>
          <w:p w:rsidR="00E43B3A" w:rsidRPr="000B3981" w:rsidRDefault="00E43B3A" w:rsidP="00E43B3A">
            <w:pPr>
              <w:spacing w:after="0" w:line="240" w:lineRule="auto"/>
              <w:ind w:left="244" w:hanging="90"/>
              <w:rPr>
                <w:rFonts w:ascii="Times New Roman" w:hAnsi="Times New Roman"/>
                <w:color w:val="000000"/>
                <w:sz w:val="24"/>
                <w:szCs w:val="24"/>
              </w:rPr>
            </w:pPr>
            <w:r w:rsidRPr="000B3981">
              <w:rPr>
                <w:rFonts w:ascii="Times New Roman" w:hAnsi="Times New Roman"/>
                <w:color w:val="000000"/>
                <w:sz w:val="24"/>
                <w:szCs w:val="24"/>
              </w:rPr>
              <w:t>-  organizavome vaikų piešinių parodą ,,Tėviškėle, tu graži‘‘.</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4. Vyko netradicinis renginys ,,Dainuoju karaokė‘‘.</w:t>
            </w:r>
          </w:p>
          <w:p w:rsidR="00E43B3A" w:rsidRPr="000B3981" w:rsidRDefault="00E43B3A" w:rsidP="00E43B3A">
            <w:pPr>
              <w:spacing w:after="0" w:line="240" w:lineRule="auto"/>
              <w:ind w:left="154" w:hanging="154"/>
              <w:rPr>
                <w:rFonts w:ascii="Times New Roman" w:hAnsi="Times New Roman"/>
                <w:color w:val="000000"/>
                <w:sz w:val="24"/>
                <w:szCs w:val="24"/>
              </w:rPr>
            </w:pPr>
            <w:r w:rsidRPr="000B3981">
              <w:rPr>
                <w:rFonts w:ascii="Times New Roman" w:hAnsi="Times New Roman"/>
                <w:color w:val="000000"/>
                <w:sz w:val="24"/>
                <w:szCs w:val="24"/>
              </w:rPr>
              <w:t>3. Įstaigos pedagogai ir ugdytiniai dalyvavo kitų ikimokyklinių įstaigų organizuotose parodose:   ,,Piešiu svajonių žiemą‘‘, ,,Sniego seniai besmegeniai‘‘, ,,Netradicinės eglutės‘‘.</w:t>
            </w:r>
          </w:p>
        </w:tc>
      </w:tr>
      <w:tr w:rsidR="00E43B3A" w:rsidRPr="000B3981" w:rsidTr="003A7519">
        <w:trPr>
          <w:trHeight w:val="1937"/>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Vasaris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 Vyko renginys, skirtas Lietuvos valstybės atkūrimo dienai paminėti, vaikų darbų paroda.</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 Organizuota Užgavėnių šventė .</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3. Ugdytiniai koncertavo šventiniame renginyje miesto muzikos mokykloje ,,Skiriu Lietuvai‘‘ </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4. Priešmokyklinių grupių ugdytiniai ir pedagogai dalyvavo Panevėžio miesto Gamtos mokyklos organizuotoje akcijoje ,,Už vieną trupinėlį čiulbėsiu visą vasarėlę‘‘.</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5. Dalyvavome miesto kūrybinių darbų parodoje ,,Aš tikrai myliu Lietuvą‘‘.</w:t>
            </w:r>
          </w:p>
        </w:tc>
      </w:tr>
      <w:tr w:rsidR="00E43B3A" w:rsidRPr="000B3981" w:rsidTr="003A7519">
        <w:trPr>
          <w:trHeight w:val="511"/>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Kovas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1. Organizavome Kaziuko mugę. Vyko vaikų meninė programa, pasidarytų darbelių paroda - pardavimas.</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2. Vyko Kovo 11-osios-Nepriklausomybės dienos paminėjimas. Svečiuose dalyvavo KASP VYČIO apygardos 5 rinktinės kariai savanoriai.</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3. Dalyvavome respublikinėje akcijoje ,,Gyvasis tautos žiedas‘‘</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4. Įstaigos pedagogai ir ugdytiniai organizavo edukacinę programą ,,Vaikystės skaitymai‘‘, kurią parodė Panevėžio vaikų ir Jaunimo literatūros centre.</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5. Įstaigos ugdytinė dalyvavo respublikiniame liaudies muzikos festivalyje ,,TRAMTATULIS 2015‘‘.</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6. Dalyvavome Pasaulinės Žemės dienos paminėjime miesto Bendruomenių rūmuose.</w:t>
            </w:r>
          </w:p>
        </w:tc>
      </w:tr>
      <w:tr w:rsidR="00E43B3A" w:rsidRPr="000B3981" w:rsidTr="003A7519">
        <w:trPr>
          <w:trHeight w:val="511"/>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lastRenderedPageBreak/>
              <w:t>Balandis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1. Įsijungėme ir dalyvavome Klaipėdos miesto ,,Volungės‘‘ l/d. iniciatyvoje ,,Žemė mūsų delnuose‘‘.</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2. Įstaigoje organizavome šventinį vaikų pasirodymą, skirtą Pasaulinei Žemės dienai paminėti.</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3. Organizuotas Velykų rytmetis.</w:t>
            </w:r>
          </w:p>
        </w:tc>
      </w:tr>
      <w:tr w:rsidR="00E43B3A" w:rsidRPr="000B3981" w:rsidTr="003A7519">
        <w:trPr>
          <w:trHeight w:val="511"/>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Gegužė</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1. Vyko minėjimai, skirti mamyčių dienai paminėti.</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2. Organizavome įstaigos bendruomenei Šeimos dienos paminėjimą, kur pasirodė dainavimo studijos atlikėjai, veikė kūrybinių dirbtuvėlių paroda.</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3. Vyko atsisveikinimo su darželiu šventės priešmokyklinių ,,Lašiukų‘‘ ir ,,Rožės žiedelio “gr. vaikams.</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4. Buvo organizuota ekskursija į Burbiškio dvarą.</w:t>
            </w:r>
          </w:p>
        </w:tc>
      </w:tr>
      <w:tr w:rsidR="00E43B3A" w:rsidRPr="000B3981" w:rsidTr="003A7519">
        <w:trPr>
          <w:trHeight w:val="511"/>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Birželis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1. Organizavome birželio 1-osios – vaikų gynimo dienos paminėjimo šventę ,,Margaspalviai burbulai‘‘</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2. Prisijungėme prie Respublikinės iniciatyvos ,,Ilgesio pieva‘‘, skirtos Gedulo ir Vilties dienai paminėti.</w:t>
            </w:r>
          </w:p>
        </w:tc>
      </w:tr>
      <w:tr w:rsidR="00E43B3A" w:rsidRPr="000B3981" w:rsidTr="003A7519">
        <w:trPr>
          <w:trHeight w:val="255"/>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Rugsėjis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1. Dalyvavome Panevėžio miesto gimtadienio šventinėje eisenoje, skirtoje miesto 512 gimtadienio paminėjimui.</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2. Organizavome mokslo metų pradžios šventę: Šv. mišios Marijonų bažnytėlėje, muzikinė pramoga lauke.</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3. Įstaigoje organizavome rudeninių renginių savaitę; grupėse buvo ruošiami sveikuoliški patiekalai iš rudens gėrybių, kūrėme įstaigos kieme plenerą iš gamtinės medžiagos, organizavome kūrybinių darbų parodą iš daržovių, vaisių, įv. gamtinės medžiagos</w:t>
            </w:r>
          </w:p>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4. Priešmokyklinių grupių bendruomenės dalyvavo Gamtos mokykloje vykusiame plenere ,,Gamtos kraitelė – 2015‘‘.</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5. Dalyvavome Laisvės aikštėje vykusiame plenere ,,Gamtos spalvos-2015‘‘-</w:t>
            </w:r>
          </w:p>
        </w:tc>
      </w:tr>
      <w:tr w:rsidR="00E43B3A" w:rsidRPr="000B3981" w:rsidTr="003A7519">
        <w:trPr>
          <w:trHeight w:val="225"/>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Spalis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8B2C7D">
            <w:pPr>
              <w:pStyle w:val="Sraopastraipa"/>
              <w:numPr>
                <w:ilvl w:val="0"/>
                <w:numId w:val="21"/>
              </w:numPr>
              <w:ind w:left="244" w:hanging="244"/>
              <w:rPr>
                <w:color w:val="000000"/>
                <w:sz w:val="24"/>
                <w:szCs w:val="24"/>
              </w:rPr>
            </w:pPr>
            <w:r w:rsidRPr="000B3981">
              <w:rPr>
                <w:color w:val="000000"/>
                <w:sz w:val="24"/>
                <w:szCs w:val="24"/>
              </w:rPr>
              <w:t>Buvo organizuotas šventinis koncertas įstaigoje Mokytojo dienai paminėti.</w:t>
            </w:r>
          </w:p>
          <w:p w:rsidR="00E43B3A" w:rsidRPr="000B3981" w:rsidRDefault="00E43B3A" w:rsidP="008B2C7D">
            <w:pPr>
              <w:pStyle w:val="Sraopastraipa"/>
              <w:numPr>
                <w:ilvl w:val="0"/>
                <w:numId w:val="21"/>
              </w:numPr>
              <w:ind w:left="244" w:hanging="244"/>
              <w:rPr>
                <w:color w:val="000000"/>
                <w:sz w:val="24"/>
                <w:szCs w:val="24"/>
              </w:rPr>
            </w:pPr>
            <w:r w:rsidRPr="000B3981">
              <w:rPr>
                <w:color w:val="000000"/>
                <w:sz w:val="24"/>
                <w:szCs w:val="24"/>
              </w:rPr>
              <w:t>Įstaigos ugdytinių dviračių komanda dalyvavo Panevėžio miesto dviračių judėjimo 20-ečio šventėje.</w:t>
            </w:r>
          </w:p>
        </w:tc>
      </w:tr>
      <w:tr w:rsidR="00E43B3A" w:rsidRPr="000B3981" w:rsidTr="003A7519">
        <w:trPr>
          <w:trHeight w:val="752"/>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Lapkritis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 Dalyvavome respublikinėje iniciatyvoje ,,Švarių rankų šokis‘‘.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 Dalyvavome sportiniame renginyje ,,Sveikuolių sveikuoliai‘‘</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3. Įstaigoje vyko netradicinis renginys ,,Po medžio ir paukščio sparnu‘‘.</w:t>
            </w:r>
          </w:p>
        </w:tc>
      </w:tr>
      <w:tr w:rsidR="00E43B3A" w:rsidRPr="000B3981" w:rsidTr="003A7519">
        <w:trPr>
          <w:trHeight w:val="496"/>
          <w:tblCellSpacing w:w="0" w:type="dxa"/>
        </w:trPr>
        <w:tc>
          <w:tcPr>
            <w:tcW w:w="11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Gruodis</w:t>
            </w:r>
          </w:p>
        </w:tc>
        <w:tc>
          <w:tcPr>
            <w:tcW w:w="8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left="244" w:hanging="244"/>
              <w:rPr>
                <w:rFonts w:ascii="Times New Roman" w:hAnsi="Times New Roman"/>
                <w:color w:val="000000"/>
                <w:sz w:val="24"/>
                <w:szCs w:val="24"/>
              </w:rPr>
            </w:pPr>
            <w:r w:rsidRPr="000B3981">
              <w:rPr>
                <w:rFonts w:ascii="Times New Roman" w:hAnsi="Times New Roman"/>
                <w:color w:val="000000"/>
                <w:sz w:val="24"/>
                <w:szCs w:val="24"/>
              </w:rPr>
              <w:t>1. Įstaigoje organizavome ,,Advento kalendorių‘‘ parodą miesto ikimokyklinių įstaigų bendruomenėms.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 Vyko rimties ir susikaupimo rytmečiai ,,Prie balto Kūčių stalo‘‘.</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3. Ruošėmės Kalėdų senelio sutikimui, vyko šventiniai renginiai.</w:t>
            </w:r>
          </w:p>
        </w:tc>
      </w:tr>
    </w:tbl>
    <w:p w:rsidR="00E43B3A" w:rsidRPr="000B3981" w:rsidRDefault="00E43B3A" w:rsidP="00E43B3A">
      <w:pPr>
        <w:spacing w:after="0" w:line="240" w:lineRule="auto"/>
        <w:jc w:val="center"/>
        <w:rPr>
          <w:rFonts w:ascii="Times New Roman" w:hAnsi="Times New Roman"/>
          <w:b/>
          <w:bCs/>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bCs/>
          <w:color w:val="000000"/>
          <w:sz w:val="24"/>
          <w:szCs w:val="24"/>
        </w:rPr>
      </w:pPr>
      <w:r w:rsidRPr="000B3981">
        <w:rPr>
          <w:rFonts w:ascii="Times New Roman" w:hAnsi="Times New Roman"/>
          <w:bCs/>
          <w:color w:val="000000"/>
          <w:sz w:val="24"/>
          <w:szCs w:val="24"/>
        </w:rPr>
        <w:t>3 lentelė</w:t>
      </w:r>
    </w:p>
    <w:p w:rsidR="00E43B3A" w:rsidRPr="000B3981" w:rsidRDefault="00E43B3A" w:rsidP="00E43B3A">
      <w:pPr>
        <w:spacing w:after="0" w:line="240" w:lineRule="auto"/>
        <w:jc w:val="right"/>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t>VAIKŲ IR PEDAGOGŲ KŪRYBINĖS PROFESINĖS VEIKLOS ĮVERTINIMAS UŽ 2015 M.</w:t>
      </w:r>
    </w:p>
    <w:p w:rsidR="00E43B3A" w:rsidRPr="000B3981" w:rsidRDefault="00E43B3A" w:rsidP="00E43B3A">
      <w:pPr>
        <w:spacing w:after="0" w:line="240" w:lineRule="auto"/>
        <w:rPr>
          <w:rFonts w:ascii="Times New Roman" w:hAnsi="Times New Roman"/>
          <w:color w:val="000000"/>
          <w:sz w:val="24"/>
          <w:szCs w:val="24"/>
        </w:rPr>
      </w:pPr>
    </w:p>
    <w:tbl>
      <w:tblPr>
        <w:tblW w:w="9662" w:type="dxa"/>
        <w:tblCellSpacing w:w="0" w:type="dxa"/>
        <w:tblCellMar>
          <w:top w:w="105" w:type="dxa"/>
          <w:left w:w="105" w:type="dxa"/>
          <w:bottom w:w="105" w:type="dxa"/>
          <w:right w:w="105" w:type="dxa"/>
        </w:tblCellMar>
        <w:tblLook w:val="00A0" w:firstRow="1" w:lastRow="0" w:firstColumn="1" w:lastColumn="0" w:noHBand="0" w:noVBand="0"/>
      </w:tblPr>
      <w:tblGrid>
        <w:gridCol w:w="5441"/>
        <w:gridCol w:w="4221"/>
      </w:tblGrid>
      <w:tr w:rsidR="00E43B3A" w:rsidRPr="000B3981" w:rsidTr="003A7519">
        <w:trPr>
          <w:trHeight w:val="276"/>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Už ką skirta padėka</w:t>
            </w:r>
            <w:r w:rsidRPr="000B3981">
              <w:rPr>
                <w:rFonts w:ascii="Times New Roman" w:hAnsi="Times New Roman"/>
                <w:color w:val="000000"/>
                <w:sz w:val="24"/>
                <w:szCs w:val="24"/>
              </w:rPr>
              <w:t xml:space="preserve"> </w:t>
            </w:r>
            <w:r w:rsidRPr="000B3981">
              <w:rPr>
                <w:rFonts w:ascii="Times New Roman" w:hAnsi="Times New Roman"/>
                <w:bCs/>
                <w:color w:val="000000"/>
                <w:sz w:val="24"/>
                <w:szCs w:val="24"/>
              </w:rPr>
              <w:t>(už kokią veiklą)</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Kas skyrė padėką</w:t>
            </w:r>
            <w:r w:rsidRPr="000B3981">
              <w:rPr>
                <w:rFonts w:ascii="Times New Roman" w:hAnsi="Times New Roman"/>
                <w:color w:val="000000"/>
                <w:sz w:val="24"/>
                <w:szCs w:val="24"/>
              </w:rPr>
              <w:t xml:space="preserve"> </w:t>
            </w:r>
            <w:r w:rsidRPr="000B3981">
              <w:rPr>
                <w:rFonts w:ascii="Times New Roman" w:hAnsi="Times New Roman"/>
                <w:bCs/>
                <w:color w:val="000000"/>
                <w:sz w:val="24"/>
                <w:szCs w:val="24"/>
              </w:rPr>
              <w:t>(įstaiga, asmuo)</w:t>
            </w:r>
          </w:p>
        </w:tc>
      </w:tr>
      <w:tr w:rsidR="00E43B3A" w:rsidRPr="000B3981" w:rsidTr="003A7519">
        <w:trPr>
          <w:trHeight w:val="84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pilietinėje akcijoje ,,Atmintis gyva, nes liudija‘‘, skirtoje Sausio 13-ąjai, laisvės gynėjų dienai paminėti.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Tarptautinės komisijos vykdomasis direktorius R. Račinskas</w:t>
            </w:r>
          </w:p>
        </w:tc>
      </w:tr>
      <w:tr w:rsidR="00E43B3A" w:rsidRPr="000B3981" w:rsidTr="003A7519">
        <w:trPr>
          <w:trHeight w:val="828"/>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parodoje ,,Sniego seniai- besmegeniai‘‘ pedagogei Eglei Šerėnienei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lopšelio-darželio ,,Jūratė‘‘ laikinai einanti direktoriaus pareigas D. Milaševičiūtė</w:t>
            </w:r>
          </w:p>
        </w:tc>
      </w:tr>
      <w:tr w:rsidR="00E43B3A" w:rsidRPr="000B3981" w:rsidTr="003A7519">
        <w:trPr>
          <w:trHeight w:val="1945"/>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lastRenderedPageBreak/>
              <w:t>Už respublikinio plenero ,,Sniego karalystė – 2015‘‘ organizavimą, bendradarbiavimą edukacinėje programoje ,,Vaikystės skaitymai‘‘, skirtoje G.Petkevičaitės – Bitės gimtadieniui ir mažųjų atliktą muzikinę pasaką ,,Buvo senis ir bobutė‘‘ auklėtojai Dainorai Šidlauskienei, priešmokyklinio ugdymo pedagogei Janinai Karpetienei, meninio ugdymo pedagogei Jolantai Valickienei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vaikų ir jaunimo literatūros centro vadovė G. Domantienė</w:t>
            </w:r>
          </w:p>
        </w:tc>
      </w:tr>
      <w:tr w:rsidR="00E43B3A" w:rsidRPr="000B3981" w:rsidTr="003A7519">
        <w:trPr>
          <w:trHeight w:val="552"/>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respublikiniame plenere ,,Sniego karalystė 2015‘‘ auklėtojai Aušrai Abromavičienei, Eglei Šernienei, Birutei Jakubėnienei, Loretai Balsienei, Giedrei Leskauskienei, priešmokyklinio udymo pedagogei Renatai Bžėskienei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K.Ramanausko direktorė                 D Pakėnienė</w:t>
            </w:r>
          </w:p>
        </w:tc>
      </w:tr>
      <w:tr w:rsidR="00E43B3A" w:rsidRPr="000B3981" w:rsidTr="003A7519">
        <w:trPr>
          <w:trHeight w:val="84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koncerte ,,Skiriu Lietuvai‘‘ meninio ugdymo pedagogei Jolantai Valickienei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lopšelio-darželio ,,Jūratė‘‘ laikinai einanti direktoriaus pareigas D. Milaševičiūtė</w:t>
            </w:r>
          </w:p>
        </w:tc>
      </w:tr>
      <w:tr w:rsidR="00E43B3A" w:rsidRPr="000B3981" w:rsidTr="003A7519">
        <w:trPr>
          <w:trHeight w:val="138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vaikų piešinių parodoje ,,Aš tikrai myliu Lietuvą‘‘ auklėtojai Eglei Šerenienei ir ugdytinei Godai Baranauskaitei, priešmokyklinio ugdymo pedagogėms Renatai Bžėskienei ir Janinai Karpetienei, auklėtojoms Birutei Jakubėnienei, Ingridai Ivanovai, Loretai Balsienei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,,Kregždutės‘‘ lopšelio- darželio direktorė S. Grigaliūnienė</w:t>
            </w:r>
          </w:p>
        </w:tc>
      </w:tr>
      <w:tr w:rsidR="00E43B3A" w:rsidRPr="000B3981" w:rsidTr="003A7519">
        <w:trPr>
          <w:trHeight w:val="1116"/>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dalyvio paruošimą vaikų ir moksleivių liaudies kūrybos atlikėjų konkurso ,,TRAMTATULIS – 2015‘‘ Panevėžio  miesto atrankiniam turui meninio ugdymo pedagogei Jolantai Valickienei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muzikos mokyklos direktorius G.Vilys</w:t>
            </w:r>
          </w:p>
        </w:tc>
      </w:tr>
      <w:tr w:rsidR="00E43B3A" w:rsidRPr="000B3981" w:rsidTr="003A7519">
        <w:trPr>
          <w:trHeight w:val="1104"/>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dalyvio parengimą Lietuvos vaikų ir moksleivių liaudies kūrybos atlikėjų konkurso ,,TRAMTATULIS – 2015‘‘Aukštaitijos regioniniam ratui meninio ugdymo pedagogei Jolantai Valickienei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muzikos mokyklos direktorius G.Vilys</w:t>
            </w:r>
          </w:p>
        </w:tc>
      </w:tr>
      <w:tr w:rsidR="00E43B3A" w:rsidRPr="000B3981" w:rsidTr="003A7519">
        <w:trPr>
          <w:trHeight w:val="564"/>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Panevėžio miesto ikimokyklinių įstaigų kūrybinių darbų parodoje ,,Parskridai – pragydai‘‘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lopšelio - darželio ,,Papartis‘‘ direktorė M. Ragėnienė</w:t>
            </w:r>
          </w:p>
        </w:tc>
      </w:tr>
      <w:tr w:rsidR="00E43B3A" w:rsidRPr="000B3981" w:rsidTr="003A7519">
        <w:trPr>
          <w:trHeight w:val="138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ekologiniame respublikiniame projekte ,,Žemė mano delnuose‘‘ meninio ugdymo pedagogei Jolantai Valickienei, priešmokyklinio ugdymo pedagogei Renatai Bžėskienei, auklėtojai Daliai Jėckienei, Loretai Balsienei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Klaipėdos lopšelio- darželio ,,Volungė‘‘ direktorė E.Simpukienė</w:t>
            </w:r>
          </w:p>
        </w:tc>
      </w:tr>
      <w:tr w:rsidR="00E43B3A" w:rsidRPr="000B3981" w:rsidTr="003A7519">
        <w:trPr>
          <w:trHeight w:val="1392"/>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ikimokyklinio ugdymo auklėtojų ir priešmokyklinio ugdymo pedagogų renginyje aiškiai trumpai ir įdomiai pristačiusiai ikimokyklinio ugdymo programą ir šiuolaikiniam ugdymui keliamus reikalavimus‘‘ auklėtojai Dainorai Šidlauskienei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savivaldybės administracijos švietimo skyriaus vyresnioji specialistė Z. Satkauskienė</w:t>
            </w:r>
          </w:p>
        </w:tc>
      </w:tr>
      <w:tr w:rsidR="00E43B3A" w:rsidRPr="000B3981" w:rsidTr="003A7519">
        <w:trPr>
          <w:trHeight w:val="138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vaikų kūrybiškumo skatinimą ir aktyvų dalyvavimą konkurse ,,Piešiu savo svajonių žiemą‘‘ auklėtojai Dainorai Šidlauskienei, priešmokyklinio ugdymo pedagogėms Janinai Karpetienei, Renatai Bžėskienei, auklėtojai Karolinai Platušienei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UAB ,,MP Pension Funds Baltic‘‘</w:t>
            </w:r>
          </w:p>
        </w:tc>
      </w:tr>
      <w:tr w:rsidR="00E43B3A" w:rsidRPr="000B3981" w:rsidTr="003A7519">
        <w:trPr>
          <w:trHeight w:val="1116"/>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lastRenderedPageBreak/>
              <w:t>Už šventinės-koncertinės programos, skirtos Pasaulinei Žemės dienai paminėti, parengimą auklėtojai Eglei Šerėnienei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savivaldybės administracijos ekologijos skyriaus vedėjo pavaduotoja, atliekanti skyriaus vedėjo funkcijas                 R. Taučikienė</w:t>
            </w:r>
          </w:p>
        </w:tc>
      </w:tr>
      <w:tr w:rsidR="00E43B3A" w:rsidRPr="000B3981" w:rsidTr="003A7519">
        <w:trPr>
          <w:trHeight w:val="84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akcijoje ,,Už vieną trupinėlį čiulbėsiu visą vasarėlę‘‘ priešmokyklinių grupių vaikams ir pedagogėms Janinai Karpetienei ir Renatai Bžėskienei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Panevėžio gamtos mokyklos direktorė </w:t>
            </w:r>
          </w:p>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Regina Kliminskienė</w:t>
            </w:r>
          </w:p>
        </w:tc>
      </w:tr>
      <w:tr w:rsidR="00E43B3A" w:rsidRPr="000B3981" w:rsidTr="003A7519">
        <w:trPr>
          <w:trHeight w:val="138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Gamtos mokyklos organizuotame tarptautiniame piešinių konkurse ,,Išgirsti pačią slapčiausią gamtos kalbą‘‘ priešmokyklinio ugdymo pedagogėms Renatai Bžėskienei, Janinai Karpetienei ir ugdytiniams</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gamtos mokyklos direktorė             R. Kliminskienė</w:t>
            </w:r>
          </w:p>
        </w:tc>
      </w:tr>
      <w:tr w:rsidR="00E43B3A" w:rsidRPr="000B3981" w:rsidTr="003A7519">
        <w:trPr>
          <w:trHeight w:val="84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pilietinės inciatyvos ,,Ilgesio pieva‘‘, skirtos Gedulo ir Vilties dienai paminėti, organizavimą auklėtojai Ingridai Ivanovai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Tarptautinės komisijos vykdomasis direktorius R. Račinskas </w:t>
            </w:r>
          </w:p>
        </w:tc>
      </w:tr>
      <w:tr w:rsidR="00E43B3A" w:rsidRPr="000B3981" w:rsidTr="003A7519">
        <w:trPr>
          <w:trHeight w:val="1656"/>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vaikučių paruošimą ir dalyvavimą Compensa Lite Vienna Insurance GraupSe Lietuvos filialo generalinės agentūros organizuotame piešinių konkurse ,,Mano šeima‘‘ auklėtojai Dainorai Šidlauskienei, priešmokyklinio ugdymo pedagogei Renatai Bžėskienei, auklėtojoms Ingridai Ivanovai, Karolinai Platušienei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COMPENCA</w:t>
            </w:r>
          </w:p>
        </w:tc>
      </w:tr>
      <w:tr w:rsidR="00E43B3A" w:rsidRPr="000B3981" w:rsidTr="003A7519">
        <w:trPr>
          <w:trHeight w:val="1116"/>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ir bendrystės jausmą Aukštaitijos sostinės Panevėžio 512 gimtadienyje auklėtojai Eglei Šerėnienei, meninio ugdymo pedagogei Jolantai Valickienei, priešmokyklinio ugdymo pedagogei Janinai Karpetienei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Kultūros centro Panevėžio bendruomenių rūmų direktorė S. Myškienė</w:t>
            </w:r>
          </w:p>
        </w:tc>
      </w:tr>
      <w:tr w:rsidR="00E43B3A" w:rsidRPr="000B3981" w:rsidTr="003A7519">
        <w:trPr>
          <w:trHeight w:val="552"/>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Panevėžio regiono kūrybinėje parodoje – akcijoje ,, Rudens kraitelė 2015‘‘.</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gamtos mokyklos direktorė              R. Kliminskienė</w:t>
            </w:r>
          </w:p>
        </w:tc>
      </w:tr>
      <w:tr w:rsidR="00E43B3A" w:rsidRPr="000B3981" w:rsidTr="003A7519">
        <w:trPr>
          <w:trHeight w:val="1116"/>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kūrybinių darbų plenere ,,Gamtos spalvos 2015‘‘ auklėtojoms Giedrei Leskauskienei, Birutei Jakubėnienei, Ingridai Ivanovai, Loretai Balsienei, Karolinai Platušienei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,,Purienos‘‘ lopšelio darželio direktorė Z. Kuncienė</w:t>
            </w:r>
          </w:p>
        </w:tc>
      </w:tr>
      <w:tr w:rsidR="00E43B3A" w:rsidRPr="000B3981" w:rsidTr="003A7519">
        <w:trPr>
          <w:trHeight w:val="828"/>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Tarptautinės mokytojų dienos proga meninio ugdymo pedagogei Jolantai Valickienei </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savivaldybės administracijos švietimo skyriaus vedėjo pavaduotojas E.Kuchalskis</w:t>
            </w:r>
          </w:p>
        </w:tc>
      </w:tr>
      <w:tr w:rsidR="00E43B3A" w:rsidRPr="000B3981" w:rsidTr="003A7519">
        <w:trPr>
          <w:trHeight w:val="1116"/>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sąžiningą ir ilgametį darbą direktoriaus pavaduotojai ugdymui Vilmai Kodorienei, meninio ugdymo pedagogei Jolantai Valickienei, auklėtojoms Elinai Masilionienei,   Dainorai Šidlauskienei, Nijolei – Svetlanai Kučinskienei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K.Ramanausko direktorė                D. Pakėnienė</w:t>
            </w:r>
          </w:p>
        </w:tc>
      </w:tr>
      <w:tr w:rsidR="00E43B3A" w:rsidRPr="000B3981" w:rsidTr="003A7519">
        <w:trPr>
          <w:trHeight w:val="1104"/>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Tarptautinės mokytojų dienos proga už kūrybingumą, įvairiapusę pedagoginę veiklą, dalijimąsi gerąja darbo patirtimi su miesto ir respublikos pedagogais auklėtojai Dainorai Šidlauskienei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K.Ramanausko direktorė                D. Pakėnienė</w:t>
            </w:r>
          </w:p>
        </w:tc>
      </w:tr>
      <w:tr w:rsidR="00E43B3A" w:rsidRPr="000B3981" w:rsidTr="003A7519">
        <w:trPr>
          <w:trHeight w:val="84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Už dalyvavimą Panevėžio miesto dviračių judėjimo 20-mečio šventėje </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savivaldybės administracijos ekologijos skyriaus ir Panevėžio klubo ,,Dviračiai‘‘</w:t>
            </w:r>
          </w:p>
        </w:tc>
      </w:tr>
      <w:tr w:rsidR="00E43B3A" w:rsidRPr="000B3981" w:rsidTr="003A7519">
        <w:trPr>
          <w:trHeight w:val="828"/>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Už labai gerą auklėtinių parengimą konkursui ,,Švarių rankų šokis 15‘‘auklėtojoms Eglei Šerėnienei, Loretai </w:t>
            </w:r>
            <w:r w:rsidRPr="000B3981">
              <w:rPr>
                <w:rFonts w:ascii="Times New Roman" w:hAnsi="Times New Roman"/>
                <w:color w:val="000000"/>
                <w:sz w:val="24"/>
                <w:szCs w:val="24"/>
              </w:rPr>
              <w:lastRenderedPageBreak/>
              <w:t>Balsienei, meninio ugdymo pedagogei Jolantai Valickienei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lastRenderedPageBreak/>
              <w:t>Užkrečiamųjų ligų ir AIDS centro direktorius prof.dr. S. Čaplinskas</w:t>
            </w:r>
          </w:p>
        </w:tc>
      </w:tr>
      <w:tr w:rsidR="00E43B3A" w:rsidRPr="000B3981" w:rsidTr="003A7519">
        <w:trPr>
          <w:trHeight w:val="840"/>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lastRenderedPageBreak/>
              <w:t>Už vaikų parengimą dalyvauti Panevėžio ikimokyklinių įstaigų ugdytinių kūrybinių darbų konkurse ,,Kiškio Sveikuolio istorija‘‘ auklėtojai Ingridai Ivanovai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,,Rūtos‘‘ lopšelio-darželio     direktorė R. Mikalauskienė</w:t>
            </w:r>
          </w:p>
        </w:tc>
      </w:tr>
      <w:tr w:rsidR="00E43B3A" w:rsidRPr="000B3981" w:rsidTr="003A7519">
        <w:trPr>
          <w:trHeight w:val="552"/>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,,Kalėdinėje mugėje‘‘ meninio ugdymo pedagogei Jolantai Valickienei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pramonės ir amatų rūmai</w:t>
            </w:r>
          </w:p>
        </w:tc>
      </w:tr>
      <w:tr w:rsidR="00E43B3A" w:rsidRPr="000B3981" w:rsidTr="003A7519">
        <w:trPr>
          <w:trHeight w:val="2221"/>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dalyvavimą Panevėžio miesto ikimokyklinių įstaigų parodoje ,,Advento kalendorius‘‘ priešmokyklinio udymo pedagogėms Janinai Karpetienei, Renatai Bžėskienei, auklėtojoms Aušrai Abromavičienei, Rasai Žukauskienei, Eglei Šernienei, Jolitai Kazakevičienei, Dainorai Šidlauskienei, Birutei Jakubėnienei, Giedrei Leskauskienei, Karolinai Platušienei, Ingridai Ivanovai, Nijolei - Svetlanai Kučinskienei, Loretai Balsienei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Kastyčio Ramanausko lopšelio - darželio direktorė D. Pakėnienė</w:t>
            </w:r>
          </w:p>
        </w:tc>
      </w:tr>
      <w:tr w:rsidR="00E43B3A" w:rsidRPr="000B3981" w:rsidTr="003A7519">
        <w:trPr>
          <w:trHeight w:val="1104"/>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Už koncerto parengimą parodos ,,Advento kalendorius‘‘ uždarymui meninio ugdymo pedagogei Jolantai Valickienei ir priešmokyklinio ugdymo pedagogei Janinai Karpetienei.</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Kastyčio Ramanausko lopšelio - darželio direktorė D. Pakėnienė</w:t>
            </w:r>
          </w:p>
        </w:tc>
      </w:tr>
      <w:tr w:rsidR="00E43B3A" w:rsidRPr="000B3981" w:rsidTr="003A7519">
        <w:trPr>
          <w:trHeight w:val="828"/>
          <w:tblCellSpacing w:w="0" w:type="dxa"/>
        </w:trPr>
        <w:tc>
          <w:tcPr>
            <w:tcW w:w="544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Už sėkmingą bei kūrybiškai ir išradingai parengtą programą KALĖDINĖJE MUGĖJE meninio ugdymo mokytojai Jolantai Valickienei </w:t>
            </w:r>
          </w:p>
        </w:tc>
        <w:tc>
          <w:tcPr>
            <w:tcW w:w="422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miesto prekybos, pramonės ir amatų rūmų prezidentas S. Gailiūnas, Panevėžio miesto meras R. M. Račkauskas</w:t>
            </w:r>
          </w:p>
        </w:tc>
      </w:tr>
    </w:tbl>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2015 m. atsižvelgus į įstaigos tėvų poreikius, lopšelis-darželis 2015-2016 m.m. pradėjo savo veiklą pagal pasirinktus ir Panevėžio miesto savivaldybės administracijos direktoriaus 2015-09-18 įsakymu Nr. A-852 patvirtintus ikimokyklinio ir priešmokyklinio ugdymo organizavimo modelius: lopšelio grupėse Nr. VI; darželio grupėse Nr. IV, Nr. VI, Nr. 7, Nr. XIII; priešmokyklinio ugdymo organizavimo Nr. IV, Nr. XIII. </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before="274"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II. ĮSTAIGOS  VEIKLAI ĮTAKOS TURĖJUSIŲ VEIKSNIŲ APŽVALGA</w:t>
      </w:r>
    </w:p>
    <w:p w:rsidR="00E43B3A" w:rsidRPr="000B3981" w:rsidRDefault="00E43B3A" w:rsidP="008B2C7D">
      <w:pPr>
        <w:pStyle w:val="Sraopastraipa"/>
        <w:numPr>
          <w:ilvl w:val="1"/>
          <w:numId w:val="21"/>
        </w:numPr>
        <w:jc w:val="center"/>
        <w:rPr>
          <w:b/>
          <w:bCs/>
          <w:color w:val="000000"/>
          <w:sz w:val="24"/>
          <w:szCs w:val="24"/>
        </w:rPr>
      </w:pPr>
      <w:r w:rsidRPr="000B3981">
        <w:rPr>
          <w:b/>
          <w:bCs/>
          <w:color w:val="000000"/>
          <w:sz w:val="24"/>
          <w:szCs w:val="24"/>
        </w:rPr>
        <w:t>Išoriniai veiksniai</w:t>
      </w:r>
    </w:p>
    <w:p w:rsidR="00E43B3A" w:rsidRPr="000B3981" w:rsidRDefault="00E43B3A" w:rsidP="00E43B3A">
      <w:pPr>
        <w:pStyle w:val="Sraopastraipa"/>
        <w:ind w:left="885"/>
        <w:rPr>
          <w:b/>
          <w:bCs/>
          <w:color w:val="000000"/>
          <w:sz w:val="24"/>
          <w:szCs w:val="24"/>
        </w:rPr>
      </w:pPr>
    </w:p>
    <w:p w:rsidR="00E43B3A" w:rsidRPr="000B3981" w:rsidRDefault="00E43B3A" w:rsidP="00E43B3A">
      <w:pPr>
        <w:spacing w:after="0" w:line="240" w:lineRule="auto"/>
        <w:rPr>
          <w:rFonts w:ascii="Times New Roman" w:hAnsi="Times New Roman"/>
          <w:b/>
          <w:bCs/>
          <w:i/>
          <w:iCs/>
          <w:color w:val="000000"/>
          <w:sz w:val="24"/>
          <w:szCs w:val="24"/>
        </w:rPr>
      </w:pPr>
      <w:r w:rsidRPr="000B3981">
        <w:rPr>
          <w:rFonts w:ascii="Times New Roman" w:hAnsi="Times New Roman"/>
          <w:b/>
          <w:bCs/>
          <w:i/>
          <w:iCs/>
          <w:color w:val="000000"/>
          <w:sz w:val="24"/>
          <w:szCs w:val="24"/>
        </w:rPr>
        <w:t>Politiniai veiksniai</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Kastyčio Ramanausko lopšelis - darželis savo veiklą grindžia įstatymais ir norminiais teisės aktais, kurie reglamentuoja švietimo įstaigų veiklą, tai: </w:t>
      </w:r>
    </w:p>
    <w:p w:rsidR="00E43B3A" w:rsidRPr="000B3981" w:rsidRDefault="00E43B3A" w:rsidP="008B2C7D">
      <w:pPr>
        <w:numPr>
          <w:ilvl w:val="0"/>
          <w:numId w:val="26"/>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2013 m. gruodžio 23 d. LR seimo nutarimas</w:t>
      </w:r>
      <w:r w:rsidRPr="000B3981">
        <w:rPr>
          <w:rFonts w:ascii="Times New Roman" w:hAnsi="Times New Roman"/>
          <w:b/>
          <w:bCs/>
          <w:color w:val="000000"/>
          <w:sz w:val="24"/>
          <w:szCs w:val="24"/>
        </w:rPr>
        <w:t xml:space="preserve"> </w:t>
      </w:r>
      <w:r w:rsidRPr="000B3981">
        <w:rPr>
          <w:rFonts w:ascii="Times New Roman" w:hAnsi="Times New Roman"/>
          <w:color w:val="000000"/>
          <w:sz w:val="24"/>
          <w:szCs w:val="24"/>
        </w:rPr>
        <w:t>„Dėl valstybinės švietimo 2013–2022 metų strategijos patvirtinimo“.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2014 m. lapkričio 27 d. Panevėžio miesto tarybos sprendimu Nr. 1-354 „Dėl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savivaldybės tarybos sprendimų (2013 m. spalio 10 d. sprendimo nr. 1-288, 2014 m. kovo 27 d. sprendimo nr. 1-81 6 punkto, 2014 m. gegužės 29 d. sprendimo nr. 1-168 5 punkto, 2014 m. rugpjūčio 28 d. sprendimo nr. 1-235 ir 2014 m. rugsėjo 25 d. sprendimo nr. 1-257) pripažinimo netekusiais galios“.</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lastRenderedPageBreak/>
        <w:t>2015 m. gruodžio 31 d. Panevėžio miesto savivaldybės mero potvarkiu Nr. M-95 „Dėl Panevėžio miesto švietimo įstaigų vadovų tarnybinių atlyginimų koeficientų nustatymo“.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LR švietimo ir mokslo ministro 2014 m. gruodžio 18 d. įsakymo Nr. V-1229 dėl švietimo ir mokslo ministro 2013 m. gruodžio 19 d. įsakymo nr. V-1254 „Dėl švietimo įstaigų darbuotojų ir kitų įstaigų pedagoginių darbuotojų darbo apmokėjimo tvarkos aprašo patvirtinimo pakeitimo“ 1.2 dalies 37.1, 37.2 punktų pakeitimo (įsigaliojo nuo 2015-01-01).</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2014 m. spalio 23 d. Panevėžio miesto savivaldybės tarybos sprendimas Nr. 1-312 „Dėl atlyginimo už vaikų, ugdomų pagal ikimokyklinio ir priešmokyklinio ugdymo programas, išlaikymą savivaldybės ikimokyklinio ugdymo mokyklose nustatymo tvarkos aprašo patvirtinimo ir savivaldybės tarybos 2013 m. balandžio 23 d. sprendimo Nr. 1-128“.</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lapkričio 26 d. Panevėžio miesto savivaldybės tarybos sprendimu Nr. 1-305 „Dėl atlyginimo už vaikų, ugdomų pagal ikimokyklinio ir priešmokyklinio ugdymo programas, išlaikymą savivaldybės ikimokyklinio ugdymo mokyklose nustatymo tvarkos aprašo, patvirtinto savivaldybės tarybos 2014 m. spalio 23 d. sprendimu Nr. 1-312, papildymo“.</w:t>
      </w:r>
    </w:p>
    <w:p w:rsidR="00E43B3A" w:rsidRPr="000B3981" w:rsidRDefault="00E43B3A" w:rsidP="008B2C7D">
      <w:pPr>
        <w:pStyle w:val="Sraopastraipa"/>
        <w:numPr>
          <w:ilvl w:val="0"/>
          <w:numId w:val="26"/>
        </w:numPr>
        <w:jc w:val="both"/>
        <w:rPr>
          <w:color w:val="000000"/>
          <w:sz w:val="24"/>
          <w:szCs w:val="24"/>
        </w:rPr>
      </w:pPr>
      <w:r w:rsidRPr="000B3981">
        <w:rPr>
          <w:sz w:val="24"/>
          <w:szCs w:val="24"/>
        </w:rPr>
        <w:t xml:space="preserve">2015 m. sausio 29 d. Panevėžio miesto savivaldybės tarybos sprendimu Nr. 1-8 „Dėl vaikų priėmimo į ikimokyklinio ugdymo mokyklų grupes ugdytis pagal ikimokyklinio ir (ar) priešmokyklinio ugdymo programas tvarkos aprašo, patvirtinto savivaldybės tarybos 2013 m. gruodžio 19 d. sprendimu nr. 1-424, pakeitimo“ </w:t>
      </w:r>
      <w:r w:rsidRPr="000B3981">
        <w:rPr>
          <w:bCs/>
          <w:sz w:val="24"/>
          <w:szCs w:val="24"/>
        </w:rPr>
        <w:t>(įsigaliojo nuo 2015-09-01)</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vasario 23 d. Panevėžio miesto savivaldybės tarybos sprendimu Nr. 1-30 „Dėl ikimokyklinio ugdymo mokyklų darbo vasaros metu patvirtinimo“.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lapkričio 26 d. Panevėžio miesto savivaldybės tarybos sprendimu Nr. 1-304 „Dėl vaikų priėmimo į ikimokyklinio ugdymo mokyklų grupes ugdytis pagal ikimokyklinio ir (ar) priešmokyklinio ugdymo programas tvarkos aprašo, patvirtinto savivaldybės tarybos 2015 m. sausio 29 d. sprendimo nr. 1-8, pakeitimo ir pavedimo savivaldybės administracijos direktoriui“</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 xml:space="preserve">2015 m. spalio 23 d. Panevėžio miesto savivaldybės tarybos sprendimu Nr. 1-311 „Dėl kitų savivaldybių vieno vaiko išlaikymo Panevėžio miesto ugdymo įstaigose kainos patvirtinimo ir savivaldybės tarybos 2013 m. gegužės 30 d. sprendimo Nr. 1-167 „Dėl kitų savivaldybių vieno vaiko išlaikymo Panevėžio miesto ugdymo įstaigose įkainio patvirtinimo ir savivaldybės tarybos 2012 m. gegužės 17 d. sprendimo Nr. 1-139 1, 2 punktų pripažinimo netekusiais galios“ 1 punkto pripažinimo netekusiu galios. </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 xml:space="preserve">2015 m. sausio 29 d. Panevėžio miesto savivaldybės tarybos sprendimu Nr. 1-11 „Dėl Panevėžio miesto savivaldybės gyventojų telkimo visuomenei naudingai veiklai atlikti tvarkos aprašo patvirtinimo“. </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rugsėjo 18 d. Panevėžio miesto savivaldybės administracijos direktoriaus įsakymu Nr. A-852 „Dėl švietimo įstaigų pasirinktų ikimokyklinio ir priešmokyklinio ugdymo organizavimo modelių 2015-2016 mokslo metams, patvirtintų savivaldybės administracijos direktoriaus 2015 m. liepos 17 d. įsakymu Nr. A-663, 1 ir 2 priedų pakeitimo“.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2014 m. gruodžio 18 d. LR ŠMM ministro įsakymu Nr. V-1229 (įsigaliojo nuo 2015-01-01 ) „Dėl švietimo ir mokslo ministro 2013 m. gruodžio 19 d. įsakymo Nr. V-1254 „Dėl švietimo įstaigų darbuotojų ir kitų įstaigų pedagoginių darbuotojų darbo apmokėjimo tvarkos aprašo patvirtinimo “ pakeitimo.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liepos 17 d. Panevėžio miesto savivaldybės administracijos direktoriaus įsakymu Nr. A-663 „Dėl Panevėžio miesto savivaldybės švietimo įstaigų pasirinktų ikimokyklinio ir priešmokyklinio ugdymo organizavimo modelių 2015 – 2016 mokslo metams patvirtinimo“.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 xml:space="preserve">2015 m. spalio 16 d. Panevėžio miesto savivaldybės administracijos švietimo skyriaus vedėjo </w:t>
      </w:r>
      <w:r w:rsidRPr="000B3981">
        <w:rPr>
          <w:b/>
          <w:sz w:val="24"/>
          <w:szCs w:val="24"/>
        </w:rPr>
        <w:t>raštu</w:t>
      </w:r>
      <w:r w:rsidRPr="000B3981">
        <w:rPr>
          <w:color w:val="000000"/>
          <w:sz w:val="24"/>
          <w:szCs w:val="24"/>
        </w:rPr>
        <w:t xml:space="preserve"> Nr. SŠ -292 (22.1.11) „Dėl 2016 metų biudžeto įgyvendinant priešmokyklinį ugdymą“.</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rugpjūčio 27 d. LR sveikatos apsaugos ministro įsakymu nr. V-998 „ Dėl Lietuvos respublikos sveikatos apsaugos ministro 2011 m. lapkričio 11 d. įsakymo Nr. V-964 „Dėl maitinimo organizavimo ikimokyklinio ugdymo, bendrojo ugdymo mokyklose ir vaikų socialinės globos įstaigose tvarkos aprašo patvirtinimo“.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lastRenderedPageBreak/>
        <w:t>2015 m. gegužės 5 d. Lietuvos Respublikos švietimo ir mokslo ministro įsakymu Nr. V-448 „Dėl mokytojų, pagalbos mokiniui specialistų ir mokyklų vadovų nacionalinių kvalifikacijos tobulinimo prioritetų patvirtinimo“.</w:t>
      </w:r>
    </w:p>
    <w:p w:rsidR="00E43B3A" w:rsidRPr="000B3981" w:rsidRDefault="009031C3" w:rsidP="008B2C7D">
      <w:pPr>
        <w:pStyle w:val="Sraopastraipa"/>
        <w:numPr>
          <w:ilvl w:val="0"/>
          <w:numId w:val="26"/>
        </w:numPr>
        <w:jc w:val="both"/>
        <w:rPr>
          <w:color w:val="000000"/>
          <w:sz w:val="24"/>
          <w:szCs w:val="24"/>
        </w:rPr>
      </w:pPr>
      <w:hyperlink r:id="rId149" w:tgtFrame="_blank" w:history="1">
        <w:r w:rsidR="00E43B3A" w:rsidRPr="000B3981">
          <w:rPr>
            <w:color w:val="000000"/>
            <w:sz w:val="24"/>
            <w:szCs w:val="24"/>
          </w:rPr>
          <w:t>2015 m. rugpjūčio 27 d. Nr. V-998 įsakymu „Dėl Lietuvos Respublikos sveikatos apsaugos ministro 2011 m. lapkričio 11 d. įsakymo Nr. V-964 „Dėl maitinimo organizavimo ikimokyklinio ugdymo, bendrojo ugdymo mokyklose ir vaikų socialinės globos įstaigose tvarkos aprašo patvirtinimo“ pakeitimo</w:t>
        </w:r>
      </w:hyperlink>
      <w:r w:rsidR="00E43B3A" w:rsidRPr="000B3981">
        <w:rPr>
          <w:color w:val="0000FF"/>
          <w:sz w:val="24"/>
          <w:szCs w:val="24"/>
        </w:rPr>
        <w:t>.</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2014 m. rugsėjo 2 d. Lietuvos Respublikos švietimo ir mokslo ministro įsakymu Nr. V-779 „Dėl priešmokyklinio ugdymo bendrosios programos patvirtinimo“ (įsigaliojo nuo 2015-09-01).</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sausio 29 d. Panevėžio miesto savivaldybės tarybos sprendimu Nr. 1-8 „Dėl vaikų priėmimo į ikimokyklinio ugdymo mokyklų grupes ugdytis pagal ikimokyklinio ir(ar) priešmokyklinio ugdymo programas tvarkos aprašo, patvirtinto savivaldybės tarybos 2013 m. gruodžio 19 d. sprendimu nr. 1-424, pakeitimo. (įsigaliojo nuo 2015-09-01)</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vasario 23 d. Panevėžio miesto savivaldybės tarybos sprendimu Nr. 1-30 „Dėl ikimokyklinio ugdymo mokyklų darbo vasaros metu patvirtinimo“.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lapkričio 26 d. Panevėžio miesto savivaldybės tarybos sprendimu Nr. 1-304 „Dėl vaikų priėmimo į ikimokyklinio ugdymo mokyklų grupes ugdytis pagal ikimokyklinio ir (ar) priešmokyklinio ugdymo programas tvarkos aprašo, patvirtinto savivaldybės tarybos 2015 m. sausio 29 d. sprendimo Nr. 1-8, pakeitimo ir pavedimo savivaldybės administracijos direktoriui“.</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2015 m. rugpjūčio 27 d. LR sveikatos apsaugos ministro įsakymu Nr. V-998 „Dėl Lietuvos Respublikos sveikatos apsaugos ministro 2011 m. lapkričio 11 d. įsakymo Nr. V-964 „Dėl maitinimo organizavimo ikimokyklinio ugdymo, bendrojo ugdymo mokyklose ir vaikų socialinės globos įstaigose tvarkos aprašo patvirtinimo“ pakeitimo.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LR švietimo ir mokslo ministro 2013 m. lapkričio 21 d. įsakymu Nr V-1106 patvirtintas „Priešmokyklinio ugdymo tvarkos aprašas“.</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LR seimo 2012 m. gegužės 15 d. nutarimas Nr. XI-2015 Lietuvos pažangos strategija ,,Lietuva 2030 m.“.</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Panevėžio miesto plėtros 2014-2020 metų strateginis planas patvirtintas Panevėžio miesto savivaldybės tarybos 2013 m. spalio 10 d. sprendimu Nr. 1-280</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Švietimo ir mokslo ministerijos strateginis veiklos planas patvirtintas LR švietimo ir mokslo ministro 2014 m. gruodžio 23 d. įsakymu Nr. V–1259</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Lietuvos higienos norma HN 75:2010 ,,Įstaiga vykdanti ikimokyklinio ir (ar) priešmokyklinio ugdymo programą. Bendrieji sveikatos reikalavimai</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Nacionalinės katalikiškųjų mokyklų asociacijos parengti reikalavimai katalikiškos krypties ugdymo įstaigų, jų vadovų, mokytojų, kapelionų ir vaikų veiklai.</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Katalikiškojo ugdymo sistemos samprata, LR ŠMM Švietimo ir mokslo ministro 2012 lapkričio 16. įsakymas Nr.V-1599.</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LR Švietimo ir mokslo ministro 2011 m. rugsėjo 30 d. Nr. V-1795 įsakymas ,,Dėl mokinių, turinčių specialiųjų ugdymosi poreikių, ugdymo organizavimo tvarkos aprašo patvirtinimo“.</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Ikimokyklinio amžiaus vaikų pasiekimų aprašas 2013 m. Parengta pagal projektą ,,Ikimokyklinio ir priešmokyklinio ugdymo plėtra“ Nr. VPI-2-.3 ŠMM-03-V-02-001.</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Nacionalinė smurto prieš vaikus prevencijos ir pagalbos vaikams 2011-2015 m. programa.</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Socialinės apsaugos ir darbo ministerijos patvirtinta Vaiko gerovės 2013-2018 m. programa.</w:t>
      </w:r>
    </w:p>
    <w:p w:rsidR="00E43B3A" w:rsidRPr="000B3981" w:rsidRDefault="00E43B3A" w:rsidP="008B2C7D">
      <w:pPr>
        <w:pStyle w:val="Sraopastraipa"/>
        <w:numPr>
          <w:ilvl w:val="0"/>
          <w:numId w:val="26"/>
        </w:numPr>
        <w:jc w:val="both"/>
        <w:rPr>
          <w:color w:val="000000"/>
          <w:sz w:val="24"/>
          <w:szCs w:val="24"/>
        </w:rPr>
      </w:pPr>
      <w:r w:rsidRPr="000B3981">
        <w:rPr>
          <w:color w:val="000000"/>
          <w:sz w:val="24"/>
          <w:szCs w:val="24"/>
        </w:rPr>
        <w:t>2007 m. birželio 28 d.  LR seimo patvirtintas Vaiko minimalios ir vidutinės priežiūros įstatymas Nr. X-1238</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both"/>
        <w:outlineLvl w:val="2"/>
        <w:rPr>
          <w:rFonts w:ascii="Times New Roman" w:hAnsi="Times New Roman"/>
          <w:b/>
          <w:bCs/>
          <w:color w:val="000000"/>
          <w:sz w:val="24"/>
          <w:szCs w:val="24"/>
        </w:rPr>
      </w:pPr>
      <w:r w:rsidRPr="000B3981">
        <w:rPr>
          <w:rFonts w:ascii="Times New Roman" w:hAnsi="Times New Roman"/>
          <w:b/>
          <w:bCs/>
          <w:i/>
          <w:iCs/>
          <w:color w:val="000000"/>
          <w:sz w:val="24"/>
          <w:szCs w:val="24"/>
        </w:rPr>
        <w:t>Ekonominiai veiksniai</w:t>
      </w:r>
    </w:p>
    <w:p w:rsidR="00E43B3A" w:rsidRPr="000B3981" w:rsidRDefault="00E43B3A" w:rsidP="008B2C7D">
      <w:pPr>
        <w:numPr>
          <w:ilvl w:val="1"/>
          <w:numId w:val="9"/>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Įstaigos turi menkas galimybes pasinaudoti fizinių asmenų 2% pajamų mokesčio finansine parama, kuri yra labai minimali dėl įstaigą lankančių vaikų šeimų socialinės finansinės padėties.</w:t>
      </w:r>
    </w:p>
    <w:p w:rsidR="00E43B3A" w:rsidRPr="000B3981" w:rsidRDefault="00E43B3A" w:rsidP="008B2C7D">
      <w:pPr>
        <w:numPr>
          <w:ilvl w:val="1"/>
          <w:numId w:val="10"/>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lastRenderedPageBreak/>
        <w:t>Dėl medicinos kabineto modernizavimo (Norvegijos projektas) 2015-2016 m.</w:t>
      </w:r>
    </w:p>
    <w:p w:rsidR="00E43B3A" w:rsidRPr="000B3981" w:rsidRDefault="00E43B3A" w:rsidP="00E43B3A">
      <w:pPr>
        <w:spacing w:after="0" w:line="240" w:lineRule="auto"/>
        <w:jc w:val="both"/>
        <w:outlineLvl w:val="1"/>
        <w:rPr>
          <w:rFonts w:ascii="Times New Roman" w:hAnsi="Times New Roman"/>
          <w:b/>
          <w:bCs/>
          <w:i/>
          <w:iCs/>
          <w:color w:val="000000"/>
          <w:sz w:val="24"/>
          <w:szCs w:val="24"/>
        </w:rPr>
      </w:pPr>
    </w:p>
    <w:p w:rsidR="00E43B3A" w:rsidRPr="000B3981" w:rsidRDefault="00E43B3A" w:rsidP="00E43B3A">
      <w:pPr>
        <w:spacing w:after="0" w:line="240" w:lineRule="auto"/>
        <w:jc w:val="both"/>
        <w:outlineLvl w:val="1"/>
        <w:rPr>
          <w:rFonts w:ascii="Times New Roman" w:hAnsi="Times New Roman"/>
          <w:b/>
          <w:bCs/>
          <w:color w:val="000000"/>
          <w:sz w:val="24"/>
          <w:szCs w:val="24"/>
        </w:rPr>
      </w:pPr>
      <w:r w:rsidRPr="000B3981">
        <w:rPr>
          <w:rFonts w:ascii="Times New Roman" w:hAnsi="Times New Roman"/>
          <w:b/>
          <w:bCs/>
          <w:i/>
          <w:iCs/>
          <w:color w:val="000000"/>
          <w:sz w:val="24"/>
          <w:szCs w:val="24"/>
        </w:rPr>
        <w:t>Socialiniai veiksniai</w:t>
      </w:r>
    </w:p>
    <w:p w:rsidR="00E43B3A" w:rsidRPr="000B3981" w:rsidRDefault="00E43B3A" w:rsidP="008B2C7D">
      <w:pPr>
        <w:numPr>
          <w:ilvl w:val="1"/>
          <w:numId w:val="11"/>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 xml:space="preserve">Demografinė situacija mieste gerėja, todėl reikia ieškoti inovatyvių vaiko ugdymo ir darbo su šeima modelių. </w:t>
      </w:r>
    </w:p>
    <w:p w:rsidR="00E43B3A" w:rsidRPr="000B3981" w:rsidRDefault="00E43B3A" w:rsidP="008B2C7D">
      <w:pPr>
        <w:numPr>
          <w:ilvl w:val="1"/>
          <w:numId w:val="11"/>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Panevėžio mieste kaip ir kituose respublikos miestuose bei regionuose yra nemažai vaikų,</w:t>
      </w:r>
    </w:p>
    <w:p w:rsidR="00E43B3A" w:rsidRPr="000B3981" w:rsidRDefault="00E43B3A" w:rsidP="00E43B3A">
      <w:pPr>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turinčių specialiųjų poreikių (ugdymo(si) sunkumų, kalbos, raidos sutrikimų ir pan.) t.y. kompleksinių sutrikimų. Nuolat aktualėja ir socialinės atskirties, rizikos grupės šeimų problemos. Tokia padėtis plečia pedagoginio darbo sampratą, todėl įstaigoje veikia kompleksinės pagalbos kabinetus.</w:t>
      </w:r>
    </w:p>
    <w:p w:rsidR="00E43B3A" w:rsidRPr="000B3981" w:rsidRDefault="00E43B3A" w:rsidP="008B2C7D">
      <w:pPr>
        <w:numPr>
          <w:ilvl w:val="1"/>
          <w:numId w:val="11"/>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Įstaigoje veiklą vykdo Panevėžio miesto sveikatos biuro specialistė, kuri informuoja įstaigos bendruomenę sveikatinimo klausimais, rengia vaikų profilaktinio patikrinimo ataskaitas.</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i/>
          <w:iCs/>
          <w:color w:val="000000"/>
          <w:sz w:val="24"/>
          <w:szCs w:val="24"/>
        </w:rPr>
        <w:t>Technologiniai veiksniai</w:t>
      </w:r>
    </w:p>
    <w:p w:rsidR="00E43B3A" w:rsidRPr="000B3981" w:rsidRDefault="00E43B3A" w:rsidP="00E43B3A">
      <w:pPr>
        <w:spacing w:after="0" w:line="240" w:lineRule="auto"/>
        <w:ind w:left="547" w:hanging="360"/>
        <w:jc w:val="both"/>
        <w:rPr>
          <w:rFonts w:ascii="Times New Roman" w:hAnsi="Times New Roman"/>
          <w:color w:val="000000"/>
          <w:sz w:val="24"/>
          <w:szCs w:val="24"/>
        </w:rPr>
      </w:pPr>
      <w:r w:rsidRPr="000B3981">
        <w:rPr>
          <w:rFonts w:ascii="Times New Roman" w:hAnsi="Times New Roman"/>
          <w:color w:val="000000"/>
          <w:sz w:val="24"/>
          <w:szCs w:val="24"/>
        </w:rPr>
        <w:t xml:space="preserve">      Informacinės technologijos sudaro sąlygas praktiškai neribotai mokslinės informacijos paieškai, sklaidai, reikalingos informacijos analizei kuriant elektronines duomenų bazes, šeimų informavimo ir konsultavimo sistemai plėtoti. </w:t>
      </w:r>
    </w:p>
    <w:p w:rsidR="00E43B3A" w:rsidRPr="000B3981" w:rsidRDefault="00E43B3A" w:rsidP="008B2C7D">
      <w:pPr>
        <w:numPr>
          <w:ilvl w:val="1"/>
          <w:numId w:val="12"/>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 xml:space="preserve">Įdiegus pedagogų ir mokinių elektroninį registrą atsirado galimybė kaupti būtiną informaciją, ją tvarkyti išvengiant techninių klaidų. </w:t>
      </w:r>
    </w:p>
    <w:p w:rsidR="00E43B3A" w:rsidRPr="000B3981" w:rsidRDefault="00E43B3A" w:rsidP="008B2C7D">
      <w:pPr>
        <w:numPr>
          <w:ilvl w:val="1"/>
          <w:numId w:val="13"/>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Interaktyvus laisvų vietų įstaigoje registravimas. Miesto bendruomenei tapo prieinama informacija apie įstaigų užpildomumą.</w:t>
      </w:r>
    </w:p>
    <w:p w:rsidR="00E43B3A" w:rsidRPr="000B3981" w:rsidRDefault="00E43B3A" w:rsidP="008B2C7D">
      <w:pPr>
        <w:numPr>
          <w:ilvl w:val="1"/>
          <w:numId w:val="13"/>
        </w:numPr>
        <w:tabs>
          <w:tab w:val="clear" w:pos="1440"/>
          <w:tab w:val="num" w:pos="990"/>
        </w:tabs>
        <w:spacing w:after="0" w:line="240" w:lineRule="auto"/>
        <w:ind w:left="990"/>
        <w:jc w:val="both"/>
        <w:rPr>
          <w:rFonts w:ascii="Times New Roman" w:hAnsi="Times New Roman"/>
          <w:color w:val="000000"/>
          <w:sz w:val="24"/>
          <w:szCs w:val="24"/>
        </w:rPr>
      </w:pPr>
      <w:r w:rsidRPr="000B3981">
        <w:rPr>
          <w:rFonts w:ascii="Times New Roman" w:hAnsi="Times New Roman"/>
          <w:color w:val="000000"/>
          <w:sz w:val="24"/>
          <w:szCs w:val="24"/>
        </w:rPr>
        <w:t xml:space="preserve">Lopšelio-darželio bendruomenė ruošiasi elektroninio dienyno įdiegimui. </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8B2C7D">
      <w:pPr>
        <w:pStyle w:val="Sraopastraipa"/>
        <w:numPr>
          <w:ilvl w:val="1"/>
          <w:numId w:val="21"/>
        </w:numPr>
        <w:jc w:val="center"/>
        <w:rPr>
          <w:b/>
          <w:bCs/>
          <w:color w:val="000000"/>
          <w:sz w:val="24"/>
          <w:szCs w:val="24"/>
        </w:rPr>
      </w:pPr>
      <w:r w:rsidRPr="000B3981">
        <w:rPr>
          <w:b/>
          <w:bCs/>
          <w:color w:val="000000"/>
          <w:sz w:val="24"/>
          <w:szCs w:val="24"/>
        </w:rPr>
        <w:t>Vidiniai veiksniai</w:t>
      </w:r>
    </w:p>
    <w:p w:rsidR="00E43B3A" w:rsidRPr="000B3981" w:rsidRDefault="00E43B3A" w:rsidP="00E43B3A">
      <w:pPr>
        <w:pStyle w:val="Sraopastraipa"/>
        <w:ind w:left="885"/>
        <w:jc w:val="both"/>
        <w:rPr>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Teisinė bazė:</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 xml:space="preserve">Lopšelis-darželis (kodas 190377799) yra biudžetinė, pelno nesiekianti, savivaldybės įstaiga. </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Lopšelio-darželio steigėjas – Panevėžio miesto savivaldybės taryba.</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Lopšelis-darželis yra juridinis asmuo, turintis juridinio asmens statusą, herbinį anspaudą, išlaidų sąmatą ir galintis turėti atsiskaitomąją ir kitas sąskaitas Lietuvos Respublikos registruotuose bankuose.</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 xml:space="preserve">Lopšelio-darželio ugdomąją veiklą koordinuoja Panevėžio miesto savivaldybės administracijos Švietimo skyrius. </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Lopšelis-darželis savo veiklą grindžia Lietuvos Respublikos Konstitucija, vaiko teisių konvencija, Švietimo, Vietos savivaldos ir kitais įstatymais, Vyriausybės nutarimais, Švietimo ir mokslo ministerijos teisės aktais, katalikų bažnyčios kanonais, įstaigos nuostatais ir kitais norminiais dokumentais.</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Įstaiga yra Nacionalinės katalikiškųjų mokyklų asociacijos (NKMA) narė. Savo veiklą grindžianti</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Nacionalinės katalikiškųjų mokyklų asociacijos parengtais dokumentais, ŠMM Švietimo ministro įsakymu patvirtinta katalikiškojo ugdymo sistemos samprata (žr. Politiniai veiksniai).</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2014 m. buvo parengti ir gegužės 29 d. Panevėžio m. savivaldybės tarybos sprendimu Nr. 1-167 patvirtinti nauji lopšelio-darželio nuostatai.</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2015 metais įstaigoje:</w:t>
      </w:r>
    </w:p>
    <w:p w:rsidR="00E43B3A" w:rsidRPr="000B3981" w:rsidRDefault="00E43B3A" w:rsidP="008B2C7D">
      <w:pPr>
        <w:pStyle w:val="Sraopastraipa"/>
        <w:numPr>
          <w:ilvl w:val="2"/>
          <w:numId w:val="13"/>
        </w:numPr>
        <w:ind w:left="720"/>
        <w:jc w:val="both"/>
        <w:rPr>
          <w:color w:val="000000"/>
          <w:sz w:val="24"/>
          <w:szCs w:val="24"/>
        </w:rPr>
      </w:pPr>
      <w:r w:rsidRPr="000B3981">
        <w:rPr>
          <w:color w:val="000000"/>
          <w:sz w:val="24"/>
          <w:szCs w:val="24"/>
        </w:rPr>
        <w:t xml:space="preserve">Atnaujintas lauko inventorius, sutvarkyti lauko žaidimų įrenginiai. </w:t>
      </w:r>
    </w:p>
    <w:p w:rsidR="00E43B3A" w:rsidRPr="000B3981" w:rsidRDefault="00E43B3A" w:rsidP="008B2C7D">
      <w:pPr>
        <w:pStyle w:val="Sraopastraipa"/>
        <w:numPr>
          <w:ilvl w:val="2"/>
          <w:numId w:val="13"/>
        </w:numPr>
        <w:ind w:left="720"/>
        <w:jc w:val="both"/>
        <w:rPr>
          <w:color w:val="000000"/>
          <w:sz w:val="24"/>
          <w:szCs w:val="24"/>
        </w:rPr>
      </w:pPr>
      <w:r w:rsidRPr="000B3981">
        <w:rPr>
          <w:color w:val="000000"/>
          <w:sz w:val="24"/>
          <w:szCs w:val="24"/>
        </w:rPr>
        <w:t xml:space="preserve">Parengti lopšelio – darželio veiklą reglamentuojantys dokumentai: </w:t>
      </w:r>
    </w:p>
    <w:p w:rsidR="00E43B3A" w:rsidRPr="000B3981" w:rsidRDefault="00E43B3A" w:rsidP="008B2C7D">
      <w:pPr>
        <w:pStyle w:val="Sraopastraipa"/>
        <w:numPr>
          <w:ilvl w:val="0"/>
          <w:numId w:val="23"/>
        </w:numPr>
        <w:ind w:left="990" w:hanging="270"/>
        <w:jc w:val="both"/>
        <w:rPr>
          <w:color w:val="000000"/>
          <w:sz w:val="24"/>
          <w:szCs w:val="24"/>
        </w:rPr>
      </w:pPr>
      <w:r w:rsidRPr="000B3981">
        <w:rPr>
          <w:color w:val="000000"/>
          <w:sz w:val="24"/>
          <w:szCs w:val="24"/>
        </w:rPr>
        <w:t>2015 metų ,,Švietimo ir ugdymo programa‘‘;</w:t>
      </w:r>
    </w:p>
    <w:p w:rsidR="00E43B3A" w:rsidRPr="000B3981" w:rsidRDefault="00E43B3A" w:rsidP="008B2C7D">
      <w:pPr>
        <w:pStyle w:val="Sraopastraipa"/>
        <w:numPr>
          <w:ilvl w:val="0"/>
          <w:numId w:val="23"/>
        </w:numPr>
        <w:ind w:left="990" w:hanging="270"/>
        <w:jc w:val="both"/>
        <w:rPr>
          <w:color w:val="000000"/>
          <w:sz w:val="24"/>
          <w:szCs w:val="24"/>
        </w:rPr>
      </w:pPr>
      <w:r w:rsidRPr="000B3981">
        <w:rPr>
          <w:color w:val="000000"/>
          <w:sz w:val="24"/>
          <w:szCs w:val="24"/>
        </w:rPr>
        <w:t>2015 metų mokytojų veiklos priežiūros ir konsultavimo planas;</w:t>
      </w:r>
    </w:p>
    <w:p w:rsidR="00E43B3A" w:rsidRPr="000B3981" w:rsidRDefault="00E43B3A" w:rsidP="008B2C7D">
      <w:pPr>
        <w:pStyle w:val="Sraopastraipa"/>
        <w:numPr>
          <w:ilvl w:val="0"/>
          <w:numId w:val="23"/>
        </w:numPr>
        <w:ind w:left="990" w:hanging="270"/>
        <w:jc w:val="both"/>
        <w:rPr>
          <w:color w:val="000000"/>
          <w:sz w:val="24"/>
          <w:szCs w:val="24"/>
        </w:rPr>
      </w:pPr>
      <w:r w:rsidRPr="000B3981">
        <w:rPr>
          <w:color w:val="000000"/>
          <w:sz w:val="24"/>
          <w:szCs w:val="24"/>
        </w:rPr>
        <w:t>2015-2016 m. Priešmokyklinio ugdymo aprašas ir programa (PUP);</w:t>
      </w:r>
    </w:p>
    <w:p w:rsidR="00E43B3A" w:rsidRPr="000B3981" w:rsidRDefault="00E43B3A" w:rsidP="008B2C7D">
      <w:pPr>
        <w:pStyle w:val="Sraopastraipa"/>
        <w:numPr>
          <w:ilvl w:val="0"/>
          <w:numId w:val="23"/>
        </w:numPr>
        <w:ind w:left="990" w:hanging="270"/>
        <w:jc w:val="both"/>
        <w:rPr>
          <w:color w:val="000000"/>
          <w:sz w:val="24"/>
          <w:szCs w:val="24"/>
        </w:rPr>
      </w:pPr>
      <w:r w:rsidRPr="000B3981">
        <w:rPr>
          <w:color w:val="000000"/>
          <w:sz w:val="24"/>
          <w:szCs w:val="24"/>
        </w:rPr>
        <w:lastRenderedPageBreak/>
        <w:t>Parengta įstaigos Vaikų ugdymosi pasiekimų bei pažangos vertinimo sistema;</w:t>
      </w:r>
    </w:p>
    <w:p w:rsidR="00E43B3A" w:rsidRPr="000B3981" w:rsidRDefault="00E43B3A" w:rsidP="008B2C7D">
      <w:pPr>
        <w:pStyle w:val="Sraopastraipa"/>
        <w:numPr>
          <w:ilvl w:val="0"/>
          <w:numId w:val="23"/>
        </w:numPr>
        <w:ind w:left="990" w:hanging="270"/>
        <w:jc w:val="both"/>
        <w:rPr>
          <w:color w:val="000000"/>
          <w:sz w:val="24"/>
          <w:szCs w:val="24"/>
        </w:rPr>
      </w:pPr>
      <w:r w:rsidRPr="000B3981">
        <w:rPr>
          <w:color w:val="000000"/>
          <w:sz w:val="24"/>
          <w:szCs w:val="24"/>
        </w:rPr>
        <w:t xml:space="preserve">Parengta padalomoji medžiaga tėvams apie vaikų ugdymosi pasiekimų bei pažangos vertinimą; </w:t>
      </w:r>
    </w:p>
    <w:p w:rsidR="00E43B3A" w:rsidRPr="000B3981" w:rsidRDefault="00E43B3A" w:rsidP="008B2C7D">
      <w:pPr>
        <w:pStyle w:val="Sraopastraipa"/>
        <w:numPr>
          <w:ilvl w:val="0"/>
          <w:numId w:val="23"/>
        </w:numPr>
        <w:ind w:left="990" w:hanging="270"/>
        <w:jc w:val="both"/>
        <w:rPr>
          <w:color w:val="000000"/>
          <w:sz w:val="24"/>
          <w:szCs w:val="24"/>
        </w:rPr>
      </w:pPr>
      <w:r w:rsidRPr="000B3981">
        <w:rPr>
          <w:color w:val="000000"/>
          <w:sz w:val="24"/>
          <w:szCs w:val="24"/>
        </w:rPr>
        <w:t>Parengta įstaigos Ugdomosios veiklos planavimo sistema;</w:t>
      </w:r>
    </w:p>
    <w:p w:rsidR="00E43B3A" w:rsidRPr="000B3981" w:rsidRDefault="00E43B3A" w:rsidP="008B2C7D">
      <w:pPr>
        <w:pStyle w:val="Sraopastraipa"/>
        <w:numPr>
          <w:ilvl w:val="0"/>
          <w:numId w:val="23"/>
        </w:numPr>
        <w:ind w:left="990" w:hanging="270"/>
        <w:jc w:val="both"/>
        <w:rPr>
          <w:color w:val="000000"/>
          <w:sz w:val="24"/>
          <w:szCs w:val="24"/>
        </w:rPr>
      </w:pPr>
      <w:r w:rsidRPr="000B3981">
        <w:rPr>
          <w:color w:val="000000"/>
          <w:sz w:val="24"/>
          <w:szCs w:val="24"/>
        </w:rPr>
        <w:t>Koreguota įstaigos Individuali ikimokyklinio ugdymo programa ,,Mažųjų chrestomatija“;</w:t>
      </w:r>
    </w:p>
    <w:p w:rsidR="00E43B3A" w:rsidRPr="000B3981" w:rsidRDefault="00E43B3A" w:rsidP="00E43B3A">
      <w:pPr>
        <w:spacing w:after="0" w:line="240" w:lineRule="auto"/>
        <w:jc w:val="both"/>
        <w:rPr>
          <w:rFonts w:ascii="Times New Roman" w:hAnsi="Times New Roman"/>
          <w:b/>
          <w:bCs/>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Organizacinė įstaigos struktūra:</w:t>
      </w:r>
    </w:p>
    <w:p w:rsidR="00E43B3A" w:rsidRPr="000B3981" w:rsidRDefault="00E43B3A" w:rsidP="008B2C7D">
      <w:pPr>
        <w:numPr>
          <w:ilvl w:val="0"/>
          <w:numId w:val="14"/>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ankstyvojo amžiaus bendrojo ugdymo grupė(-s) 1-3 m;</w:t>
      </w:r>
    </w:p>
    <w:p w:rsidR="00E43B3A" w:rsidRPr="000B3981" w:rsidRDefault="00E43B3A" w:rsidP="008B2C7D">
      <w:pPr>
        <w:numPr>
          <w:ilvl w:val="0"/>
          <w:numId w:val="14"/>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ikimokyklinio amžiaus grupės 3-5 / 6 m. vaikams;</w:t>
      </w:r>
    </w:p>
    <w:p w:rsidR="00E43B3A" w:rsidRPr="000B3981" w:rsidRDefault="00E43B3A" w:rsidP="008B2C7D">
      <w:pPr>
        <w:numPr>
          <w:ilvl w:val="0"/>
          <w:numId w:val="14"/>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priešmokyklinio ugdymo grupės 5-6 / 7 m. vaikams;</w:t>
      </w:r>
    </w:p>
    <w:p w:rsidR="00E43B3A" w:rsidRPr="000B3981" w:rsidRDefault="00E43B3A" w:rsidP="008B2C7D">
      <w:pPr>
        <w:numPr>
          <w:ilvl w:val="0"/>
          <w:numId w:val="14"/>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jungtinės grupės mišraus amžiaus vaikams.</w:t>
      </w:r>
    </w:p>
    <w:p w:rsidR="00E43B3A" w:rsidRPr="000B3981" w:rsidRDefault="00E43B3A" w:rsidP="00E43B3A">
      <w:pPr>
        <w:spacing w:after="0" w:line="240" w:lineRule="auto"/>
        <w:jc w:val="both"/>
        <w:rPr>
          <w:rFonts w:ascii="Times New Roman" w:hAnsi="Times New Roman"/>
          <w:b/>
          <w:bCs/>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Planavimo sistema</w:t>
      </w:r>
    </w:p>
    <w:p w:rsidR="00E43B3A" w:rsidRPr="000B3981" w:rsidRDefault="00E43B3A" w:rsidP="00E43B3A">
      <w:pPr>
        <w:spacing w:after="0" w:line="240" w:lineRule="auto"/>
        <w:ind w:left="360"/>
        <w:jc w:val="both"/>
        <w:rPr>
          <w:rFonts w:ascii="Times New Roman" w:hAnsi="Times New Roman"/>
          <w:color w:val="000000"/>
          <w:sz w:val="24"/>
          <w:szCs w:val="24"/>
        </w:rPr>
      </w:pPr>
      <w:r w:rsidRPr="000B3981">
        <w:rPr>
          <w:rFonts w:ascii="Times New Roman" w:hAnsi="Times New Roman"/>
          <w:color w:val="000000"/>
          <w:sz w:val="24"/>
          <w:szCs w:val="24"/>
        </w:rPr>
        <w:t>Mokyklos planavimo sistemą sudaro:</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Strateginis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Ugdymo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Metinis veiklos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Kompleksinės pagalbos kabineto veiklos aprašas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Metodinio kabineto veiklos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Vaiko gerovės komisijos veiklos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Atestacinės komisijos veiklos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Savivaldos institucijų veiklos planai</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Mėnesiniai mokyklos veiklos planai</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Sveikatos priežiūros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Mokyklos biudžeto planas</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Kūrybinių dirbtuvėlių veiklos planai</w:t>
      </w:r>
    </w:p>
    <w:p w:rsidR="00E43B3A" w:rsidRPr="000B3981" w:rsidRDefault="00E43B3A" w:rsidP="008B2C7D">
      <w:pPr>
        <w:numPr>
          <w:ilvl w:val="0"/>
          <w:numId w:val="1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Darbo su įstaigoje dirbančiais ES savanoriais veiklos planai</w:t>
      </w:r>
    </w:p>
    <w:p w:rsidR="00E43B3A" w:rsidRPr="000B3981" w:rsidRDefault="00E43B3A" w:rsidP="00E43B3A">
      <w:pPr>
        <w:spacing w:after="0" w:line="240" w:lineRule="auto"/>
        <w:jc w:val="both"/>
        <w:rPr>
          <w:rFonts w:ascii="Times New Roman" w:hAnsi="Times New Roman"/>
          <w:b/>
          <w:bCs/>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Finansiniai ištekliai</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 xml:space="preserve">Lopšelis-darželis finansuojamas iš trijų pagrindinių šaltinių: specialios tikslinės valstybės biudžeto dotacijos (mokinio krepšelis, pagal ikimokyklinio ir priešmokyklinio ugdymo programas), steigėjo (savivaldybės) asignavimų ir specialiųjų programų. Mokinio krepšelis skiriamas kiekvieno vaiko ugdymui finansuoti. Didžiąją krepšelio dalį sudaro pinigai pedagogų atlyginimams, taip pat – spaudiniams, mokymo priemonėms, pedagogų kvalifikacijai tobulinti, edukacinei veiklai vystyti. Steigėjas išlaiko ūkio personalą ir iš dalies pedagoginį personalą, darželio pastatus, apmoka socialiai remtinų šeimų, bei šeimų, kurioms taikomos 50% lengvatos, mitybos išlaidas. Specialiųjų programų lėšas sudaro tėvų įmokos už vaiko išlaikymą įstaigoje, t.y. už mitybos ir ugdymo paslaugas. </w:t>
      </w:r>
    </w:p>
    <w:p w:rsidR="00E43B3A" w:rsidRPr="000B3981" w:rsidRDefault="00E43B3A" w:rsidP="00E43B3A">
      <w:pPr>
        <w:spacing w:after="0" w:line="240" w:lineRule="auto"/>
        <w:jc w:val="both"/>
        <w:rPr>
          <w:rFonts w:ascii="Times New Roman" w:hAnsi="Times New Roman"/>
          <w:b/>
          <w:bCs/>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Apskaitos tinkamumas</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Darželio apskaita tvarkoma decentralizuotai, vadovaujantis Lietuvos Respublikos buhalterinės apskaitos įstatymu ir kitais apskaitos politiką reglamentuojančiais dokumentais. Įstaigos apskaitos politika užtikrina, kad finansinė būklė, jos turtas, fondai ir skolos, pajamos, padarytos kasinės išlaidos bei priskaitytos sąnaudos būtų tiksliai ir teisingai atspindėtos finansinėje apskaitoje ir atskaitomybėje. Finansiniai ištekliai, jų poreikis bei panaudojimas derinami su miesto savivaldybės administracijos Finansų ir biudžeto skyriumi.</w:t>
      </w:r>
    </w:p>
    <w:p w:rsidR="00E43B3A" w:rsidRPr="000B3981" w:rsidRDefault="00E43B3A" w:rsidP="00E43B3A">
      <w:pPr>
        <w:spacing w:after="0" w:line="240" w:lineRule="auto"/>
        <w:jc w:val="both"/>
        <w:rPr>
          <w:rFonts w:ascii="Times New Roman" w:hAnsi="Times New Roman"/>
          <w:b/>
          <w:bCs/>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Ryšių sistema</w:t>
      </w:r>
    </w:p>
    <w:p w:rsidR="00E43B3A" w:rsidRPr="000B3981" w:rsidRDefault="00E43B3A" w:rsidP="008B2C7D">
      <w:pPr>
        <w:numPr>
          <w:ilvl w:val="0"/>
          <w:numId w:val="16"/>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Lopšelis-darželis bendradarbiauja su jos veikla susijusiais juridiniais ir fiziniais asmenimis (švietimo, sveikatos, kultūros, sporto, teisėsaugos, vaikų teisių apsaugos, mokslo, studijų institucijomis ir kt.).</w:t>
      </w:r>
    </w:p>
    <w:p w:rsidR="00E43B3A" w:rsidRPr="000B3981" w:rsidRDefault="00E43B3A" w:rsidP="008B2C7D">
      <w:pPr>
        <w:numPr>
          <w:ilvl w:val="0"/>
          <w:numId w:val="16"/>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lastRenderedPageBreak/>
        <w:t xml:space="preserve">Lopšelis-darželis palaiko ryšius su kitomis švietimo įstaigomis, vietos bendruomene, partneriais užsienio šalyse, sudaro sutartis dėl Panevėžio kolegija, Lietuvos edukologijos universitetu organizuojant renginius. </w:t>
      </w:r>
    </w:p>
    <w:p w:rsidR="00E43B3A" w:rsidRPr="000B3981" w:rsidRDefault="00E43B3A" w:rsidP="008B2C7D">
      <w:pPr>
        <w:numPr>
          <w:ilvl w:val="0"/>
          <w:numId w:val="16"/>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Įstaigos kompleksinės pagalbos kabineto veiklą koordinuoja Panevėžio m. savivaldybės administracijos tarpinstitucinio bendradarbiavimo specialistė. Įstaigos pagalbos vaikui specialistai bendradarbiauja su Panevėžio m. Pedagogine psichologine tarnyba (PPT), Vaiko teisių apsaugos skyriaus specialistais.</w:t>
      </w:r>
    </w:p>
    <w:p w:rsidR="00E43B3A" w:rsidRPr="000B3981" w:rsidRDefault="00E43B3A" w:rsidP="00E43B3A">
      <w:pPr>
        <w:spacing w:after="0" w:line="240" w:lineRule="auto"/>
        <w:jc w:val="both"/>
        <w:rPr>
          <w:rFonts w:ascii="Times New Roman" w:hAnsi="Times New Roman"/>
          <w:b/>
          <w:bCs/>
          <w:color w:val="000000"/>
          <w:sz w:val="24"/>
          <w:szCs w:val="24"/>
        </w:rPr>
      </w:pP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b/>
          <w:bCs/>
          <w:color w:val="000000"/>
          <w:sz w:val="24"/>
          <w:szCs w:val="24"/>
        </w:rPr>
        <w:t>Vidaus kontrolės sistema (vidaus audito sistema)</w:t>
      </w:r>
    </w:p>
    <w:p w:rsidR="00E43B3A" w:rsidRPr="000B3981" w:rsidRDefault="00E43B3A" w:rsidP="00E43B3A">
      <w:pPr>
        <w:spacing w:after="0" w:line="240" w:lineRule="auto"/>
        <w:ind w:firstLine="245"/>
        <w:jc w:val="both"/>
        <w:rPr>
          <w:rFonts w:ascii="Times New Roman" w:hAnsi="Times New Roman"/>
          <w:color w:val="000000"/>
          <w:sz w:val="24"/>
          <w:szCs w:val="24"/>
        </w:rPr>
      </w:pPr>
      <w:r w:rsidRPr="000B3981">
        <w:rPr>
          <w:rFonts w:ascii="Times New Roman" w:hAnsi="Times New Roman"/>
          <w:color w:val="000000"/>
          <w:sz w:val="24"/>
          <w:szCs w:val="24"/>
        </w:rPr>
        <w:t xml:space="preserve">    Švietimo stebėseną lopšelis-darželis vykdo pagal švietimo ir mokslo ministro patvirtintus švietimo stebėsenos rodiklius ir jo nustatytą tvarką. Vidaus audito vykdymą inicijuoja lopšelio-darželio direktorius. 2015 m. atlikus vidaus auditą buvo nustatytos stipriosios ir taisytinos įstaigos veiklos sritys. Įvertinus vidaus audito rezultatus įgyvendinamas 2014-2016 m. strateginis veiklos planas. </w:t>
      </w:r>
    </w:p>
    <w:p w:rsidR="00E43B3A" w:rsidRPr="000B3981" w:rsidRDefault="00E43B3A" w:rsidP="00E43B3A">
      <w:pPr>
        <w:spacing w:after="0" w:line="240" w:lineRule="auto"/>
        <w:ind w:firstLine="245"/>
        <w:jc w:val="both"/>
        <w:rPr>
          <w:rFonts w:ascii="Times New Roman" w:hAnsi="Times New Roman"/>
          <w:color w:val="000000"/>
          <w:sz w:val="24"/>
          <w:szCs w:val="24"/>
        </w:rPr>
      </w:pPr>
      <w:r w:rsidRPr="000B3981">
        <w:rPr>
          <w:rFonts w:ascii="Times New Roman" w:hAnsi="Times New Roman"/>
          <w:color w:val="000000"/>
          <w:sz w:val="24"/>
          <w:szCs w:val="24"/>
        </w:rPr>
        <w:t xml:space="preserve">    Lopšelio-darželio priežiūrą pagal švietimo ir mokslo ministro patvirtintus Veiklos priežiūros nuostatus ir nustatytą Vadybinės ir pedagoginės veiklos išorinio audito metodiką vykdo steigėjas.</w:t>
      </w:r>
    </w:p>
    <w:p w:rsidR="00E43B3A" w:rsidRPr="000B3981" w:rsidRDefault="00E43B3A" w:rsidP="00E43B3A">
      <w:pPr>
        <w:spacing w:after="0" w:line="240" w:lineRule="auto"/>
        <w:ind w:firstLine="245"/>
        <w:jc w:val="both"/>
        <w:rPr>
          <w:rFonts w:ascii="Times New Roman" w:hAnsi="Times New Roman"/>
          <w:color w:val="000000"/>
          <w:sz w:val="24"/>
          <w:szCs w:val="24"/>
        </w:rPr>
      </w:pPr>
      <w:r w:rsidRPr="000B3981">
        <w:rPr>
          <w:rFonts w:ascii="Times New Roman" w:hAnsi="Times New Roman"/>
          <w:color w:val="000000"/>
          <w:sz w:val="24"/>
          <w:szCs w:val="24"/>
        </w:rPr>
        <w:t xml:space="preserve">    Lopšelio – darželio finansinę veiklą kontroliuoja Valstybės kontrolės įgaliotos institucijos, Panevėžio miesto savivaldybės administracijos kontrolierius. Įstaigos higieninę ir maisto kokybės priežiūrą vykdo Panevėžio apskrities Valstybinė maisto ir veterinarijos tarnyba bei Panevėžio visuomenės sveikatos priežiūros centras. </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Įstaigos priešgaisrinę saugos būklę tikrina Panevėžio apskrities priešgaisrinė gelbėjimo tarnyba. Darbų saugos ir sveikatos reikalavimų vykdymą įstaigoje kontroliuoja Valstybinė darbo inspekcija. Civilinės saugos parengtį tikrina Panevėžio apskrities PVG Civilinės saugos skyrius. Teisinės metrologijos reikalavimų laikymąsi įstaigoje tikrina Lietuvos metrologijos inspekcijos Panevėžio apskrities skyrius.</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before="274" w:after="274"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III. ĮSTAIGOS VYKDYTA VEIKLA IR PASIEKTI REZULTATAI</w:t>
      </w:r>
    </w:p>
    <w:p w:rsidR="00E43B3A" w:rsidRPr="000B3981" w:rsidRDefault="00E43B3A" w:rsidP="00E43B3A">
      <w:pPr>
        <w:spacing w:after="0" w:line="240" w:lineRule="auto"/>
        <w:ind w:left="605" w:hanging="360"/>
        <w:jc w:val="both"/>
        <w:rPr>
          <w:rFonts w:ascii="Times New Roman" w:hAnsi="Times New Roman"/>
          <w:color w:val="000000"/>
          <w:sz w:val="24"/>
          <w:szCs w:val="24"/>
        </w:rPr>
      </w:pPr>
      <w:r w:rsidRPr="000B3981">
        <w:rPr>
          <w:rFonts w:ascii="Times New Roman" w:hAnsi="Times New Roman"/>
          <w:b/>
          <w:bCs/>
          <w:color w:val="000000"/>
          <w:sz w:val="24"/>
          <w:szCs w:val="24"/>
        </w:rPr>
        <w:t xml:space="preserve">1.UŽDAVINYS. </w:t>
      </w:r>
      <w:r w:rsidRPr="000B3981">
        <w:rPr>
          <w:rFonts w:ascii="Times New Roman" w:hAnsi="Times New Roman"/>
          <w:color w:val="000000"/>
          <w:sz w:val="24"/>
          <w:szCs w:val="24"/>
        </w:rPr>
        <w:t xml:space="preserve">Padalinių vadovus, pedagogus ir specialistus sutelkti bendram darbui veiksmingai panaudojant gautas veiklos tobulinimo ir planavimo žinias. </w:t>
      </w:r>
    </w:p>
    <w:p w:rsidR="00E43B3A" w:rsidRPr="000B3981" w:rsidRDefault="00E43B3A" w:rsidP="00E43B3A">
      <w:pPr>
        <w:spacing w:after="0" w:line="240" w:lineRule="auto"/>
        <w:rPr>
          <w:rFonts w:ascii="Times New Roman" w:hAnsi="Times New Roman"/>
          <w:color w:val="000000"/>
          <w:sz w:val="24"/>
          <w:szCs w:val="24"/>
        </w:rPr>
      </w:pPr>
    </w:p>
    <w:tbl>
      <w:tblPr>
        <w:tblW w:w="9729" w:type="dxa"/>
        <w:tblCellSpacing w:w="0" w:type="dxa"/>
        <w:tblCellMar>
          <w:top w:w="105" w:type="dxa"/>
          <w:left w:w="105" w:type="dxa"/>
          <w:bottom w:w="105" w:type="dxa"/>
          <w:right w:w="105" w:type="dxa"/>
        </w:tblCellMar>
        <w:tblLook w:val="00A0" w:firstRow="1" w:lastRow="0" w:firstColumn="1" w:lastColumn="0" w:noHBand="0" w:noVBand="0"/>
      </w:tblPr>
      <w:tblGrid>
        <w:gridCol w:w="484"/>
        <w:gridCol w:w="2538"/>
        <w:gridCol w:w="3342"/>
        <w:gridCol w:w="3365"/>
      </w:tblGrid>
      <w:tr w:rsidR="00E43B3A" w:rsidRPr="000B3981" w:rsidTr="003A7519">
        <w:trPr>
          <w:trHeight w:val="454"/>
          <w:tblCellSpacing w:w="0" w:type="dxa"/>
        </w:trPr>
        <w:tc>
          <w:tcPr>
            <w:tcW w:w="4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Eil. Nr.</w:t>
            </w:r>
          </w:p>
        </w:tc>
        <w:tc>
          <w:tcPr>
            <w:tcW w:w="254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PRIEMONĖS</w:t>
            </w:r>
          </w:p>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(Programa)</w:t>
            </w:r>
          </w:p>
        </w:tc>
        <w:tc>
          <w:tcPr>
            <w:tcW w:w="335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REZULTATAS</w:t>
            </w:r>
          </w:p>
        </w:tc>
        <w:tc>
          <w:tcPr>
            <w:tcW w:w="33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ĮRODYMAS</w:t>
            </w:r>
          </w:p>
        </w:tc>
      </w:tr>
      <w:tr w:rsidR="00E43B3A" w:rsidRPr="000B3981" w:rsidTr="003A7519">
        <w:trPr>
          <w:trHeight w:val="319"/>
          <w:tblCellSpacing w:w="0" w:type="dxa"/>
        </w:trPr>
        <w:tc>
          <w:tcPr>
            <w:tcW w:w="4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1</w:t>
            </w:r>
          </w:p>
        </w:tc>
        <w:tc>
          <w:tcPr>
            <w:tcW w:w="254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2</w:t>
            </w:r>
          </w:p>
        </w:tc>
        <w:tc>
          <w:tcPr>
            <w:tcW w:w="335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3</w:t>
            </w:r>
          </w:p>
        </w:tc>
        <w:tc>
          <w:tcPr>
            <w:tcW w:w="33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4</w:t>
            </w:r>
          </w:p>
        </w:tc>
      </w:tr>
      <w:tr w:rsidR="00E43B3A" w:rsidRPr="000B3981" w:rsidTr="003A7519">
        <w:trPr>
          <w:trHeight w:val="602"/>
          <w:tblCellSpacing w:w="0" w:type="dxa"/>
        </w:trPr>
        <w:tc>
          <w:tcPr>
            <w:tcW w:w="4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rPr>
              <w:t>1.</w:t>
            </w:r>
          </w:p>
        </w:tc>
        <w:tc>
          <w:tcPr>
            <w:tcW w:w="25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Mokymai</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Konsultacijos</w:t>
            </w:r>
          </w:p>
          <w:p w:rsidR="00E43B3A" w:rsidRPr="000B3981" w:rsidRDefault="00E43B3A" w:rsidP="00E43B3A">
            <w:pPr>
              <w:spacing w:after="274" w:line="240" w:lineRule="auto"/>
              <w:ind w:right="-115"/>
              <w:rPr>
                <w:rFonts w:ascii="Times New Roman" w:hAnsi="Times New Roman"/>
                <w:color w:val="000000"/>
                <w:sz w:val="24"/>
                <w:szCs w:val="24"/>
              </w:rPr>
            </w:pPr>
            <w:r w:rsidRPr="000B3981">
              <w:rPr>
                <w:rFonts w:ascii="Times New Roman" w:hAnsi="Times New Roman"/>
                <w:color w:val="000000"/>
                <w:sz w:val="24"/>
                <w:szCs w:val="24"/>
                <w:shd w:val="clear" w:color="auto" w:fill="FFFFFF"/>
              </w:rPr>
              <w:t>Tarpinstitucinis bendradarbiavimas.</w:t>
            </w:r>
          </w:p>
          <w:p w:rsidR="00E43B3A" w:rsidRPr="000B3981" w:rsidRDefault="00E43B3A" w:rsidP="00E43B3A">
            <w:pPr>
              <w:ind w:firstLine="720"/>
              <w:rPr>
                <w:rFonts w:ascii="Times New Roman" w:hAnsi="Times New Roman"/>
                <w:sz w:val="24"/>
                <w:szCs w:val="24"/>
              </w:rPr>
            </w:pPr>
          </w:p>
        </w:tc>
        <w:tc>
          <w:tcPr>
            <w:tcW w:w="335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Pedagogai ir specialistai sudaro vaikų pasiekimų ir pažangos vertinimo lenteles, pasirengia vaikų vertinimui  ir atlieka vertinimą. </w:t>
            </w:r>
          </w:p>
          <w:p w:rsidR="00E43B3A" w:rsidRPr="000B3981" w:rsidRDefault="00E43B3A" w:rsidP="00E43B3A">
            <w:pPr>
              <w:spacing w:after="0" w:line="240" w:lineRule="auto"/>
              <w:rPr>
                <w:rFonts w:ascii="Times New Roman" w:hAnsi="Times New Roman"/>
                <w:sz w:val="24"/>
                <w:szCs w:val="24"/>
                <w:shd w:val="clear" w:color="auto" w:fill="FFFF99"/>
              </w:rPr>
            </w:pPr>
            <w:r w:rsidRPr="000B3981">
              <w:rPr>
                <w:rFonts w:ascii="Times New Roman" w:hAnsi="Times New Roman"/>
                <w:sz w:val="24"/>
                <w:szCs w:val="24"/>
              </w:rPr>
              <w:t>Pavaduotoja ugdymui išanalizuoja ir apibendrina vaikų vertinimo patirtį, teikia rekomendacijas proceso tobulinimui.</w:t>
            </w:r>
          </w:p>
        </w:tc>
        <w:tc>
          <w:tcPr>
            <w:tcW w:w="33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Pedagogų ir specialistų parengtos vaikų pasiekimų ir pažangos vertinimo lentelės. </w:t>
            </w:r>
          </w:p>
          <w:p w:rsidR="00E43B3A" w:rsidRPr="000B3981" w:rsidRDefault="00E43B3A" w:rsidP="00E43B3A">
            <w:pPr>
              <w:spacing w:after="0" w:line="240" w:lineRule="auto"/>
              <w:rPr>
                <w:rFonts w:ascii="Times New Roman" w:hAnsi="Times New Roman"/>
                <w:color w:val="000000"/>
                <w:sz w:val="24"/>
                <w:szCs w:val="24"/>
                <w:shd w:val="clear" w:color="auto" w:fill="FFFF99"/>
              </w:rPr>
            </w:pPr>
            <w:r w:rsidRPr="000B3981">
              <w:rPr>
                <w:rFonts w:ascii="Times New Roman" w:hAnsi="Times New Roman"/>
                <w:sz w:val="24"/>
                <w:szCs w:val="24"/>
              </w:rPr>
              <w:t>Pedagogų pateiktos rekomendacijos vertinimo proceso tobulinimui.</w:t>
            </w:r>
          </w:p>
          <w:p w:rsidR="00E43B3A" w:rsidRPr="000B3981" w:rsidRDefault="00E43B3A" w:rsidP="00E43B3A">
            <w:pPr>
              <w:spacing w:after="274" w:line="240" w:lineRule="auto"/>
              <w:rPr>
                <w:rFonts w:ascii="Times New Roman" w:hAnsi="Times New Roman"/>
                <w:color w:val="000000"/>
                <w:sz w:val="24"/>
                <w:szCs w:val="24"/>
              </w:rPr>
            </w:pPr>
          </w:p>
        </w:tc>
      </w:tr>
      <w:tr w:rsidR="00E43B3A" w:rsidRPr="000B3981" w:rsidTr="003A7519">
        <w:trPr>
          <w:trHeight w:val="165"/>
          <w:tblCellSpacing w:w="0" w:type="dxa"/>
        </w:trPr>
        <w:tc>
          <w:tcPr>
            <w:tcW w:w="4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rPr>
              <w:t>2.</w:t>
            </w:r>
          </w:p>
        </w:tc>
        <w:tc>
          <w:tcPr>
            <w:tcW w:w="25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 xml:space="preserve">Kurti geresnes darbo </w:t>
            </w:r>
          </w:p>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 xml:space="preserve">sąlygas pedagogams </w:t>
            </w:r>
          </w:p>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 xml:space="preserve">įrengiant kompiuterines </w:t>
            </w:r>
          </w:p>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lastRenderedPageBreak/>
              <w:t>darbo vietas su internetine prieiga ir spausdintuvu.</w:t>
            </w:r>
          </w:p>
          <w:p w:rsidR="00E43B3A" w:rsidRPr="000B3981" w:rsidRDefault="00E43B3A" w:rsidP="00E43B3A">
            <w:pPr>
              <w:spacing w:after="0" w:line="240" w:lineRule="auto"/>
              <w:rPr>
                <w:rFonts w:ascii="Times New Roman" w:hAnsi="Times New Roman"/>
                <w:color w:val="000000"/>
                <w:sz w:val="24"/>
                <w:szCs w:val="24"/>
              </w:rPr>
            </w:pPr>
          </w:p>
        </w:tc>
        <w:tc>
          <w:tcPr>
            <w:tcW w:w="335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lastRenderedPageBreak/>
              <w:t xml:space="preserve">Įrengtos kompiuterinės darbo vietos </w:t>
            </w:r>
          </w:p>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pedagogams su internetine prieiga ir spausdintuvu.</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tc>
        <w:tc>
          <w:tcPr>
            <w:tcW w:w="33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lastRenderedPageBreak/>
              <w:t xml:space="preserve">I  korpuse įrengta kompiuterinė darbo vieta pedagogams su internetine prieiga, spausdintuvu ir kopijavimo aparatu; II korpuse </w:t>
            </w:r>
            <w:r w:rsidRPr="000B3981">
              <w:rPr>
                <w:rFonts w:ascii="Times New Roman" w:hAnsi="Times New Roman"/>
                <w:color w:val="000000"/>
                <w:sz w:val="24"/>
                <w:szCs w:val="24"/>
              </w:rPr>
              <w:lastRenderedPageBreak/>
              <w:t>įrengta kompiuterinė darbo vieta su spausdintuvu.</w:t>
            </w:r>
          </w:p>
          <w:p w:rsidR="00E43B3A" w:rsidRPr="000B3981" w:rsidRDefault="00E43B3A" w:rsidP="00E43B3A">
            <w:pPr>
              <w:spacing w:after="0" w:line="240" w:lineRule="auto"/>
              <w:ind w:right="-115"/>
              <w:rPr>
                <w:rFonts w:ascii="Times New Roman" w:hAnsi="Times New Roman"/>
                <w:color w:val="000000"/>
                <w:sz w:val="24"/>
                <w:szCs w:val="24"/>
              </w:rPr>
            </w:pPr>
          </w:p>
        </w:tc>
      </w:tr>
      <w:tr w:rsidR="00E43B3A" w:rsidRPr="000B3981" w:rsidTr="003A7519">
        <w:trPr>
          <w:trHeight w:val="951"/>
          <w:tblCellSpacing w:w="0" w:type="dxa"/>
        </w:trPr>
        <w:tc>
          <w:tcPr>
            <w:tcW w:w="4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rPr>
              <w:lastRenderedPageBreak/>
              <w:t>3.</w:t>
            </w:r>
          </w:p>
        </w:tc>
        <w:tc>
          <w:tcPr>
            <w:tcW w:w="25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Veiklos planavimas, modeliavimas,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shd w:val="clear" w:color="auto" w:fill="FFFFFF"/>
              </w:rPr>
              <w:t>reflektavimas</w:t>
            </w:r>
          </w:p>
        </w:tc>
        <w:tc>
          <w:tcPr>
            <w:tcW w:w="335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shd w:val="clear" w:color="auto" w:fill="FFFFFF"/>
              </w:rPr>
              <w:t xml:space="preserve">Nuoseklus pedagogų profesinio tobulėjimo planavimas, įgytų žinių ir informacijos pritaikymas profesinėje veikloje. </w:t>
            </w:r>
          </w:p>
        </w:tc>
        <w:tc>
          <w:tcPr>
            <w:tcW w:w="33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274"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Veiklos planai, ataskaitos.      Gerosios patirties apibendrinimas, pasidalinimas grupėse ir komandose.</w:t>
            </w:r>
          </w:p>
        </w:tc>
      </w:tr>
      <w:tr w:rsidR="00E43B3A" w:rsidRPr="000B3981" w:rsidTr="003A7519">
        <w:trPr>
          <w:trHeight w:val="2694"/>
          <w:tblCellSpacing w:w="0" w:type="dxa"/>
        </w:trPr>
        <w:tc>
          <w:tcPr>
            <w:tcW w:w="4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rPr>
              <w:t xml:space="preserve">4. </w:t>
            </w:r>
          </w:p>
        </w:tc>
        <w:tc>
          <w:tcPr>
            <w:tcW w:w="25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rPr>
              <w:t>Vizualių pristatymų, skirtų vaikų pažangos vertinimo planavimui parengimas ir pristatymas.</w:t>
            </w:r>
          </w:p>
        </w:tc>
        <w:tc>
          <w:tcPr>
            <w:tcW w:w="335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rPr>
              <w:t>Parengtos pateiktys skirtos vaikų pažangos vertinimo planavimui ir organizavimui.</w:t>
            </w:r>
          </w:p>
          <w:p w:rsidR="00E43B3A" w:rsidRPr="000B3981" w:rsidRDefault="00E43B3A" w:rsidP="00E43B3A">
            <w:pPr>
              <w:spacing w:after="274" w:line="240" w:lineRule="auto"/>
              <w:rPr>
                <w:rFonts w:ascii="Times New Roman" w:hAnsi="Times New Roman"/>
                <w:color w:val="000000"/>
                <w:sz w:val="24"/>
                <w:szCs w:val="24"/>
              </w:rPr>
            </w:pPr>
            <w:r w:rsidRPr="000B3981">
              <w:rPr>
                <w:rFonts w:ascii="Times New Roman" w:hAnsi="Times New Roman"/>
                <w:color w:val="000000"/>
                <w:sz w:val="24"/>
                <w:szCs w:val="24"/>
              </w:rPr>
              <w:t>Visi lopšelio-darželio pedagogai, specialistai ir vaikų tėvai supažindinti su naujai taikoma vertinimo sistema.</w:t>
            </w:r>
          </w:p>
        </w:tc>
        <w:tc>
          <w:tcPr>
            <w:tcW w:w="33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Parengtos ir pristatytos pateiktys, skirtos vaikų pažangos vertinimo planavimui ir organizavimui. Pateiktis miesto pedagogams pristatė auklėtojos D.Šidlauskienė (įvertinta II vieta) ir R. Bžėskienė. </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Lopšelio-darželio tėvai supažindinti su naujai taikoma vertinimo sistema, tėvai įtraukiami į vertinimo procesą.</w:t>
            </w:r>
          </w:p>
        </w:tc>
      </w:tr>
    </w:tbl>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ind w:left="245"/>
        <w:rPr>
          <w:rFonts w:ascii="Times New Roman" w:hAnsi="Times New Roman"/>
          <w:color w:val="000000"/>
          <w:sz w:val="24"/>
          <w:szCs w:val="24"/>
        </w:rPr>
      </w:pPr>
      <w:r w:rsidRPr="000B3981">
        <w:rPr>
          <w:rFonts w:ascii="Times New Roman" w:hAnsi="Times New Roman"/>
          <w:b/>
          <w:bCs/>
          <w:color w:val="000000"/>
          <w:sz w:val="24"/>
          <w:szCs w:val="24"/>
        </w:rPr>
        <w:t xml:space="preserve">2. UŽDAVINYS. </w:t>
      </w:r>
      <w:r w:rsidRPr="000B3981">
        <w:rPr>
          <w:rFonts w:ascii="Times New Roman" w:hAnsi="Times New Roman"/>
          <w:color w:val="000000"/>
          <w:sz w:val="24"/>
          <w:szCs w:val="24"/>
        </w:rPr>
        <w:t>Bendradarbiauti grupėse ir komandose kolegialiai priimant sprendimus pasitarnaujančius mokyklos pažangai.</w:t>
      </w:r>
    </w:p>
    <w:p w:rsidR="00E43B3A" w:rsidRPr="000B3981" w:rsidRDefault="00E43B3A" w:rsidP="00E43B3A">
      <w:pPr>
        <w:spacing w:after="0" w:line="240" w:lineRule="auto"/>
        <w:ind w:left="245"/>
        <w:rPr>
          <w:rFonts w:ascii="Times New Roman" w:hAnsi="Times New Roman"/>
          <w:color w:val="000000"/>
          <w:sz w:val="24"/>
          <w:szCs w:val="24"/>
        </w:rPr>
      </w:pPr>
    </w:p>
    <w:tbl>
      <w:tblPr>
        <w:tblW w:w="9576" w:type="dxa"/>
        <w:tblCellSpacing w:w="0" w:type="dxa"/>
        <w:tblCellMar>
          <w:top w:w="105" w:type="dxa"/>
          <w:left w:w="105" w:type="dxa"/>
          <w:bottom w:w="105" w:type="dxa"/>
          <w:right w:w="105" w:type="dxa"/>
        </w:tblCellMar>
        <w:tblLook w:val="00A0" w:firstRow="1" w:lastRow="0" w:firstColumn="1" w:lastColumn="0" w:noHBand="0" w:noVBand="0"/>
      </w:tblPr>
      <w:tblGrid>
        <w:gridCol w:w="485"/>
        <w:gridCol w:w="2495"/>
        <w:gridCol w:w="3287"/>
        <w:gridCol w:w="3309"/>
      </w:tblGrid>
      <w:tr w:rsidR="00E43B3A" w:rsidRPr="000B3981" w:rsidTr="003A7519">
        <w:trPr>
          <w:trHeight w:val="552"/>
          <w:tblCellSpacing w:w="0" w:type="dxa"/>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Eil. Nr.</w:t>
            </w:r>
          </w:p>
        </w:tc>
        <w:tc>
          <w:tcPr>
            <w:tcW w:w="25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PRIEMONĖS</w:t>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(Programa)</w:t>
            </w:r>
          </w:p>
        </w:tc>
        <w:tc>
          <w:tcPr>
            <w:tcW w:w="33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REZULTATAS</w:t>
            </w:r>
          </w:p>
        </w:tc>
        <w:tc>
          <w:tcPr>
            <w:tcW w:w="33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left="950" w:hanging="950"/>
              <w:jc w:val="center"/>
              <w:rPr>
                <w:rFonts w:ascii="Times New Roman" w:hAnsi="Times New Roman"/>
                <w:color w:val="000000"/>
                <w:sz w:val="24"/>
                <w:szCs w:val="24"/>
              </w:rPr>
            </w:pPr>
            <w:r w:rsidRPr="000B3981">
              <w:rPr>
                <w:rFonts w:ascii="Times New Roman" w:hAnsi="Times New Roman"/>
                <w:b/>
                <w:bCs/>
                <w:color w:val="000000"/>
                <w:sz w:val="24"/>
                <w:szCs w:val="24"/>
              </w:rPr>
              <w:t>ĮRODYMAS</w:t>
            </w:r>
          </w:p>
        </w:tc>
      </w:tr>
      <w:tr w:rsidR="00E43B3A" w:rsidRPr="000B3981" w:rsidTr="003A7519">
        <w:trPr>
          <w:trHeight w:val="288"/>
          <w:tblCellSpacing w:w="0" w:type="dxa"/>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1</w:t>
            </w:r>
          </w:p>
        </w:tc>
        <w:tc>
          <w:tcPr>
            <w:tcW w:w="25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2</w:t>
            </w:r>
          </w:p>
        </w:tc>
        <w:tc>
          <w:tcPr>
            <w:tcW w:w="33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3</w:t>
            </w:r>
          </w:p>
        </w:tc>
        <w:tc>
          <w:tcPr>
            <w:tcW w:w="33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4</w:t>
            </w:r>
          </w:p>
        </w:tc>
      </w:tr>
      <w:tr w:rsidR="00E43B3A" w:rsidRPr="000B3981" w:rsidTr="003A7519">
        <w:trPr>
          <w:trHeight w:val="1200"/>
          <w:tblCellSpacing w:w="0" w:type="dxa"/>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w:t>
            </w:r>
          </w:p>
        </w:tc>
        <w:tc>
          <w:tcPr>
            <w:tcW w:w="25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shd w:val="clear" w:color="auto" w:fill="FFFFFF"/>
              </w:rPr>
              <w:t>Lopšelio-darželio veiklos refleksijos bendruomenėje, mokymasis iš patirties.</w:t>
            </w:r>
          </w:p>
        </w:tc>
        <w:tc>
          <w:tcPr>
            <w:tcW w:w="33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 xml:space="preserve">Tėvams pristatoma veiklos </w:t>
            </w:r>
          </w:p>
          <w:p w:rsidR="00E43B3A" w:rsidRPr="000B3981" w:rsidRDefault="00E43B3A" w:rsidP="00E43B3A">
            <w:pPr>
              <w:spacing w:after="0"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kūrybinėse dirbtuvėlėse patirtis, pedagogai kaupia idėjas atnaujinant ugdomąją veiklą.</w:t>
            </w:r>
          </w:p>
        </w:tc>
        <w:tc>
          <w:tcPr>
            <w:tcW w:w="33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 xml:space="preserve">Pedagogai-neformalių veiklų </w:t>
            </w:r>
          </w:p>
          <w:p w:rsidR="00E43B3A" w:rsidRPr="000B3981" w:rsidRDefault="00E43B3A" w:rsidP="00E43B3A">
            <w:pPr>
              <w:spacing w:after="0"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vadovai dalinosi kūrybinės meninės veiklos su vaikais patirtimi, tėvams pristatė rezultatus, kaupė idėjas kūrybinių dirbtuvėlių ir šokio studijos veiklos plėtojimui. Dalis pedagogų susikūrė grupės internetinį puslapį, su tėvais bendrauja taikydamos IT.</w:t>
            </w:r>
          </w:p>
        </w:tc>
      </w:tr>
      <w:tr w:rsidR="00E43B3A" w:rsidRPr="000B3981" w:rsidTr="003A7519">
        <w:trPr>
          <w:trHeight w:val="1425"/>
          <w:tblCellSpacing w:w="0" w:type="dxa"/>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w:t>
            </w:r>
          </w:p>
        </w:tc>
        <w:tc>
          <w:tcPr>
            <w:tcW w:w="25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shd w:val="clear" w:color="auto" w:fill="FFFFFF"/>
              </w:rPr>
              <w:t>Mokyklos pažangos vizijos formulavimas užtikrinant švietimo kokybę ir ugdymo proceso atnaujinimą.</w:t>
            </w:r>
          </w:p>
        </w:tc>
        <w:tc>
          <w:tcPr>
            <w:tcW w:w="33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Bendruomenėje aptarta mokyklos pažangos vizija, teikiami pasiūlymai ugdymo proceso atnaujinimui.</w:t>
            </w:r>
          </w:p>
          <w:p w:rsidR="00E43B3A" w:rsidRPr="000B3981" w:rsidRDefault="00E43B3A" w:rsidP="00E43B3A">
            <w:pPr>
              <w:spacing w:after="0" w:line="240" w:lineRule="auto"/>
              <w:rPr>
                <w:rFonts w:ascii="Times New Roman" w:hAnsi="Times New Roman"/>
                <w:color w:val="000000"/>
                <w:sz w:val="24"/>
                <w:szCs w:val="24"/>
                <w:shd w:val="clear" w:color="auto" w:fill="FFFFFF"/>
              </w:rPr>
            </w:pPr>
          </w:p>
          <w:p w:rsidR="00E43B3A" w:rsidRPr="000B3981" w:rsidRDefault="00E43B3A" w:rsidP="00E43B3A">
            <w:pPr>
              <w:spacing w:after="0" w:line="240" w:lineRule="auto"/>
              <w:rPr>
                <w:rFonts w:ascii="Times New Roman" w:hAnsi="Times New Roman"/>
                <w:color w:val="000000"/>
                <w:sz w:val="24"/>
                <w:szCs w:val="24"/>
                <w:shd w:val="clear" w:color="auto" w:fill="FFFF99"/>
              </w:rPr>
            </w:pPr>
            <w:r w:rsidRPr="000B3981">
              <w:rPr>
                <w:rFonts w:ascii="Times New Roman" w:hAnsi="Times New Roman"/>
                <w:color w:val="000000"/>
                <w:sz w:val="24"/>
                <w:szCs w:val="24"/>
                <w:shd w:val="clear" w:color="auto" w:fill="FFFFFF"/>
              </w:rPr>
              <w:t xml:space="preserve">Efektyviau panaudojami vidiniai įstaigos resursai siekiant užtikrinti ugdymo kokybę. </w:t>
            </w:r>
          </w:p>
        </w:tc>
        <w:tc>
          <w:tcPr>
            <w:tcW w:w="33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shd w:val="clear" w:color="auto" w:fill="FFFFFF"/>
              </w:rPr>
            </w:pPr>
            <w:r w:rsidRPr="000B3981">
              <w:rPr>
                <w:rFonts w:ascii="Times New Roman" w:hAnsi="Times New Roman"/>
                <w:color w:val="000000"/>
                <w:sz w:val="24"/>
                <w:szCs w:val="24"/>
                <w:shd w:val="clear" w:color="auto" w:fill="FFFFFF"/>
              </w:rPr>
              <w:t>Lopšelio-darželio bendruomenėje aptarta mokyklos pažangos vizija, teikti pasiūlymai ugdymo proceso atnaujinimui, įsigytos naujos ugdymo priemonės, atnaujintas inventorius.  Iš įstaigos vidinių resursų padidinti krūviai psichologui ir specialiajam pedagogui iki 0,25 etato.</w:t>
            </w:r>
          </w:p>
          <w:p w:rsidR="00E43B3A" w:rsidRPr="000B3981" w:rsidRDefault="00E43B3A" w:rsidP="00E43B3A">
            <w:pPr>
              <w:spacing w:after="0" w:line="240" w:lineRule="auto"/>
              <w:rPr>
                <w:rFonts w:ascii="Times New Roman" w:hAnsi="Times New Roman"/>
                <w:color w:val="000000"/>
                <w:sz w:val="24"/>
                <w:szCs w:val="24"/>
                <w:shd w:val="clear" w:color="auto" w:fill="FFFFFF"/>
              </w:rPr>
            </w:pPr>
          </w:p>
        </w:tc>
      </w:tr>
      <w:tr w:rsidR="00E43B3A" w:rsidRPr="000B3981" w:rsidTr="003A7519">
        <w:trPr>
          <w:trHeight w:val="465"/>
          <w:tblCellSpacing w:w="0" w:type="dxa"/>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lastRenderedPageBreak/>
              <w:t>3.</w:t>
            </w:r>
          </w:p>
        </w:tc>
        <w:tc>
          <w:tcPr>
            <w:tcW w:w="25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shd w:val="clear" w:color="auto" w:fill="FFFFFF"/>
              </w:rPr>
              <w:t xml:space="preserve">Bendruomeniškos ir savitarpio parama grįstos aplinkos lopšelyje-darželyje kūrimas. </w:t>
            </w:r>
          </w:p>
        </w:tc>
        <w:tc>
          <w:tcPr>
            <w:tcW w:w="330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shd w:val="clear" w:color="auto" w:fill="FFFFFF"/>
              </w:rPr>
              <w:t>Bendruomenė sutelkta efektyviam darbui, plėtojami savitarpio pagalbos būdai, teikiama parama pedagogams, jie laiku konsultuojami ir informuojami.</w:t>
            </w:r>
          </w:p>
        </w:tc>
        <w:tc>
          <w:tcPr>
            <w:tcW w:w="33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Nepakankamai užtikrinama pagalba naujai pradėjusiems dirbti pedagogams, ne visada pavaduotoja ugdymui auklėtojoms laiku perduoda informaciją.</w:t>
            </w:r>
          </w:p>
          <w:p w:rsidR="00E43B3A" w:rsidRPr="000B3981" w:rsidRDefault="00E43B3A" w:rsidP="00E43B3A">
            <w:pPr>
              <w:spacing w:after="0" w:line="240" w:lineRule="auto"/>
              <w:rPr>
                <w:rFonts w:ascii="Times New Roman" w:hAnsi="Times New Roman"/>
                <w:color w:val="000000"/>
                <w:sz w:val="24"/>
                <w:szCs w:val="24"/>
              </w:rPr>
            </w:pPr>
          </w:p>
        </w:tc>
      </w:tr>
    </w:tbl>
    <w:p w:rsidR="00E43B3A" w:rsidRPr="000B3981" w:rsidRDefault="00E43B3A" w:rsidP="00E43B3A">
      <w:pPr>
        <w:spacing w:after="0" w:line="240" w:lineRule="auto"/>
        <w:rPr>
          <w:rFonts w:ascii="Times New Roman" w:hAnsi="Times New Roman"/>
          <w:b/>
          <w:bCs/>
          <w:color w:val="000000"/>
          <w:sz w:val="24"/>
          <w:szCs w:val="24"/>
        </w:rPr>
      </w:pPr>
    </w:p>
    <w:p w:rsidR="00E43B3A" w:rsidRPr="000B3981" w:rsidRDefault="00E43B3A" w:rsidP="00E43B3A">
      <w:pPr>
        <w:spacing w:after="0" w:line="240" w:lineRule="auto"/>
        <w:rPr>
          <w:rFonts w:ascii="Times New Roman" w:hAnsi="Times New Roman"/>
          <w:b/>
          <w:bCs/>
          <w:color w:val="000000"/>
          <w:sz w:val="24"/>
          <w:szCs w:val="24"/>
        </w:rPr>
      </w:pPr>
    </w:p>
    <w:p w:rsidR="00E43B3A" w:rsidRPr="000B3981" w:rsidRDefault="00E43B3A" w:rsidP="00E43B3A">
      <w:pPr>
        <w:spacing w:after="0" w:line="240" w:lineRule="auto"/>
        <w:rPr>
          <w:rFonts w:ascii="Times New Roman" w:hAnsi="Times New Roman"/>
          <w:b/>
          <w:bCs/>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Veiklos tikslų įgyvendinimas</w:t>
      </w:r>
    </w:p>
    <w:p w:rsidR="00E43B3A" w:rsidRPr="000B3981" w:rsidRDefault="00E43B3A" w:rsidP="00E43B3A">
      <w:pPr>
        <w:spacing w:after="0" w:line="240" w:lineRule="auto"/>
        <w:jc w:val="center"/>
        <w:rPr>
          <w:rFonts w:ascii="Times New Roman" w:hAnsi="Times New Roman"/>
          <w:b/>
          <w:bCs/>
          <w:color w:val="000000"/>
          <w:sz w:val="24"/>
          <w:szCs w:val="24"/>
        </w:rPr>
      </w:pPr>
    </w:p>
    <w:tbl>
      <w:tblPr>
        <w:tblW w:w="9575" w:type="dxa"/>
        <w:tblCellSpacing w:w="0" w:type="dxa"/>
        <w:tblCellMar>
          <w:top w:w="105" w:type="dxa"/>
          <w:left w:w="105" w:type="dxa"/>
          <w:bottom w:w="105" w:type="dxa"/>
          <w:right w:w="105" w:type="dxa"/>
        </w:tblCellMar>
        <w:tblLook w:val="00A0" w:firstRow="1" w:lastRow="0" w:firstColumn="1" w:lastColumn="0" w:noHBand="0" w:noVBand="0"/>
      </w:tblPr>
      <w:tblGrid>
        <w:gridCol w:w="9575"/>
      </w:tblGrid>
      <w:tr w:rsidR="00E43B3A" w:rsidRPr="000B3981" w:rsidTr="003A7519">
        <w:trPr>
          <w:trHeight w:val="376"/>
          <w:tblCellSpacing w:w="0" w:type="dxa"/>
        </w:trPr>
        <w:tc>
          <w:tcPr>
            <w:tcW w:w="9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120" w:line="240" w:lineRule="auto"/>
              <w:ind w:left="360"/>
              <w:rPr>
                <w:rFonts w:ascii="Times New Roman" w:hAnsi="Times New Roman"/>
                <w:color w:val="000000"/>
                <w:sz w:val="24"/>
                <w:szCs w:val="24"/>
              </w:rPr>
            </w:pPr>
            <w:r w:rsidRPr="000B3981">
              <w:rPr>
                <w:rFonts w:ascii="Times New Roman" w:hAnsi="Times New Roman"/>
                <w:b/>
                <w:bCs/>
                <w:color w:val="000000"/>
                <w:sz w:val="24"/>
                <w:szCs w:val="24"/>
              </w:rPr>
              <w:t>STRATEGINIAI 2014-2016 M. TIKSLAI</w:t>
            </w:r>
          </w:p>
        </w:tc>
      </w:tr>
      <w:tr w:rsidR="00E43B3A" w:rsidRPr="000B3981" w:rsidTr="003A7519">
        <w:trPr>
          <w:trHeight w:val="2109"/>
          <w:tblCellSpacing w:w="0" w:type="dxa"/>
        </w:trPr>
        <w:tc>
          <w:tcPr>
            <w:tcW w:w="9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8B2C7D">
            <w:pPr>
              <w:numPr>
                <w:ilvl w:val="0"/>
                <w:numId w:val="17"/>
              </w:num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Teikti pagalbą pedagogui, ugdytiniui ir jo šeimai, siekiant tenkinti vaikų (gabių ir turinčių įv. sunkumų) ugdymosi poreikius, užtikrinančius vaiko vystimosi ir visuminio brandinimosi vienovę.</w:t>
            </w:r>
          </w:p>
          <w:p w:rsidR="00E43B3A" w:rsidRPr="000B3981" w:rsidRDefault="00E43B3A" w:rsidP="008B2C7D">
            <w:pPr>
              <w:numPr>
                <w:ilvl w:val="0"/>
                <w:numId w:val="17"/>
              </w:num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Stiprinti bendruomenės komandinio darbo gebėjimus ir telkti bendruomenės narius bendradarbiavimui, siekiant mokyklos pažangos.</w:t>
            </w:r>
          </w:p>
          <w:p w:rsidR="00E43B3A" w:rsidRPr="000B3981" w:rsidRDefault="00E43B3A" w:rsidP="008B2C7D">
            <w:pPr>
              <w:numPr>
                <w:ilvl w:val="0"/>
                <w:numId w:val="17"/>
              </w:numPr>
              <w:spacing w:after="274" w:line="240" w:lineRule="auto"/>
              <w:ind w:right="-115"/>
              <w:rPr>
                <w:rFonts w:ascii="Times New Roman" w:hAnsi="Times New Roman"/>
                <w:color w:val="000000"/>
                <w:sz w:val="24"/>
                <w:szCs w:val="24"/>
              </w:rPr>
            </w:pPr>
            <w:r w:rsidRPr="000B3981">
              <w:rPr>
                <w:rFonts w:ascii="Times New Roman" w:hAnsi="Times New Roman"/>
                <w:color w:val="000000"/>
                <w:sz w:val="24"/>
                <w:szCs w:val="24"/>
              </w:rPr>
              <w:t xml:space="preserve">Plėtoti neformalųjį meninį ugdymą tenkinant gabių ir menkesnių gebėjimų turinčių vaikų poreikius. </w:t>
            </w:r>
          </w:p>
        </w:tc>
      </w:tr>
    </w:tbl>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noProof/>
          <w:sz w:val="24"/>
          <w:szCs w:val="24"/>
          <w:lang w:eastAsia="lt-LT"/>
        </w:rPr>
        <mc:AlternateContent>
          <mc:Choice Requires="wps">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2" name="Stačiakampis 22" descr="data:image/png;base64,iVBORw0KGgoAAAANSUhEUgAAAAUAAAAbCAYAAAC0s0UOAAAACXBIWXMAABBHAAAOfQEP6ZoPAAAAdklEQVR4nGP5//8/Awg8ePBA4cOHDwIGBgYXWBigYMGCBQkgGkUQGYwKDgHBGzduaGRmZk5/8eKFBEjg4MGD9iwaGho3BAQEPhw4cMABJMjBwfEDrL2+vr5xx44dHj9+/OBob2+vBAuCEkBGRsYMUCrx8PDYAQAz1S7KiqJgl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F499A" id="Stačiakampis 22" o:spid="_x0000_s1026" alt="data:image/png;base64,iVBORw0KGgoAAAANSUhEUgAAAAUAAAAbCAYAAAC0s0UOAAAACXBIWXMAABBHAAAOfQEP6ZoPAAAAdklEQVR4nGP5//8/Awg8ePBA4cOHDwIGBgYXWBigYMGCBQkgGkUQGYwKDgHBGzduaGRmZk5/8eKFBEjg4MGD9iwaGho3BAQEPhw4cMABJMjBwfEDrL2+vr5xx44dHj9+/OBob2+vBAuCEkBGRsYMUCrx8PDYAQAz1S7KiqJglgAAAABJRU5ErkJggg==" style="position:absolute;margin-left:0;margin-top:0;width:24pt;height:24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obUiWwAwAA5AYAAA4AAAAAAAAAAAAAAAAALgIAAGRycy9lMm9Eb2MueG1sUEsBAi0A&#10;FAAGAAgAAAAhAEyg6SzYAAAAAwEAAA8AAAAAAAAAAAAAAAAACgYAAGRycy9kb3ducmV2LnhtbFBL&#10;BQYAAAAABAAEAPMAAAAPBwAAAAA=&#10;" o:allowoverlap="f" filled="f" stroked="f">
                <o:lock v:ext="edit" aspectratio="t"/>
                <w10:wrap type="square" anchory="line"/>
              </v:rect>
            </w:pict>
          </mc:Fallback>
        </mc:AlternateContent>
      </w:r>
    </w:p>
    <w:tbl>
      <w:tblPr>
        <w:tblW w:w="9539" w:type="dxa"/>
        <w:tblCellSpacing w:w="0" w:type="dxa"/>
        <w:tblCellMar>
          <w:top w:w="105" w:type="dxa"/>
          <w:left w:w="105" w:type="dxa"/>
          <w:bottom w:w="105" w:type="dxa"/>
          <w:right w:w="105" w:type="dxa"/>
        </w:tblCellMar>
        <w:tblLook w:val="00A0" w:firstRow="1" w:lastRow="0" w:firstColumn="1" w:lastColumn="0" w:noHBand="0" w:noVBand="0"/>
      </w:tblPr>
      <w:tblGrid>
        <w:gridCol w:w="9539"/>
      </w:tblGrid>
      <w:tr w:rsidR="00E43B3A" w:rsidRPr="000B3981" w:rsidTr="003A7519">
        <w:trPr>
          <w:trHeight w:val="390"/>
          <w:tblCellSpacing w:w="0" w:type="dxa"/>
        </w:trPr>
        <w:tc>
          <w:tcPr>
            <w:tcW w:w="95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120" w:line="240" w:lineRule="auto"/>
              <w:ind w:left="360"/>
              <w:rPr>
                <w:rFonts w:ascii="Times New Roman" w:hAnsi="Times New Roman"/>
                <w:color w:val="000000"/>
                <w:sz w:val="24"/>
                <w:szCs w:val="24"/>
              </w:rPr>
            </w:pPr>
            <w:r w:rsidRPr="000B3981">
              <w:rPr>
                <w:rFonts w:ascii="Times New Roman" w:hAnsi="Times New Roman"/>
                <w:b/>
                <w:bCs/>
                <w:color w:val="000000"/>
                <w:sz w:val="24"/>
                <w:szCs w:val="24"/>
              </w:rPr>
              <w:t>2015 METŲ VEIKLOS TIKSLAI IR UŽDAVINIAI</w:t>
            </w:r>
          </w:p>
        </w:tc>
      </w:tr>
      <w:tr w:rsidR="00E43B3A" w:rsidRPr="000B3981" w:rsidTr="003A7519">
        <w:trPr>
          <w:trHeight w:val="2189"/>
          <w:tblCellSpacing w:w="0" w:type="dxa"/>
        </w:trPr>
        <w:tc>
          <w:tcPr>
            <w:tcW w:w="953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ind w:right="-115"/>
              <w:rPr>
                <w:rFonts w:ascii="Times New Roman" w:hAnsi="Times New Roman"/>
                <w:color w:val="000000"/>
                <w:sz w:val="24"/>
                <w:szCs w:val="24"/>
              </w:rPr>
            </w:pPr>
            <w:r w:rsidRPr="000B3981">
              <w:rPr>
                <w:rFonts w:ascii="Times New Roman" w:hAnsi="Times New Roman"/>
                <w:color w:val="000000"/>
                <w:sz w:val="24"/>
                <w:szCs w:val="24"/>
              </w:rPr>
              <w:t xml:space="preserve">Tikslas: Stiprinti bendruomenės komandinio darbo gebėjimus ir telkti bendruomenės narius bendradarbiavimui, siekiant mokyklos pažangos. </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Uždaviniai:</w:t>
            </w:r>
          </w:p>
          <w:p w:rsidR="00E43B3A" w:rsidRPr="000B3981" w:rsidRDefault="00E43B3A" w:rsidP="008B2C7D">
            <w:pPr>
              <w:pStyle w:val="Sraopastraipa"/>
              <w:numPr>
                <w:ilvl w:val="0"/>
                <w:numId w:val="22"/>
              </w:numPr>
              <w:jc w:val="both"/>
              <w:rPr>
                <w:b/>
                <w:color w:val="000000"/>
                <w:sz w:val="24"/>
                <w:szCs w:val="24"/>
              </w:rPr>
            </w:pPr>
            <w:r w:rsidRPr="000B3981">
              <w:rPr>
                <w:color w:val="000000"/>
                <w:sz w:val="24"/>
                <w:szCs w:val="24"/>
              </w:rPr>
              <w:t>Mokyklos bendruomenėje reflektuoti mokyklos veiklą, bendro gyvenimo įvykius, mokytis iš patirties.</w:t>
            </w:r>
          </w:p>
          <w:p w:rsidR="00E43B3A" w:rsidRPr="000B3981" w:rsidRDefault="00E43B3A" w:rsidP="008B2C7D">
            <w:pPr>
              <w:pStyle w:val="Sraopastraipa"/>
              <w:numPr>
                <w:ilvl w:val="0"/>
                <w:numId w:val="22"/>
              </w:numPr>
              <w:spacing w:before="100" w:beforeAutospacing="1"/>
              <w:jc w:val="both"/>
              <w:rPr>
                <w:color w:val="000000"/>
                <w:sz w:val="24"/>
                <w:szCs w:val="24"/>
              </w:rPr>
            </w:pPr>
            <w:r w:rsidRPr="000B3981">
              <w:rPr>
                <w:color w:val="000000"/>
                <w:sz w:val="24"/>
                <w:szCs w:val="24"/>
              </w:rPr>
              <w:t>Kurti mokyklos pažangos viziją ir apsispręsti siekti švietimo kokybės taikant įsivertinimą ir veiklos duomenų analizę.</w:t>
            </w:r>
          </w:p>
          <w:p w:rsidR="00E43B3A" w:rsidRPr="000B3981" w:rsidRDefault="00E43B3A" w:rsidP="008B2C7D">
            <w:pPr>
              <w:pStyle w:val="Sraopastraipa"/>
              <w:numPr>
                <w:ilvl w:val="0"/>
                <w:numId w:val="22"/>
              </w:numPr>
              <w:spacing w:before="100" w:beforeAutospacing="1"/>
              <w:jc w:val="both"/>
              <w:rPr>
                <w:color w:val="000000"/>
                <w:sz w:val="24"/>
                <w:szCs w:val="24"/>
              </w:rPr>
            </w:pPr>
            <w:r w:rsidRPr="000B3981">
              <w:rPr>
                <w:color w:val="000000"/>
                <w:sz w:val="24"/>
                <w:szCs w:val="24"/>
              </w:rPr>
              <w:t>Puoselėti bendruomeniškumą, tarpusavio bendravimo kultūrą.</w:t>
            </w:r>
          </w:p>
        </w:tc>
      </w:tr>
    </w:tbl>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 xml:space="preserve">2014-2016 metų strateginiai tikslai bei 2015 metų veiklos tikslai buvo įgyvendinti iš dalies. </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Įstaigos direktorė D. Pakėnienė ir socialinė pedagogė D. Ramanauskienė parengė ir įgyvendino kvalifikacijos tobulinimo programą ,,Mokyklos mikroklimato stiprinimas puoselėjant bendruomenę vienijančias vertybes“. Lopšelio-darželio bendruomenei seminarus vedė psichologas E. Karmaza, Zarasų ,,Lakštingalos“ mokyklos direktorė I. Bagdanavičienė, direktorės pavaduotoja ugdymui R. Jurevičienė, Zarasų krašto gidas E. Dumbravas. Mokymų ir seminarų metu buvo vystomos šios temos: ,,Veiksniai, lemiantys mokyklos kultūrą“, ,,Mokyklos mikroklimato kūrimas“, ,,Organizacijos elgseną įtakojantys vidaus teisės aktai“, Savęs pažinimas. Mąstymo probleminėje situacijoje būdai. Vertybių poveikis asmenybės dvasinei raidai“, Darbuotojų svarba organizacijai“, ,,Mokyklos finansavimo principai“, ,,Mokyklos veiklos pasiekimų ir veiklos kokybės įsivertinimo problemiškumas“, ,,Organizacijos bendruomenės bendravimo procesai“, ,,Bendravimo svarba“, ,,Unikalios kultūros mokykla“ ir kt.</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lastRenderedPageBreak/>
        <w:t xml:space="preserve">Įvykę pokyčiai: pedagogai parengė vaikų pasiekimų ir pažangos vertinimo sistemą įstaigoje; pateikė metodines rekomendacijas tėvams pagal vaiko amžiaus tarpsnius; pagal LR švietimo ir mokslo ministerijos, švietimo aprūpinimo centro 2015 m. Ikimokyklinio ugdymo metodines rekomendacijas parengta įstaigos ugdomosios veiklos planavimo sistema;  siekiant vaiko ugdymosi pažangos nuolat bendradarbiaujama su tėvais ir kitais ugdytojais; stiprinama dermė tarp ikimokyklinio ir priešmokyklinio ugdymo programų. </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Priešmokyklinio ugdymo pedagogai nuo 2015m. rugsėjo 1d. pradėjo naudoti naują ugdymo priemonę ,,Opa pa!‘‘, kurią parengė ir išleido pradinių klasių pedagogės Jolanta Skridulienė ir Vilija Vyšniauskienė. Priemonė skirta priešmokyklinio amžiaus vaikams. Ją sudaro: pedagogo knyga, priešmokyklinuko knyga, dalijamoji medžiaga, priešmokyklinuko užduočių bloknotas, plakatai ir garso įrašai.</w:t>
      </w:r>
    </w:p>
    <w:p w:rsidR="00E43B3A" w:rsidRPr="000B3981" w:rsidRDefault="00E43B3A" w:rsidP="00E43B3A">
      <w:pPr>
        <w:spacing w:after="0" w:line="240" w:lineRule="auto"/>
        <w:ind w:firstLine="450"/>
        <w:jc w:val="both"/>
        <w:rPr>
          <w:rFonts w:ascii="Times New Roman" w:hAnsi="Times New Roman"/>
          <w:color w:val="000000"/>
          <w:sz w:val="24"/>
          <w:szCs w:val="24"/>
        </w:rPr>
      </w:pPr>
      <w:r w:rsidRPr="000B3981">
        <w:rPr>
          <w:rFonts w:ascii="Times New Roman" w:hAnsi="Times New Roman"/>
          <w:color w:val="000000"/>
          <w:sz w:val="24"/>
          <w:szCs w:val="24"/>
        </w:rPr>
        <w:t xml:space="preserve"> 2015 metais visi įstaigos pedagogai, remiantis individualiais ir įstaigos vadovo patvirtintais profesinio tobulėjimo planais, tobulina kvalifikaciją įvairiuose mokymuose, kursuose, seminaruose (4 lentelė). </w:t>
      </w:r>
    </w:p>
    <w:p w:rsidR="00E43B3A" w:rsidRPr="000B3981" w:rsidRDefault="00E43B3A" w:rsidP="00E43B3A">
      <w:pPr>
        <w:spacing w:after="0" w:line="240" w:lineRule="auto"/>
        <w:ind w:firstLine="450"/>
        <w:jc w:val="both"/>
        <w:rPr>
          <w:rFonts w:ascii="Times New Roman" w:hAnsi="Times New Roman"/>
          <w:color w:val="000000"/>
          <w:sz w:val="24"/>
          <w:szCs w:val="24"/>
        </w:rPr>
      </w:pPr>
    </w:p>
    <w:p w:rsidR="00E43B3A" w:rsidRPr="000B3981" w:rsidRDefault="00E43B3A" w:rsidP="00E43B3A">
      <w:pPr>
        <w:spacing w:after="0" w:line="240" w:lineRule="auto"/>
        <w:ind w:firstLine="450"/>
        <w:jc w:val="both"/>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4 lentelė</w:t>
      </w:r>
    </w:p>
    <w:p w:rsidR="00E43B3A" w:rsidRPr="000B3981" w:rsidRDefault="00E43B3A" w:rsidP="00E43B3A">
      <w:pPr>
        <w:spacing w:after="0" w:line="240" w:lineRule="auto"/>
        <w:jc w:val="right"/>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
          <w:color w:val="000000"/>
          <w:sz w:val="24"/>
          <w:szCs w:val="24"/>
        </w:rPr>
      </w:pPr>
      <w:r w:rsidRPr="000B3981">
        <w:rPr>
          <w:rFonts w:ascii="Times New Roman" w:hAnsi="Times New Roman"/>
          <w:b/>
          <w:color w:val="000000"/>
          <w:sz w:val="24"/>
          <w:szCs w:val="24"/>
        </w:rPr>
        <w:t>PEDAGOGŲ KVALIFIKACIJOS KĖLIMO IR VEIKLOS REZULTATŲ SUVESTINĖ</w:t>
      </w:r>
    </w:p>
    <w:p w:rsidR="00E43B3A" w:rsidRPr="000B3981" w:rsidRDefault="00E43B3A" w:rsidP="00E43B3A">
      <w:pPr>
        <w:spacing w:after="0" w:line="240" w:lineRule="auto"/>
        <w:jc w:val="center"/>
        <w:rPr>
          <w:rFonts w:ascii="Times New Roman" w:hAnsi="Times New Roman"/>
          <w:b/>
          <w:color w:val="000000"/>
          <w:sz w:val="24"/>
          <w:szCs w:val="24"/>
        </w:rPr>
      </w:pPr>
    </w:p>
    <w:tbl>
      <w:tblPr>
        <w:tblW w:w="9501" w:type="dxa"/>
        <w:tblCellSpacing w:w="0" w:type="dxa"/>
        <w:tblInd w:w="130" w:type="dxa"/>
        <w:tblLayout w:type="fixed"/>
        <w:tblCellMar>
          <w:top w:w="105" w:type="dxa"/>
          <w:left w:w="105" w:type="dxa"/>
          <w:bottom w:w="105" w:type="dxa"/>
          <w:right w:w="105" w:type="dxa"/>
        </w:tblCellMar>
        <w:tblLook w:val="00A0" w:firstRow="1" w:lastRow="0" w:firstColumn="1" w:lastColumn="0" w:noHBand="0" w:noVBand="0"/>
      </w:tblPr>
      <w:tblGrid>
        <w:gridCol w:w="784"/>
        <w:gridCol w:w="2906"/>
        <w:gridCol w:w="992"/>
        <w:gridCol w:w="77"/>
        <w:gridCol w:w="4742"/>
      </w:tblGrid>
      <w:tr w:rsidR="00E43B3A" w:rsidRPr="000B3981" w:rsidTr="003A7519">
        <w:trPr>
          <w:trHeight w:val="402"/>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Eil.Nr.</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Pedagogų kvalifikacijos kėlimo ir veiklos rezultatai, dalyvio statusas</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Pedagogų skaičius</w:t>
            </w:r>
          </w:p>
        </w:tc>
        <w:tc>
          <w:tcPr>
            <w:tcW w:w="4819"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ind w:right="1538"/>
              <w:jc w:val="center"/>
              <w:rPr>
                <w:rFonts w:ascii="Times New Roman" w:hAnsi="Times New Roman"/>
                <w:color w:val="000000"/>
                <w:sz w:val="24"/>
                <w:szCs w:val="24"/>
              </w:rPr>
            </w:pPr>
            <w:r w:rsidRPr="000B3981">
              <w:rPr>
                <w:rFonts w:ascii="Times New Roman" w:hAnsi="Times New Roman"/>
                <w:color w:val="000000"/>
                <w:sz w:val="24"/>
                <w:szCs w:val="24"/>
              </w:rPr>
              <w:t>Kvalifikacijos renginių ir veiklos apibūdinimas</w:t>
            </w:r>
          </w:p>
        </w:tc>
      </w:tr>
      <w:tr w:rsidR="00E43B3A" w:rsidRPr="000B3981" w:rsidTr="003A7519">
        <w:trPr>
          <w:trHeight w:val="210"/>
          <w:tblCellSpacing w:w="0" w:type="dxa"/>
        </w:trPr>
        <w:tc>
          <w:tcPr>
            <w:tcW w:w="950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b/>
                <w:bCs/>
                <w:color w:val="000000"/>
                <w:sz w:val="24"/>
                <w:szCs w:val="24"/>
              </w:rPr>
              <w:t>I Dalyvavimas kvalifikaciniuose mokymuose,</w:t>
            </w:r>
            <w:r w:rsidRPr="000B3981">
              <w:rPr>
                <w:rFonts w:ascii="Times New Roman" w:hAnsi="Times New Roman"/>
                <w:color w:val="000000"/>
                <w:sz w:val="24"/>
                <w:szCs w:val="24"/>
              </w:rPr>
              <w:t xml:space="preserve"> </w:t>
            </w:r>
            <w:r w:rsidRPr="000B3981">
              <w:rPr>
                <w:rFonts w:ascii="Times New Roman" w:hAnsi="Times New Roman"/>
                <w:b/>
                <w:bCs/>
                <w:color w:val="000000"/>
                <w:sz w:val="24"/>
                <w:szCs w:val="24"/>
              </w:rPr>
              <w:t>kursuose, seminaruose (dalyviai, klausytojai)</w:t>
            </w:r>
          </w:p>
        </w:tc>
      </w:tr>
      <w:tr w:rsidR="00E43B3A" w:rsidRPr="000B3981" w:rsidTr="003A7519">
        <w:trPr>
          <w:trHeight w:val="175"/>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1.</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Vadybinė sritis</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5</w:t>
            </w:r>
          </w:p>
        </w:tc>
        <w:tc>
          <w:tcPr>
            <w:tcW w:w="4819" w:type="dxa"/>
            <w:gridSpan w:val="2"/>
            <w:vMerge w:val="restart"/>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Įstaigos vadovai ir pedagogai gilino vadybines bei profesines pedagogines žinias seminaruose: ,,Mokyklos mikroklimato stiprinimas puoselėjant bendruomenę vienijančias vertybes‘‘, ,,Inkliuzinio ugdymo plėtra – vadovų, mokytojų ir pagalbos mokiniui specialistų profesinio tobulėjimo aktualijos‘‘, ,,Inovatyvių ugdymo formų ir metodų pritaikymo galimybės ikimokyklinėje įstaigoje‘‘, ,,Vaiko teisių apsauga. Bendravimas su žiniasklaida nepažeidžiant vaiko interesų‘‘, ,,Kaip įdomiai ir veiksmingai vesti tėvų </w:t>
            </w:r>
            <w:r w:rsidRPr="000B3981">
              <w:rPr>
                <w:rFonts w:ascii="Times New Roman" w:hAnsi="Times New Roman"/>
                <w:color w:val="000000"/>
                <w:sz w:val="24"/>
                <w:szCs w:val="24"/>
              </w:rPr>
              <w:lastRenderedPageBreak/>
              <w:t>susirinkimus‘‘, ,,Kontakto su vaiku formavimas. Grupės valdymas: pagrindiniai principai ir technikos‘‘, ,,Taisyklinga vaikų mityba nuo mažens – vaiko sveikos gyvensenos pagrindas‘‘, ,,Sveikos gyvensenos darželių pedagogų bendruomenių darbo patirtis‘‘, ,,Sveiki ir saugūs pratimai ankstyvajame amžiuje‘‘, ,,Vaikų sveikatos stiprinimas ir traumų prevencija‘‘, ,,Sveika gyvensena – sveikas gyvenimas‘‘, ,,Specialiojo ugdymo ir (ar) švietimo pagalbos teikimo galimybės ir perspektyvos tenkinant vaikų specialiuosius ugdymo (si) poreikius‘‘, ,,Ikimokyklinio ir priešmokyklinio ugdymo aktualijos‘‘, ,,Priešmokyklinio ugdymo programos iššūkiai ir įgyvendinimas‘‘, ,,Kvalifikacijos tobulinimo programa ikimokyklinio ir pradinio ugdymo pedagogams, ketinantiems dirbti pagal priešmokyklinio ugdymo programą‘‘ ,,Turizmo renginių vadovų mokymas saugos ir sveikatos klausimais‘‘, ,,Smurtas artimoje aplinkoje; atpažinimas ir pagalbos vaikams galimybės mokykloje‘‘, ,,Pašvęstojo gyvenimo džiaugsmas. Kaip jį perduoti mokiniams ?‘‘.</w:t>
            </w:r>
          </w:p>
          <w:p w:rsidR="003A7519" w:rsidRPr="000B3981" w:rsidRDefault="003A7519" w:rsidP="00E43B3A">
            <w:pPr>
              <w:spacing w:after="0" w:line="240" w:lineRule="auto"/>
              <w:jc w:val="both"/>
              <w:rPr>
                <w:rFonts w:ascii="Times New Roman" w:hAnsi="Times New Roman"/>
                <w:color w:val="000000"/>
                <w:sz w:val="24"/>
                <w:szCs w:val="24"/>
              </w:rPr>
            </w:pPr>
          </w:p>
        </w:tc>
      </w:tr>
      <w:tr w:rsidR="00E43B3A" w:rsidRPr="000B3981" w:rsidTr="003A7519">
        <w:trPr>
          <w:trHeight w:val="175"/>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Pedagoginė sritis</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25</w:t>
            </w:r>
          </w:p>
        </w:tc>
        <w:tc>
          <w:tcPr>
            <w:tcW w:w="4819" w:type="dxa"/>
            <w:gridSpan w:val="2"/>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201"/>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3.</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Socialinė sritis</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6</w:t>
            </w:r>
          </w:p>
        </w:tc>
        <w:tc>
          <w:tcPr>
            <w:tcW w:w="4819" w:type="dxa"/>
            <w:gridSpan w:val="2"/>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402"/>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Specialiosios pedagogikos- psichologijos sritis</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22</w:t>
            </w:r>
          </w:p>
        </w:tc>
        <w:tc>
          <w:tcPr>
            <w:tcW w:w="4819" w:type="dxa"/>
            <w:gridSpan w:val="2"/>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352"/>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5.</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Kūrybiškumo ir meninio ugdymo sritis</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5</w:t>
            </w:r>
          </w:p>
        </w:tc>
        <w:tc>
          <w:tcPr>
            <w:tcW w:w="4819" w:type="dxa"/>
            <w:gridSpan w:val="2"/>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201"/>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6.</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Sveikatos ugdymo sritis</w:t>
            </w:r>
          </w:p>
        </w:tc>
        <w:tc>
          <w:tcPr>
            <w:tcW w:w="99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10</w:t>
            </w:r>
          </w:p>
        </w:tc>
        <w:tc>
          <w:tcPr>
            <w:tcW w:w="4819" w:type="dxa"/>
            <w:gridSpan w:val="2"/>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3918"/>
          <w:tblCellSpacing w:w="0" w:type="dxa"/>
        </w:trPr>
        <w:tc>
          <w:tcPr>
            <w:tcW w:w="784" w:type="dxa"/>
            <w:tcBorders>
              <w:top w:val="single" w:sz="6" w:space="0" w:color="000000"/>
              <w:left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lastRenderedPageBreak/>
              <w:t>7.</w:t>
            </w:r>
          </w:p>
        </w:tc>
        <w:tc>
          <w:tcPr>
            <w:tcW w:w="2906" w:type="dxa"/>
            <w:tcBorders>
              <w:top w:val="single" w:sz="6" w:space="0" w:color="000000"/>
              <w:left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Kita:</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Teisinių žinių gilinimas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Dvasinio ugdymo</w:t>
            </w:r>
          </w:p>
          <w:p w:rsidR="00E43B3A" w:rsidRPr="000B3981" w:rsidRDefault="00E43B3A" w:rsidP="00E43B3A">
            <w:pPr>
              <w:spacing w:before="100" w:beforeAutospacing="1" w:after="0" w:line="240" w:lineRule="auto"/>
              <w:rPr>
                <w:rFonts w:ascii="Times New Roman" w:hAnsi="Times New Roman"/>
                <w:color w:val="000000"/>
                <w:sz w:val="24"/>
                <w:szCs w:val="24"/>
              </w:rPr>
            </w:pPr>
          </w:p>
          <w:p w:rsidR="00E43B3A" w:rsidRPr="000B3981" w:rsidRDefault="00E43B3A" w:rsidP="00E43B3A">
            <w:pPr>
              <w:spacing w:before="100" w:beforeAutospacing="1" w:after="0" w:line="240" w:lineRule="auto"/>
              <w:rPr>
                <w:rFonts w:ascii="Times New Roman" w:hAnsi="Times New Roman"/>
                <w:color w:val="000000"/>
                <w:sz w:val="24"/>
                <w:szCs w:val="24"/>
              </w:rPr>
            </w:pPr>
          </w:p>
          <w:p w:rsidR="00E43B3A" w:rsidRPr="000B3981" w:rsidRDefault="00E43B3A" w:rsidP="00E43B3A">
            <w:pPr>
              <w:spacing w:before="100" w:beforeAutospacing="1" w:after="0" w:line="240" w:lineRule="auto"/>
              <w:rPr>
                <w:rFonts w:ascii="Times New Roman" w:hAnsi="Times New Roman"/>
                <w:color w:val="000000"/>
                <w:sz w:val="24"/>
                <w:szCs w:val="24"/>
              </w:rPr>
            </w:pPr>
          </w:p>
          <w:p w:rsidR="00E43B3A" w:rsidRPr="000B3981" w:rsidRDefault="00E43B3A" w:rsidP="00E43B3A">
            <w:pPr>
              <w:spacing w:before="100" w:beforeAutospacing="1" w:after="0" w:line="240" w:lineRule="auto"/>
              <w:rPr>
                <w:rFonts w:ascii="Times New Roman" w:hAnsi="Times New Roman"/>
                <w:color w:val="000000"/>
                <w:sz w:val="24"/>
                <w:szCs w:val="24"/>
              </w:rPr>
            </w:pPr>
          </w:p>
          <w:p w:rsidR="00E43B3A" w:rsidRPr="000B3981" w:rsidRDefault="00E43B3A" w:rsidP="00E43B3A">
            <w:pPr>
              <w:spacing w:before="100" w:beforeAutospacing="1" w:after="0" w:line="240" w:lineRule="auto"/>
              <w:rPr>
                <w:rFonts w:ascii="Times New Roman" w:hAnsi="Times New Roman"/>
                <w:color w:val="000000"/>
                <w:sz w:val="24"/>
                <w:szCs w:val="24"/>
              </w:rPr>
            </w:pPr>
          </w:p>
          <w:p w:rsidR="00E43B3A" w:rsidRPr="000B3981" w:rsidRDefault="00E43B3A" w:rsidP="00E43B3A">
            <w:pPr>
              <w:spacing w:before="100" w:beforeAutospacing="1" w:after="0" w:line="240" w:lineRule="auto"/>
              <w:rPr>
                <w:rFonts w:ascii="Times New Roman" w:hAnsi="Times New Roman"/>
                <w:color w:val="000000"/>
                <w:sz w:val="24"/>
                <w:szCs w:val="24"/>
              </w:rPr>
            </w:pPr>
          </w:p>
        </w:tc>
        <w:tc>
          <w:tcPr>
            <w:tcW w:w="992" w:type="dxa"/>
            <w:tcBorders>
              <w:top w:val="single" w:sz="6" w:space="0" w:color="000000"/>
              <w:left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       2</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       6</w:t>
            </w:r>
          </w:p>
        </w:tc>
        <w:tc>
          <w:tcPr>
            <w:tcW w:w="4819" w:type="dxa"/>
            <w:gridSpan w:val="2"/>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402"/>
          <w:tblCellSpacing w:w="0" w:type="dxa"/>
        </w:trPr>
        <w:tc>
          <w:tcPr>
            <w:tcW w:w="9501" w:type="dxa"/>
            <w:gridSpan w:val="5"/>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b/>
                <w:bCs/>
                <w:color w:val="000000"/>
                <w:sz w:val="24"/>
                <w:szCs w:val="24"/>
              </w:rPr>
              <w:lastRenderedPageBreak/>
              <w:t>II. Pranešimų skaitymas, seminarų ir konferencijų</w:t>
            </w:r>
            <w:r w:rsidRPr="000B3981">
              <w:rPr>
                <w:rFonts w:ascii="Times New Roman" w:hAnsi="Times New Roman"/>
                <w:color w:val="000000"/>
                <w:sz w:val="24"/>
                <w:szCs w:val="24"/>
              </w:rPr>
              <w:t xml:space="preserve"> </w:t>
            </w:r>
            <w:r w:rsidRPr="000B3981">
              <w:rPr>
                <w:rFonts w:ascii="Times New Roman" w:hAnsi="Times New Roman"/>
                <w:b/>
                <w:bCs/>
                <w:color w:val="000000"/>
                <w:sz w:val="24"/>
                <w:szCs w:val="24"/>
              </w:rPr>
              <w:t>organizavimas, autorinių kvalifikacinių programų rengimas</w:t>
            </w:r>
          </w:p>
        </w:tc>
      </w:tr>
      <w:tr w:rsidR="00E43B3A" w:rsidRPr="000B3981" w:rsidTr="003A7519">
        <w:trPr>
          <w:trHeight w:val="201"/>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1.</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Vadybinė sritis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w:t>
            </w:r>
          </w:p>
        </w:tc>
        <w:tc>
          <w:tcPr>
            <w:tcW w:w="4742"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A7519" w:rsidRPr="000B3981" w:rsidRDefault="00E43B3A" w:rsidP="003A7519">
            <w:p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Direktorė Dalia Pakėnienė ir socialinė pedagogė Daiva Ramanauskienė parengė autorinę kvalifikacinę programą ,,Mokyklos mikroklimato stiprinimas puoselėjant bendruomenę vienijančias vertybes. Programos autorės parengė ir skaitė pranešimus Lietuvos pedagogams ,,Veiksniai, lemiantys mokyklos kultūrą“, ,,Mokyklos mikroklimato kūrimas“, ,,Organizacijos elgseną įtakojantys teisės aktai“ ,,Mokyklos veiklos pasiekimų ir veiklos kokybės įsivertinimo probleminškumas“. Direktorė Dalia Pakėnienė ir pavaduotoja ugdymui Vilma Kodorienė parengė pranešimą ,,Organizacijos bendruomenės bendravimo principai‘‘, auklėtojos Ingrida Ivanova ir Karolina Platušienė - ,,Bendravimo svarba‘‘. Direktorė D. Pakėnienė parengė ir skaitė pranešimą ,,Jono Jablonskio vaidmuo vaikų literatūroje“ Panevėžio apskrities Gabrielės Petkevičaitės-Bitės viešoje bibliotekoje Panevėžio m. ikimokyklinio ugdymo pedagogams. Priešmokyklinio ugdymo pedagogė Renata Bžėskienė parengė </w:t>
            </w:r>
            <w:r w:rsidRPr="000B3981">
              <w:rPr>
                <w:rFonts w:ascii="Times New Roman" w:hAnsi="Times New Roman"/>
                <w:color w:val="000000"/>
                <w:sz w:val="24"/>
                <w:szCs w:val="24"/>
              </w:rPr>
              <w:lastRenderedPageBreak/>
              <w:t xml:space="preserve">pristatymą apie įstaigos priešmokyklinio ugdymo programą, pristatė miesto pedagogams. Ikimokyklinio ugdymo pedagogė Dainora Šidlauskienė parengė pristatymą apie ikimokyklinio ugdymo programą ir pristatė miesto pedagogams. Priešmokyklinio ugdymo pedagogė Renata Bžėskienė auklėtojų metodinio būrelio renginyje ,,Pilietinis ugdymas mažųjų širdelėse‘‘ parengė stendinį pranešimą ,,Pilietinis ugdymas Panevėžio K.Ramanausko lopšelyje darželyje‘‘. Priešmokyklinio ugdymo pedagogė Janina Karpetienė parengė pranešimą ,,Priešmokyklinio ugdymo turinio diegimo Čekijos respublikoje praktinė patirtis (stažuotės pokyčiai)‘‘ ir pristatė ikimokyklinio ugd. mokytojų metodinio būrelio nariams, direktoriams ir dir. pavaduotojams ugdymui. Auklėtoja Loreta Balsienė parengė ir skaitė pranešimą miesto metodiniame renginyje ,,Vaiko pilietiškumo ugdymas šeimoje‘‘. Logopedės Daiva Ramanauskienė, Jolita Dubauskienė, Aušra Adomavičienė parengė ir skaitė pranešimą ,,Vaikų burnos motorikos vystimosi raida. Žalingi vaikų įpročiai ir jų pasekmės‘‘ ir pristatė PPŠC seminare. </w:t>
            </w:r>
          </w:p>
        </w:tc>
      </w:tr>
      <w:tr w:rsidR="00E43B3A" w:rsidRPr="000B3981" w:rsidTr="003A7519">
        <w:trPr>
          <w:trHeight w:val="201"/>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2.</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Pedagoginė sritis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4</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201"/>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3.</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Socialinė sritis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5</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201"/>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Psichologinė sritis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164"/>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5.</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Meninė sritis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633"/>
          <w:tblCellSpacing w:w="0" w:type="dxa"/>
        </w:trPr>
        <w:tc>
          <w:tcPr>
            <w:tcW w:w="784" w:type="dxa"/>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6.</w:t>
            </w:r>
          </w:p>
        </w:tc>
        <w:tc>
          <w:tcPr>
            <w:tcW w:w="2906" w:type="dxa"/>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Sveikatos ugdymo sritis</w:t>
            </w:r>
          </w:p>
        </w:tc>
        <w:tc>
          <w:tcPr>
            <w:tcW w:w="1069" w:type="dxa"/>
            <w:gridSpan w:val="2"/>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3</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131"/>
          <w:tblCellSpacing w:w="0" w:type="dxa"/>
        </w:trPr>
        <w:tc>
          <w:tcPr>
            <w:tcW w:w="950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b/>
                <w:bCs/>
                <w:color w:val="000000"/>
                <w:sz w:val="24"/>
                <w:szCs w:val="24"/>
              </w:rPr>
              <w:lastRenderedPageBreak/>
              <w:t>III.. Narystė ir dalyvavimas asociacijų, komisijų veikloje</w:t>
            </w:r>
          </w:p>
        </w:tc>
      </w:tr>
      <w:tr w:rsidR="00E43B3A" w:rsidRPr="000B3981" w:rsidTr="003A7519">
        <w:trPr>
          <w:trHeight w:val="98"/>
          <w:tblCellSpacing w:w="0" w:type="dxa"/>
        </w:trPr>
        <w:tc>
          <w:tcPr>
            <w:tcW w:w="784" w:type="dxa"/>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1.</w:t>
            </w:r>
          </w:p>
        </w:tc>
        <w:tc>
          <w:tcPr>
            <w:tcW w:w="2906" w:type="dxa"/>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Mokslo taikomoji veikla. Veikla Nacionalinėje vaikystės tyrėjų asociacijoje (NAVATYRA) ir Mokslinėje draugijoje (SMD)</w:t>
            </w:r>
          </w:p>
        </w:tc>
        <w:tc>
          <w:tcPr>
            <w:tcW w:w="1069" w:type="dxa"/>
            <w:gridSpan w:val="2"/>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w:t>
            </w:r>
          </w:p>
        </w:tc>
        <w:tc>
          <w:tcPr>
            <w:tcW w:w="4742"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Direktorė D. Pakėnienė ir socialinis pedagogas D.Ramanauskienė dalyvauja Nacionalinės vaikystės tyrėjų asociacijos veikoje, priklauso asociacijos revizijos komisijai. </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D. Pakėnienė yra Nacionalinės katalikiškųjų mokyklų asociacijos tarybos narė. Dalis įstaigos pedagogų aktyviai dalyvauja Nacionalinės katalikiškųjų mokyklų asociacijos ir respublikinės asociacijos ,,Sveikatos želmenėliai‘‘ veiklose.</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D.Ramanauskienė kuruoja Mokslinės draugijos (SMD)veiklą, dalyvauja miesto meninių renginių vertinimo komisijose.</w:t>
            </w:r>
          </w:p>
        </w:tc>
      </w:tr>
      <w:tr w:rsidR="00E43B3A" w:rsidRPr="000B3981" w:rsidTr="003A7519">
        <w:trPr>
          <w:trHeight w:val="98"/>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Meninė kryptis. Dalyvavimas vertinimo komisijose.</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4742" w:type="dxa"/>
            <w:vMerge/>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p>
        </w:tc>
      </w:tr>
      <w:tr w:rsidR="00E43B3A" w:rsidRPr="000B3981" w:rsidTr="003A7519">
        <w:trPr>
          <w:trHeight w:val="700"/>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2.</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Sveikatinimo veikla. Dalyvavimas asociacijos ,,Sveikatos želmenėlai‘‘ veikloje.</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7</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1233"/>
          <w:tblCellSpacing w:w="0" w:type="dxa"/>
        </w:trPr>
        <w:tc>
          <w:tcPr>
            <w:tcW w:w="784" w:type="dxa"/>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3.</w:t>
            </w:r>
          </w:p>
        </w:tc>
        <w:tc>
          <w:tcPr>
            <w:tcW w:w="2906" w:type="dxa"/>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Dorinio-dvasinio ugdymo kryptys. Veikla Nacionalinėje katalikiškųjų mokyklų asociacijoje (NKML)</w:t>
            </w:r>
          </w:p>
        </w:tc>
        <w:tc>
          <w:tcPr>
            <w:tcW w:w="1069" w:type="dxa"/>
            <w:gridSpan w:val="2"/>
            <w:tcBorders>
              <w:top w:val="single" w:sz="6" w:space="0" w:color="000000"/>
              <w:left w:val="single" w:sz="6" w:space="0" w:color="000000"/>
              <w:bottom w:val="single" w:sz="4" w:space="0" w:color="auto"/>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25</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621"/>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Ekspertinė veikla</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w:t>
            </w:r>
          </w:p>
        </w:tc>
        <w:tc>
          <w:tcPr>
            <w:tcW w:w="4742" w:type="dxa"/>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Direktorė D. Pakėnienė ir socialinė pedagogė D. Ramanauskienė dalyvavo socialinių partnerių -Panevėžio kolegijos (PK) </w:t>
            </w:r>
            <w:r w:rsidRPr="000B3981">
              <w:rPr>
                <w:rFonts w:ascii="Times New Roman" w:hAnsi="Times New Roman"/>
                <w:color w:val="000000"/>
                <w:sz w:val="24"/>
                <w:szCs w:val="24"/>
              </w:rPr>
              <w:lastRenderedPageBreak/>
              <w:t>ikimokyklinio ugdymo studijų programos išoriniame vertinime.</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D. Pakėnienė ir auklėtoja metodininkė D. Šidlauskienė dalyvavo Rūtos lopšelio-darželio auklėtojos, siekiančios metodininko kvalifikacinės kategorijos, veiklos išoriniame vertinime. </w:t>
            </w:r>
          </w:p>
        </w:tc>
      </w:tr>
      <w:tr w:rsidR="00E43B3A" w:rsidRPr="000B3981" w:rsidTr="003A7519">
        <w:trPr>
          <w:trHeight w:val="98"/>
          <w:tblCellSpacing w:w="0" w:type="dxa"/>
        </w:trPr>
        <w:tc>
          <w:tcPr>
            <w:tcW w:w="950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b/>
                <w:bCs/>
                <w:color w:val="000000"/>
                <w:sz w:val="24"/>
                <w:szCs w:val="24"/>
              </w:rPr>
              <w:lastRenderedPageBreak/>
              <w:t>IV Publikacijos, straipsniai, leidiniai</w:t>
            </w:r>
          </w:p>
        </w:tc>
      </w:tr>
      <w:tr w:rsidR="00E43B3A" w:rsidRPr="000B3981" w:rsidTr="003A7519">
        <w:trPr>
          <w:trHeight w:val="98"/>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1.</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Metodinė kryptis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c>
          <w:tcPr>
            <w:tcW w:w="4742"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Direktorė D. Pakėnienė  parengė publikaciją apie vykdytą nacionalinę akciją ,,Gyvasis tautos žiedas“, kuri publikuota internetiniame portale -  </w:t>
            </w:r>
            <w:r w:rsidRPr="000B3981">
              <w:rPr>
                <w:rFonts w:ascii="Times New Roman" w:hAnsi="Times New Roman"/>
                <w:color w:val="1F497D"/>
                <w:sz w:val="24"/>
                <w:szCs w:val="24"/>
              </w:rPr>
              <w:t xml:space="preserve">ikimokyklinis.lt  </w:t>
            </w:r>
            <w:r w:rsidRPr="000B3981">
              <w:rPr>
                <w:rFonts w:ascii="Times New Roman" w:hAnsi="Times New Roman"/>
                <w:color w:val="000000"/>
                <w:sz w:val="24"/>
                <w:szCs w:val="24"/>
              </w:rPr>
              <w:t xml:space="preserve">ir Panevėžio miesto internetinėje svetainėje – </w:t>
            </w:r>
            <w:r w:rsidRPr="000B3981">
              <w:rPr>
                <w:rFonts w:ascii="Times New Roman" w:hAnsi="Times New Roman"/>
                <w:color w:val="1F497D"/>
                <w:sz w:val="24"/>
                <w:szCs w:val="24"/>
              </w:rPr>
              <w:t>panevėzys.lt</w:t>
            </w:r>
            <w:r w:rsidRPr="000B3981">
              <w:rPr>
                <w:rFonts w:ascii="Times New Roman" w:hAnsi="Times New Roman"/>
                <w:color w:val="000000"/>
                <w:sz w:val="24"/>
                <w:szCs w:val="24"/>
              </w:rPr>
              <w:t>. Ten pat informacinius straipsnelius apie vykdytus renginius spausdino auklėtojos K. Platušienė ir I. Ivanova aprašiusios vykdytą respublikinę gerumo akciją ,,Baltas advento laiškas kitaip...2015“ bei auklėtojos J. Karpetienė ir D.Šidlauskienė aprašiusios respublikinę akciją ,,Sniego karalystė“.</w:t>
            </w:r>
          </w:p>
        </w:tc>
      </w:tr>
      <w:tr w:rsidR="00E43B3A" w:rsidRPr="000B3981" w:rsidTr="003A7519">
        <w:trPr>
          <w:trHeight w:val="98"/>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2.</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Pedagoginė kryptis(moksliniai straipsniai)</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98"/>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3.</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Šviečiamoji kryptis (straipsniai miesto dienraščiuose, internetiniuose portaluose)</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5</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98"/>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Socialinė-psichologinė /sveikatinimo kryptis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c>
          <w:tcPr>
            <w:tcW w:w="4742" w:type="dxa"/>
            <w:vMerge/>
            <w:tcBorders>
              <w:top w:val="single" w:sz="6" w:space="0" w:color="000000"/>
              <w:left w:val="single" w:sz="6" w:space="0" w:color="000000"/>
              <w:bottom w:val="single" w:sz="6" w:space="0" w:color="000000"/>
              <w:right w:val="single" w:sz="6" w:space="0" w:color="000000"/>
            </w:tcBorders>
          </w:tcPr>
          <w:p w:rsidR="00E43B3A" w:rsidRPr="000B3981" w:rsidRDefault="00E43B3A" w:rsidP="00E43B3A">
            <w:pPr>
              <w:spacing w:after="0" w:line="240" w:lineRule="auto"/>
              <w:rPr>
                <w:rFonts w:ascii="Times New Roman" w:hAnsi="Times New Roman"/>
                <w:color w:val="000000"/>
                <w:sz w:val="24"/>
                <w:szCs w:val="24"/>
              </w:rPr>
            </w:pPr>
          </w:p>
        </w:tc>
      </w:tr>
      <w:tr w:rsidR="00E43B3A" w:rsidRPr="000B3981" w:rsidTr="003A7519">
        <w:trPr>
          <w:trHeight w:val="87"/>
          <w:tblCellSpacing w:w="0" w:type="dxa"/>
        </w:trPr>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5.</w:t>
            </w:r>
          </w:p>
        </w:tc>
        <w:tc>
          <w:tcPr>
            <w:tcW w:w="290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Kita: </w:t>
            </w:r>
          </w:p>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Vadovavimas studentų praktikai.</w:t>
            </w:r>
          </w:p>
          <w:p w:rsidR="00E43B3A" w:rsidRPr="000B3981" w:rsidRDefault="00E43B3A" w:rsidP="00E43B3A">
            <w:p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Studentų baigiamųjų darbų recenzavimas.</w:t>
            </w:r>
          </w:p>
        </w:tc>
        <w:tc>
          <w:tcPr>
            <w:tcW w:w="106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0" w:line="240" w:lineRule="auto"/>
              <w:rPr>
                <w:rFonts w:ascii="Times New Roman" w:hAnsi="Times New Roman"/>
                <w:color w:val="000000"/>
                <w:sz w:val="24"/>
                <w:szCs w:val="24"/>
              </w:rPr>
            </w:pPr>
          </w:p>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w:t>
            </w:r>
          </w:p>
          <w:p w:rsidR="00E43B3A" w:rsidRPr="000B3981" w:rsidRDefault="00E43B3A" w:rsidP="00E43B3A">
            <w:pPr>
              <w:spacing w:before="100" w:beforeAutospacing="1"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2</w:t>
            </w:r>
          </w:p>
          <w:p w:rsidR="00E43B3A" w:rsidRPr="000B3981" w:rsidRDefault="00E43B3A" w:rsidP="00E43B3A">
            <w:pPr>
              <w:spacing w:before="100" w:beforeAutospacing="1" w:after="0" w:line="240" w:lineRule="auto"/>
              <w:rPr>
                <w:rFonts w:ascii="Times New Roman" w:hAnsi="Times New Roman"/>
                <w:color w:val="000000"/>
                <w:sz w:val="24"/>
                <w:szCs w:val="24"/>
              </w:rPr>
            </w:pPr>
          </w:p>
        </w:tc>
        <w:tc>
          <w:tcPr>
            <w:tcW w:w="474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Soc. pedagogė D.Ramanauskienė vadovavo LEU ir Panevėžio kolegijos (PK) studentų praktikai. Direktorė D.Pakėnienė ir auklėtoja K.Platušienė vadovavo PK studentų praktikai. </w:t>
            </w:r>
          </w:p>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Direktorė D.Pakėnienė ir auklėtoja I.Ivanova recenzavo PK Ikimokyklinio ugdymo pedagogikos programos studentų baigiamuosius darbus.</w:t>
            </w:r>
          </w:p>
        </w:tc>
      </w:tr>
    </w:tbl>
    <w:p w:rsidR="00E43B3A" w:rsidRPr="000B3981" w:rsidRDefault="00E43B3A" w:rsidP="00E43B3A">
      <w:p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Nepedagoginis personalas tobulina savo profesinius gebėjimus, dalyvauja įvairių sričių mokymuose (5, 6 lentelė). </w:t>
      </w:r>
    </w:p>
    <w:p w:rsidR="00E43B3A" w:rsidRPr="000B3981" w:rsidRDefault="00E43B3A" w:rsidP="00E43B3A">
      <w:pPr>
        <w:spacing w:after="0" w:line="240" w:lineRule="auto"/>
        <w:ind w:firstLine="360"/>
        <w:jc w:val="both"/>
        <w:rPr>
          <w:rFonts w:ascii="Times New Roman" w:hAnsi="Times New Roman"/>
          <w:color w:val="000000"/>
          <w:sz w:val="24"/>
          <w:szCs w:val="24"/>
        </w:rPr>
      </w:pPr>
      <w:r w:rsidRPr="000B3981">
        <w:rPr>
          <w:rFonts w:ascii="Times New Roman" w:hAnsi="Times New Roman"/>
          <w:color w:val="000000"/>
          <w:sz w:val="24"/>
          <w:szCs w:val="24"/>
        </w:rPr>
        <w:t>Darželio vyr. buhalterė tęsia ekonomikos srities magistro lygmens studijas Šiaulių universitete.</w:t>
      </w: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5 lentelė</w:t>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NEPEDAGOGINIO PERSONALO PROFESINIS TOBULĖJIMAS 2015 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611"/>
        <w:gridCol w:w="1417"/>
        <w:gridCol w:w="5044"/>
      </w:tblGrid>
      <w:tr w:rsidR="00E43B3A" w:rsidRPr="000B3981" w:rsidTr="00E43B3A">
        <w:tc>
          <w:tcPr>
            <w:tcW w:w="245" w:type="pct"/>
            <w:vAlign w:val="center"/>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Eil Nr.</w:t>
            </w:r>
          </w:p>
        </w:tc>
        <w:tc>
          <w:tcPr>
            <w:tcW w:w="1411" w:type="pct"/>
            <w:vAlign w:val="center"/>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Nepedagoginio personalo kvalifikacijos kėlimo rezultatai</w:t>
            </w:r>
          </w:p>
        </w:tc>
        <w:tc>
          <w:tcPr>
            <w:tcW w:w="670" w:type="pct"/>
            <w:vAlign w:val="center"/>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Darbuotojų skaičius</w:t>
            </w:r>
          </w:p>
        </w:tc>
        <w:tc>
          <w:tcPr>
            <w:tcW w:w="2674" w:type="pct"/>
            <w:vAlign w:val="center"/>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Kvalifikacijos renginių apibūdinimas, data</w:t>
            </w:r>
          </w:p>
        </w:tc>
      </w:tr>
      <w:tr w:rsidR="00E43B3A" w:rsidRPr="000B3981" w:rsidTr="00E43B3A">
        <w:trPr>
          <w:trHeight w:val="570"/>
        </w:trPr>
        <w:tc>
          <w:tcPr>
            <w:tcW w:w="245" w:type="pct"/>
            <w:vAlign w:val="center"/>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I.</w:t>
            </w:r>
          </w:p>
        </w:tc>
        <w:tc>
          <w:tcPr>
            <w:tcW w:w="4755" w:type="pct"/>
            <w:gridSpan w:val="3"/>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b/>
                <w:sz w:val="24"/>
                <w:szCs w:val="24"/>
              </w:rPr>
              <w:t>Dalyvavimas kvalifikaciniuose mokymuose, kursuose, seminaruose</w:t>
            </w:r>
          </w:p>
        </w:tc>
      </w:tr>
      <w:tr w:rsidR="00E43B3A" w:rsidRPr="000B3981" w:rsidTr="00E43B3A">
        <w:trPr>
          <w:trHeight w:val="305"/>
        </w:trPr>
        <w:tc>
          <w:tcPr>
            <w:tcW w:w="245"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1.</w:t>
            </w:r>
          </w:p>
        </w:tc>
        <w:tc>
          <w:tcPr>
            <w:tcW w:w="1411"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Viešųjų pirkimų mokymai</w:t>
            </w: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2674" w:type="pct"/>
          </w:tcPr>
          <w:p w:rsidR="00E43B3A" w:rsidRPr="000B3981" w:rsidRDefault="00E43B3A" w:rsidP="00E43B3A">
            <w:pPr>
              <w:spacing w:after="0" w:line="240" w:lineRule="auto"/>
              <w:jc w:val="both"/>
              <w:rPr>
                <w:rFonts w:ascii="Times New Roman" w:hAnsi="Times New Roman"/>
                <w:sz w:val="24"/>
                <w:szCs w:val="24"/>
              </w:rPr>
            </w:pPr>
            <w:r w:rsidRPr="000B3981">
              <w:rPr>
                <w:rFonts w:ascii="Times New Roman" w:hAnsi="Times New Roman"/>
                <w:sz w:val="24"/>
                <w:szCs w:val="24"/>
              </w:rPr>
              <w:t>„Viešųju pirkimų taisyklių naujovės“ 2015.10.02; 6 akad. val.</w:t>
            </w:r>
          </w:p>
        </w:tc>
      </w:tr>
      <w:tr w:rsidR="00E43B3A" w:rsidRPr="000B3981" w:rsidTr="00E43B3A">
        <w:trPr>
          <w:trHeight w:val="431"/>
        </w:trPr>
        <w:tc>
          <w:tcPr>
            <w:tcW w:w="245" w:type="pct"/>
            <w:vMerge w:val="restar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3.</w:t>
            </w:r>
          </w:p>
        </w:tc>
        <w:tc>
          <w:tcPr>
            <w:tcW w:w="1411" w:type="pct"/>
            <w:vMerge w:val="restar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Kvalifikacijos tobulinimo renginiai, seminarai</w:t>
            </w: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„Kontakto su vaiku formavimas. Grupės valdymas: pagrindiniai principai ir technikos“  2015.10.16;  6  akad. val.</w:t>
            </w:r>
          </w:p>
        </w:tc>
      </w:tr>
      <w:tr w:rsidR="00E43B3A" w:rsidRPr="000B3981" w:rsidTr="00E43B3A">
        <w:trPr>
          <w:trHeight w:val="953"/>
        </w:trPr>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15</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„Mokyklos mikroklimato stiprinimas puoselėjant bendruomenę vienijančias vertybes“  2015.10.09; 2015.11.13, 27.  </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„Mokyklos finansavimo principai“; „Savęs pažinimas. Mąstymo situacijoje būdai. Vertybių poveikis asmenybės dvasinei raidai. </w:t>
            </w:r>
          </w:p>
        </w:tc>
      </w:tr>
      <w:tr w:rsidR="00E43B3A" w:rsidRPr="000B3981" w:rsidTr="00E43B3A">
        <w:trPr>
          <w:trHeight w:val="240"/>
        </w:trPr>
        <w:tc>
          <w:tcPr>
            <w:tcW w:w="245" w:type="pct"/>
            <w:vMerge w:val="restar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lastRenderedPageBreak/>
              <w:t>4.</w:t>
            </w:r>
          </w:p>
          <w:p w:rsidR="00E43B3A" w:rsidRPr="000B3981" w:rsidRDefault="00E43B3A" w:rsidP="00E43B3A">
            <w:pPr>
              <w:spacing w:after="0" w:line="240" w:lineRule="auto"/>
              <w:rPr>
                <w:rFonts w:ascii="Times New Roman" w:hAnsi="Times New Roman"/>
                <w:sz w:val="24"/>
                <w:szCs w:val="24"/>
              </w:rPr>
            </w:pPr>
          </w:p>
          <w:p w:rsidR="00E43B3A" w:rsidRPr="000B3981" w:rsidRDefault="00E43B3A" w:rsidP="00E43B3A">
            <w:pPr>
              <w:spacing w:after="0" w:line="240" w:lineRule="auto"/>
              <w:rPr>
                <w:rFonts w:ascii="Times New Roman" w:hAnsi="Times New Roman"/>
                <w:sz w:val="24"/>
                <w:szCs w:val="24"/>
              </w:rPr>
            </w:pPr>
          </w:p>
          <w:p w:rsidR="00E43B3A" w:rsidRPr="000B3981" w:rsidRDefault="00E43B3A" w:rsidP="00E43B3A">
            <w:pPr>
              <w:spacing w:after="0" w:line="240" w:lineRule="auto"/>
              <w:rPr>
                <w:rFonts w:ascii="Times New Roman" w:hAnsi="Times New Roman"/>
                <w:sz w:val="24"/>
                <w:szCs w:val="24"/>
              </w:rPr>
            </w:pPr>
          </w:p>
          <w:p w:rsidR="00E43B3A" w:rsidRPr="000B3981" w:rsidRDefault="00E43B3A" w:rsidP="00E43B3A">
            <w:pPr>
              <w:spacing w:after="0" w:line="240" w:lineRule="auto"/>
              <w:rPr>
                <w:rFonts w:ascii="Times New Roman" w:hAnsi="Times New Roman"/>
                <w:sz w:val="24"/>
                <w:szCs w:val="24"/>
              </w:rPr>
            </w:pPr>
          </w:p>
          <w:p w:rsidR="00E43B3A" w:rsidRPr="000B3981" w:rsidRDefault="00E43B3A" w:rsidP="00E43B3A">
            <w:pPr>
              <w:spacing w:after="0" w:line="240" w:lineRule="auto"/>
              <w:rPr>
                <w:rFonts w:ascii="Times New Roman" w:hAnsi="Times New Roman"/>
                <w:sz w:val="24"/>
                <w:szCs w:val="24"/>
              </w:rPr>
            </w:pPr>
          </w:p>
        </w:tc>
        <w:tc>
          <w:tcPr>
            <w:tcW w:w="1411" w:type="pct"/>
            <w:vMerge w:val="restar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Seminarai, mokymai </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sveikatos,  klausimais</w:t>
            </w:r>
          </w:p>
          <w:p w:rsidR="00E43B3A" w:rsidRPr="000B3981" w:rsidRDefault="00E43B3A" w:rsidP="00E43B3A">
            <w:pPr>
              <w:spacing w:after="0" w:line="240" w:lineRule="auto"/>
              <w:rPr>
                <w:rFonts w:ascii="Times New Roman" w:hAnsi="Times New Roman"/>
                <w:sz w:val="24"/>
                <w:szCs w:val="24"/>
              </w:rPr>
            </w:pPr>
          </w:p>
          <w:p w:rsidR="00E43B3A" w:rsidRPr="000B3981" w:rsidRDefault="00E43B3A" w:rsidP="00E43B3A">
            <w:pPr>
              <w:spacing w:after="0" w:line="240" w:lineRule="auto"/>
              <w:rPr>
                <w:rFonts w:ascii="Times New Roman" w:hAnsi="Times New Roman"/>
                <w:sz w:val="24"/>
                <w:szCs w:val="24"/>
              </w:rPr>
            </w:pPr>
          </w:p>
          <w:p w:rsidR="00E43B3A" w:rsidRPr="000B3981" w:rsidRDefault="00E43B3A" w:rsidP="00E43B3A">
            <w:pPr>
              <w:spacing w:after="0" w:line="240" w:lineRule="auto"/>
              <w:rPr>
                <w:rFonts w:ascii="Times New Roman" w:hAnsi="Times New Roman"/>
                <w:sz w:val="24"/>
                <w:szCs w:val="24"/>
              </w:rPr>
            </w:pPr>
          </w:p>
          <w:p w:rsidR="00E43B3A" w:rsidRPr="000B3981" w:rsidRDefault="00E43B3A" w:rsidP="00E43B3A">
            <w:pPr>
              <w:spacing w:after="0" w:line="240" w:lineRule="auto"/>
              <w:rPr>
                <w:rFonts w:ascii="Times New Roman" w:hAnsi="Times New Roman"/>
                <w:sz w:val="24"/>
                <w:szCs w:val="24"/>
              </w:rPr>
            </w:pP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„Sveika gyvensena – sveikas gyvenimas“  2015.11.10 ; 4 val.</w:t>
            </w:r>
          </w:p>
        </w:tc>
      </w:tr>
      <w:tr w:rsidR="00E43B3A" w:rsidRPr="000B3981" w:rsidTr="00E43B3A">
        <w:trPr>
          <w:trHeight w:val="494"/>
        </w:trPr>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„Maisto saugą ir higieną reglamentuojančių teisės aktų aktualijos“   2015.05.28; 4 val.</w:t>
            </w:r>
          </w:p>
        </w:tc>
      </w:tr>
      <w:tr w:rsidR="00E43B3A" w:rsidRPr="000B3981" w:rsidTr="00E43B3A">
        <w:trPr>
          <w:trHeight w:val="422"/>
        </w:trPr>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„Vaikų sveikatos stiprinimas ir traumų prevencija“ </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 2015.12.10; 4 val.</w:t>
            </w:r>
          </w:p>
        </w:tc>
      </w:tr>
      <w:tr w:rsidR="00E43B3A" w:rsidRPr="000B3981" w:rsidTr="00E43B3A">
        <w:trPr>
          <w:trHeight w:val="422"/>
        </w:trPr>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0" w:type="auto"/>
            <w:vMerge/>
            <w:vAlign w:val="center"/>
          </w:tcPr>
          <w:p w:rsidR="00E43B3A" w:rsidRPr="000B3981" w:rsidRDefault="00E43B3A" w:rsidP="00E43B3A">
            <w:pPr>
              <w:spacing w:after="0" w:line="240" w:lineRule="auto"/>
              <w:rPr>
                <w:rFonts w:ascii="Times New Roman" w:hAnsi="Times New Roman"/>
                <w:sz w:val="24"/>
                <w:szCs w:val="24"/>
              </w:rPr>
            </w:pP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Parengti ir skaityti pranešimai: buhalterė R. Mataitienė pranešimas ,,Mokyklos finansavimo principai”; ,,Darbuotojų svarba organizacijoje”; sekretorė K. Yčienė pranešimas ,,Savęs pažinimas. Mastymo probleminėje situacijoje būdai. Vertybių poveikis asmenybės dvasinei raidai”.</w:t>
            </w:r>
          </w:p>
        </w:tc>
      </w:tr>
      <w:tr w:rsidR="00E43B3A" w:rsidRPr="000B3981" w:rsidTr="00E43B3A">
        <w:trPr>
          <w:trHeight w:val="476"/>
        </w:trPr>
        <w:tc>
          <w:tcPr>
            <w:tcW w:w="245"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5.</w:t>
            </w:r>
          </w:p>
        </w:tc>
        <w:tc>
          <w:tcPr>
            <w:tcW w:w="1411"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Darbų sauga ir sveikata, civilinės saugos mokymai</w:t>
            </w: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Civilinės saugos  tęstiniai mokymo programa</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2015.10.29;  8 val.</w:t>
            </w:r>
          </w:p>
        </w:tc>
      </w:tr>
      <w:tr w:rsidR="00E43B3A" w:rsidRPr="000B3981" w:rsidTr="00E43B3A">
        <w:trPr>
          <w:trHeight w:val="341"/>
        </w:trPr>
        <w:tc>
          <w:tcPr>
            <w:tcW w:w="245" w:type="pct"/>
            <w:vMerge w:val="restar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7.</w:t>
            </w:r>
          </w:p>
        </w:tc>
        <w:tc>
          <w:tcPr>
            <w:tcW w:w="1411" w:type="pct"/>
            <w:vMerge w:val="restar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Mokosi </w:t>
            </w: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ŠU Ekonomikos magistro studijos (baigė 2015)</w:t>
            </w:r>
          </w:p>
        </w:tc>
      </w:tr>
      <w:tr w:rsidR="00E43B3A" w:rsidRPr="000B3981" w:rsidTr="00E43B3A">
        <w:trPr>
          <w:trHeight w:val="350"/>
        </w:trPr>
        <w:tc>
          <w:tcPr>
            <w:tcW w:w="0" w:type="auto"/>
            <w:vMerge/>
            <w:vAlign w:val="center"/>
          </w:tcPr>
          <w:p w:rsidR="00E43B3A" w:rsidRPr="000B3981" w:rsidRDefault="00E43B3A" w:rsidP="00E43B3A">
            <w:pPr>
              <w:spacing w:after="0" w:line="240" w:lineRule="auto"/>
              <w:rPr>
                <w:rFonts w:ascii="Times New Roman" w:hAnsi="Times New Roman"/>
                <w:b/>
                <w:sz w:val="24"/>
                <w:szCs w:val="24"/>
              </w:rPr>
            </w:pPr>
          </w:p>
        </w:tc>
        <w:tc>
          <w:tcPr>
            <w:tcW w:w="0" w:type="auto"/>
            <w:vMerge/>
            <w:vAlign w:val="center"/>
          </w:tcPr>
          <w:p w:rsidR="00E43B3A" w:rsidRPr="000B3981" w:rsidRDefault="00E43B3A" w:rsidP="00E43B3A">
            <w:pPr>
              <w:spacing w:after="0" w:line="240" w:lineRule="auto"/>
              <w:rPr>
                <w:rFonts w:ascii="Times New Roman" w:hAnsi="Times New Roman"/>
                <w:b/>
                <w:sz w:val="24"/>
                <w:szCs w:val="24"/>
              </w:rPr>
            </w:pPr>
          </w:p>
        </w:tc>
        <w:tc>
          <w:tcPr>
            <w:tcW w:w="670" w:type="pct"/>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2674" w:type="pct"/>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KTU Panevėžio technologijos ir verslo fakultetas</w:t>
            </w:r>
          </w:p>
        </w:tc>
      </w:tr>
    </w:tbl>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6 lentelė</w:t>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NEPEDAGOGINIO PERSONALO IŠSILAVINIMAS</w:t>
      </w:r>
    </w:p>
    <w:tbl>
      <w:tblPr>
        <w:tblW w:w="9622" w:type="dxa"/>
        <w:tblCellSpacing w:w="0" w:type="dxa"/>
        <w:tblCellMar>
          <w:top w:w="105" w:type="dxa"/>
          <w:left w:w="105" w:type="dxa"/>
          <w:bottom w:w="105" w:type="dxa"/>
          <w:right w:w="105" w:type="dxa"/>
        </w:tblCellMar>
        <w:tblLook w:val="00A0" w:firstRow="1" w:lastRow="0" w:firstColumn="1" w:lastColumn="0" w:noHBand="0" w:noVBand="0"/>
      </w:tblPr>
      <w:tblGrid>
        <w:gridCol w:w="1195"/>
        <w:gridCol w:w="1318"/>
        <w:gridCol w:w="1532"/>
        <w:gridCol w:w="1303"/>
        <w:gridCol w:w="1030"/>
        <w:gridCol w:w="995"/>
        <w:gridCol w:w="1184"/>
        <w:gridCol w:w="1065"/>
      </w:tblGrid>
      <w:tr w:rsidR="00E43B3A" w:rsidRPr="000B3981" w:rsidTr="003A7519">
        <w:trPr>
          <w:trHeight w:val="751"/>
          <w:tblCellSpacing w:w="0" w:type="dxa"/>
        </w:trPr>
        <w:tc>
          <w:tcPr>
            <w:tcW w:w="1195"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Darbuotojų skaičius</w:t>
            </w:r>
          </w:p>
        </w:tc>
        <w:tc>
          <w:tcPr>
            <w:tcW w:w="131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Aukštasis</w:t>
            </w:r>
          </w:p>
          <w:p w:rsidR="00E43B3A" w:rsidRPr="000B3981" w:rsidRDefault="00E43B3A" w:rsidP="00E43B3A">
            <w:pPr>
              <w:spacing w:after="274" w:line="240" w:lineRule="auto"/>
              <w:ind w:left="-115" w:right="-187"/>
              <w:rPr>
                <w:rFonts w:ascii="Times New Roman" w:hAnsi="Times New Roman"/>
                <w:color w:val="000000"/>
                <w:sz w:val="24"/>
                <w:szCs w:val="24"/>
              </w:rPr>
            </w:pPr>
            <w:r w:rsidRPr="000B3981">
              <w:rPr>
                <w:rFonts w:ascii="Times New Roman" w:hAnsi="Times New Roman"/>
                <w:b/>
                <w:bCs/>
                <w:color w:val="000000"/>
                <w:sz w:val="24"/>
                <w:szCs w:val="24"/>
              </w:rPr>
              <w:t>universitetinis</w:t>
            </w:r>
          </w:p>
        </w:tc>
        <w:tc>
          <w:tcPr>
            <w:tcW w:w="153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Aukštasis</w:t>
            </w:r>
          </w:p>
          <w:p w:rsidR="00E43B3A" w:rsidRPr="000B3981" w:rsidRDefault="00E43B3A" w:rsidP="00E43B3A">
            <w:pPr>
              <w:spacing w:after="274" w:line="240" w:lineRule="auto"/>
              <w:ind w:hanging="115"/>
              <w:jc w:val="center"/>
              <w:rPr>
                <w:rFonts w:ascii="Times New Roman" w:hAnsi="Times New Roman"/>
                <w:color w:val="000000"/>
                <w:sz w:val="24"/>
                <w:szCs w:val="24"/>
              </w:rPr>
            </w:pPr>
            <w:r w:rsidRPr="000B3981">
              <w:rPr>
                <w:rFonts w:ascii="Times New Roman" w:hAnsi="Times New Roman"/>
                <w:b/>
                <w:bCs/>
                <w:color w:val="000000"/>
                <w:sz w:val="24"/>
                <w:szCs w:val="24"/>
              </w:rPr>
              <w:t>neuniversitetinis</w:t>
            </w:r>
          </w:p>
        </w:tc>
        <w:tc>
          <w:tcPr>
            <w:tcW w:w="130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spacing w:after="274" w:line="240" w:lineRule="auto"/>
              <w:ind w:right="-115"/>
              <w:rPr>
                <w:rFonts w:ascii="Times New Roman" w:hAnsi="Times New Roman"/>
                <w:color w:val="000000"/>
                <w:sz w:val="24"/>
                <w:szCs w:val="24"/>
              </w:rPr>
            </w:pPr>
            <w:r w:rsidRPr="000B3981">
              <w:rPr>
                <w:rFonts w:ascii="Times New Roman" w:hAnsi="Times New Roman"/>
                <w:b/>
                <w:bCs/>
                <w:color w:val="000000"/>
                <w:sz w:val="24"/>
                <w:szCs w:val="24"/>
              </w:rPr>
              <w:t>Aukštesnysis</w:t>
            </w:r>
          </w:p>
        </w:tc>
        <w:tc>
          <w:tcPr>
            <w:tcW w:w="10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Profesinis</w:t>
            </w:r>
          </w:p>
        </w:tc>
        <w:tc>
          <w:tcPr>
            <w:tcW w:w="995"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Vidurinis</w:t>
            </w:r>
          </w:p>
        </w:tc>
        <w:tc>
          <w:tcPr>
            <w:tcW w:w="118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Pagrindinis</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rsidR="00E43B3A" w:rsidRPr="000B3981" w:rsidRDefault="00E43B3A" w:rsidP="00E43B3A">
            <w:pPr>
              <w:spacing w:after="27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Pastabos</w:t>
            </w:r>
          </w:p>
        </w:tc>
      </w:tr>
      <w:tr w:rsidR="00E43B3A" w:rsidRPr="000B3981" w:rsidTr="003A7519">
        <w:trPr>
          <w:trHeight w:val="272"/>
          <w:tblCellSpacing w:w="0" w:type="dxa"/>
        </w:trPr>
        <w:tc>
          <w:tcPr>
            <w:tcW w:w="1195"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37</w:t>
            </w:r>
          </w:p>
        </w:tc>
        <w:tc>
          <w:tcPr>
            <w:tcW w:w="131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2</w:t>
            </w:r>
          </w:p>
        </w:tc>
        <w:tc>
          <w:tcPr>
            <w:tcW w:w="1532"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5</w:t>
            </w:r>
          </w:p>
        </w:tc>
        <w:tc>
          <w:tcPr>
            <w:tcW w:w="1303"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10</w:t>
            </w:r>
          </w:p>
        </w:tc>
        <w:tc>
          <w:tcPr>
            <w:tcW w:w="10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10</w:t>
            </w:r>
          </w:p>
        </w:tc>
        <w:tc>
          <w:tcPr>
            <w:tcW w:w="995"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10</w:t>
            </w:r>
          </w:p>
        </w:tc>
        <w:tc>
          <w:tcPr>
            <w:tcW w:w="118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w:t>
            </w:r>
          </w:p>
        </w:tc>
        <w:tc>
          <w:tcPr>
            <w:tcW w:w="10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Iš jų  1 mokosi</w:t>
            </w:r>
          </w:p>
        </w:tc>
      </w:tr>
    </w:tbl>
    <w:p w:rsidR="00E43B3A" w:rsidRPr="000B3981" w:rsidRDefault="00E43B3A" w:rsidP="00E43B3A">
      <w:pPr>
        <w:spacing w:after="0" w:line="240" w:lineRule="auto"/>
        <w:ind w:firstLine="630"/>
        <w:jc w:val="both"/>
        <w:rPr>
          <w:rFonts w:ascii="Times New Roman" w:hAnsi="Times New Roman"/>
          <w:color w:val="000000"/>
          <w:sz w:val="24"/>
          <w:szCs w:val="24"/>
        </w:rPr>
      </w:pPr>
    </w:p>
    <w:p w:rsidR="00E43B3A" w:rsidRPr="000B3981" w:rsidRDefault="00E43B3A" w:rsidP="00E43B3A">
      <w:pPr>
        <w:spacing w:after="0" w:line="240" w:lineRule="auto"/>
        <w:ind w:firstLine="630"/>
        <w:jc w:val="both"/>
        <w:rPr>
          <w:rFonts w:ascii="Times New Roman" w:hAnsi="Times New Roman"/>
          <w:color w:val="000000"/>
          <w:sz w:val="24"/>
          <w:szCs w:val="24"/>
        </w:rPr>
      </w:pPr>
      <w:r w:rsidRPr="000B3981">
        <w:rPr>
          <w:rFonts w:ascii="Times New Roman" w:hAnsi="Times New Roman"/>
          <w:color w:val="000000"/>
          <w:sz w:val="24"/>
          <w:szCs w:val="24"/>
        </w:rPr>
        <w:t xml:space="preserve">2015 m. įstaigoje veikė lanksti paslaugų šeimai sistema, tenkinanti šeimos ir vaiko poreikius. Tėvai, bet kuriuo metu, su specialistais suderinę laiką gali atvykti į konsultacijas ir sulauti profesionalių patarimų vaiko ugdymo rekomendacijų. Įstaigą lankantys specialiųjų poreikių vaikai gavo ne tik logopedų, kineziterapeuto ir socialinio pedagogo pagalbą, bet nustačius reikmę ir specialiojo pedagogo bei psichologo pagalbą. </w:t>
      </w:r>
    </w:p>
    <w:p w:rsidR="00E43B3A" w:rsidRPr="000B3981" w:rsidRDefault="00E43B3A" w:rsidP="00E43B3A">
      <w:pPr>
        <w:spacing w:after="0" w:line="240" w:lineRule="auto"/>
        <w:ind w:firstLine="630"/>
        <w:jc w:val="both"/>
        <w:rPr>
          <w:rFonts w:ascii="Times New Roman" w:hAnsi="Times New Roman"/>
          <w:color w:val="000000"/>
          <w:sz w:val="24"/>
          <w:szCs w:val="24"/>
        </w:rPr>
      </w:pPr>
      <w:r w:rsidRPr="000B3981">
        <w:rPr>
          <w:rFonts w:ascii="Times New Roman" w:hAnsi="Times New Roman"/>
          <w:color w:val="000000"/>
          <w:sz w:val="24"/>
          <w:szCs w:val="24"/>
        </w:rPr>
        <w:t>Įgyvendinant strateginį tikslą, sudaromos sąlygos tėvams pasirinkti grupės veiklos modelį (7 lentelė</w:t>
      </w:r>
      <w:r w:rsidRPr="000B3981">
        <w:rPr>
          <w:rFonts w:ascii="Times New Roman" w:hAnsi="Times New Roman"/>
          <w:b/>
          <w:bCs/>
          <w:color w:val="000000"/>
          <w:sz w:val="24"/>
          <w:szCs w:val="24"/>
        </w:rPr>
        <w:t>)</w:t>
      </w:r>
      <w:r w:rsidRPr="000B3981">
        <w:rPr>
          <w:rFonts w:ascii="Times New Roman" w:hAnsi="Times New Roman"/>
          <w:color w:val="000000"/>
          <w:sz w:val="24"/>
          <w:szCs w:val="24"/>
        </w:rPr>
        <w:t>.</w:t>
      </w:r>
      <w:r w:rsidRPr="000B3981">
        <w:rPr>
          <w:rFonts w:ascii="Times New Roman" w:hAnsi="Times New Roman"/>
          <w:b/>
          <w:bCs/>
          <w:color w:val="000000"/>
          <w:sz w:val="24"/>
          <w:szCs w:val="24"/>
        </w:rPr>
        <w:t xml:space="preserve"> </w:t>
      </w:r>
      <w:r w:rsidRPr="000B3981">
        <w:rPr>
          <w:rFonts w:ascii="Times New Roman" w:hAnsi="Times New Roman"/>
          <w:color w:val="000000"/>
          <w:sz w:val="24"/>
          <w:szCs w:val="24"/>
        </w:rPr>
        <w:t>Sudarytos sąlygos šeimų vaikams, kurių gyvenamoji vieta deklaruota kitose savivaldybėse tęsti ugdymą(si) įstaigoje (8 lentelė</w:t>
      </w:r>
      <w:r w:rsidRPr="000B3981">
        <w:rPr>
          <w:rFonts w:ascii="Times New Roman" w:hAnsi="Times New Roman"/>
          <w:b/>
          <w:bCs/>
          <w:color w:val="000000"/>
          <w:sz w:val="24"/>
          <w:szCs w:val="24"/>
        </w:rPr>
        <w:t>)</w:t>
      </w:r>
      <w:r w:rsidRPr="000B3981">
        <w:rPr>
          <w:rFonts w:ascii="Times New Roman" w:hAnsi="Times New Roman"/>
          <w:color w:val="000000"/>
          <w:sz w:val="24"/>
          <w:szCs w:val="24"/>
        </w:rPr>
        <w:t>.</w:t>
      </w:r>
      <w:r w:rsidRPr="000B3981">
        <w:rPr>
          <w:rFonts w:ascii="Times New Roman" w:hAnsi="Times New Roman"/>
          <w:b/>
          <w:bCs/>
          <w:color w:val="000000"/>
          <w:sz w:val="24"/>
          <w:szCs w:val="24"/>
        </w:rPr>
        <w:t xml:space="preserve"> </w:t>
      </w: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7 lentelė</w:t>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 xml:space="preserve">LOPŠELIO-DARŽELIO DARBO LAIKAS 2015 M. </w:t>
      </w:r>
    </w:p>
    <w:tbl>
      <w:tblPr>
        <w:tblW w:w="9680" w:type="dxa"/>
        <w:tblCellSpacing w:w="0" w:type="dxa"/>
        <w:tblLayout w:type="fixed"/>
        <w:tblCellMar>
          <w:top w:w="105" w:type="dxa"/>
          <w:left w:w="105" w:type="dxa"/>
          <w:bottom w:w="105" w:type="dxa"/>
          <w:right w:w="105" w:type="dxa"/>
        </w:tblCellMar>
        <w:tblLook w:val="00A0" w:firstRow="1" w:lastRow="0" w:firstColumn="1" w:lastColumn="0" w:noHBand="0" w:noVBand="0"/>
      </w:tblPr>
      <w:tblGrid>
        <w:gridCol w:w="1018"/>
        <w:gridCol w:w="1007"/>
        <w:gridCol w:w="1936"/>
        <w:gridCol w:w="1278"/>
        <w:gridCol w:w="1123"/>
        <w:gridCol w:w="1604"/>
        <w:gridCol w:w="1714"/>
      </w:tblGrid>
      <w:tr w:rsidR="00E43B3A" w:rsidRPr="000B3981" w:rsidTr="003A7519">
        <w:trPr>
          <w:trHeight w:val="1911"/>
          <w:tblCellSpacing w:w="0" w:type="dxa"/>
        </w:trPr>
        <w:tc>
          <w:tcPr>
            <w:tcW w:w="101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Grupių skaičius įstaigoje</w:t>
            </w:r>
          </w:p>
        </w:tc>
        <w:tc>
          <w:tcPr>
            <w:tcW w:w="100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Įstaigos darbo laikas</w:t>
            </w:r>
          </w:p>
        </w:tc>
        <w:tc>
          <w:tcPr>
            <w:tcW w:w="193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Grupių darbo laikas</w:t>
            </w:r>
          </w:p>
        </w:tc>
        <w:tc>
          <w:tcPr>
            <w:tcW w:w="127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Budinčių grupių pavadinimas ir darbo laikas</w:t>
            </w:r>
          </w:p>
        </w:tc>
        <w:tc>
          <w:tcPr>
            <w:tcW w:w="112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Vykdytų apklausų dėl darbo laiko</w:t>
            </w:r>
          </w:p>
        </w:tc>
        <w:tc>
          <w:tcPr>
            <w:tcW w:w="160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ind w:left="-142" w:right="-115"/>
              <w:jc w:val="center"/>
              <w:rPr>
                <w:rFonts w:ascii="Times New Roman" w:hAnsi="Times New Roman"/>
                <w:b/>
                <w:bCs/>
                <w:color w:val="000000"/>
                <w:sz w:val="24"/>
                <w:szCs w:val="24"/>
              </w:rPr>
            </w:pPr>
            <w:r w:rsidRPr="000B3981">
              <w:rPr>
                <w:rFonts w:ascii="Times New Roman" w:hAnsi="Times New Roman"/>
                <w:b/>
                <w:bCs/>
                <w:color w:val="000000"/>
                <w:sz w:val="24"/>
                <w:szCs w:val="24"/>
              </w:rPr>
              <w:t xml:space="preserve">Nutarimas dėl įstaigos darbo </w:t>
            </w:r>
          </w:p>
          <w:p w:rsidR="00E43B3A" w:rsidRPr="000B3981" w:rsidRDefault="00E43B3A" w:rsidP="00E43B3A">
            <w:pPr>
              <w:spacing w:after="0" w:line="240" w:lineRule="auto"/>
              <w:ind w:left="-142" w:right="-115"/>
              <w:jc w:val="center"/>
              <w:rPr>
                <w:rFonts w:ascii="Times New Roman" w:hAnsi="Times New Roman"/>
                <w:color w:val="000000"/>
                <w:sz w:val="24"/>
                <w:szCs w:val="24"/>
              </w:rPr>
            </w:pPr>
            <w:r w:rsidRPr="000B3981">
              <w:rPr>
                <w:rFonts w:ascii="Times New Roman" w:hAnsi="Times New Roman"/>
                <w:b/>
                <w:bCs/>
                <w:color w:val="000000"/>
                <w:sz w:val="24"/>
                <w:szCs w:val="24"/>
              </w:rPr>
              <w:t>laiko</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0" w:line="240" w:lineRule="auto"/>
              <w:ind w:right="-115"/>
              <w:jc w:val="center"/>
              <w:rPr>
                <w:rFonts w:ascii="Times New Roman" w:hAnsi="Times New Roman"/>
                <w:color w:val="000000"/>
                <w:sz w:val="24"/>
                <w:szCs w:val="24"/>
              </w:rPr>
            </w:pPr>
            <w:r w:rsidRPr="000B3981">
              <w:rPr>
                <w:rFonts w:ascii="Times New Roman" w:hAnsi="Times New Roman"/>
                <w:b/>
                <w:bCs/>
                <w:color w:val="000000"/>
                <w:sz w:val="24"/>
                <w:szCs w:val="24"/>
              </w:rPr>
              <w:t>Teisės aktai, patvirtinantys gr. darbo</w:t>
            </w:r>
            <w:r w:rsidRPr="000B3981">
              <w:rPr>
                <w:rFonts w:ascii="Times New Roman" w:hAnsi="Times New Roman"/>
                <w:color w:val="000000"/>
                <w:sz w:val="24"/>
                <w:szCs w:val="24"/>
              </w:rPr>
              <w:t xml:space="preserve"> </w:t>
            </w:r>
            <w:r w:rsidRPr="000B3981">
              <w:rPr>
                <w:rFonts w:ascii="Times New Roman" w:hAnsi="Times New Roman"/>
                <w:b/>
                <w:bCs/>
                <w:color w:val="000000"/>
                <w:sz w:val="24"/>
                <w:szCs w:val="24"/>
              </w:rPr>
              <w:t>laiką</w:t>
            </w:r>
          </w:p>
        </w:tc>
      </w:tr>
      <w:tr w:rsidR="00E43B3A" w:rsidRPr="000B3981" w:rsidTr="003A7519">
        <w:trPr>
          <w:trHeight w:val="5489"/>
          <w:tblCellSpacing w:w="0" w:type="dxa"/>
        </w:trPr>
        <w:tc>
          <w:tcPr>
            <w:tcW w:w="101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lastRenderedPageBreak/>
              <w:t>10 grupių</w:t>
            </w:r>
          </w:p>
          <w:p w:rsidR="00E43B3A" w:rsidRPr="000B3981" w:rsidRDefault="00E43B3A" w:rsidP="003A7519">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t xml:space="preserve">       Iš jų:</w:t>
            </w:r>
          </w:p>
        </w:tc>
        <w:tc>
          <w:tcPr>
            <w:tcW w:w="100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t>6.30 – 19.06</w:t>
            </w:r>
          </w:p>
        </w:tc>
        <w:tc>
          <w:tcPr>
            <w:tcW w:w="193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„Lelijos šakelė“</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7.30-18.06</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„Ančiukai“</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7.30-18.06</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„Gerumo mokyklėlė“</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7.30-18.06</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„Strazdanėlės“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7.30-18.06</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„Meilės lašelis“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8.00- 17.00</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„Pelėdžiukai“</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8.00-17.00</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„Spinduliukai“</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7.30-18.06</w:t>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„Rožės žiedelis“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8.00-17.00</w:t>
            </w:r>
          </w:p>
          <w:p w:rsidR="003A7519"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„Lašiukai“</w:t>
            </w:r>
            <w:r w:rsidR="003A7519" w:rsidRPr="000B3981">
              <w:rPr>
                <w:rFonts w:ascii="Times New Roman" w:hAnsi="Times New Roman"/>
                <w:color w:val="000000"/>
                <w:sz w:val="24"/>
                <w:szCs w:val="24"/>
              </w:rPr>
              <w:t xml:space="preserve"> </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8.00-17.00</w:t>
            </w:r>
          </w:p>
        </w:tc>
        <w:tc>
          <w:tcPr>
            <w:tcW w:w="127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„Balandėlės“</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6.30-19.06</w:t>
            </w:r>
          </w:p>
        </w:tc>
        <w:tc>
          <w:tcPr>
            <w:tcW w:w="1123"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p>
        </w:tc>
        <w:tc>
          <w:tcPr>
            <w:tcW w:w="160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2014 m. K.Ramanausko lopšelio-darželio nuostatai</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Teisės aktai, patvirtinantys ikimokyklinio ir priešmokyk-</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linio ugdymo organizavimo įstaigoje modelius –</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Panevėžio m. savivaldybės direktoriaus 2015-09-18 įsakymas </w:t>
            </w: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Nr. A-852</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tc>
      </w:tr>
    </w:tbl>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8 lentelė</w:t>
      </w:r>
    </w:p>
    <w:p w:rsidR="00E43B3A" w:rsidRPr="000B3981" w:rsidRDefault="00E43B3A" w:rsidP="00E43B3A">
      <w:pPr>
        <w:spacing w:after="0" w:line="240" w:lineRule="auto"/>
        <w:jc w:val="right"/>
        <w:rPr>
          <w:rFonts w:ascii="Times New Roman" w:hAnsi="Times New Roman"/>
          <w:color w:val="000000"/>
          <w:sz w:val="24"/>
          <w:szCs w:val="24"/>
        </w:rPr>
      </w:pPr>
    </w:p>
    <w:p w:rsidR="00E43B3A" w:rsidRPr="000B3981" w:rsidRDefault="00E43B3A" w:rsidP="00E43B3A">
      <w:pPr>
        <w:tabs>
          <w:tab w:val="left" w:pos="1260"/>
        </w:tabs>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 xml:space="preserve">VAIKŲ IŠ KITŲ SAVIVALDYBIŲ SKAIČIUS 2015 M. </w:t>
      </w:r>
    </w:p>
    <w:p w:rsidR="00E43B3A" w:rsidRPr="000B3981" w:rsidRDefault="00E43B3A" w:rsidP="00E43B3A">
      <w:pPr>
        <w:tabs>
          <w:tab w:val="left" w:pos="1260"/>
        </w:tabs>
        <w:spacing w:after="0" w:line="240" w:lineRule="auto"/>
        <w:jc w:val="center"/>
        <w:rPr>
          <w:rFonts w:ascii="Times New Roman" w:hAnsi="Times New Roman"/>
          <w:b/>
          <w:bCs/>
          <w:color w:val="000000"/>
          <w:sz w:val="24"/>
          <w:szCs w:val="24"/>
        </w:rPr>
      </w:pPr>
    </w:p>
    <w:tbl>
      <w:tblPr>
        <w:tblW w:w="9727" w:type="dxa"/>
        <w:tblCellSpacing w:w="0" w:type="dxa"/>
        <w:tblCellMar>
          <w:top w:w="105" w:type="dxa"/>
          <w:left w:w="105" w:type="dxa"/>
          <w:bottom w:w="105" w:type="dxa"/>
          <w:right w:w="105" w:type="dxa"/>
        </w:tblCellMar>
        <w:tblLook w:val="00A0" w:firstRow="1" w:lastRow="0" w:firstColumn="1" w:lastColumn="0" w:noHBand="0" w:noVBand="0"/>
      </w:tblPr>
      <w:tblGrid>
        <w:gridCol w:w="825"/>
        <w:gridCol w:w="1813"/>
        <w:gridCol w:w="1838"/>
        <w:gridCol w:w="2580"/>
        <w:gridCol w:w="1504"/>
        <w:gridCol w:w="1167"/>
      </w:tblGrid>
      <w:tr w:rsidR="00E43B3A" w:rsidRPr="000B3981" w:rsidTr="003A7519">
        <w:trPr>
          <w:trHeight w:val="543"/>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Eil.Nr.</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Vardas, Pavardė</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Grupė, amžius</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Savivaldybė</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b/>
                <w:bCs/>
                <w:color w:val="000000"/>
                <w:sz w:val="24"/>
                <w:szCs w:val="24"/>
              </w:rPr>
              <w:t>Taikoma lengvata</w:t>
            </w: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Pastabos</w:t>
            </w:r>
          </w:p>
        </w:tc>
      </w:tr>
      <w:tr w:rsidR="00E43B3A" w:rsidRPr="000B3981" w:rsidTr="003A7519">
        <w:trPr>
          <w:trHeight w:val="997"/>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Daivaras Kuncė</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„Gerumo mokyklėlė“</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seniūnija Maksvyčių km.</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997"/>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Mykolas Dabkevičius</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„Gerumo mokyklėlė“</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Raguvos sen. Putiliškių km.</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50% daugiavaikė šeima</w:t>
            </w: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300"/>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Saulė Skrebytė</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6m.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„Rožės žiedelio</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Karsakiškio sen. Naujikų km.Svajonių g.16</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p w:rsidR="00E43B3A" w:rsidRPr="000B3981" w:rsidRDefault="00E43B3A" w:rsidP="00E43B3A">
            <w:pPr>
              <w:spacing w:after="0" w:line="288" w:lineRule="auto"/>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660"/>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4. </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Viltė Busevičiūtė </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6 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„Balandėlės“</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Ramygalos sen.</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1009"/>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Kipras Sakalauskas</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„Strazdanėlių“</w:t>
            </w:r>
          </w:p>
          <w:p w:rsidR="00E43B3A" w:rsidRPr="000B3981" w:rsidRDefault="00E43B3A" w:rsidP="00E43B3A">
            <w:pPr>
              <w:spacing w:after="0" w:line="288" w:lineRule="auto"/>
              <w:rPr>
                <w:rFonts w:ascii="Times New Roman" w:hAnsi="Times New Roman"/>
                <w:color w:val="000000"/>
                <w:sz w:val="24"/>
                <w:szCs w:val="24"/>
              </w:rPr>
            </w:pP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savivald.Karsakiškio sen. Bernotų km.</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p w:rsidR="00E43B3A" w:rsidRPr="000B3981" w:rsidRDefault="00E43B3A" w:rsidP="00E43B3A">
            <w:pPr>
              <w:spacing w:after="0" w:line="288" w:lineRule="auto"/>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660"/>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6. </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Matas Bukauskas</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„Spinduliukai“</w:t>
            </w:r>
          </w:p>
          <w:p w:rsidR="00E43B3A" w:rsidRPr="000B3981" w:rsidRDefault="00E43B3A" w:rsidP="00E43B3A">
            <w:pPr>
              <w:spacing w:after="0" w:line="288" w:lineRule="auto"/>
              <w:rPr>
                <w:rFonts w:ascii="Times New Roman" w:hAnsi="Times New Roman"/>
                <w:color w:val="000000"/>
                <w:sz w:val="24"/>
                <w:szCs w:val="24"/>
              </w:rPr>
            </w:pP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 Paįstrio sen. Abukauskynės km.</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672"/>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7.</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Ugnė Abukauskaitė</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„Pelėdžiukai“</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 Paįstrio sen. Abukauskynės</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1333"/>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lastRenderedPageBreak/>
              <w:t>8.</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Karolina Pilypaitė</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„Pelėdžiukų“</w:t>
            </w:r>
          </w:p>
          <w:p w:rsidR="00E43B3A" w:rsidRPr="000B3981" w:rsidRDefault="00E43B3A" w:rsidP="00E43B3A">
            <w:pPr>
              <w:spacing w:after="0" w:line="288" w:lineRule="auto"/>
              <w:rPr>
                <w:rFonts w:ascii="Times New Roman" w:hAnsi="Times New Roman"/>
                <w:color w:val="000000"/>
                <w:sz w:val="24"/>
                <w:szCs w:val="24"/>
              </w:rPr>
            </w:pP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Karsakiškio sen. Pagiegalos kaim. Uosių g. 7</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997"/>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9.</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Ugnė Abukauskaitė</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„Pelėdžiukų“</w:t>
            </w:r>
          </w:p>
          <w:p w:rsidR="00E43B3A" w:rsidRPr="000B3981" w:rsidRDefault="00E43B3A" w:rsidP="00E43B3A">
            <w:pPr>
              <w:spacing w:after="0" w:line="288" w:lineRule="auto"/>
              <w:rPr>
                <w:rFonts w:ascii="Times New Roman" w:hAnsi="Times New Roman"/>
                <w:color w:val="000000"/>
                <w:sz w:val="24"/>
                <w:szCs w:val="24"/>
              </w:rPr>
            </w:pP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 Paįstrio sen. Abukauskynės km.</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1009"/>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10.</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Oskaras Jozėnas </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„Meilės lašelio“</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 Panevėžio sen. Taškūnų km.Lazdynų g. 2</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480"/>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11.</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Liepa Raišelytė </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Ančiukai“</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raj.sav. Panevėžio sen. Vaivadų km. Žalioji g. 23</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997"/>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Aistis Raišelis</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„Pelėdžiukai“</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raj.sav. Panevėžio sen. Vaivadų km. Žalioji g. 23</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997"/>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12.</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Amanda Zdanavičiūtė</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„Spinduliukai“</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 raj. savivald. Panevėžio sen.Tičkūnų kaim. Lazdynų g. 2</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1009"/>
          <w:tblCellSpacing w:w="0" w:type="dxa"/>
        </w:trPr>
        <w:tc>
          <w:tcPr>
            <w:tcW w:w="78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13.</w:t>
            </w:r>
          </w:p>
        </w:tc>
        <w:tc>
          <w:tcPr>
            <w:tcW w:w="184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Modestas Jančys</w:t>
            </w:r>
          </w:p>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1,5m.</w:t>
            </w:r>
          </w:p>
        </w:tc>
        <w:tc>
          <w:tcPr>
            <w:tcW w:w="1858"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Ančiukai“</w:t>
            </w:r>
          </w:p>
        </w:tc>
        <w:tc>
          <w:tcPr>
            <w:tcW w:w="261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Pan.raj sav. Panevėžio sen.Tiškūnų km. Taškūnų g.12</w:t>
            </w:r>
          </w:p>
        </w:tc>
        <w:tc>
          <w:tcPr>
            <w:tcW w:w="15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50% daugiavaikė šeima</w:t>
            </w:r>
          </w:p>
        </w:tc>
        <w:tc>
          <w:tcPr>
            <w:tcW w:w="11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p>
        </w:tc>
      </w:tr>
    </w:tbl>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t>Iš viso: 13 vaikų</w:t>
      </w:r>
    </w:p>
    <w:p w:rsidR="00E43B3A" w:rsidRPr="000B3981" w:rsidRDefault="00E43B3A" w:rsidP="00E43B3A">
      <w:pPr>
        <w:spacing w:after="0" w:line="240" w:lineRule="auto"/>
        <w:ind w:firstLine="360"/>
        <w:jc w:val="center"/>
        <w:rPr>
          <w:rFonts w:ascii="Times New Roman" w:hAnsi="Times New Roman"/>
          <w:b/>
          <w:color w:val="000000"/>
          <w:sz w:val="24"/>
          <w:szCs w:val="24"/>
        </w:rPr>
      </w:pPr>
    </w:p>
    <w:p w:rsidR="00E43B3A" w:rsidRPr="000B3981" w:rsidRDefault="00E43B3A" w:rsidP="00E43B3A">
      <w:pPr>
        <w:spacing w:after="0" w:line="240" w:lineRule="auto"/>
        <w:ind w:firstLine="360"/>
        <w:jc w:val="center"/>
        <w:rPr>
          <w:rFonts w:ascii="Times New Roman" w:hAnsi="Times New Roman"/>
          <w:b/>
          <w:color w:val="000000"/>
          <w:sz w:val="24"/>
          <w:szCs w:val="24"/>
        </w:rPr>
      </w:pPr>
      <w:r w:rsidRPr="000B3981">
        <w:rPr>
          <w:rFonts w:ascii="Times New Roman" w:hAnsi="Times New Roman"/>
          <w:b/>
          <w:color w:val="000000"/>
          <w:sz w:val="24"/>
          <w:szCs w:val="24"/>
        </w:rPr>
        <w:t>VAIKŲ SERGAMUMO ANALIZĖ</w:t>
      </w:r>
    </w:p>
    <w:p w:rsidR="00E43B3A" w:rsidRPr="000B3981" w:rsidRDefault="00E43B3A" w:rsidP="00E43B3A">
      <w:pPr>
        <w:spacing w:after="0" w:line="240" w:lineRule="auto"/>
        <w:ind w:firstLine="360"/>
        <w:jc w:val="center"/>
        <w:rPr>
          <w:rFonts w:ascii="Times New Roman" w:hAnsi="Times New Roman"/>
          <w:b/>
          <w:color w:val="000000"/>
          <w:sz w:val="24"/>
          <w:szCs w:val="24"/>
        </w:rPr>
      </w:pPr>
    </w:p>
    <w:p w:rsidR="00E43B3A" w:rsidRPr="000B3981" w:rsidRDefault="00E43B3A" w:rsidP="00E43B3A">
      <w:pPr>
        <w:spacing w:after="0" w:line="240" w:lineRule="auto"/>
        <w:ind w:firstLine="360"/>
        <w:jc w:val="both"/>
        <w:rPr>
          <w:rFonts w:ascii="Times New Roman" w:hAnsi="Times New Roman"/>
          <w:color w:val="000000"/>
          <w:sz w:val="24"/>
          <w:szCs w:val="24"/>
        </w:rPr>
      </w:pPr>
      <w:r w:rsidRPr="000B3981">
        <w:rPr>
          <w:rFonts w:ascii="Times New Roman" w:hAnsi="Times New Roman"/>
          <w:color w:val="000000"/>
          <w:sz w:val="24"/>
          <w:szCs w:val="24"/>
        </w:rPr>
        <w:t>Įstaigos pedagogų, specialistų ir nepedagoginio personalo dėka, taip pat taikant tradicines ir modernias bendravimo su šeima formas ir IT technologijas (informavimas, konsultavimas, švietimas, klausimai-atsakymai ir kt.), vaikų sergamumo rodikliai nėra aukšti (9 lentelė).</w:t>
      </w:r>
    </w:p>
    <w:p w:rsidR="00E43B3A" w:rsidRPr="000B3981" w:rsidRDefault="00E43B3A" w:rsidP="00E43B3A">
      <w:pPr>
        <w:spacing w:after="0" w:line="240" w:lineRule="auto"/>
        <w:ind w:firstLine="360"/>
        <w:jc w:val="both"/>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9 lentelė</w:t>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VAIKŲ SERGAMUMO ANALIZĖ 2015 M. M.</w:t>
      </w:r>
    </w:p>
    <w:tbl>
      <w:tblPr>
        <w:tblW w:w="97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firstRow="1" w:lastRow="0" w:firstColumn="1" w:lastColumn="0" w:noHBand="0" w:noVBand="0"/>
      </w:tblPr>
      <w:tblGrid>
        <w:gridCol w:w="1149"/>
        <w:gridCol w:w="1933"/>
        <w:gridCol w:w="79"/>
        <w:gridCol w:w="79"/>
        <w:gridCol w:w="1562"/>
        <w:gridCol w:w="1149"/>
        <w:gridCol w:w="1982"/>
        <w:gridCol w:w="1807"/>
      </w:tblGrid>
      <w:tr w:rsidR="00E43B3A" w:rsidRPr="000B3981" w:rsidTr="003A7519">
        <w:trPr>
          <w:trHeight w:val="335"/>
          <w:tblCellSpacing w:w="0" w:type="dxa"/>
        </w:trPr>
        <w:tc>
          <w:tcPr>
            <w:tcW w:w="4808" w:type="dxa"/>
            <w:gridSpan w:val="5"/>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I korpusas</w:t>
            </w:r>
          </w:p>
        </w:tc>
        <w:tc>
          <w:tcPr>
            <w:tcW w:w="4932" w:type="dxa"/>
            <w:gridSpan w:val="3"/>
            <w:tcMar>
              <w:top w:w="0" w:type="dxa"/>
              <w:left w:w="115" w:type="dxa"/>
              <w:bottom w:w="0" w:type="dxa"/>
              <w:right w:w="115"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II korpusas</w:t>
            </w:r>
          </w:p>
        </w:tc>
      </w:tr>
      <w:tr w:rsidR="00E43B3A" w:rsidRPr="000B3981" w:rsidTr="003A7519">
        <w:trPr>
          <w:trHeight w:val="993"/>
          <w:tblCellSpacing w:w="0" w:type="dxa"/>
        </w:trPr>
        <w:tc>
          <w:tcPr>
            <w:tcW w:w="1101" w:type="dxa"/>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Mėnesiai</w:t>
            </w:r>
          </w:p>
        </w:tc>
        <w:tc>
          <w:tcPr>
            <w:tcW w:w="1961" w:type="dxa"/>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Iš viso praleista dienų /iš jų dėl ligos</w:t>
            </w:r>
          </w:p>
        </w:tc>
        <w:tc>
          <w:tcPr>
            <w:tcW w:w="1746" w:type="dxa"/>
            <w:gridSpan w:val="3"/>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Iš jų grupėse</w:t>
            </w:r>
          </w:p>
        </w:tc>
        <w:tc>
          <w:tcPr>
            <w:tcW w:w="1091" w:type="dxa"/>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Mėnesiai</w:t>
            </w:r>
          </w:p>
        </w:tc>
        <w:tc>
          <w:tcPr>
            <w:tcW w:w="2007" w:type="dxa"/>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 xml:space="preserve">Iš viso praleista dienų / iš jų dėl ligos </w:t>
            </w:r>
          </w:p>
        </w:tc>
        <w:tc>
          <w:tcPr>
            <w:tcW w:w="1833" w:type="dxa"/>
            <w:tcMar>
              <w:top w:w="0" w:type="dxa"/>
              <w:left w:w="115" w:type="dxa"/>
              <w:bottom w:w="0" w:type="dxa"/>
              <w:right w:w="115"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Iš jų grupėse</w:t>
            </w:r>
          </w:p>
        </w:tc>
      </w:tr>
      <w:tr w:rsidR="00E43B3A" w:rsidRPr="000B3981" w:rsidTr="003A7519">
        <w:trPr>
          <w:trHeight w:val="347"/>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Sausis</w:t>
            </w:r>
          </w:p>
        </w:tc>
        <w:tc>
          <w:tcPr>
            <w:tcW w:w="196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470/234</w:t>
            </w: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- 125/94</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Sausis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834/459</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grupė- 199/173</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- 73/21</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grupė- 195/133</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- 87/57</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grupė- 215/106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grupė- 99/26</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- 100/25</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grupė- 86/36</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5 grupė - 125/22 </w:t>
            </w:r>
          </w:p>
        </w:tc>
      </w:tr>
      <w:tr w:rsidR="00E43B3A" w:rsidRPr="000B3981" w:rsidTr="003A7519">
        <w:trPr>
          <w:trHeight w:val="682"/>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Vasaris</w:t>
            </w:r>
          </w:p>
        </w:tc>
        <w:tc>
          <w:tcPr>
            <w:tcW w:w="196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593/408</w:t>
            </w: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- 167/134</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Vasaris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651/348</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grupė- 144/101 </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- 90/48</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grupė- 151/112</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- 93/64</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grupė- 99/40</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grupė- 124/102</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- 138/61</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96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746" w:type="dxa"/>
            <w:gridSpan w:val="3"/>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grupė- 119/60</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- 119/34</w:t>
            </w:r>
          </w:p>
        </w:tc>
      </w:tr>
      <w:tr w:rsidR="00E43B3A" w:rsidRPr="000B3981" w:rsidTr="003A7519">
        <w:trPr>
          <w:trHeight w:val="347"/>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Kovas</w:t>
            </w:r>
          </w:p>
        </w:tc>
        <w:tc>
          <w:tcPr>
            <w:tcW w:w="2042" w:type="dxa"/>
            <w:gridSpan w:val="2"/>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482/228</w:t>
            </w: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- 115-65</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Kovas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639/289</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grupė- 121/72</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- 120/93</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2 grupė- 153/89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- 31/17</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grupė- 125/47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grupė- 117/36</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- 138/69</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grupė- 99/17</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5 grupė - 102/12 </w:t>
            </w:r>
          </w:p>
        </w:tc>
      </w:tr>
      <w:tr w:rsidR="00E43B3A" w:rsidRPr="000B3981" w:rsidTr="003A7519">
        <w:trPr>
          <w:trHeight w:val="359"/>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rPr>
                <w:rFonts w:ascii="Times New Roman" w:hAnsi="Times New Roman"/>
                <w:b/>
                <w:bCs/>
                <w:color w:val="000000"/>
                <w:sz w:val="24"/>
                <w:szCs w:val="24"/>
              </w:rPr>
            </w:pPr>
          </w:p>
          <w:p w:rsidR="00E43B3A" w:rsidRPr="000B3981" w:rsidRDefault="00E43B3A" w:rsidP="00E43B3A">
            <w:pPr>
              <w:spacing w:after="0" w:line="288" w:lineRule="auto"/>
              <w:rPr>
                <w:rFonts w:ascii="Times New Roman" w:hAnsi="Times New Roman"/>
                <w:b/>
                <w:bCs/>
                <w:color w:val="000000"/>
                <w:sz w:val="24"/>
                <w:szCs w:val="24"/>
              </w:rPr>
            </w:pPr>
            <w:r w:rsidRPr="000B3981">
              <w:rPr>
                <w:rFonts w:ascii="Times New Roman" w:hAnsi="Times New Roman"/>
                <w:b/>
                <w:bCs/>
                <w:color w:val="000000"/>
                <w:sz w:val="24"/>
                <w:szCs w:val="24"/>
              </w:rPr>
              <w:t>Balandis</w:t>
            </w:r>
          </w:p>
          <w:p w:rsidR="00E43B3A" w:rsidRPr="000B3981" w:rsidRDefault="00E43B3A" w:rsidP="00E43B3A">
            <w:pPr>
              <w:spacing w:after="0" w:line="288" w:lineRule="auto"/>
              <w:jc w:val="center"/>
              <w:rPr>
                <w:rFonts w:ascii="Times New Roman" w:hAnsi="Times New Roman"/>
                <w:color w:val="000000"/>
                <w:sz w:val="24"/>
                <w:szCs w:val="24"/>
              </w:rPr>
            </w:pPr>
          </w:p>
        </w:tc>
        <w:tc>
          <w:tcPr>
            <w:tcW w:w="2042" w:type="dxa"/>
            <w:gridSpan w:val="2"/>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584/229</w:t>
            </w: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- 137/82</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Balandis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610/256</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grupė- 116/71 </w:t>
            </w:r>
          </w:p>
        </w:tc>
      </w:tr>
      <w:tr w:rsidR="00E43B3A" w:rsidRPr="000B3981" w:rsidTr="003A7519">
        <w:trPr>
          <w:trHeight w:val="359"/>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- 112/52</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2 grupė- 137/96 </w:t>
            </w:r>
          </w:p>
        </w:tc>
      </w:tr>
      <w:tr w:rsidR="00E43B3A" w:rsidRPr="000B3981" w:rsidTr="003A7519">
        <w:trPr>
          <w:trHeight w:val="359"/>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- 78/55</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grupė- 95/6</w:t>
            </w:r>
          </w:p>
        </w:tc>
      </w:tr>
      <w:tr w:rsidR="00E43B3A" w:rsidRPr="000B3981" w:rsidTr="003A7519">
        <w:trPr>
          <w:trHeight w:val="359"/>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grupė- 109/35</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- 129/32</w:t>
            </w:r>
          </w:p>
        </w:tc>
      </w:tr>
      <w:tr w:rsidR="00E43B3A" w:rsidRPr="000B3981" w:rsidTr="003A7519">
        <w:trPr>
          <w:trHeight w:val="359"/>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42" w:type="dxa"/>
            <w:gridSpan w:val="2"/>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664" w:type="dxa"/>
            <w:gridSpan w:val="2"/>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grupė- 148/-</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5 grupė - 133/51 </w:t>
            </w:r>
          </w:p>
        </w:tc>
      </w:tr>
      <w:tr w:rsidR="00E43B3A" w:rsidRPr="000B3981" w:rsidTr="003A7519">
        <w:trPr>
          <w:trHeight w:val="347"/>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lastRenderedPageBreak/>
              <w:t>Gegužė</w:t>
            </w:r>
          </w:p>
        </w:tc>
        <w:tc>
          <w:tcPr>
            <w:tcW w:w="2123" w:type="dxa"/>
            <w:gridSpan w:val="3"/>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463/244</w:t>
            </w:r>
          </w:p>
          <w:p w:rsidR="00E43B3A" w:rsidRPr="000B3981" w:rsidRDefault="00E43B3A" w:rsidP="00E43B3A">
            <w:pPr>
              <w:spacing w:after="0"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- 68/40</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Gegužė</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549/203</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grupė- 108/62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- 130/94</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grupė- 179/83</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- 63/33</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grupė- 118/36</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grupė- 111/57</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4 grupė - 77/18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grupė- 91/20</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- 67/4</w:t>
            </w:r>
          </w:p>
          <w:p w:rsidR="00E43B3A" w:rsidRPr="000B3981" w:rsidRDefault="00E43B3A" w:rsidP="00E43B3A">
            <w:pPr>
              <w:spacing w:after="0" w:line="288" w:lineRule="auto"/>
              <w:rPr>
                <w:rFonts w:ascii="Times New Roman" w:hAnsi="Times New Roman"/>
                <w:color w:val="000000"/>
                <w:sz w:val="24"/>
                <w:szCs w:val="24"/>
              </w:rPr>
            </w:pPr>
          </w:p>
        </w:tc>
      </w:tr>
      <w:tr w:rsidR="00E43B3A" w:rsidRPr="000B3981" w:rsidTr="003A7519">
        <w:trPr>
          <w:trHeight w:val="682"/>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Birželis</w:t>
            </w:r>
          </w:p>
        </w:tc>
        <w:tc>
          <w:tcPr>
            <w:tcW w:w="2123" w:type="dxa"/>
            <w:gridSpan w:val="3"/>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542/112</w:t>
            </w: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- 103/18</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Birželis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809/131</w:t>
            </w:r>
          </w:p>
          <w:p w:rsidR="00E43B3A" w:rsidRPr="000B3981" w:rsidRDefault="00E43B3A" w:rsidP="00E43B3A">
            <w:pPr>
              <w:spacing w:after="0" w:line="288" w:lineRule="auto"/>
              <w:jc w:val="center"/>
              <w:rPr>
                <w:rFonts w:ascii="Times New Roman" w:hAnsi="Times New Roman"/>
                <w:b/>
                <w:bCs/>
                <w:color w:val="000000"/>
                <w:sz w:val="24"/>
                <w:szCs w:val="24"/>
              </w:rPr>
            </w:pPr>
          </w:p>
          <w:p w:rsidR="00E43B3A" w:rsidRPr="000B3981" w:rsidRDefault="00E43B3A" w:rsidP="00E43B3A">
            <w:pPr>
              <w:spacing w:after="0"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grupė- 90/36 </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- 168/51</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2 grupė- 154/39 </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- 111/25</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grupė- 195/21 </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grupė- 160/18</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4 grupė - 241/6 </w:t>
            </w:r>
          </w:p>
        </w:tc>
      </w:tr>
      <w:tr w:rsidR="00E43B3A" w:rsidRPr="000B3981" w:rsidTr="003A7519">
        <w:trPr>
          <w:trHeight w:val="21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- 129/29</w:t>
            </w:r>
          </w:p>
        </w:tc>
      </w:tr>
      <w:tr w:rsidR="00E43B3A" w:rsidRPr="000B3981" w:rsidTr="003A7519">
        <w:trPr>
          <w:trHeight w:val="682"/>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Liepa</w:t>
            </w:r>
          </w:p>
        </w:tc>
        <w:tc>
          <w:tcPr>
            <w:tcW w:w="2123" w:type="dxa"/>
            <w:gridSpan w:val="3"/>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958/77</w:t>
            </w: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- 165/19</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Liepa</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1815/75</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grupė- 143/26 </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- 233/27</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2 grupė- 428/24 </w:t>
            </w:r>
          </w:p>
        </w:tc>
      </w:tr>
      <w:tr w:rsidR="00E43B3A" w:rsidRPr="000B3981" w:rsidTr="003A7519">
        <w:trPr>
          <w:trHeight w:val="68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- 223/21</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grupė- 393/- </w:t>
            </w:r>
          </w:p>
        </w:tc>
      </w:tr>
      <w:tr w:rsidR="00E43B3A" w:rsidRPr="000B3981" w:rsidTr="003A7519">
        <w:trPr>
          <w:trHeight w:val="230"/>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grupė- 337/10</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4 grupė - 498/- </w:t>
            </w:r>
          </w:p>
        </w:tc>
      </w:tr>
      <w:tr w:rsidR="00E43B3A" w:rsidRPr="000B3981" w:rsidTr="003A7519">
        <w:trPr>
          <w:trHeight w:val="113"/>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5 grupė - 353/25 </w:t>
            </w:r>
          </w:p>
        </w:tc>
      </w:tr>
      <w:tr w:rsidR="00E43B3A" w:rsidRPr="000B3981" w:rsidTr="003A7519">
        <w:trPr>
          <w:trHeight w:val="670"/>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Rugpjūtis</w:t>
            </w:r>
          </w:p>
        </w:tc>
        <w:tc>
          <w:tcPr>
            <w:tcW w:w="2123" w:type="dxa"/>
            <w:gridSpan w:val="3"/>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574/120</w:t>
            </w: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- 146/117</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Rugpjūtis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1534/70</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grupė- 173/15 </w:t>
            </w:r>
          </w:p>
        </w:tc>
      </w:tr>
      <w:tr w:rsidR="00E43B3A" w:rsidRPr="000B3981" w:rsidTr="003A7519">
        <w:trPr>
          <w:trHeight w:val="670"/>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- 208/3</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2 grupė- 485/35 </w:t>
            </w:r>
          </w:p>
        </w:tc>
      </w:tr>
      <w:tr w:rsidR="00E43B3A" w:rsidRPr="000B3981" w:rsidTr="003A7519">
        <w:trPr>
          <w:trHeight w:val="670"/>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199 /-</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grupė- 425/6 </w:t>
            </w:r>
          </w:p>
        </w:tc>
      </w:tr>
      <w:tr w:rsidR="00E43B3A" w:rsidRPr="000B3981" w:rsidTr="003A7519">
        <w:trPr>
          <w:trHeight w:val="670"/>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grupė- 21 /-</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4 grupė - 417/14 </w:t>
            </w:r>
          </w:p>
        </w:tc>
      </w:tr>
      <w:tr w:rsidR="00E43B3A" w:rsidRPr="000B3981" w:rsidTr="003A7519">
        <w:trPr>
          <w:trHeight w:val="302"/>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 /-</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5 grupė -    34/- </w:t>
            </w:r>
          </w:p>
        </w:tc>
      </w:tr>
      <w:tr w:rsidR="00E43B3A" w:rsidRPr="000B3981" w:rsidTr="003A7519">
        <w:trPr>
          <w:trHeight w:val="347"/>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Rugsėjis</w:t>
            </w:r>
          </w:p>
        </w:tc>
        <w:tc>
          <w:tcPr>
            <w:tcW w:w="2123" w:type="dxa"/>
            <w:gridSpan w:val="3"/>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482/222</w:t>
            </w: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- 90/32</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Rugsėjis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581/207</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grupė- 65/20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- 146/83</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2 grupė- 117/26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- 85/43</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grupė- 156/70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grupė- 76/16</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4 grupė - 160/69 </w:t>
            </w:r>
          </w:p>
        </w:tc>
      </w:tr>
      <w:tr w:rsidR="00E43B3A" w:rsidRPr="000B3981" w:rsidTr="003A7519">
        <w:trPr>
          <w:trHeight w:val="347"/>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grupė- 85/48</w:t>
            </w:r>
          </w:p>
        </w:tc>
        <w:tc>
          <w:tcPr>
            <w:tcW w:w="1091" w:type="dxa"/>
            <w:vMerge/>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5 grupė - 83/22 </w:t>
            </w:r>
          </w:p>
        </w:tc>
      </w:tr>
      <w:tr w:rsidR="00E43B3A" w:rsidRPr="000B3981" w:rsidTr="003A7519">
        <w:trPr>
          <w:trHeight w:val="682"/>
          <w:tblCellSpacing w:w="0" w:type="dxa"/>
        </w:trPr>
        <w:tc>
          <w:tcPr>
            <w:tcW w:w="1101" w:type="dxa"/>
            <w:vMerge w:val="restart"/>
            <w:tcMar>
              <w:top w:w="0" w:type="dxa"/>
              <w:left w:w="115" w:type="dxa"/>
              <w:bottom w:w="0" w:type="dxa"/>
              <w:right w:w="0" w:type="dxa"/>
            </w:tcMar>
            <w:vAlign w:val="cente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Spalis</w:t>
            </w:r>
          </w:p>
        </w:tc>
        <w:tc>
          <w:tcPr>
            <w:tcW w:w="2123" w:type="dxa"/>
            <w:gridSpan w:val="3"/>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501/247</w:t>
            </w: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- 105/72</w:t>
            </w:r>
          </w:p>
        </w:tc>
        <w:tc>
          <w:tcPr>
            <w:tcW w:w="1091"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Spalis</w:t>
            </w:r>
          </w:p>
        </w:tc>
        <w:tc>
          <w:tcPr>
            <w:tcW w:w="2007" w:type="dxa"/>
            <w:vMerge w:val="restart"/>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695/374</w:t>
            </w: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1 grupė- 123/70 </w:t>
            </w:r>
          </w:p>
        </w:tc>
      </w:tr>
      <w:tr w:rsidR="00E43B3A" w:rsidRPr="000B3981" w:rsidTr="003A7519">
        <w:trPr>
          <w:trHeight w:val="275"/>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- 137/87</w:t>
            </w:r>
          </w:p>
        </w:tc>
        <w:tc>
          <w:tcPr>
            <w:tcW w:w="109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2 grupė- 166/108 </w:t>
            </w:r>
          </w:p>
        </w:tc>
      </w:tr>
      <w:tr w:rsidR="00E43B3A" w:rsidRPr="000B3981" w:rsidTr="003A7519">
        <w:trPr>
          <w:trHeight w:val="230"/>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- 95/40</w:t>
            </w:r>
          </w:p>
        </w:tc>
        <w:tc>
          <w:tcPr>
            <w:tcW w:w="109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grupė- 171/95 </w:t>
            </w:r>
          </w:p>
        </w:tc>
      </w:tr>
      <w:tr w:rsidR="00E43B3A" w:rsidRPr="000B3981" w:rsidTr="003A7519">
        <w:trPr>
          <w:trHeight w:val="574"/>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grupė- 91/40</w:t>
            </w:r>
          </w:p>
        </w:tc>
        <w:tc>
          <w:tcPr>
            <w:tcW w:w="109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4 grupė - 152/81 </w:t>
            </w:r>
          </w:p>
        </w:tc>
      </w:tr>
      <w:tr w:rsidR="00E43B3A" w:rsidRPr="000B3981" w:rsidTr="003A7519">
        <w:trPr>
          <w:trHeight w:val="455"/>
          <w:tblCellSpacing w:w="0" w:type="dxa"/>
        </w:trPr>
        <w:tc>
          <w:tcPr>
            <w:tcW w:w="0" w:type="auto"/>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123" w:type="dxa"/>
            <w:gridSpan w:val="3"/>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grupė- 73/8</w:t>
            </w:r>
          </w:p>
        </w:tc>
        <w:tc>
          <w:tcPr>
            <w:tcW w:w="1091"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2007" w:type="dxa"/>
            <w:vMerge/>
            <w:vAlign w:val="center"/>
          </w:tcPr>
          <w:p w:rsidR="00E43B3A" w:rsidRPr="000B3981" w:rsidRDefault="00E43B3A" w:rsidP="00E43B3A">
            <w:pPr>
              <w:spacing w:after="0" w:line="240" w:lineRule="auto"/>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 xml:space="preserve">5 grupė - 83/20 </w:t>
            </w:r>
          </w:p>
        </w:tc>
      </w:tr>
      <w:tr w:rsidR="00E43B3A" w:rsidRPr="000B3981" w:rsidTr="003A7519">
        <w:trPr>
          <w:trHeight w:val="478"/>
          <w:tblCellSpacing w:w="0" w:type="dxa"/>
        </w:trPr>
        <w:tc>
          <w:tcPr>
            <w:tcW w:w="110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 grupė- 70/52</w:t>
            </w:r>
          </w:p>
        </w:tc>
        <w:tc>
          <w:tcPr>
            <w:tcW w:w="109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 grupė- 132/79</w:t>
            </w:r>
          </w:p>
        </w:tc>
      </w:tr>
      <w:tr w:rsidR="00E43B3A" w:rsidRPr="000B3981" w:rsidTr="003A7519">
        <w:trPr>
          <w:trHeight w:val="658"/>
          <w:tblCellSpacing w:w="0" w:type="dxa"/>
        </w:trPr>
        <w:tc>
          <w:tcPr>
            <w:tcW w:w="110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2 grupė- 156/103</w:t>
            </w:r>
          </w:p>
        </w:tc>
        <w:tc>
          <w:tcPr>
            <w:tcW w:w="109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2 grupė- 116/80</w:t>
            </w:r>
          </w:p>
        </w:tc>
      </w:tr>
      <w:tr w:rsidR="00E43B3A" w:rsidRPr="000B3981" w:rsidTr="003A7519">
        <w:trPr>
          <w:trHeight w:val="670"/>
          <w:tblCellSpacing w:w="0" w:type="dxa"/>
        </w:trPr>
        <w:tc>
          <w:tcPr>
            <w:tcW w:w="110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r w:rsidRPr="000B3981">
              <w:rPr>
                <w:rFonts w:ascii="Times New Roman" w:hAnsi="Times New Roman"/>
                <w:b/>
                <w:bCs/>
                <w:color w:val="000000"/>
                <w:sz w:val="24"/>
                <w:szCs w:val="24"/>
              </w:rPr>
              <w:t>Lapkritis</w:t>
            </w:r>
          </w:p>
        </w:tc>
        <w:tc>
          <w:tcPr>
            <w:tcW w:w="2123" w:type="dxa"/>
            <w:gridSpan w:val="3"/>
            <w:tcMar>
              <w:top w:w="0" w:type="dxa"/>
              <w:left w:w="115" w:type="dxa"/>
              <w:bottom w:w="0" w:type="dxa"/>
              <w:right w:w="0" w:type="dxa"/>
            </w:tcMar>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491/306</w:t>
            </w: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3 grupė- 139/94</w:t>
            </w:r>
          </w:p>
        </w:tc>
        <w:tc>
          <w:tcPr>
            <w:tcW w:w="109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r w:rsidRPr="000B3981">
              <w:rPr>
                <w:rFonts w:ascii="Times New Roman" w:hAnsi="Times New Roman"/>
                <w:b/>
                <w:bCs/>
                <w:color w:val="000000"/>
                <w:sz w:val="24"/>
                <w:szCs w:val="24"/>
              </w:rPr>
              <w:t>Lapkritis</w:t>
            </w:r>
          </w:p>
        </w:tc>
        <w:tc>
          <w:tcPr>
            <w:tcW w:w="2007"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661/403</w:t>
            </w: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 xml:space="preserve">3 grupė- 155/75 </w:t>
            </w:r>
          </w:p>
        </w:tc>
      </w:tr>
      <w:tr w:rsidR="00E43B3A" w:rsidRPr="000B3981" w:rsidTr="003A7519">
        <w:trPr>
          <w:trHeight w:val="478"/>
          <w:tblCellSpacing w:w="0" w:type="dxa"/>
        </w:trPr>
        <w:tc>
          <w:tcPr>
            <w:tcW w:w="110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4 grupė- 69/33</w:t>
            </w:r>
          </w:p>
        </w:tc>
        <w:tc>
          <w:tcPr>
            <w:tcW w:w="109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007"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 xml:space="preserve">4 grupė- 181/139 </w:t>
            </w:r>
          </w:p>
        </w:tc>
      </w:tr>
      <w:tr w:rsidR="00E43B3A" w:rsidRPr="000B3981" w:rsidTr="003A7519">
        <w:trPr>
          <w:trHeight w:val="478"/>
          <w:tblCellSpacing w:w="0" w:type="dxa"/>
        </w:trPr>
        <w:tc>
          <w:tcPr>
            <w:tcW w:w="1101" w:type="dxa"/>
            <w:tcMar>
              <w:top w:w="0" w:type="dxa"/>
              <w:left w:w="115" w:type="dxa"/>
              <w:bottom w:w="0" w:type="dxa"/>
              <w:right w:w="0" w:type="dxa"/>
            </w:tcMar>
            <w:vAlign w:val="cente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grupė- 57/24</w:t>
            </w:r>
          </w:p>
        </w:tc>
        <w:tc>
          <w:tcPr>
            <w:tcW w:w="1091" w:type="dxa"/>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vAlign w:val="center"/>
          </w:tcPr>
          <w:p w:rsidR="00E43B3A" w:rsidRPr="000B3981" w:rsidRDefault="00E43B3A" w:rsidP="00E43B3A">
            <w:pPr>
              <w:spacing w:after="0"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5 grupė- 77/30</w:t>
            </w:r>
          </w:p>
        </w:tc>
      </w:tr>
      <w:tr w:rsidR="00E43B3A" w:rsidRPr="000B3981" w:rsidTr="003A7519">
        <w:trPr>
          <w:trHeight w:val="478"/>
          <w:tblCellSpacing w:w="0" w:type="dxa"/>
        </w:trPr>
        <w:tc>
          <w:tcPr>
            <w:tcW w:w="1101" w:type="dxa"/>
            <w:tcMar>
              <w:top w:w="0" w:type="dxa"/>
              <w:left w:w="115" w:type="dxa"/>
              <w:bottom w:w="0" w:type="dxa"/>
              <w:right w:w="0" w:type="dxa"/>
            </w:tcMa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 grupė- 59/40</w:t>
            </w:r>
          </w:p>
        </w:tc>
        <w:tc>
          <w:tcPr>
            <w:tcW w:w="1091"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 grupė- 87/38</w:t>
            </w:r>
          </w:p>
        </w:tc>
      </w:tr>
      <w:tr w:rsidR="00E43B3A" w:rsidRPr="000B3981" w:rsidTr="003A7519">
        <w:trPr>
          <w:trHeight w:val="814"/>
          <w:tblCellSpacing w:w="0" w:type="dxa"/>
        </w:trPr>
        <w:tc>
          <w:tcPr>
            <w:tcW w:w="1101" w:type="dxa"/>
            <w:tcMar>
              <w:top w:w="0" w:type="dxa"/>
              <w:left w:w="115" w:type="dxa"/>
              <w:bottom w:w="0" w:type="dxa"/>
              <w:right w:w="0" w:type="dxa"/>
            </w:tcMa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2 grupė- 181/119</w:t>
            </w:r>
          </w:p>
        </w:tc>
        <w:tc>
          <w:tcPr>
            <w:tcW w:w="1091"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2 grupė- 115/58</w:t>
            </w:r>
          </w:p>
        </w:tc>
      </w:tr>
      <w:tr w:rsidR="00E43B3A" w:rsidRPr="000B3981" w:rsidTr="003A7519">
        <w:trPr>
          <w:trHeight w:val="478"/>
          <w:tblCellSpacing w:w="0" w:type="dxa"/>
        </w:trPr>
        <w:tc>
          <w:tcPr>
            <w:tcW w:w="1101" w:type="dxa"/>
            <w:tcMar>
              <w:top w:w="0" w:type="dxa"/>
              <w:left w:w="115" w:type="dxa"/>
              <w:bottom w:w="0" w:type="dxa"/>
              <w:right w:w="0" w:type="dxa"/>
            </w:tcMa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r w:rsidRPr="000B3981">
              <w:rPr>
                <w:rFonts w:ascii="Times New Roman" w:hAnsi="Times New Roman"/>
                <w:b/>
                <w:bCs/>
                <w:color w:val="000000"/>
                <w:sz w:val="24"/>
                <w:szCs w:val="24"/>
              </w:rPr>
              <w:t>Gruodis</w:t>
            </w:r>
          </w:p>
        </w:tc>
        <w:tc>
          <w:tcPr>
            <w:tcW w:w="2123" w:type="dxa"/>
            <w:gridSpan w:val="3"/>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529/241</w:t>
            </w:r>
          </w:p>
        </w:tc>
        <w:tc>
          <w:tcPr>
            <w:tcW w:w="1583" w:type="dxa"/>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3 grupė- 94/21</w:t>
            </w:r>
          </w:p>
        </w:tc>
        <w:tc>
          <w:tcPr>
            <w:tcW w:w="1091"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Gruodis</w:t>
            </w:r>
          </w:p>
        </w:tc>
        <w:tc>
          <w:tcPr>
            <w:tcW w:w="2007"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696/324</w:t>
            </w: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3 grupė- 178/52</w:t>
            </w:r>
          </w:p>
        </w:tc>
      </w:tr>
      <w:tr w:rsidR="00E43B3A" w:rsidRPr="000B3981" w:rsidTr="003A7519">
        <w:trPr>
          <w:trHeight w:val="478"/>
          <w:tblCellSpacing w:w="0" w:type="dxa"/>
        </w:trPr>
        <w:tc>
          <w:tcPr>
            <w:tcW w:w="1101" w:type="dxa"/>
            <w:tcMar>
              <w:top w:w="0" w:type="dxa"/>
              <w:left w:w="115" w:type="dxa"/>
              <w:bottom w:w="0" w:type="dxa"/>
              <w:right w:w="0" w:type="dxa"/>
            </w:tcMa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 grupė- 91/35</w:t>
            </w:r>
          </w:p>
        </w:tc>
        <w:tc>
          <w:tcPr>
            <w:tcW w:w="1091"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 grupė- 185/118</w:t>
            </w:r>
          </w:p>
        </w:tc>
      </w:tr>
      <w:tr w:rsidR="00E43B3A" w:rsidRPr="000B3981" w:rsidTr="003A7519">
        <w:trPr>
          <w:trHeight w:val="814"/>
          <w:tblCellSpacing w:w="0" w:type="dxa"/>
        </w:trPr>
        <w:tc>
          <w:tcPr>
            <w:tcW w:w="1101" w:type="dxa"/>
            <w:tcMar>
              <w:top w:w="0" w:type="dxa"/>
              <w:left w:w="115" w:type="dxa"/>
              <w:bottom w:w="0" w:type="dxa"/>
              <w:right w:w="0" w:type="dxa"/>
            </w:tcMa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p>
        </w:tc>
        <w:tc>
          <w:tcPr>
            <w:tcW w:w="2123" w:type="dxa"/>
            <w:gridSpan w:val="3"/>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583" w:type="dxa"/>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5 grupė- 104/26</w:t>
            </w:r>
          </w:p>
        </w:tc>
        <w:tc>
          <w:tcPr>
            <w:tcW w:w="1091"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5 grupė- 131/58</w:t>
            </w:r>
          </w:p>
        </w:tc>
      </w:tr>
      <w:tr w:rsidR="00E43B3A" w:rsidRPr="000B3981" w:rsidTr="003A7519">
        <w:trPr>
          <w:trHeight w:val="478"/>
          <w:tblCellSpacing w:w="0" w:type="dxa"/>
        </w:trPr>
        <w:tc>
          <w:tcPr>
            <w:tcW w:w="1101" w:type="dxa"/>
            <w:tcMar>
              <w:top w:w="0" w:type="dxa"/>
              <w:left w:w="115" w:type="dxa"/>
              <w:bottom w:w="0" w:type="dxa"/>
              <w:right w:w="0" w:type="dxa"/>
            </w:tcMar>
          </w:tcPr>
          <w:p w:rsidR="00E43B3A" w:rsidRPr="000B3981" w:rsidRDefault="00E43B3A" w:rsidP="00E43B3A">
            <w:pPr>
              <w:spacing w:before="100" w:beforeAutospacing="1" w:after="144" w:line="288" w:lineRule="auto"/>
              <w:jc w:val="right"/>
              <w:rPr>
                <w:rFonts w:ascii="Times New Roman" w:hAnsi="Times New Roman"/>
                <w:color w:val="000000"/>
                <w:sz w:val="24"/>
                <w:szCs w:val="24"/>
              </w:rPr>
            </w:pPr>
            <w:r w:rsidRPr="000B3981">
              <w:rPr>
                <w:rFonts w:ascii="Times New Roman" w:hAnsi="Times New Roman"/>
                <w:b/>
                <w:bCs/>
                <w:color w:val="000000"/>
                <w:sz w:val="24"/>
                <w:szCs w:val="24"/>
              </w:rPr>
              <w:t>Iš viso</w:t>
            </w:r>
          </w:p>
        </w:tc>
        <w:tc>
          <w:tcPr>
            <w:tcW w:w="2123" w:type="dxa"/>
            <w:gridSpan w:val="3"/>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 xml:space="preserve">           6669/2668</w:t>
            </w:r>
          </w:p>
        </w:tc>
        <w:tc>
          <w:tcPr>
            <w:tcW w:w="1583" w:type="dxa"/>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p>
        </w:tc>
        <w:tc>
          <w:tcPr>
            <w:tcW w:w="1091"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p>
        </w:tc>
        <w:tc>
          <w:tcPr>
            <w:tcW w:w="2007" w:type="dxa"/>
            <w:tcMar>
              <w:top w:w="0" w:type="dxa"/>
              <w:left w:w="115" w:type="dxa"/>
              <w:bottom w:w="0" w:type="dxa"/>
              <w:right w:w="0" w:type="dxa"/>
            </w:tcMa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 xml:space="preserve"> 10074/3139</w:t>
            </w:r>
          </w:p>
        </w:tc>
        <w:tc>
          <w:tcPr>
            <w:tcW w:w="1833" w:type="dxa"/>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p>
        </w:tc>
      </w:tr>
    </w:tbl>
    <w:p w:rsidR="00E43B3A" w:rsidRPr="000B3981" w:rsidRDefault="00E43B3A" w:rsidP="00E43B3A">
      <w:pPr>
        <w:spacing w:before="100" w:beforeAutospacing="1" w:after="0" w:line="240" w:lineRule="auto"/>
        <w:jc w:val="both"/>
        <w:rPr>
          <w:rFonts w:ascii="Times New Roman" w:hAnsi="Times New Roman"/>
          <w:b/>
          <w:bCs/>
          <w:color w:val="000000"/>
          <w:sz w:val="24"/>
          <w:szCs w:val="24"/>
        </w:rPr>
      </w:pPr>
      <w:r w:rsidRPr="000B3981">
        <w:rPr>
          <w:rFonts w:ascii="Times New Roman" w:hAnsi="Times New Roman"/>
          <w:b/>
          <w:bCs/>
          <w:color w:val="000000"/>
          <w:sz w:val="24"/>
          <w:szCs w:val="24"/>
        </w:rPr>
        <w:t xml:space="preserve">             Profilaktinių sveikatos patikrinimų rezultatai</w:t>
      </w:r>
    </w:p>
    <w:p w:rsidR="00E43B3A" w:rsidRPr="000B3981" w:rsidRDefault="00E43B3A" w:rsidP="00E43B3A">
      <w:p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Išanalizavus surinktus duomenis matyti, kad 2015 m. ikimokyklinio amžiaus vaikų, kurie butų visiškai sveiki yra daugiau nei turinčių nors vieną sveikatos sutrikimą. Iš visų sveikatą pasitikrinusių 185 vaikų, 68 turi bent vieną sveikatos sutrikimą ar ligą, o visiškai sveikų vaikų dalį sudaro – 117 (1, 2 pav.).</w:t>
      </w:r>
    </w:p>
    <w:p w:rsidR="00E43B3A" w:rsidRPr="000B3981" w:rsidRDefault="00E43B3A" w:rsidP="00E43B3A">
      <w:pPr>
        <w:spacing w:before="100" w:beforeAutospacing="1"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Cs/>
          <w:color w:val="000000"/>
          <w:sz w:val="24"/>
          <w:szCs w:val="24"/>
        </w:rPr>
      </w:pPr>
      <w:r w:rsidRPr="000B3981">
        <w:rPr>
          <w:rFonts w:ascii="Times New Roman" w:hAnsi="Times New Roman"/>
          <w:noProof/>
          <w:sz w:val="24"/>
          <w:szCs w:val="24"/>
          <w:lang w:eastAsia="lt-LT"/>
        </w:rPr>
        <w:drawing>
          <wp:inline distT="0" distB="0" distL="0" distR="0">
            <wp:extent cx="5892165" cy="1939925"/>
            <wp:effectExtent l="0" t="0" r="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892165" cy="1939925"/>
                    </a:xfrm>
                    <a:prstGeom prst="rect">
                      <a:avLst/>
                    </a:prstGeom>
                    <a:noFill/>
                    <a:ln>
                      <a:noFill/>
                    </a:ln>
                  </pic:spPr>
                </pic:pic>
              </a:graphicData>
            </a:graphic>
          </wp:inline>
        </w:drawing>
      </w:r>
      <w:r w:rsidRPr="000B3981">
        <w:rPr>
          <w:rFonts w:ascii="Times New Roman" w:hAnsi="Times New Roman"/>
          <w:bCs/>
          <w:color w:val="000000"/>
          <w:sz w:val="24"/>
          <w:szCs w:val="24"/>
        </w:rPr>
        <w:t xml:space="preserve">   </w:t>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Cs/>
          <w:color w:val="000000"/>
          <w:sz w:val="24"/>
          <w:szCs w:val="24"/>
        </w:rPr>
        <w:t>1, 2 pav.</w:t>
      </w:r>
      <w:r w:rsidRPr="000B3981">
        <w:rPr>
          <w:rFonts w:ascii="Times New Roman" w:hAnsi="Times New Roman"/>
          <w:b/>
          <w:bCs/>
          <w:color w:val="000000"/>
          <w:sz w:val="24"/>
          <w:szCs w:val="24"/>
        </w:rPr>
        <w:t xml:space="preserve"> Vaikų dalis, kuri yra visiškai sveika ir kuri turi nors vieną sutrikimą ar ligą                 2015 m.</w:t>
      </w:r>
    </w:p>
    <w:p w:rsidR="00E43B3A" w:rsidRPr="000B3981" w:rsidRDefault="00E43B3A" w:rsidP="00E43B3A">
      <w:p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           Profilaktinių sveikatos patikrinimų duomenimis, kasmet prastėja Lietuvos vaikų sveikata. Pagrindinės problemos yra regėjimo, kraujotakos, kvėpavimo, nervų, skeleto ir raumenų sistemų sutrikimai. Vis daugiau vaikų serga suaugusiųjų ligomis. Dauguma šių problemų yra susijusios su mažu fiziniu aktyvumu, netinkama mityba, patiriamu stresu ir kt. (3, 4 pav.).</w:t>
      </w:r>
    </w:p>
    <w:p w:rsidR="00E43B3A" w:rsidRPr="000B3981" w:rsidRDefault="00E43B3A" w:rsidP="00E43B3A">
      <w:pPr>
        <w:spacing w:after="0" w:line="240" w:lineRule="auto"/>
        <w:jc w:val="both"/>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Cs/>
          <w:color w:val="000000"/>
          <w:sz w:val="24"/>
          <w:szCs w:val="24"/>
        </w:rPr>
      </w:pPr>
      <w:r w:rsidRPr="000B3981">
        <w:rPr>
          <w:rFonts w:ascii="Times New Roman" w:hAnsi="Times New Roman"/>
          <w:noProof/>
          <w:sz w:val="24"/>
          <w:szCs w:val="24"/>
          <w:lang w:eastAsia="lt-LT"/>
        </w:rPr>
        <w:drawing>
          <wp:inline distT="0" distB="0" distL="0" distR="0">
            <wp:extent cx="6003290" cy="1860550"/>
            <wp:effectExtent l="0" t="0" r="0" b="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003290" cy="1860550"/>
                    </a:xfrm>
                    <a:prstGeom prst="rect">
                      <a:avLst/>
                    </a:prstGeom>
                    <a:noFill/>
                    <a:ln>
                      <a:noFill/>
                    </a:ln>
                  </pic:spPr>
                </pic:pic>
              </a:graphicData>
            </a:graphic>
          </wp:inline>
        </w:drawing>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Cs/>
          <w:color w:val="000000"/>
          <w:sz w:val="24"/>
          <w:szCs w:val="24"/>
        </w:rPr>
        <w:lastRenderedPageBreak/>
        <w:t>3, 4 pav.</w:t>
      </w:r>
      <w:r w:rsidRPr="000B3981">
        <w:rPr>
          <w:rFonts w:ascii="Times New Roman" w:hAnsi="Times New Roman"/>
          <w:b/>
          <w:bCs/>
          <w:color w:val="000000"/>
          <w:sz w:val="24"/>
          <w:szCs w:val="24"/>
        </w:rPr>
        <w:t xml:space="preserve"> Vaikų sergamumas profilaktinių sveikatos patikrinimų duomenimis pagal priežastis  2015 m.</w:t>
      </w:r>
    </w:p>
    <w:p w:rsidR="00E43B3A" w:rsidRPr="000B3981" w:rsidRDefault="00E43B3A" w:rsidP="00E43B3A">
      <w:pPr>
        <w:spacing w:after="0" w:line="240" w:lineRule="auto"/>
        <w:jc w:val="center"/>
        <w:rPr>
          <w:rFonts w:ascii="Times New Roman" w:hAnsi="Times New Roman"/>
          <w:b/>
          <w:bCs/>
          <w:color w:val="000000"/>
          <w:sz w:val="24"/>
          <w:szCs w:val="24"/>
        </w:rPr>
      </w:pPr>
    </w:p>
    <w:p w:rsidR="00E43B3A" w:rsidRPr="000B3981" w:rsidRDefault="00E43B3A" w:rsidP="00E43B3A">
      <w:pPr>
        <w:spacing w:after="0" w:line="240" w:lineRule="auto"/>
        <w:ind w:firstLine="360"/>
        <w:jc w:val="both"/>
        <w:rPr>
          <w:rFonts w:ascii="Times New Roman" w:hAnsi="Times New Roman"/>
          <w:color w:val="000000"/>
          <w:sz w:val="24"/>
          <w:szCs w:val="24"/>
        </w:rPr>
      </w:pPr>
      <w:r w:rsidRPr="000B3981">
        <w:rPr>
          <w:rFonts w:ascii="Times New Roman" w:hAnsi="Times New Roman"/>
          <w:color w:val="000000"/>
          <w:sz w:val="24"/>
          <w:szCs w:val="24"/>
        </w:rPr>
        <w:t xml:space="preserve">  Siekiant užtikrinti sėkmingą įstaigos funkcionavimą, fiksuojama ir analizuojama informacija apie išvykstančių vaikų skaičių ir išvykimo priežastis (5, 6 pav. ir 10,11 lentelės).</w:t>
      </w:r>
    </w:p>
    <w:p w:rsidR="00E43B3A" w:rsidRPr="000B3981" w:rsidRDefault="00E43B3A" w:rsidP="00E43B3A">
      <w:pPr>
        <w:tabs>
          <w:tab w:val="left" w:pos="900"/>
        </w:tabs>
        <w:spacing w:after="0" w:line="240" w:lineRule="auto"/>
        <w:ind w:firstLine="360"/>
        <w:jc w:val="both"/>
        <w:rPr>
          <w:rFonts w:ascii="Times New Roman" w:hAnsi="Times New Roman"/>
          <w:color w:val="000000"/>
          <w:sz w:val="24"/>
          <w:szCs w:val="24"/>
        </w:rPr>
      </w:pPr>
    </w:p>
    <w:p w:rsidR="00E43B3A" w:rsidRPr="000B3981" w:rsidRDefault="00E43B3A" w:rsidP="00E43B3A">
      <w:pPr>
        <w:spacing w:after="0" w:line="240" w:lineRule="auto"/>
        <w:ind w:firstLine="360"/>
        <w:jc w:val="center"/>
        <w:rPr>
          <w:rFonts w:ascii="Times New Roman" w:hAnsi="Times New Roman"/>
          <w:color w:val="000000"/>
          <w:sz w:val="24"/>
          <w:szCs w:val="24"/>
        </w:rPr>
      </w:pPr>
      <w:r w:rsidRPr="000B3981">
        <w:rPr>
          <w:rFonts w:ascii="Times New Roman" w:hAnsi="Times New Roman"/>
          <w:noProof/>
          <w:color w:val="000000"/>
          <w:sz w:val="24"/>
          <w:szCs w:val="24"/>
          <w:lang w:eastAsia="lt-LT"/>
        </w:rPr>
        <w:drawing>
          <wp:inline distT="0" distB="0" distL="0" distR="0">
            <wp:extent cx="5709285" cy="2783205"/>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09285" cy="2783205"/>
                    </a:xfrm>
                    <a:prstGeom prst="rect">
                      <a:avLst/>
                    </a:prstGeom>
                    <a:noFill/>
                    <a:ln>
                      <a:noFill/>
                    </a:ln>
                  </pic:spPr>
                </pic:pic>
              </a:graphicData>
            </a:graphic>
          </wp:inline>
        </w:drawing>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5 pav.</w:t>
      </w:r>
      <w:r w:rsidRPr="000B3981">
        <w:rPr>
          <w:rFonts w:ascii="Times New Roman" w:hAnsi="Times New Roman"/>
          <w:b/>
          <w:bCs/>
          <w:color w:val="000000"/>
          <w:sz w:val="24"/>
          <w:szCs w:val="24"/>
        </w:rPr>
        <w:t xml:space="preserve"> Atvykusių – išvykusių vaikų skaičiaus dinamika 2015 m</w:t>
      </w:r>
      <w:r w:rsidRPr="000B3981">
        <w:rPr>
          <w:rFonts w:ascii="Times New Roman" w:hAnsi="Times New Roman"/>
          <w:color w:val="000000"/>
          <w:sz w:val="24"/>
          <w:szCs w:val="24"/>
        </w:rPr>
        <w:t>.</w:t>
      </w:r>
    </w:p>
    <w:p w:rsidR="00E43B3A" w:rsidRPr="000B3981" w:rsidRDefault="00E43B3A" w:rsidP="00E43B3A">
      <w:pPr>
        <w:spacing w:after="0" w:line="240" w:lineRule="auto"/>
        <w:jc w:val="center"/>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noProof/>
          <w:sz w:val="24"/>
          <w:szCs w:val="24"/>
          <w:lang w:eastAsia="lt-LT"/>
        </w:rPr>
        <w:drawing>
          <wp:inline distT="0" distB="0" distL="0" distR="0">
            <wp:extent cx="4134485" cy="2059305"/>
            <wp:effectExtent l="0" t="0" r="0" b="0"/>
            <wp:docPr id="14" name="Diagrama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color w:val="000000"/>
          <w:sz w:val="24"/>
          <w:szCs w:val="24"/>
        </w:rPr>
        <w:t>6 pav.</w:t>
      </w:r>
      <w:r w:rsidRPr="000B3981">
        <w:rPr>
          <w:rFonts w:ascii="Times New Roman" w:hAnsi="Times New Roman"/>
          <w:b/>
          <w:bCs/>
          <w:color w:val="000000"/>
          <w:sz w:val="24"/>
          <w:szCs w:val="24"/>
        </w:rPr>
        <w:t xml:space="preserve"> Vaikų išsibraukimo iš įstaigos priežastys 2015 m</w:t>
      </w:r>
      <w:r w:rsidRPr="000B3981">
        <w:rPr>
          <w:rFonts w:ascii="Times New Roman" w:hAnsi="Times New Roman"/>
          <w:color w:val="000000"/>
          <w:sz w:val="24"/>
          <w:szCs w:val="24"/>
        </w:rPr>
        <w:t>.</w:t>
      </w:r>
    </w:p>
    <w:p w:rsidR="00E43B3A" w:rsidRPr="000B3981" w:rsidRDefault="00E43B3A" w:rsidP="00E43B3A">
      <w:pPr>
        <w:spacing w:after="0" w:line="240" w:lineRule="auto"/>
        <w:jc w:val="right"/>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10 lentelė</w:t>
      </w:r>
    </w:p>
    <w:p w:rsidR="00E43B3A" w:rsidRPr="000B3981" w:rsidRDefault="00E43B3A" w:rsidP="00E43B3A">
      <w:pPr>
        <w:spacing w:after="0" w:line="240" w:lineRule="auto"/>
        <w:jc w:val="right"/>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ATVYKUSIŲ – IŠVYKUSIŲ BEI SĄRAŠINIO VAIKŲ SKAIČIAUS DINAMIKA 2015 M.</w:t>
      </w:r>
    </w:p>
    <w:p w:rsidR="00E43B3A" w:rsidRPr="000B3981" w:rsidRDefault="00E43B3A" w:rsidP="00E43B3A">
      <w:pPr>
        <w:spacing w:after="0" w:line="240" w:lineRule="auto"/>
        <w:jc w:val="center"/>
        <w:rPr>
          <w:rFonts w:ascii="Times New Roman" w:hAnsi="Times New Roman"/>
          <w:b/>
          <w:bCs/>
          <w:color w:val="000000"/>
          <w:sz w:val="24"/>
          <w:szCs w:val="24"/>
        </w:rPr>
      </w:pPr>
    </w:p>
    <w:tbl>
      <w:tblPr>
        <w:tblW w:w="10170" w:type="dxa"/>
        <w:tblCellSpacing w:w="0" w:type="dxa"/>
        <w:tblInd w:w="-70" w:type="dxa"/>
        <w:tblCellMar>
          <w:left w:w="0" w:type="dxa"/>
          <w:right w:w="0" w:type="dxa"/>
        </w:tblCellMar>
        <w:tblLook w:val="00A0" w:firstRow="1" w:lastRow="0" w:firstColumn="1" w:lastColumn="0" w:noHBand="0" w:noVBand="0"/>
      </w:tblPr>
      <w:tblGrid>
        <w:gridCol w:w="2116"/>
        <w:gridCol w:w="515"/>
        <w:gridCol w:w="515"/>
        <w:gridCol w:w="515"/>
        <w:gridCol w:w="515"/>
        <w:gridCol w:w="561"/>
        <w:gridCol w:w="515"/>
        <w:gridCol w:w="515"/>
        <w:gridCol w:w="515"/>
        <w:gridCol w:w="515"/>
        <w:gridCol w:w="515"/>
        <w:gridCol w:w="515"/>
        <w:gridCol w:w="591"/>
        <w:gridCol w:w="1752"/>
      </w:tblGrid>
      <w:tr w:rsidR="00E43B3A" w:rsidRPr="000B3981" w:rsidTr="00E43B3A">
        <w:trPr>
          <w:tblCellSpacing w:w="0" w:type="dxa"/>
        </w:trPr>
        <w:tc>
          <w:tcPr>
            <w:tcW w:w="2116"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Vaikų skaičiaus pokyčiai</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 xml:space="preserve">01 </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02</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03</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04</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61"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05</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06</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07</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08</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09</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10</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15"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 xml:space="preserve">11 </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591" w:type="dxa"/>
            <w:tcBorders>
              <w:top w:val="single" w:sz="8" w:space="0" w:color="000000"/>
              <w:left w:val="single" w:sz="8" w:space="0" w:color="000000"/>
              <w:bottom w:val="single" w:sz="8" w:space="0" w:color="000000"/>
              <w:right w:val="nil"/>
            </w:tcBorders>
          </w:tcPr>
          <w:p w:rsidR="00E43B3A" w:rsidRPr="000B3981" w:rsidRDefault="00E43B3A" w:rsidP="00E43B3A">
            <w:pPr>
              <w:spacing w:before="100" w:beforeAutospacing="1"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12</w:t>
            </w:r>
          </w:p>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mėn</w:t>
            </w:r>
          </w:p>
        </w:tc>
        <w:tc>
          <w:tcPr>
            <w:tcW w:w="1752" w:type="dxa"/>
            <w:tcBorders>
              <w:top w:val="single" w:sz="8" w:space="0" w:color="000000"/>
              <w:left w:val="single" w:sz="8" w:space="0" w:color="000000"/>
              <w:bottom w:val="single" w:sz="8" w:space="0" w:color="000000"/>
              <w:right w:val="single" w:sz="8" w:space="0" w:color="000000"/>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Viso</w:t>
            </w:r>
          </w:p>
        </w:tc>
      </w:tr>
      <w:tr w:rsidR="00E43B3A" w:rsidRPr="000B3981" w:rsidTr="00E43B3A">
        <w:trPr>
          <w:tblCellSpacing w:w="0" w:type="dxa"/>
        </w:trPr>
        <w:tc>
          <w:tcPr>
            <w:tcW w:w="2116"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Atvykusių vaikų skaičius</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3</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2</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5</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6</w:t>
            </w:r>
          </w:p>
        </w:tc>
        <w:tc>
          <w:tcPr>
            <w:tcW w:w="561"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3</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0</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36</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3</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0</w:t>
            </w:r>
          </w:p>
        </w:tc>
        <w:tc>
          <w:tcPr>
            <w:tcW w:w="515"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0</w:t>
            </w:r>
          </w:p>
        </w:tc>
        <w:tc>
          <w:tcPr>
            <w:tcW w:w="591" w:type="dxa"/>
            <w:tcBorders>
              <w:top w:val="nil"/>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0</w:t>
            </w:r>
          </w:p>
        </w:tc>
        <w:tc>
          <w:tcPr>
            <w:tcW w:w="1752" w:type="dxa"/>
            <w:tcBorders>
              <w:top w:val="nil"/>
              <w:left w:val="single" w:sz="8" w:space="0" w:color="000000"/>
              <w:bottom w:val="single" w:sz="6" w:space="0" w:color="000000"/>
              <w:right w:val="single" w:sz="8" w:space="0" w:color="000000"/>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59</w:t>
            </w:r>
          </w:p>
        </w:tc>
      </w:tr>
      <w:tr w:rsidR="00E43B3A" w:rsidRPr="000B3981" w:rsidTr="00E43B3A">
        <w:trPr>
          <w:tblCellSpacing w:w="0" w:type="dxa"/>
        </w:trPr>
        <w:tc>
          <w:tcPr>
            <w:tcW w:w="2116"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Išvykusių vaikų skaičius</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3</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2</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561"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12</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8</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3</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17</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4</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515"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591"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w:t>
            </w:r>
          </w:p>
        </w:tc>
        <w:tc>
          <w:tcPr>
            <w:tcW w:w="1752" w:type="dxa"/>
            <w:tcBorders>
              <w:top w:val="single" w:sz="6" w:space="0" w:color="000000"/>
              <w:left w:val="single" w:sz="8" w:space="0" w:color="000000"/>
              <w:bottom w:val="single" w:sz="6" w:space="0" w:color="000000"/>
              <w:right w:val="single" w:sz="6" w:space="0" w:color="000000"/>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54</w:t>
            </w:r>
          </w:p>
        </w:tc>
      </w:tr>
      <w:tr w:rsidR="00E43B3A" w:rsidRPr="000B3981" w:rsidTr="00E43B3A">
        <w:trPr>
          <w:trHeight w:val="435"/>
          <w:tblCellSpacing w:w="0" w:type="dxa"/>
        </w:trPr>
        <w:tc>
          <w:tcPr>
            <w:tcW w:w="2116" w:type="dxa"/>
            <w:tcBorders>
              <w:top w:val="single" w:sz="6" w:space="0" w:color="000000"/>
              <w:left w:val="single" w:sz="8" w:space="0" w:color="000000"/>
              <w:bottom w:val="single" w:sz="6" w:space="0" w:color="000000"/>
              <w:right w:val="nil"/>
            </w:tcBorders>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lastRenderedPageBreak/>
              <w:t> </w:t>
            </w:r>
            <w:r w:rsidRPr="000B3981">
              <w:rPr>
                <w:rFonts w:ascii="Times New Roman" w:hAnsi="Times New Roman"/>
                <w:b/>
                <w:bCs/>
                <w:color w:val="000000"/>
                <w:sz w:val="24"/>
                <w:szCs w:val="24"/>
              </w:rPr>
              <w:t xml:space="preserve">Vaikų skaičius </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180</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181</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181</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186</w:t>
            </w:r>
          </w:p>
        </w:tc>
        <w:tc>
          <w:tcPr>
            <w:tcW w:w="561"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188</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180</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174</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170</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190</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188</w:t>
            </w:r>
          </w:p>
        </w:tc>
        <w:tc>
          <w:tcPr>
            <w:tcW w:w="515"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187</w:t>
            </w:r>
          </w:p>
        </w:tc>
        <w:tc>
          <w:tcPr>
            <w:tcW w:w="591" w:type="dxa"/>
            <w:tcBorders>
              <w:top w:val="single" w:sz="6" w:space="0" w:color="000000"/>
              <w:left w:val="single" w:sz="8" w:space="0" w:color="000000"/>
              <w:bottom w:val="single" w:sz="6" w:space="0" w:color="000000"/>
              <w:right w:val="nil"/>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186</w:t>
            </w:r>
          </w:p>
        </w:tc>
        <w:tc>
          <w:tcPr>
            <w:tcW w:w="1752" w:type="dxa"/>
            <w:tcBorders>
              <w:top w:val="single" w:sz="6" w:space="0" w:color="000000"/>
              <w:left w:val="single" w:sz="8" w:space="0" w:color="000000"/>
              <w:bottom w:val="single" w:sz="6" w:space="0" w:color="000000"/>
              <w:right w:val="single" w:sz="8" w:space="0" w:color="000000"/>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Vidurkis 183</w:t>
            </w:r>
          </w:p>
        </w:tc>
      </w:tr>
      <w:tr w:rsidR="00E43B3A" w:rsidRPr="000B3981" w:rsidTr="00E43B3A">
        <w:trPr>
          <w:trHeight w:val="345"/>
          <w:tblCellSpacing w:w="0" w:type="dxa"/>
        </w:trPr>
        <w:tc>
          <w:tcPr>
            <w:tcW w:w="2116"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b/>
                <w:bCs/>
                <w:color w:val="000000"/>
                <w:sz w:val="24"/>
                <w:szCs w:val="24"/>
              </w:rPr>
              <w:t>Užimtų vietų</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187</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188</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188</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193</w:t>
            </w:r>
          </w:p>
        </w:tc>
        <w:tc>
          <w:tcPr>
            <w:tcW w:w="561"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196</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188</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183</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178</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198</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196</w:t>
            </w:r>
          </w:p>
        </w:tc>
        <w:tc>
          <w:tcPr>
            <w:tcW w:w="515"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195</w:t>
            </w:r>
          </w:p>
        </w:tc>
        <w:tc>
          <w:tcPr>
            <w:tcW w:w="591" w:type="dxa"/>
            <w:tcBorders>
              <w:top w:val="single" w:sz="6" w:space="0" w:color="000000"/>
              <w:left w:val="single" w:sz="6" w:space="0" w:color="000000"/>
              <w:bottom w:val="single" w:sz="6" w:space="0" w:color="000000"/>
              <w:right w:val="nil"/>
            </w:tcBorders>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color w:val="000000"/>
                <w:sz w:val="24"/>
                <w:szCs w:val="24"/>
              </w:rPr>
              <w:t>194</w:t>
            </w:r>
          </w:p>
        </w:tc>
        <w:tc>
          <w:tcPr>
            <w:tcW w:w="1752" w:type="dxa"/>
            <w:tcBorders>
              <w:top w:val="single" w:sz="6" w:space="0" w:color="000000"/>
              <w:left w:val="single" w:sz="6" w:space="0" w:color="000000"/>
              <w:bottom w:val="single" w:sz="6" w:space="0" w:color="000000"/>
              <w:right w:val="single" w:sz="6" w:space="0" w:color="000000"/>
            </w:tcBorders>
            <w:vAlign w:val="center"/>
          </w:tcPr>
          <w:p w:rsidR="00E43B3A" w:rsidRPr="000B3981" w:rsidRDefault="00E43B3A" w:rsidP="00E43B3A">
            <w:pPr>
              <w:spacing w:before="100" w:beforeAutospacing="1" w:after="144"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Vidurkis 190</w:t>
            </w:r>
          </w:p>
        </w:tc>
      </w:tr>
    </w:tbl>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t xml:space="preserve">               Pastaba. Min-max skaičius: nuo 2015-01-01 iki 2015-08-31 164-190, nuo 2015-09-01 iki 2015-12-31 156-180.</w:t>
      </w:r>
    </w:p>
    <w:p w:rsidR="00E43B3A" w:rsidRPr="000B3981" w:rsidRDefault="00E43B3A" w:rsidP="00E43B3A">
      <w:pPr>
        <w:spacing w:after="0" w:line="240" w:lineRule="auto"/>
        <w:jc w:val="right"/>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11 lentelė</w:t>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VAIKŲ IŠSIBRAUKIMO IŠ ĮSTAIGOS PRIEŽASTYS 2015 M.</w:t>
      </w:r>
    </w:p>
    <w:p w:rsidR="00E43B3A" w:rsidRPr="000B3981" w:rsidRDefault="00E43B3A" w:rsidP="00E43B3A">
      <w:pPr>
        <w:spacing w:after="0" w:line="240" w:lineRule="auto"/>
        <w:jc w:val="center"/>
        <w:rPr>
          <w:rFonts w:ascii="Times New Roman" w:hAnsi="Times New Roman"/>
          <w:color w:val="000000"/>
          <w:sz w:val="24"/>
          <w:szCs w:val="24"/>
        </w:rPr>
      </w:pPr>
    </w:p>
    <w:tbl>
      <w:tblPr>
        <w:tblW w:w="8390" w:type="dxa"/>
        <w:tblCellSpacing w:w="0" w:type="dxa"/>
        <w:tblInd w:w="1229" w:type="dxa"/>
        <w:tblCellMar>
          <w:top w:w="105" w:type="dxa"/>
          <w:left w:w="105" w:type="dxa"/>
          <w:bottom w:w="105" w:type="dxa"/>
          <w:right w:w="105" w:type="dxa"/>
        </w:tblCellMar>
        <w:tblLook w:val="00A0" w:firstRow="1" w:lastRow="0" w:firstColumn="1" w:lastColumn="0" w:noHBand="0" w:noVBand="0"/>
      </w:tblPr>
      <w:tblGrid>
        <w:gridCol w:w="3837"/>
        <w:gridCol w:w="4553"/>
      </w:tblGrid>
      <w:tr w:rsidR="00E43B3A" w:rsidRPr="000B3981" w:rsidTr="009A5159">
        <w:trPr>
          <w:trHeight w:val="326"/>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Išsibraukimo priežastys</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b/>
                <w:bCs/>
                <w:color w:val="000000"/>
                <w:sz w:val="24"/>
                <w:szCs w:val="24"/>
              </w:rPr>
              <w:t>Išsibraukusių vaikų skaičius</w:t>
            </w:r>
          </w:p>
        </w:tc>
      </w:tr>
      <w:tr w:rsidR="00E43B3A" w:rsidRPr="000B3981" w:rsidTr="009A5159">
        <w:trPr>
          <w:trHeight w:val="326"/>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Gyvenamosios vietos keitimas</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8</w:t>
            </w:r>
          </w:p>
        </w:tc>
      </w:tr>
      <w:tr w:rsidR="00E43B3A" w:rsidRPr="000B3981" w:rsidTr="009A5159">
        <w:trPr>
          <w:trHeight w:val="326"/>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Sveikatos problemos</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7</w:t>
            </w:r>
          </w:p>
        </w:tc>
      </w:tr>
      <w:tr w:rsidR="00E43B3A" w:rsidRPr="000B3981" w:rsidTr="009A5159">
        <w:trPr>
          <w:trHeight w:val="326"/>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Savo noru</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r>
      <w:tr w:rsidR="00E43B3A" w:rsidRPr="000B3981" w:rsidTr="009A5159">
        <w:trPr>
          <w:trHeight w:val="326"/>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Mokslo užbaigimas mokykloje</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33</w:t>
            </w:r>
          </w:p>
        </w:tc>
      </w:tr>
      <w:tr w:rsidR="00E43B3A" w:rsidRPr="000B3981" w:rsidTr="009A5159">
        <w:trPr>
          <w:trHeight w:val="337"/>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Mokyklos keitimas</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r>
      <w:tr w:rsidR="00E43B3A" w:rsidRPr="000B3981" w:rsidTr="009A5159">
        <w:trPr>
          <w:trHeight w:val="326"/>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Išvykimas į užsienį</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6</w:t>
            </w:r>
          </w:p>
        </w:tc>
      </w:tr>
      <w:tr w:rsidR="00E43B3A" w:rsidRPr="000B3981" w:rsidTr="009A5159">
        <w:trPr>
          <w:trHeight w:val="326"/>
          <w:tblCellSpacing w:w="0" w:type="dxa"/>
        </w:trPr>
        <w:tc>
          <w:tcPr>
            <w:tcW w:w="383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Kitos priežastys</w:t>
            </w:r>
          </w:p>
        </w:tc>
        <w:tc>
          <w:tcPr>
            <w:tcW w:w="45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w:t>
            </w:r>
          </w:p>
        </w:tc>
      </w:tr>
    </w:tbl>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ind w:firstLine="360"/>
        <w:jc w:val="both"/>
        <w:rPr>
          <w:rFonts w:ascii="Times New Roman" w:hAnsi="Times New Roman"/>
          <w:color w:val="000000"/>
          <w:sz w:val="24"/>
          <w:szCs w:val="24"/>
        </w:rPr>
      </w:pPr>
      <w:r w:rsidRPr="000B3981">
        <w:rPr>
          <w:rFonts w:ascii="Times New Roman" w:hAnsi="Times New Roman"/>
          <w:color w:val="000000"/>
          <w:sz w:val="24"/>
          <w:szCs w:val="24"/>
        </w:rPr>
        <w:t xml:space="preserve">    Komplektuojant grupes, atsižvelgiama į tėvų lūkesčius ir vaikų poreikius. Grupės yra užpildytos daugeliu atvejų pagal maksimalius rodiklius. Mokesčių lengvatos užtikrina galimybę socialiai remtiniems vaikams lankyti įstaigą. Mokesčių lengvatų suvestinė ir šeimų socialinės būklės analizė – 12 lentelė, 13 lentelė. </w:t>
      </w:r>
    </w:p>
    <w:p w:rsidR="00E43B3A" w:rsidRPr="000B3981" w:rsidRDefault="00E43B3A" w:rsidP="00E43B3A">
      <w:pPr>
        <w:spacing w:after="0" w:line="240" w:lineRule="auto"/>
        <w:ind w:firstLine="360"/>
        <w:jc w:val="both"/>
        <w:rPr>
          <w:rFonts w:ascii="Times New Roman" w:hAnsi="Times New Roman"/>
          <w:color w:val="000000"/>
          <w:sz w:val="24"/>
          <w:szCs w:val="24"/>
        </w:rPr>
      </w:pPr>
    </w:p>
    <w:p w:rsidR="00E43B3A" w:rsidRPr="000B3981" w:rsidRDefault="00E43B3A" w:rsidP="00E43B3A">
      <w:pPr>
        <w:spacing w:after="0" w:line="240" w:lineRule="auto"/>
        <w:jc w:val="right"/>
        <w:rPr>
          <w:rFonts w:ascii="Times New Roman" w:hAnsi="Times New Roman"/>
          <w:color w:val="000000"/>
          <w:sz w:val="24"/>
          <w:szCs w:val="24"/>
        </w:rPr>
      </w:pPr>
      <w:r w:rsidRPr="000B3981">
        <w:rPr>
          <w:rFonts w:ascii="Times New Roman" w:hAnsi="Times New Roman"/>
          <w:color w:val="000000"/>
          <w:sz w:val="24"/>
          <w:szCs w:val="24"/>
        </w:rPr>
        <w:t xml:space="preserve">12 lentelė </w:t>
      </w: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ŠEIMŲ SOCIALINĖS BŪKLĖS ANALIZĖ</w:t>
      </w:r>
      <w:r w:rsidRPr="000B3981">
        <w:rPr>
          <w:rFonts w:ascii="Times New Roman" w:hAnsi="Times New Roman"/>
          <w:color w:val="000000"/>
          <w:sz w:val="24"/>
          <w:szCs w:val="24"/>
        </w:rPr>
        <w:t xml:space="preserve"> </w:t>
      </w:r>
    </w:p>
    <w:p w:rsidR="00E43B3A" w:rsidRPr="000B3981" w:rsidRDefault="00E43B3A" w:rsidP="00E43B3A">
      <w:pPr>
        <w:spacing w:after="0" w:line="240" w:lineRule="auto"/>
        <w:jc w:val="center"/>
        <w:rPr>
          <w:rFonts w:ascii="Times New Roman" w:hAnsi="Times New Roman"/>
          <w:b/>
          <w:bCs/>
          <w:color w:val="000000"/>
          <w:sz w:val="24"/>
          <w:szCs w:val="24"/>
        </w:rPr>
      </w:pPr>
    </w:p>
    <w:tbl>
      <w:tblPr>
        <w:tblW w:w="9610" w:type="dxa"/>
        <w:tblCellSpacing w:w="0" w:type="dxa"/>
        <w:tblLayout w:type="fixed"/>
        <w:tblCellMar>
          <w:top w:w="105" w:type="dxa"/>
          <w:left w:w="105" w:type="dxa"/>
          <w:bottom w:w="105" w:type="dxa"/>
          <w:right w:w="105" w:type="dxa"/>
        </w:tblCellMar>
        <w:tblLook w:val="00A0" w:firstRow="1" w:lastRow="0" w:firstColumn="1" w:lastColumn="0" w:noHBand="0" w:noVBand="0"/>
      </w:tblPr>
      <w:tblGrid>
        <w:gridCol w:w="356"/>
        <w:gridCol w:w="2864"/>
        <w:gridCol w:w="502"/>
        <w:gridCol w:w="502"/>
        <w:gridCol w:w="84"/>
        <w:gridCol w:w="419"/>
        <w:gridCol w:w="502"/>
        <w:gridCol w:w="586"/>
        <w:gridCol w:w="502"/>
        <w:gridCol w:w="586"/>
        <w:gridCol w:w="502"/>
        <w:gridCol w:w="502"/>
        <w:gridCol w:w="586"/>
        <w:gridCol w:w="502"/>
        <w:gridCol w:w="586"/>
        <w:gridCol w:w="19"/>
        <w:gridCol w:w="10"/>
      </w:tblGrid>
      <w:tr w:rsidR="00E43B3A" w:rsidRPr="000B3981" w:rsidTr="009A5159">
        <w:trPr>
          <w:trHeight w:val="128"/>
          <w:tblCellSpacing w:w="0" w:type="dxa"/>
        </w:trPr>
        <w:tc>
          <w:tcPr>
            <w:tcW w:w="35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p>
          <w:p w:rsidR="00E43B3A" w:rsidRPr="000B3981" w:rsidRDefault="00E43B3A" w:rsidP="00E43B3A">
            <w:pPr>
              <w:spacing w:after="0" w:line="288" w:lineRule="auto"/>
              <w:rPr>
                <w:rFonts w:ascii="Times New Roman" w:hAnsi="Times New Roman"/>
                <w:color w:val="000000"/>
                <w:sz w:val="24"/>
                <w:szCs w:val="24"/>
              </w:rPr>
            </w:pPr>
          </w:p>
        </w:tc>
        <w:tc>
          <w:tcPr>
            <w:tcW w:w="286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b/>
                <w:color w:val="000000"/>
                <w:sz w:val="24"/>
                <w:szCs w:val="24"/>
              </w:rPr>
            </w:pPr>
            <w:r w:rsidRPr="000B3981">
              <w:rPr>
                <w:rFonts w:ascii="Times New Roman" w:hAnsi="Times New Roman"/>
                <w:b/>
                <w:color w:val="000000"/>
                <w:sz w:val="24"/>
                <w:szCs w:val="24"/>
              </w:rPr>
              <w:t xml:space="preserve">           </w:t>
            </w:r>
          </w:p>
          <w:p w:rsidR="00E43B3A" w:rsidRPr="000B3981" w:rsidRDefault="00E43B3A" w:rsidP="00E43B3A">
            <w:pPr>
              <w:spacing w:after="0" w:line="288" w:lineRule="auto"/>
              <w:rPr>
                <w:rFonts w:ascii="Times New Roman" w:hAnsi="Times New Roman"/>
                <w:b/>
                <w:color w:val="000000"/>
                <w:sz w:val="24"/>
                <w:szCs w:val="24"/>
              </w:rPr>
            </w:pPr>
            <w:r w:rsidRPr="000B3981">
              <w:rPr>
                <w:rFonts w:ascii="Times New Roman" w:hAnsi="Times New Roman"/>
                <w:b/>
                <w:color w:val="000000"/>
                <w:sz w:val="24"/>
                <w:szCs w:val="24"/>
              </w:rPr>
              <w:t xml:space="preserve">               Stebėsena</w:t>
            </w:r>
          </w:p>
        </w:tc>
        <w:tc>
          <w:tcPr>
            <w:tcW w:w="6388" w:type="dxa"/>
            <w:gridSpan w:val="15"/>
            <w:tcBorders>
              <w:top w:val="single" w:sz="6" w:space="0" w:color="000000"/>
              <w:left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b/>
                <w:color w:val="000000"/>
                <w:sz w:val="24"/>
                <w:szCs w:val="24"/>
              </w:rPr>
            </w:pPr>
            <w:r w:rsidRPr="000B3981">
              <w:rPr>
                <w:rFonts w:ascii="Times New Roman" w:hAnsi="Times New Roman"/>
                <w:b/>
                <w:color w:val="000000"/>
                <w:sz w:val="24"/>
                <w:szCs w:val="24"/>
              </w:rPr>
              <w:t>2015 m.</w:t>
            </w:r>
          </w:p>
        </w:tc>
      </w:tr>
      <w:tr w:rsidR="00E43B3A" w:rsidRPr="000B3981" w:rsidTr="009A5159">
        <w:trPr>
          <w:gridAfter w:val="1"/>
          <w:wAfter w:w="10" w:type="dxa"/>
          <w:trHeight w:val="506"/>
          <w:tblCellSpacing w:w="0" w:type="dxa"/>
        </w:trPr>
        <w:tc>
          <w:tcPr>
            <w:tcW w:w="357" w:type="dxa"/>
            <w:vMerge/>
            <w:tcBorders>
              <w:top w:val="single" w:sz="6" w:space="0" w:color="000000"/>
              <w:left w:val="single" w:sz="6" w:space="0" w:color="000000"/>
              <w:bottom w:val="single" w:sz="6" w:space="0" w:color="000000"/>
              <w:right w:val="nil"/>
            </w:tcBorders>
            <w:vAlign w:val="center"/>
          </w:tcPr>
          <w:p w:rsidR="00E43B3A" w:rsidRPr="000B3981" w:rsidRDefault="00E43B3A" w:rsidP="00E43B3A">
            <w:pPr>
              <w:spacing w:after="0" w:line="240" w:lineRule="auto"/>
              <w:rPr>
                <w:rFonts w:ascii="Times New Roman" w:hAnsi="Times New Roman"/>
                <w:color w:val="000000"/>
                <w:sz w:val="24"/>
                <w:szCs w:val="24"/>
              </w:rPr>
            </w:pPr>
          </w:p>
        </w:tc>
        <w:tc>
          <w:tcPr>
            <w:tcW w:w="2864" w:type="dxa"/>
            <w:vMerge/>
            <w:tcBorders>
              <w:top w:val="single" w:sz="6" w:space="0" w:color="000000"/>
              <w:left w:val="single" w:sz="6" w:space="0" w:color="000000"/>
              <w:bottom w:val="single" w:sz="6" w:space="0" w:color="000000"/>
              <w:right w:val="nil"/>
            </w:tcBorders>
            <w:vAlign w:val="center"/>
          </w:tcPr>
          <w:p w:rsidR="00E43B3A" w:rsidRPr="000B3981" w:rsidRDefault="00E43B3A" w:rsidP="00E43B3A">
            <w:pPr>
              <w:spacing w:after="0" w:line="240" w:lineRule="auto"/>
              <w:rPr>
                <w:rFonts w:ascii="Times New Roman" w:hAnsi="Times New Roman"/>
                <w:color w:val="000000"/>
                <w:sz w:val="24"/>
                <w:szCs w:val="24"/>
              </w:rPr>
            </w:pP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01 mėn.</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02 mėn.</w:t>
            </w:r>
          </w:p>
        </w:tc>
        <w:tc>
          <w:tcPr>
            <w:tcW w:w="50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03 mėn.</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04 mėn.</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05 mėn.</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06 mėn.</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07 mėn.</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08 mėn.</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09 mėn.</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10 mėn.</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jc w:val="center"/>
              <w:rPr>
                <w:rFonts w:ascii="Times New Roman" w:hAnsi="Times New Roman"/>
                <w:color w:val="000000"/>
                <w:sz w:val="24"/>
                <w:szCs w:val="24"/>
              </w:rPr>
            </w:pPr>
            <w:r w:rsidRPr="000B3981">
              <w:rPr>
                <w:rFonts w:ascii="Times New Roman" w:hAnsi="Times New Roman"/>
                <w:color w:val="000000"/>
                <w:sz w:val="24"/>
                <w:szCs w:val="24"/>
              </w:rPr>
              <w:t>11 mėn.</w:t>
            </w:r>
          </w:p>
        </w:tc>
        <w:tc>
          <w:tcPr>
            <w:tcW w:w="60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88" w:lineRule="auto"/>
              <w:ind w:right="-110"/>
              <w:jc w:val="center"/>
              <w:rPr>
                <w:rFonts w:ascii="Times New Roman" w:hAnsi="Times New Roman"/>
                <w:color w:val="000000"/>
                <w:sz w:val="24"/>
                <w:szCs w:val="24"/>
              </w:rPr>
            </w:pPr>
            <w:r w:rsidRPr="000B3981">
              <w:rPr>
                <w:rFonts w:ascii="Times New Roman" w:hAnsi="Times New Roman"/>
                <w:color w:val="000000"/>
                <w:sz w:val="24"/>
                <w:szCs w:val="24"/>
              </w:rPr>
              <w:t>12 mėn.</w:t>
            </w:r>
          </w:p>
        </w:tc>
      </w:tr>
      <w:tr w:rsidR="00E43B3A" w:rsidRPr="000B3981" w:rsidTr="009A5159">
        <w:trPr>
          <w:gridAfter w:val="1"/>
          <w:wAfter w:w="10" w:type="dxa"/>
          <w:trHeight w:val="223"/>
          <w:tblCellSpacing w:w="0" w:type="dxa"/>
        </w:trPr>
        <w:tc>
          <w:tcPr>
            <w:tcW w:w="357"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1.1</w:t>
            </w:r>
          </w:p>
        </w:tc>
        <w:tc>
          <w:tcPr>
            <w:tcW w:w="286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25" w:lineRule="atLeast"/>
              <w:rPr>
                <w:rFonts w:ascii="Times New Roman" w:hAnsi="Times New Roman"/>
                <w:color w:val="000000"/>
                <w:sz w:val="24"/>
                <w:szCs w:val="24"/>
              </w:rPr>
            </w:pPr>
            <w:r w:rsidRPr="000B3981">
              <w:rPr>
                <w:rFonts w:ascii="Times New Roman" w:hAnsi="Times New Roman"/>
                <w:color w:val="000000"/>
                <w:sz w:val="24"/>
                <w:szCs w:val="24"/>
              </w:rPr>
              <w:t>Soc. remtinų šeimų vaikų skaičius</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19</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19</w:t>
            </w:r>
          </w:p>
        </w:tc>
        <w:tc>
          <w:tcPr>
            <w:tcW w:w="50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19</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21</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18</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17</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22</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19</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17</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16</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18</w:t>
            </w:r>
          </w:p>
        </w:tc>
        <w:tc>
          <w:tcPr>
            <w:tcW w:w="60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144" w:line="225" w:lineRule="atLeast"/>
              <w:rPr>
                <w:rFonts w:ascii="Times New Roman" w:hAnsi="Times New Roman"/>
                <w:color w:val="000000"/>
                <w:sz w:val="24"/>
                <w:szCs w:val="24"/>
              </w:rPr>
            </w:pPr>
            <w:r w:rsidRPr="000B3981">
              <w:rPr>
                <w:rFonts w:ascii="Times New Roman" w:hAnsi="Times New Roman"/>
                <w:color w:val="000000"/>
                <w:sz w:val="24"/>
                <w:szCs w:val="24"/>
              </w:rPr>
              <w:t>18</w:t>
            </w:r>
          </w:p>
        </w:tc>
      </w:tr>
      <w:tr w:rsidR="00E43B3A" w:rsidRPr="000B3981" w:rsidTr="009A5159">
        <w:trPr>
          <w:gridAfter w:val="1"/>
          <w:wAfter w:w="10" w:type="dxa"/>
          <w:trHeight w:val="1108"/>
          <w:tblCellSpacing w:w="0" w:type="dxa"/>
        </w:trPr>
        <w:tc>
          <w:tcPr>
            <w:tcW w:w="35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1.2</w:t>
            </w:r>
          </w:p>
        </w:tc>
        <w:tc>
          <w:tcPr>
            <w:tcW w:w="286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Gavusių 100 % paramą (soc. remtinų šeimų ir spec. poreikius turinčių vaikų skaičius)</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50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13</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12</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4</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5</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5</w:t>
            </w:r>
          </w:p>
        </w:tc>
        <w:tc>
          <w:tcPr>
            <w:tcW w:w="60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5</w:t>
            </w:r>
          </w:p>
        </w:tc>
      </w:tr>
      <w:tr w:rsidR="00E43B3A" w:rsidRPr="000B3981" w:rsidTr="009A5159">
        <w:trPr>
          <w:trHeight w:val="393"/>
          <w:tblCellSpacing w:w="0" w:type="dxa"/>
        </w:trPr>
        <w:tc>
          <w:tcPr>
            <w:tcW w:w="357" w:type="dxa"/>
            <w:vMerge/>
            <w:tcBorders>
              <w:top w:val="single" w:sz="6" w:space="0" w:color="000000"/>
              <w:left w:val="single" w:sz="6" w:space="0" w:color="000000"/>
              <w:bottom w:val="single" w:sz="6" w:space="0" w:color="000000"/>
              <w:right w:val="nil"/>
            </w:tcBorders>
            <w:vAlign w:val="center"/>
          </w:tcPr>
          <w:p w:rsidR="00E43B3A" w:rsidRPr="000B3981" w:rsidRDefault="00E43B3A" w:rsidP="00E43B3A">
            <w:pPr>
              <w:spacing w:after="0" w:line="240" w:lineRule="auto"/>
              <w:rPr>
                <w:rFonts w:ascii="Times New Roman" w:hAnsi="Times New Roman"/>
                <w:color w:val="000000"/>
                <w:sz w:val="24"/>
                <w:szCs w:val="24"/>
              </w:rPr>
            </w:pPr>
          </w:p>
        </w:tc>
        <w:tc>
          <w:tcPr>
            <w:tcW w:w="286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Skirtos lėšos</w:t>
            </w:r>
          </w:p>
        </w:tc>
        <w:tc>
          <w:tcPr>
            <w:tcW w:w="6388" w:type="dxa"/>
            <w:gridSpan w:val="1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b/>
                <w:color w:val="000000"/>
                <w:sz w:val="24"/>
                <w:szCs w:val="24"/>
              </w:rPr>
            </w:pPr>
            <w:r w:rsidRPr="000B3981">
              <w:rPr>
                <w:rFonts w:ascii="Times New Roman" w:hAnsi="Times New Roman"/>
                <w:b/>
                <w:color w:val="000000"/>
                <w:sz w:val="24"/>
                <w:szCs w:val="24"/>
              </w:rPr>
              <w:t>6438,99</w:t>
            </w:r>
          </w:p>
        </w:tc>
      </w:tr>
      <w:tr w:rsidR="00E43B3A" w:rsidRPr="000B3981" w:rsidTr="009A5159">
        <w:trPr>
          <w:gridAfter w:val="2"/>
          <w:wAfter w:w="28" w:type="dxa"/>
          <w:trHeight w:val="572"/>
          <w:tblCellSpacing w:w="0" w:type="dxa"/>
        </w:trPr>
        <w:tc>
          <w:tcPr>
            <w:tcW w:w="35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before="100" w:beforeAutospacing="1" w:after="144" w:line="288" w:lineRule="auto"/>
              <w:rPr>
                <w:rFonts w:ascii="Times New Roman" w:hAnsi="Times New Roman"/>
                <w:color w:val="000000"/>
                <w:sz w:val="24"/>
                <w:szCs w:val="24"/>
              </w:rPr>
            </w:pPr>
            <w:r w:rsidRPr="000B3981">
              <w:rPr>
                <w:rFonts w:ascii="Times New Roman" w:hAnsi="Times New Roman"/>
                <w:color w:val="000000"/>
                <w:sz w:val="24"/>
                <w:szCs w:val="24"/>
              </w:rPr>
              <w:t>1.3</w:t>
            </w:r>
          </w:p>
        </w:tc>
        <w:tc>
          <w:tcPr>
            <w:tcW w:w="286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Gavusių 50 % paramą vaikų skaičius</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17</w:t>
            </w:r>
          </w:p>
        </w:tc>
        <w:tc>
          <w:tcPr>
            <w:tcW w:w="58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19</w:t>
            </w:r>
          </w:p>
        </w:tc>
        <w:tc>
          <w:tcPr>
            <w:tcW w:w="41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19</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18</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18</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15</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29</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26</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19</w:t>
            </w:r>
          </w:p>
        </w:tc>
        <w:tc>
          <w:tcPr>
            <w:tcW w:w="58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20</w:t>
            </w:r>
          </w:p>
        </w:tc>
        <w:tc>
          <w:tcPr>
            <w:tcW w:w="502"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20</w:t>
            </w:r>
          </w:p>
        </w:tc>
        <w:tc>
          <w:tcPr>
            <w:tcW w:w="58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22</w:t>
            </w:r>
          </w:p>
        </w:tc>
      </w:tr>
      <w:tr w:rsidR="00E43B3A" w:rsidRPr="000B3981" w:rsidTr="009A5159">
        <w:trPr>
          <w:trHeight w:val="393"/>
          <w:tblCellSpacing w:w="0" w:type="dxa"/>
        </w:trPr>
        <w:tc>
          <w:tcPr>
            <w:tcW w:w="357" w:type="dxa"/>
            <w:vMerge/>
            <w:tcBorders>
              <w:top w:val="single" w:sz="6" w:space="0" w:color="000000"/>
              <w:left w:val="single" w:sz="6" w:space="0" w:color="000000"/>
              <w:bottom w:val="single" w:sz="6" w:space="0" w:color="000000"/>
              <w:right w:val="nil"/>
            </w:tcBorders>
            <w:vAlign w:val="center"/>
          </w:tcPr>
          <w:p w:rsidR="00E43B3A" w:rsidRPr="000B3981" w:rsidRDefault="00E43B3A" w:rsidP="00E43B3A">
            <w:pPr>
              <w:spacing w:after="0" w:line="240" w:lineRule="auto"/>
              <w:rPr>
                <w:rFonts w:ascii="Times New Roman" w:hAnsi="Times New Roman"/>
                <w:color w:val="000000"/>
                <w:sz w:val="24"/>
                <w:szCs w:val="24"/>
              </w:rPr>
            </w:pPr>
          </w:p>
        </w:tc>
        <w:tc>
          <w:tcPr>
            <w:tcW w:w="286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Skirtos lėšos</w:t>
            </w:r>
          </w:p>
        </w:tc>
        <w:tc>
          <w:tcPr>
            <w:tcW w:w="6388" w:type="dxa"/>
            <w:gridSpan w:val="1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b/>
                <w:color w:val="000000"/>
                <w:sz w:val="24"/>
                <w:szCs w:val="24"/>
              </w:rPr>
            </w:pPr>
            <w:r w:rsidRPr="000B3981">
              <w:rPr>
                <w:rFonts w:ascii="Times New Roman" w:hAnsi="Times New Roman"/>
                <w:b/>
                <w:color w:val="000000"/>
                <w:sz w:val="24"/>
                <w:szCs w:val="24"/>
              </w:rPr>
              <w:t>2795,18</w:t>
            </w:r>
          </w:p>
        </w:tc>
      </w:tr>
      <w:tr w:rsidR="00E43B3A" w:rsidRPr="000B3981" w:rsidTr="009A5159">
        <w:trPr>
          <w:trHeight w:val="374"/>
          <w:tblCellSpacing w:w="0" w:type="dxa"/>
        </w:trPr>
        <w:tc>
          <w:tcPr>
            <w:tcW w:w="357" w:type="dxa"/>
            <w:vMerge w:val="restart"/>
            <w:tcBorders>
              <w:top w:val="single" w:sz="4" w:space="0" w:color="auto"/>
              <w:left w:val="single" w:sz="4" w:space="0" w:color="auto"/>
              <w:bottom w:val="single" w:sz="6" w:space="0" w:color="000000"/>
              <w:right w:val="nil"/>
            </w:tcBorders>
            <w:tcMar>
              <w:top w:w="0" w:type="dxa"/>
              <w:left w:w="115" w:type="dxa"/>
              <w:bottom w:w="0" w:type="dxa"/>
              <w:right w:w="0" w:type="dxa"/>
            </w:tcMar>
          </w:tcPr>
          <w:p w:rsidR="00E43B3A" w:rsidRPr="000B3981" w:rsidRDefault="00E43B3A" w:rsidP="00E43B3A">
            <w:pPr>
              <w:spacing w:after="0" w:line="288" w:lineRule="auto"/>
              <w:rPr>
                <w:rFonts w:ascii="Times New Roman" w:hAnsi="Times New Roman"/>
                <w:color w:val="000000"/>
                <w:sz w:val="24"/>
                <w:szCs w:val="24"/>
              </w:rPr>
            </w:pPr>
            <w:r w:rsidRPr="000B3981">
              <w:rPr>
                <w:rFonts w:ascii="Times New Roman" w:hAnsi="Times New Roman"/>
                <w:color w:val="000000"/>
                <w:sz w:val="24"/>
                <w:szCs w:val="24"/>
              </w:rPr>
              <w:t>1.4</w:t>
            </w:r>
          </w:p>
        </w:tc>
        <w:tc>
          <w:tcPr>
            <w:tcW w:w="2864" w:type="dxa"/>
            <w:tcBorders>
              <w:top w:val="single" w:sz="4" w:space="0" w:color="auto"/>
              <w:left w:val="single" w:sz="6" w:space="0" w:color="000000"/>
              <w:bottom w:val="single" w:sz="6" w:space="0" w:color="000000"/>
              <w:right w:val="nil"/>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Vaikų skaičius iš kitų savivaldybių</w:t>
            </w:r>
          </w:p>
        </w:tc>
        <w:tc>
          <w:tcPr>
            <w:tcW w:w="6388" w:type="dxa"/>
            <w:gridSpan w:val="15"/>
            <w:tcBorders>
              <w:top w:val="single" w:sz="4" w:space="0" w:color="auto"/>
              <w:left w:val="single" w:sz="6" w:space="0" w:color="000000"/>
              <w:bottom w:val="single" w:sz="6" w:space="0" w:color="000000"/>
              <w:right w:val="single" w:sz="4" w:space="0" w:color="auto"/>
            </w:tcBorders>
            <w:tcMar>
              <w:top w:w="0" w:type="dxa"/>
              <w:left w:w="115" w:type="dxa"/>
              <w:bottom w:w="0" w:type="dxa"/>
              <w:right w:w="115" w:type="dxa"/>
            </w:tcMar>
          </w:tcPr>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color w:val="000000"/>
                <w:sz w:val="24"/>
                <w:szCs w:val="24"/>
              </w:rPr>
              <w:t>13</w:t>
            </w:r>
          </w:p>
        </w:tc>
      </w:tr>
      <w:tr w:rsidR="00E43B3A" w:rsidRPr="000B3981" w:rsidTr="009A5159">
        <w:trPr>
          <w:trHeight w:val="238"/>
          <w:tblCellSpacing w:w="0" w:type="dxa"/>
        </w:trPr>
        <w:tc>
          <w:tcPr>
            <w:tcW w:w="357" w:type="dxa"/>
            <w:vMerge/>
            <w:tcBorders>
              <w:top w:val="single" w:sz="6" w:space="0" w:color="000000"/>
              <w:left w:val="single" w:sz="4" w:space="0" w:color="auto"/>
              <w:bottom w:val="single" w:sz="4" w:space="0" w:color="auto"/>
              <w:right w:val="nil"/>
            </w:tcBorders>
            <w:vAlign w:val="center"/>
          </w:tcPr>
          <w:p w:rsidR="00E43B3A" w:rsidRPr="000B3981" w:rsidRDefault="00E43B3A" w:rsidP="00E43B3A">
            <w:pPr>
              <w:spacing w:after="0" w:line="240" w:lineRule="auto"/>
              <w:rPr>
                <w:rFonts w:ascii="Times New Roman" w:hAnsi="Times New Roman"/>
                <w:color w:val="000000"/>
                <w:sz w:val="24"/>
                <w:szCs w:val="24"/>
              </w:rPr>
            </w:pPr>
          </w:p>
        </w:tc>
        <w:tc>
          <w:tcPr>
            <w:tcW w:w="9253" w:type="dxa"/>
            <w:gridSpan w:val="16"/>
            <w:tcBorders>
              <w:top w:val="single" w:sz="4" w:space="0" w:color="auto"/>
              <w:left w:val="single" w:sz="4" w:space="0" w:color="auto"/>
              <w:bottom w:val="single" w:sz="4" w:space="0" w:color="auto"/>
              <w:right w:val="single" w:sz="4" w:space="0" w:color="auto"/>
            </w:tcBorders>
            <w:tcMar>
              <w:top w:w="0" w:type="dxa"/>
              <w:left w:w="115" w:type="dxa"/>
              <w:bottom w:w="0" w:type="dxa"/>
              <w:right w:w="0" w:type="dxa"/>
            </w:tcMar>
          </w:tcPr>
          <w:p w:rsidR="00E43B3A" w:rsidRPr="000B3981" w:rsidRDefault="00E43B3A" w:rsidP="00E43B3A">
            <w:pPr>
              <w:spacing w:after="0" w:line="240" w:lineRule="auto"/>
              <w:rPr>
                <w:rFonts w:ascii="Times New Roman" w:hAnsi="Times New Roman"/>
                <w:b/>
                <w:color w:val="000000"/>
                <w:sz w:val="24"/>
                <w:szCs w:val="24"/>
              </w:rPr>
            </w:pPr>
            <w:r w:rsidRPr="000B3981">
              <w:rPr>
                <w:rFonts w:ascii="Times New Roman" w:hAnsi="Times New Roman"/>
                <w:color w:val="000000"/>
                <w:sz w:val="24"/>
                <w:szCs w:val="24"/>
              </w:rPr>
              <w:t xml:space="preserve">Išlaikymo lėšos skirtos maitinimosi lengvatoms                                      </w:t>
            </w:r>
            <w:r w:rsidRPr="000B3981">
              <w:rPr>
                <w:rFonts w:ascii="Times New Roman" w:hAnsi="Times New Roman"/>
                <w:b/>
                <w:color w:val="000000"/>
                <w:sz w:val="24"/>
                <w:szCs w:val="24"/>
              </w:rPr>
              <w:t>298,73</w:t>
            </w:r>
          </w:p>
        </w:tc>
      </w:tr>
    </w:tbl>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ind w:right="-360"/>
        <w:rPr>
          <w:rFonts w:ascii="Times New Roman" w:hAnsi="Times New Roman"/>
          <w:color w:val="000000"/>
          <w:sz w:val="24"/>
          <w:szCs w:val="24"/>
        </w:rPr>
      </w:pPr>
      <w:r w:rsidRPr="000B3981">
        <w:rPr>
          <w:rFonts w:ascii="Times New Roman" w:hAnsi="Times New Roman"/>
          <w:color w:val="000000"/>
          <w:sz w:val="24"/>
          <w:szCs w:val="24"/>
        </w:rPr>
        <w:t xml:space="preserve">                                                                                                                                                                                            13 lentelė </w:t>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 xml:space="preserve">ŠEIMOMS UŽ VAIKŲ IŠLAIKYMĄ ĮSTAIGOJE SUTEIKTŲ LENGVATŲ DINAMIKA 2015 M. </w:t>
      </w:r>
    </w:p>
    <w:tbl>
      <w:tblPr>
        <w:tblpPr w:leftFromText="180" w:rightFromText="180" w:vertAnchor="text" w:horzAnchor="margin" w:tblpY="12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5"/>
        <w:gridCol w:w="482"/>
        <w:gridCol w:w="482"/>
        <w:gridCol w:w="561"/>
        <w:gridCol w:w="561"/>
        <w:gridCol w:w="802"/>
        <w:gridCol w:w="980"/>
        <w:gridCol w:w="642"/>
        <w:gridCol w:w="642"/>
        <w:gridCol w:w="642"/>
        <w:gridCol w:w="554"/>
        <w:gridCol w:w="90"/>
        <w:gridCol w:w="561"/>
        <w:gridCol w:w="152"/>
        <w:gridCol w:w="276"/>
        <w:gridCol w:w="276"/>
      </w:tblGrid>
      <w:tr w:rsidR="00E43B3A" w:rsidRPr="000B3981" w:rsidTr="009A5159">
        <w:trPr>
          <w:trHeight w:val="273"/>
        </w:trPr>
        <w:tc>
          <w:tcPr>
            <w:tcW w:w="1932"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Lengvatos tipas</w:t>
            </w:r>
          </w:p>
          <w:p w:rsidR="00E43B3A" w:rsidRPr="000B3981" w:rsidRDefault="00E43B3A" w:rsidP="00E43B3A">
            <w:pPr>
              <w:spacing w:after="0" w:line="240" w:lineRule="auto"/>
              <w:jc w:val="center"/>
              <w:rPr>
                <w:rFonts w:ascii="Times New Roman" w:hAnsi="Times New Roman"/>
                <w:b/>
                <w:sz w:val="24"/>
                <w:szCs w:val="24"/>
              </w:rPr>
            </w:pPr>
          </w:p>
        </w:tc>
        <w:tc>
          <w:tcPr>
            <w:tcW w:w="483"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483"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rPr>
                <w:rFonts w:ascii="Times New Roman" w:hAnsi="Times New Roman"/>
                <w:sz w:val="24"/>
                <w:szCs w:val="24"/>
              </w:rPr>
            </w:pPr>
          </w:p>
        </w:tc>
        <w:tc>
          <w:tcPr>
            <w:tcW w:w="805"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879" w:type="dxa"/>
            <w:noWrap/>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2015M.</w:t>
            </w:r>
          </w:p>
          <w:p w:rsidR="00E43B3A" w:rsidRPr="000B3981" w:rsidRDefault="00E43B3A" w:rsidP="00E43B3A">
            <w:pPr>
              <w:spacing w:after="0" w:line="240" w:lineRule="auto"/>
              <w:jc w:val="center"/>
              <w:rPr>
                <w:rFonts w:ascii="Times New Roman" w:hAnsi="Times New Roman"/>
                <w:b/>
                <w:sz w:val="24"/>
                <w:szCs w:val="24"/>
              </w:rPr>
            </w:pPr>
          </w:p>
        </w:tc>
        <w:tc>
          <w:tcPr>
            <w:tcW w:w="644"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p w:rsidR="00E43B3A" w:rsidRPr="000B3981" w:rsidRDefault="00E43B3A" w:rsidP="00E43B3A">
            <w:pPr>
              <w:spacing w:after="0" w:line="240" w:lineRule="auto"/>
              <w:rPr>
                <w:rFonts w:ascii="Times New Roman" w:hAnsi="Times New Roman"/>
                <w:sz w:val="24"/>
                <w:szCs w:val="24"/>
              </w:rPr>
            </w:pPr>
          </w:p>
        </w:tc>
        <w:tc>
          <w:tcPr>
            <w:tcW w:w="644"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1199" w:type="dxa"/>
            <w:gridSpan w:val="2"/>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804" w:type="dxa"/>
            <w:gridSpan w:val="3"/>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246"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c>
          <w:tcPr>
            <w:tcW w:w="246"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w:t>
            </w:r>
          </w:p>
        </w:tc>
      </w:tr>
      <w:tr w:rsidR="00E43B3A" w:rsidRPr="000B3981" w:rsidTr="009A5159">
        <w:trPr>
          <w:trHeight w:val="273"/>
        </w:trPr>
        <w:tc>
          <w:tcPr>
            <w:tcW w:w="1932" w:type="dxa"/>
            <w:noWrap/>
            <w:vAlign w:val="bottom"/>
          </w:tcPr>
          <w:p w:rsidR="00E43B3A" w:rsidRPr="000B3981" w:rsidRDefault="00E43B3A" w:rsidP="00E43B3A">
            <w:pPr>
              <w:spacing w:after="0" w:line="240" w:lineRule="auto"/>
              <w:jc w:val="right"/>
              <w:rPr>
                <w:rFonts w:ascii="Times New Roman" w:hAnsi="Times New Roman"/>
                <w:b/>
                <w:sz w:val="24"/>
                <w:szCs w:val="24"/>
              </w:rPr>
            </w:pPr>
            <w:r w:rsidRPr="000B3981">
              <w:rPr>
                <w:rFonts w:ascii="Times New Roman" w:hAnsi="Times New Roman"/>
                <w:sz w:val="24"/>
                <w:szCs w:val="24"/>
              </w:rPr>
              <w:t> </w:t>
            </w:r>
            <w:r w:rsidRPr="000B3981">
              <w:rPr>
                <w:rFonts w:ascii="Times New Roman" w:hAnsi="Times New Roman"/>
                <w:b/>
                <w:sz w:val="24"/>
                <w:szCs w:val="24"/>
              </w:rPr>
              <w:t>Mėnuo</w:t>
            </w:r>
          </w:p>
        </w:tc>
        <w:tc>
          <w:tcPr>
            <w:tcW w:w="483"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01</w:t>
            </w:r>
          </w:p>
        </w:tc>
        <w:tc>
          <w:tcPr>
            <w:tcW w:w="483"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02</w:t>
            </w:r>
          </w:p>
        </w:tc>
        <w:tc>
          <w:tcPr>
            <w:tcW w:w="563"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03</w:t>
            </w:r>
          </w:p>
        </w:tc>
        <w:tc>
          <w:tcPr>
            <w:tcW w:w="563"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04</w:t>
            </w:r>
          </w:p>
        </w:tc>
        <w:tc>
          <w:tcPr>
            <w:tcW w:w="805"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05</w:t>
            </w:r>
          </w:p>
        </w:tc>
        <w:tc>
          <w:tcPr>
            <w:tcW w:w="879"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06</w:t>
            </w:r>
          </w:p>
        </w:tc>
        <w:tc>
          <w:tcPr>
            <w:tcW w:w="644"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07</w:t>
            </w:r>
          </w:p>
        </w:tc>
        <w:tc>
          <w:tcPr>
            <w:tcW w:w="644"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08</w:t>
            </w:r>
          </w:p>
        </w:tc>
        <w:tc>
          <w:tcPr>
            <w:tcW w:w="644"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09</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10</w:t>
            </w:r>
          </w:p>
        </w:tc>
        <w:tc>
          <w:tcPr>
            <w:tcW w:w="563" w:type="dxa"/>
            <w:noWrap/>
            <w:vAlign w:val="bottom"/>
          </w:tcPr>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11</w:t>
            </w:r>
          </w:p>
        </w:tc>
        <w:tc>
          <w:tcPr>
            <w:tcW w:w="646" w:type="dxa"/>
            <w:gridSpan w:val="3"/>
            <w:noWrap/>
            <w:vAlign w:val="bottom"/>
          </w:tcPr>
          <w:p w:rsidR="00E43B3A" w:rsidRPr="000B3981" w:rsidRDefault="00E43B3A" w:rsidP="00E43B3A">
            <w:pPr>
              <w:spacing w:after="0" w:line="240" w:lineRule="auto"/>
              <w:ind w:firstLine="173"/>
              <w:jc w:val="center"/>
              <w:rPr>
                <w:rFonts w:ascii="Times New Roman" w:hAnsi="Times New Roman"/>
                <w:b/>
                <w:sz w:val="24"/>
                <w:szCs w:val="24"/>
              </w:rPr>
            </w:pPr>
            <w:r w:rsidRPr="000B3981">
              <w:rPr>
                <w:rFonts w:ascii="Times New Roman" w:hAnsi="Times New Roman"/>
                <w:b/>
                <w:sz w:val="24"/>
                <w:szCs w:val="24"/>
              </w:rPr>
              <w:t>12</w:t>
            </w:r>
          </w:p>
        </w:tc>
      </w:tr>
      <w:tr w:rsidR="00E43B3A" w:rsidRPr="000B3981" w:rsidTr="009A5159">
        <w:trPr>
          <w:trHeight w:val="273"/>
        </w:trPr>
        <w:tc>
          <w:tcPr>
            <w:tcW w:w="1932"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Negalią turinčių vaikų skaičius</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3</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9</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9</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3</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w:t>
            </w:r>
          </w:p>
        </w:tc>
      </w:tr>
      <w:tr w:rsidR="00E43B3A" w:rsidRPr="000B3981" w:rsidTr="009A5159">
        <w:trPr>
          <w:trHeight w:val="258"/>
        </w:trPr>
        <w:tc>
          <w:tcPr>
            <w:tcW w:w="1932" w:type="dxa"/>
            <w:vMerge w:val="restart"/>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Soc.remtinų šeimų vaikų skaičius     (soc.paramos skyriaus pažymos)</w:t>
            </w:r>
          </w:p>
        </w:tc>
        <w:tc>
          <w:tcPr>
            <w:tcW w:w="483" w:type="dxa"/>
            <w:noWrap/>
            <w:vAlign w:val="center"/>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19</w:t>
            </w:r>
          </w:p>
        </w:tc>
        <w:tc>
          <w:tcPr>
            <w:tcW w:w="483"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19</w:t>
            </w:r>
          </w:p>
        </w:tc>
        <w:tc>
          <w:tcPr>
            <w:tcW w:w="563"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19</w:t>
            </w:r>
          </w:p>
        </w:tc>
        <w:tc>
          <w:tcPr>
            <w:tcW w:w="563"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21</w:t>
            </w:r>
          </w:p>
        </w:tc>
        <w:tc>
          <w:tcPr>
            <w:tcW w:w="805"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18</w:t>
            </w:r>
          </w:p>
        </w:tc>
        <w:tc>
          <w:tcPr>
            <w:tcW w:w="879"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17</w:t>
            </w:r>
          </w:p>
        </w:tc>
        <w:tc>
          <w:tcPr>
            <w:tcW w:w="644"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22</w:t>
            </w:r>
          </w:p>
        </w:tc>
        <w:tc>
          <w:tcPr>
            <w:tcW w:w="644"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19</w:t>
            </w:r>
          </w:p>
        </w:tc>
        <w:tc>
          <w:tcPr>
            <w:tcW w:w="644"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17</w:t>
            </w:r>
          </w:p>
        </w:tc>
        <w:tc>
          <w:tcPr>
            <w:tcW w:w="644" w:type="dxa"/>
            <w:gridSpan w:val="2"/>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16</w:t>
            </w:r>
          </w:p>
        </w:tc>
        <w:tc>
          <w:tcPr>
            <w:tcW w:w="563" w:type="dxa"/>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18</w:t>
            </w:r>
          </w:p>
        </w:tc>
        <w:tc>
          <w:tcPr>
            <w:tcW w:w="646" w:type="dxa"/>
            <w:gridSpan w:val="3"/>
            <w:noWrap/>
            <w:vAlign w:val="center"/>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18</w:t>
            </w:r>
          </w:p>
        </w:tc>
      </w:tr>
      <w:tr w:rsidR="00E43B3A" w:rsidRPr="000B3981" w:rsidTr="009A5159">
        <w:trPr>
          <w:trHeight w:val="273"/>
        </w:trPr>
        <w:tc>
          <w:tcPr>
            <w:tcW w:w="1932" w:type="dxa"/>
            <w:vMerge/>
            <w:noWrap/>
            <w:vAlign w:val="bottom"/>
          </w:tcPr>
          <w:p w:rsidR="00E43B3A" w:rsidRPr="000B3981" w:rsidRDefault="00E43B3A" w:rsidP="00E43B3A">
            <w:pPr>
              <w:spacing w:after="0" w:line="240" w:lineRule="auto"/>
              <w:rPr>
                <w:rFonts w:ascii="Times New Roman" w:hAnsi="Times New Roman"/>
                <w:sz w:val="24"/>
                <w:szCs w:val="24"/>
              </w:rPr>
            </w:pP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p>
        </w:tc>
      </w:tr>
      <w:tr w:rsidR="00E43B3A" w:rsidRPr="000B3981" w:rsidTr="009A5159">
        <w:trPr>
          <w:trHeight w:val="258"/>
        </w:trPr>
        <w:tc>
          <w:tcPr>
            <w:tcW w:w="1932" w:type="dxa"/>
            <w:vMerge w:val="restart"/>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Socialinės rizikos šeimų vaikų skaičius</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(VTAT pažyma)</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3</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r>
      <w:tr w:rsidR="00E43B3A" w:rsidRPr="000B3981" w:rsidTr="009A5159">
        <w:trPr>
          <w:trHeight w:val="273"/>
        </w:trPr>
        <w:tc>
          <w:tcPr>
            <w:tcW w:w="1932" w:type="dxa"/>
            <w:vMerge/>
            <w:noWrap/>
            <w:vAlign w:val="bottom"/>
          </w:tcPr>
          <w:p w:rsidR="00E43B3A" w:rsidRPr="000B3981" w:rsidRDefault="00E43B3A" w:rsidP="00E43B3A">
            <w:pPr>
              <w:spacing w:after="0" w:line="240" w:lineRule="auto"/>
              <w:rPr>
                <w:rFonts w:ascii="Times New Roman" w:hAnsi="Times New Roman"/>
                <w:sz w:val="24"/>
                <w:szCs w:val="24"/>
              </w:rPr>
            </w:pP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r>
      <w:tr w:rsidR="00E43B3A" w:rsidRPr="000B3981" w:rsidTr="009A5159">
        <w:trPr>
          <w:trHeight w:val="258"/>
        </w:trPr>
        <w:tc>
          <w:tcPr>
            <w:tcW w:w="1932" w:type="dxa"/>
            <w:vMerge w:val="restart"/>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Vaikų skaičius,kurių tėvai atlieka laisvės  </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atėmimo bausmę</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r>
      <w:tr w:rsidR="00E43B3A" w:rsidRPr="000B3981" w:rsidTr="009A5159">
        <w:trPr>
          <w:trHeight w:val="273"/>
        </w:trPr>
        <w:tc>
          <w:tcPr>
            <w:tcW w:w="1932" w:type="dxa"/>
            <w:vMerge/>
            <w:noWrap/>
            <w:vAlign w:val="bottom"/>
          </w:tcPr>
          <w:p w:rsidR="00E43B3A" w:rsidRPr="000B3981" w:rsidRDefault="00E43B3A" w:rsidP="00E43B3A">
            <w:pPr>
              <w:spacing w:after="0" w:line="240" w:lineRule="auto"/>
              <w:rPr>
                <w:rFonts w:ascii="Times New Roman" w:hAnsi="Times New Roman"/>
                <w:sz w:val="24"/>
                <w:szCs w:val="24"/>
              </w:rPr>
            </w:pP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r>
      <w:tr w:rsidR="00E43B3A" w:rsidRPr="000B3981" w:rsidTr="009A5159">
        <w:trPr>
          <w:trHeight w:val="273"/>
        </w:trPr>
        <w:tc>
          <w:tcPr>
            <w:tcW w:w="1932"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Vienišų mamų vaikų skaičius</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r>
      <w:tr w:rsidR="00E43B3A" w:rsidRPr="000B3981" w:rsidTr="009A5159">
        <w:trPr>
          <w:trHeight w:val="273"/>
        </w:trPr>
        <w:tc>
          <w:tcPr>
            <w:tcW w:w="1932"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Daugiavaikių šeimų vaikų skaičius</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13</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15</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15</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15</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15</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12</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22</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20</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14</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14</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14</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15</w:t>
            </w:r>
          </w:p>
        </w:tc>
      </w:tr>
      <w:tr w:rsidR="00E43B3A" w:rsidRPr="000B3981" w:rsidTr="009A5159">
        <w:trPr>
          <w:trHeight w:val="258"/>
        </w:trPr>
        <w:tc>
          <w:tcPr>
            <w:tcW w:w="1932" w:type="dxa"/>
            <w:vMerge w:val="restart"/>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Vaikų skaičius,kurių tėvai mokosi  </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dieniniame skyriuje</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3</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3</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3</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5</w:t>
            </w:r>
          </w:p>
        </w:tc>
      </w:tr>
      <w:tr w:rsidR="00E43B3A" w:rsidRPr="000B3981" w:rsidTr="009A5159">
        <w:trPr>
          <w:trHeight w:val="273"/>
        </w:trPr>
        <w:tc>
          <w:tcPr>
            <w:tcW w:w="1932" w:type="dxa"/>
            <w:vMerge/>
            <w:noWrap/>
            <w:vAlign w:val="bottom"/>
          </w:tcPr>
          <w:p w:rsidR="00E43B3A" w:rsidRPr="000B3981" w:rsidRDefault="00E43B3A" w:rsidP="00E43B3A">
            <w:pPr>
              <w:spacing w:after="0" w:line="240" w:lineRule="auto"/>
              <w:rPr>
                <w:rFonts w:ascii="Times New Roman" w:hAnsi="Times New Roman"/>
                <w:sz w:val="24"/>
                <w:szCs w:val="24"/>
              </w:rPr>
            </w:pPr>
          </w:p>
        </w:tc>
        <w:tc>
          <w:tcPr>
            <w:tcW w:w="483"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483"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563"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563"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805"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879"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r>
      <w:tr w:rsidR="00E43B3A" w:rsidRPr="000B3981" w:rsidTr="009A5159">
        <w:trPr>
          <w:trHeight w:val="258"/>
        </w:trPr>
        <w:tc>
          <w:tcPr>
            <w:tcW w:w="1932" w:type="dxa"/>
            <w:vMerge w:val="restart"/>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 xml:space="preserve">Vaikų skaičius,kurių tėvai atlieka tikrąją  </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karinę tarnybą</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noWrap/>
          </w:tcPr>
          <w:p w:rsidR="00E43B3A" w:rsidRPr="000B3981" w:rsidRDefault="00E43B3A" w:rsidP="00E43B3A">
            <w:pPr>
              <w:spacing w:after="0" w:line="240" w:lineRule="auto"/>
              <w:jc w:val="center"/>
              <w:rPr>
                <w:rFonts w:ascii="Times New Roman" w:hAnsi="Times New Roman"/>
                <w:sz w:val="24"/>
                <w:szCs w:val="24"/>
              </w:rPr>
            </w:pPr>
          </w:p>
        </w:tc>
        <w:tc>
          <w:tcPr>
            <w:tcW w:w="644" w:type="dxa"/>
            <w:noWrap/>
          </w:tcPr>
          <w:p w:rsidR="00E43B3A" w:rsidRPr="000B3981" w:rsidRDefault="00E43B3A" w:rsidP="00E43B3A">
            <w:pPr>
              <w:spacing w:after="0" w:line="240" w:lineRule="auto"/>
              <w:jc w:val="center"/>
              <w:rPr>
                <w:rFonts w:ascii="Times New Roman" w:hAnsi="Times New Roman"/>
                <w:sz w:val="24"/>
                <w:szCs w:val="24"/>
              </w:rPr>
            </w:pPr>
          </w:p>
        </w:tc>
        <w:tc>
          <w:tcPr>
            <w:tcW w:w="644" w:type="dxa"/>
            <w:gridSpan w:val="2"/>
            <w:noWrap/>
          </w:tcPr>
          <w:p w:rsidR="00E43B3A" w:rsidRPr="000B3981" w:rsidRDefault="00E43B3A" w:rsidP="00E43B3A">
            <w:pPr>
              <w:spacing w:after="0" w:line="240" w:lineRule="auto"/>
              <w:jc w:val="center"/>
              <w:rPr>
                <w:rFonts w:ascii="Times New Roman" w:hAnsi="Times New Roman"/>
                <w:sz w:val="24"/>
                <w:szCs w:val="24"/>
              </w:rPr>
            </w:pPr>
          </w:p>
        </w:tc>
        <w:tc>
          <w:tcPr>
            <w:tcW w:w="563" w:type="dxa"/>
            <w:noWrap/>
          </w:tcPr>
          <w:p w:rsidR="00E43B3A" w:rsidRPr="000B3981" w:rsidRDefault="00E43B3A" w:rsidP="00E43B3A">
            <w:pPr>
              <w:spacing w:after="0" w:line="240" w:lineRule="auto"/>
              <w:jc w:val="center"/>
              <w:rPr>
                <w:rFonts w:ascii="Times New Roman" w:hAnsi="Times New Roman"/>
                <w:sz w:val="24"/>
                <w:szCs w:val="24"/>
              </w:rPr>
            </w:pPr>
          </w:p>
        </w:tc>
        <w:tc>
          <w:tcPr>
            <w:tcW w:w="646" w:type="dxa"/>
            <w:gridSpan w:val="3"/>
            <w:noWrap/>
          </w:tcPr>
          <w:p w:rsidR="00E43B3A" w:rsidRPr="000B3981" w:rsidRDefault="00E43B3A" w:rsidP="00E43B3A">
            <w:pPr>
              <w:spacing w:after="0" w:line="240" w:lineRule="auto"/>
              <w:jc w:val="center"/>
              <w:rPr>
                <w:rFonts w:ascii="Times New Roman" w:hAnsi="Times New Roman"/>
                <w:sz w:val="24"/>
                <w:szCs w:val="24"/>
              </w:rPr>
            </w:pPr>
          </w:p>
        </w:tc>
      </w:tr>
      <w:tr w:rsidR="00E43B3A" w:rsidRPr="000B3981" w:rsidTr="009A5159">
        <w:trPr>
          <w:trHeight w:val="273"/>
        </w:trPr>
        <w:tc>
          <w:tcPr>
            <w:tcW w:w="1932" w:type="dxa"/>
            <w:vMerge/>
            <w:noWrap/>
            <w:vAlign w:val="bottom"/>
          </w:tcPr>
          <w:p w:rsidR="00E43B3A" w:rsidRPr="000B3981" w:rsidRDefault="00E43B3A" w:rsidP="00E43B3A">
            <w:pPr>
              <w:spacing w:after="0" w:line="240" w:lineRule="auto"/>
              <w:rPr>
                <w:rFonts w:ascii="Times New Roman" w:hAnsi="Times New Roman"/>
                <w:sz w:val="24"/>
                <w:szCs w:val="24"/>
              </w:rPr>
            </w:pP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 </w:t>
            </w:r>
          </w:p>
        </w:tc>
        <w:tc>
          <w:tcPr>
            <w:tcW w:w="644"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644"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644" w:type="dxa"/>
            <w:gridSpan w:val="2"/>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563" w:type="dxa"/>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c>
          <w:tcPr>
            <w:tcW w:w="646" w:type="dxa"/>
            <w:gridSpan w:val="3"/>
            <w:noWrap/>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w:t>
            </w:r>
          </w:p>
        </w:tc>
      </w:tr>
      <w:tr w:rsidR="00E43B3A" w:rsidRPr="000B3981" w:rsidTr="009A5159">
        <w:trPr>
          <w:trHeight w:val="273"/>
        </w:trPr>
        <w:tc>
          <w:tcPr>
            <w:tcW w:w="1932"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Vaikų skaičius,kurių vienas iš tėvų miręs</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2</w:t>
            </w: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1</w:t>
            </w:r>
          </w:p>
        </w:tc>
      </w:tr>
      <w:tr w:rsidR="00E43B3A" w:rsidRPr="000B3981" w:rsidTr="009A5159">
        <w:trPr>
          <w:trHeight w:val="273"/>
        </w:trPr>
        <w:tc>
          <w:tcPr>
            <w:tcW w:w="1932" w:type="dxa"/>
            <w:noWrap/>
            <w:vAlign w:val="bottom"/>
          </w:tcPr>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sz w:val="24"/>
                <w:szCs w:val="24"/>
              </w:rPr>
              <w:t>Vaikų,turinčių lengvatas bendras skaičius</w:t>
            </w: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40</w:t>
            </w:r>
          </w:p>
          <w:p w:rsidR="00E43B3A" w:rsidRPr="000B3981" w:rsidRDefault="00E43B3A" w:rsidP="00E43B3A">
            <w:pPr>
              <w:spacing w:after="0" w:line="240" w:lineRule="auto"/>
              <w:jc w:val="center"/>
              <w:rPr>
                <w:rFonts w:ascii="Times New Roman" w:hAnsi="Times New Roman"/>
                <w:sz w:val="24"/>
                <w:szCs w:val="24"/>
              </w:rPr>
            </w:pPr>
          </w:p>
        </w:tc>
        <w:tc>
          <w:tcPr>
            <w:tcW w:w="48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42</w:t>
            </w:r>
          </w:p>
          <w:p w:rsidR="00E43B3A" w:rsidRPr="000B3981" w:rsidRDefault="00E43B3A" w:rsidP="00E43B3A">
            <w:pPr>
              <w:spacing w:after="0" w:line="240" w:lineRule="auto"/>
              <w:jc w:val="center"/>
              <w:rPr>
                <w:rFonts w:ascii="Times New Roman" w:hAnsi="Times New Roman"/>
                <w:sz w:val="24"/>
                <w:szCs w:val="24"/>
              </w:rPr>
            </w:pP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42</w:t>
            </w:r>
          </w:p>
          <w:p w:rsidR="00E43B3A" w:rsidRPr="000B3981" w:rsidRDefault="00E43B3A" w:rsidP="00E43B3A">
            <w:pPr>
              <w:spacing w:after="0" w:line="240" w:lineRule="auto"/>
              <w:jc w:val="center"/>
              <w:rPr>
                <w:rFonts w:ascii="Times New Roman" w:hAnsi="Times New Roman"/>
                <w:sz w:val="24"/>
                <w:szCs w:val="24"/>
              </w:rPr>
            </w:pP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43</w:t>
            </w:r>
          </w:p>
          <w:p w:rsidR="00E43B3A" w:rsidRPr="000B3981" w:rsidRDefault="00E43B3A" w:rsidP="00E43B3A">
            <w:pPr>
              <w:spacing w:after="0" w:line="240" w:lineRule="auto"/>
              <w:jc w:val="center"/>
              <w:rPr>
                <w:rFonts w:ascii="Times New Roman" w:hAnsi="Times New Roman"/>
                <w:sz w:val="24"/>
                <w:szCs w:val="24"/>
              </w:rPr>
            </w:pPr>
          </w:p>
        </w:tc>
        <w:tc>
          <w:tcPr>
            <w:tcW w:w="805"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40</w:t>
            </w:r>
          </w:p>
          <w:p w:rsidR="00E43B3A" w:rsidRPr="000B3981" w:rsidRDefault="00E43B3A" w:rsidP="00E43B3A">
            <w:pPr>
              <w:spacing w:after="0" w:line="240" w:lineRule="auto"/>
              <w:jc w:val="center"/>
              <w:rPr>
                <w:rFonts w:ascii="Times New Roman" w:hAnsi="Times New Roman"/>
                <w:sz w:val="24"/>
                <w:szCs w:val="24"/>
              </w:rPr>
            </w:pPr>
          </w:p>
        </w:tc>
        <w:tc>
          <w:tcPr>
            <w:tcW w:w="879"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36</w:t>
            </w:r>
          </w:p>
          <w:p w:rsidR="00E43B3A" w:rsidRPr="000B3981" w:rsidRDefault="00E43B3A" w:rsidP="00E43B3A">
            <w:pPr>
              <w:spacing w:after="0" w:line="240" w:lineRule="auto"/>
              <w:jc w:val="center"/>
              <w:rPr>
                <w:rFonts w:ascii="Times New Roman" w:hAnsi="Times New Roman"/>
                <w:sz w:val="24"/>
                <w:szCs w:val="24"/>
              </w:rPr>
            </w:pP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64</w:t>
            </w:r>
          </w:p>
          <w:p w:rsidR="00E43B3A" w:rsidRPr="000B3981" w:rsidRDefault="00E43B3A" w:rsidP="00E43B3A">
            <w:pPr>
              <w:spacing w:after="0" w:line="240" w:lineRule="auto"/>
              <w:jc w:val="center"/>
              <w:rPr>
                <w:rFonts w:ascii="Times New Roman" w:hAnsi="Times New Roman"/>
                <w:sz w:val="24"/>
                <w:szCs w:val="24"/>
              </w:rPr>
            </w:pP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57</w:t>
            </w:r>
          </w:p>
          <w:p w:rsidR="00E43B3A" w:rsidRPr="000B3981" w:rsidRDefault="00E43B3A" w:rsidP="00E43B3A">
            <w:pPr>
              <w:spacing w:after="0" w:line="240" w:lineRule="auto"/>
              <w:jc w:val="center"/>
              <w:rPr>
                <w:rFonts w:ascii="Times New Roman" w:hAnsi="Times New Roman"/>
                <w:sz w:val="24"/>
                <w:szCs w:val="24"/>
              </w:rPr>
            </w:pPr>
          </w:p>
        </w:tc>
        <w:tc>
          <w:tcPr>
            <w:tcW w:w="644"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40</w:t>
            </w:r>
          </w:p>
          <w:p w:rsidR="00E43B3A" w:rsidRPr="000B3981" w:rsidRDefault="00E43B3A" w:rsidP="00E43B3A">
            <w:pPr>
              <w:spacing w:after="0" w:line="240" w:lineRule="auto"/>
              <w:jc w:val="center"/>
              <w:rPr>
                <w:rFonts w:ascii="Times New Roman" w:hAnsi="Times New Roman"/>
                <w:sz w:val="24"/>
                <w:szCs w:val="24"/>
              </w:rPr>
            </w:pPr>
          </w:p>
        </w:tc>
        <w:tc>
          <w:tcPr>
            <w:tcW w:w="644" w:type="dxa"/>
            <w:gridSpan w:val="2"/>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41</w:t>
            </w:r>
          </w:p>
          <w:p w:rsidR="00E43B3A" w:rsidRPr="000B3981" w:rsidRDefault="00E43B3A" w:rsidP="00E43B3A">
            <w:pPr>
              <w:spacing w:after="0" w:line="240" w:lineRule="auto"/>
              <w:jc w:val="center"/>
              <w:rPr>
                <w:rFonts w:ascii="Times New Roman" w:hAnsi="Times New Roman"/>
                <w:sz w:val="24"/>
                <w:szCs w:val="24"/>
              </w:rPr>
            </w:pPr>
          </w:p>
        </w:tc>
        <w:tc>
          <w:tcPr>
            <w:tcW w:w="563" w:type="dxa"/>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43</w:t>
            </w:r>
          </w:p>
          <w:p w:rsidR="00E43B3A" w:rsidRPr="000B3981" w:rsidRDefault="00E43B3A" w:rsidP="00E43B3A">
            <w:pPr>
              <w:spacing w:after="0" w:line="240" w:lineRule="auto"/>
              <w:jc w:val="center"/>
              <w:rPr>
                <w:rFonts w:ascii="Times New Roman" w:hAnsi="Times New Roman"/>
                <w:sz w:val="24"/>
                <w:szCs w:val="24"/>
              </w:rPr>
            </w:pPr>
          </w:p>
        </w:tc>
        <w:tc>
          <w:tcPr>
            <w:tcW w:w="646" w:type="dxa"/>
            <w:gridSpan w:val="3"/>
            <w:noWrap/>
            <w:vAlign w:val="bottom"/>
          </w:tcPr>
          <w:p w:rsidR="00E43B3A" w:rsidRPr="000B3981" w:rsidRDefault="00E43B3A" w:rsidP="00E43B3A">
            <w:pPr>
              <w:spacing w:after="0" w:line="240" w:lineRule="auto"/>
              <w:jc w:val="center"/>
              <w:rPr>
                <w:rFonts w:ascii="Times New Roman" w:hAnsi="Times New Roman"/>
                <w:sz w:val="24"/>
                <w:szCs w:val="24"/>
              </w:rPr>
            </w:pPr>
            <w:r w:rsidRPr="000B3981">
              <w:rPr>
                <w:rFonts w:ascii="Times New Roman" w:hAnsi="Times New Roman"/>
                <w:sz w:val="24"/>
                <w:szCs w:val="24"/>
              </w:rPr>
              <w:t>45</w:t>
            </w:r>
          </w:p>
          <w:p w:rsidR="00E43B3A" w:rsidRPr="000B3981" w:rsidRDefault="00E43B3A" w:rsidP="00E43B3A">
            <w:pPr>
              <w:spacing w:after="0" w:line="240" w:lineRule="auto"/>
              <w:jc w:val="center"/>
              <w:rPr>
                <w:rFonts w:ascii="Times New Roman" w:hAnsi="Times New Roman"/>
                <w:sz w:val="24"/>
                <w:szCs w:val="24"/>
              </w:rPr>
            </w:pPr>
          </w:p>
        </w:tc>
      </w:tr>
    </w:tbl>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Įstaigos vykdytos programos, projektai</w:t>
      </w:r>
    </w:p>
    <w:p w:rsidR="00E43B3A" w:rsidRPr="000B3981" w:rsidRDefault="00E43B3A" w:rsidP="00E43B3A">
      <w:pPr>
        <w:spacing w:after="0" w:line="240" w:lineRule="auto"/>
        <w:jc w:val="center"/>
        <w:rPr>
          <w:rFonts w:ascii="Times New Roman" w:hAnsi="Times New Roman"/>
          <w:b/>
          <w:bCs/>
          <w:color w:val="000000"/>
          <w:sz w:val="24"/>
          <w:szCs w:val="24"/>
        </w:rPr>
      </w:pPr>
    </w:p>
    <w:p w:rsidR="00E43B3A" w:rsidRPr="000B3981" w:rsidRDefault="00E43B3A" w:rsidP="00E43B3A">
      <w:pPr>
        <w:spacing w:after="0" w:line="240" w:lineRule="auto"/>
        <w:ind w:firstLine="360"/>
        <w:jc w:val="both"/>
        <w:rPr>
          <w:rFonts w:ascii="Times New Roman" w:hAnsi="Times New Roman"/>
          <w:color w:val="000000"/>
          <w:sz w:val="24"/>
          <w:szCs w:val="24"/>
        </w:rPr>
      </w:pPr>
      <w:r w:rsidRPr="000B3981">
        <w:rPr>
          <w:rFonts w:ascii="Times New Roman" w:hAnsi="Times New Roman"/>
          <w:color w:val="000000"/>
          <w:sz w:val="24"/>
          <w:szCs w:val="24"/>
        </w:rPr>
        <w:lastRenderedPageBreak/>
        <w:t xml:space="preserve">    Užtikrinant vaiko gerovę ir palankias vystimosi sąlygas, įstaigoje ir už jos ribų vaikai dalyvavo įvairiose veiklose ir programose, kurių metu realizavo saviraiškos poreikius, puoselėjo tautos tradicijas.</w:t>
      </w:r>
      <w:r w:rsidRPr="000B3981">
        <w:rPr>
          <w:rFonts w:ascii="Times New Roman" w:hAnsi="Times New Roman"/>
          <w:b/>
          <w:bCs/>
          <w:color w:val="000000"/>
          <w:sz w:val="24"/>
          <w:szCs w:val="24"/>
        </w:rPr>
        <w:t xml:space="preserve"> </w:t>
      </w:r>
      <w:r w:rsidRPr="000B3981">
        <w:rPr>
          <w:rFonts w:ascii="Times New Roman" w:hAnsi="Times New Roman"/>
          <w:color w:val="000000"/>
          <w:sz w:val="24"/>
          <w:szCs w:val="24"/>
        </w:rPr>
        <w:t>Įstaigoje dirbama su socialinių problemų turinčiais vaikais, bendradarbiaujama su miesto organizacijomis, įsijungiama į tarptautinius ir respublikinius projektus.</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b/>
          <w:bCs/>
          <w:color w:val="000000"/>
          <w:sz w:val="24"/>
          <w:szCs w:val="24"/>
        </w:rPr>
        <w:t xml:space="preserve">2015 m. įstaiga dalyvavo ES, ŠMM finansuojamuose projektuose: </w:t>
      </w:r>
    </w:p>
    <w:p w:rsidR="00E43B3A" w:rsidRPr="000B3981" w:rsidRDefault="00E43B3A" w:rsidP="008B2C7D">
      <w:pPr>
        <w:numPr>
          <w:ilvl w:val="0"/>
          <w:numId w:val="18"/>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Tarptautiniame Europos komisijos finansuojamame projekte „A caravane of joy, friendship, and creativity“ (Džiaugsmo, draugystės ir kūrybos karavanas).</w:t>
      </w:r>
    </w:p>
    <w:p w:rsidR="00E43B3A" w:rsidRPr="000B3981" w:rsidRDefault="00E43B3A" w:rsidP="008B2C7D">
      <w:pPr>
        <w:numPr>
          <w:ilvl w:val="0"/>
          <w:numId w:val="18"/>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Įstaigoje vykdoma ES ir nacionalinio biudžeto lėšomis remiamos programos ,,Vaisių vartojimo skatinimas mokyklose“ ir ,,Pienas vaikams“.</w:t>
      </w:r>
    </w:p>
    <w:p w:rsidR="00E43B3A" w:rsidRPr="000B3981" w:rsidRDefault="00E43B3A" w:rsidP="00E43B3A">
      <w:pPr>
        <w:spacing w:after="0" w:line="240" w:lineRule="auto"/>
        <w:ind w:left="-187"/>
        <w:rPr>
          <w:rFonts w:ascii="Times New Roman" w:hAnsi="Times New Roman"/>
          <w:color w:val="000000"/>
          <w:sz w:val="24"/>
          <w:szCs w:val="24"/>
        </w:rPr>
      </w:pPr>
      <w:r w:rsidRPr="000B3981">
        <w:rPr>
          <w:rFonts w:ascii="Times New Roman" w:hAnsi="Times New Roman"/>
          <w:b/>
          <w:bCs/>
          <w:color w:val="000000"/>
          <w:sz w:val="24"/>
          <w:szCs w:val="24"/>
        </w:rPr>
        <w:t xml:space="preserve">Veikla vaikų sveikatinimo ir saugios gyvensenos ugdymo projektuose: </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LKC respublikinis projektas ,,Ikimokyklinio ir priešmokyklinio religinio ugdymo programos kūrimas“.</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Tarptautiniame projekte ,,Sveika mokykla“.</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Respublikiniame sveikatinimo projekte ,,Sveikatos želmenėliai.</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Respublikiniame ,,Vaikų linijos” organizuotame projekte ,,Savaitė be patyčių-2015“.</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Dalyvavo respublikinėje pilietinėje iniciatyvoje ,,Atmintis gyva, nes liudija” 2015.</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Dalyvauta respublikiniame projekte pasaulinei tolerancijos dienai paminėti.</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Pilietinė iniciatyva ,,Gyvasis tautos žiedas 2015“</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Panevėžio m. Gamtos mokyklos projekte „Mūsų mažieji draugai“.</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Įstaigos ugdytiniams organizuota edukacinė ekskursija į Radviliškio rajono Burbiškių dvarą. </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2015 m. Įstaigos pedagogai dalyvavo projekte ,,Nedelsk“.</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2015 m. dalyvauta tarptautiniame UNESCO ir ŠMM projekte ,,Veiksmo savaitė 2015“.</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2015 m. įstaiga įsitraukė į Global Education Week ir ŠMM projektą ,,Visuotinės švietimo savaitės kompaniją, skirtą temai - „</w:t>
      </w:r>
      <w:r w:rsidRPr="000B3981">
        <w:rPr>
          <w:rFonts w:ascii="Times New Roman" w:hAnsi="Times New Roman"/>
          <w:b/>
          <w:bCs/>
          <w:color w:val="000000"/>
          <w:sz w:val="24"/>
          <w:szCs w:val="24"/>
        </w:rPr>
        <w:t>Lygybė</w:t>
      </w:r>
      <w:r w:rsidRPr="000B3981">
        <w:rPr>
          <w:rFonts w:ascii="Times New Roman" w:hAnsi="Times New Roman"/>
          <w:color w:val="000000"/>
          <w:sz w:val="24"/>
          <w:szCs w:val="24"/>
        </w:rPr>
        <w:t xml:space="preserve">“. Įstaigoje veikiantis kompleksinės pagalbos kabinetas, kuriame pagalbą teikia įvairių sričių specialistai, sudaro galimybę visiems vaikams atskleisti savo stipriąsias puses bei tapti lygiateisiais ugdymo proceso dalyviais. </w:t>
      </w:r>
    </w:p>
    <w:p w:rsidR="00E43B3A" w:rsidRPr="000B3981" w:rsidRDefault="00E43B3A" w:rsidP="008B2C7D">
      <w:pPr>
        <w:numPr>
          <w:ilvl w:val="0"/>
          <w:numId w:val="19"/>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Europos diena paminėta įstaigos renginiuose,</w:t>
      </w:r>
      <w:r w:rsidRPr="000B3981">
        <w:rPr>
          <w:rFonts w:ascii="Times New Roman" w:hAnsi="Times New Roman"/>
          <w:color w:val="FF0000"/>
          <w:sz w:val="24"/>
          <w:szCs w:val="24"/>
        </w:rPr>
        <w:t xml:space="preserve"> </w:t>
      </w:r>
      <w:r w:rsidRPr="000B3981">
        <w:rPr>
          <w:rFonts w:ascii="Times New Roman" w:hAnsi="Times New Roman"/>
          <w:color w:val="000000"/>
          <w:sz w:val="24"/>
          <w:szCs w:val="24"/>
        </w:rPr>
        <w:t>kuriuose dalyvavo įstaigoje dirbantys savanoriai iš Prancūzijos  ir Gruzijos.</w:t>
      </w:r>
    </w:p>
    <w:p w:rsidR="00E43B3A" w:rsidRPr="000B3981" w:rsidRDefault="00E43B3A" w:rsidP="00E43B3A">
      <w:pPr>
        <w:spacing w:after="0" w:line="240" w:lineRule="auto"/>
        <w:ind w:left="720"/>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PATVIRTINTŲ ASIGNAVIMŲ PANAUDOJIMAS</w:t>
      </w:r>
    </w:p>
    <w:p w:rsidR="00E43B3A" w:rsidRPr="000B3981" w:rsidRDefault="00E43B3A" w:rsidP="00E43B3A">
      <w:pPr>
        <w:spacing w:after="0" w:line="240" w:lineRule="auto"/>
        <w:jc w:val="center"/>
        <w:rPr>
          <w:rFonts w:ascii="Times New Roman" w:hAnsi="Times New Roman"/>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Įstaigos gautos visos lėšos ir jų šaltiniai 2015 m.</w:t>
      </w:r>
    </w:p>
    <w:p w:rsidR="00E43B3A" w:rsidRPr="000B3981" w:rsidRDefault="00E43B3A" w:rsidP="00E43B3A">
      <w:pPr>
        <w:spacing w:after="0" w:line="240" w:lineRule="auto"/>
        <w:jc w:val="center"/>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 xml:space="preserve">         Per 2015m.finansinius metus lopšelio – darželio gautą finansavimą sudaro </w:t>
      </w:r>
      <w:r w:rsidRPr="000B3981">
        <w:rPr>
          <w:rFonts w:ascii="Times New Roman" w:hAnsi="Times New Roman"/>
          <w:b/>
          <w:bCs/>
          <w:color w:val="000000"/>
          <w:sz w:val="24"/>
          <w:szCs w:val="24"/>
        </w:rPr>
        <w:t>514524,76 eurų.</w:t>
      </w:r>
      <w:r w:rsidRPr="000B3981">
        <w:rPr>
          <w:rFonts w:ascii="Times New Roman" w:hAnsi="Times New Roman"/>
          <w:color w:val="000000"/>
          <w:sz w:val="24"/>
          <w:szCs w:val="24"/>
        </w:rPr>
        <w:t xml:space="preserve"> Sumos pagal programas:</w:t>
      </w:r>
    </w:p>
    <w:p w:rsidR="00E43B3A" w:rsidRPr="000B3981" w:rsidRDefault="00E43B3A" w:rsidP="008B2C7D">
      <w:pPr>
        <w:numPr>
          <w:ilvl w:val="0"/>
          <w:numId w:val="24"/>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292437,95 eur. – savivaldybės biudžeto lėšos;</w:t>
      </w:r>
    </w:p>
    <w:p w:rsidR="00E43B3A" w:rsidRPr="000B3981" w:rsidRDefault="00E43B3A" w:rsidP="008B2C7D">
      <w:pPr>
        <w:numPr>
          <w:ilvl w:val="0"/>
          <w:numId w:val="24"/>
        </w:num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55908,82 eur. – spec. programų lėšos;</w:t>
      </w:r>
    </w:p>
    <w:p w:rsidR="00E43B3A" w:rsidRPr="000B3981" w:rsidRDefault="00E43B3A" w:rsidP="008B2C7D">
      <w:pPr>
        <w:numPr>
          <w:ilvl w:val="0"/>
          <w:numId w:val="24"/>
        </w:num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4823,99 eur. - spec. programų lėšų 2014 metų likutis;</w:t>
      </w:r>
    </w:p>
    <w:p w:rsidR="00E43B3A" w:rsidRPr="000B3981" w:rsidRDefault="00E43B3A" w:rsidP="008B2C7D">
      <w:pPr>
        <w:numPr>
          <w:ilvl w:val="0"/>
          <w:numId w:val="24"/>
        </w:num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132222,00 eur. – ikimokyklinio ugdymo mokinio krepšelio lėšos;</w:t>
      </w:r>
    </w:p>
    <w:p w:rsidR="00E43B3A" w:rsidRPr="000B3981" w:rsidRDefault="00E43B3A" w:rsidP="008B2C7D">
      <w:pPr>
        <w:numPr>
          <w:ilvl w:val="0"/>
          <w:numId w:val="24"/>
        </w:numPr>
        <w:spacing w:before="100" w:beforeAutospacing="1" w:after="0" w:line="240" w:lineRule="auto"/>
        <w:rPr>
          <w:rFonts w:ascii="Times New Roman" w:hAnsi="Times New Roman"/>
          <w:color w:val="000000"/>
          <w:sz w:val="24"/>
          <w:szCs w:val="24"/>
        </w:rPr>
      </w:pPr>
      <w:r w:rsidRPr="000B3981">
        <w:rPr>
          <w:rFonts w:ascii="Times New Roman" w:hAnsi="Times New Roman"/>
          <w:color w:val="000000"/>
          <w:sz w:val="24"/>
          <w:szCs w:val="24"/>
        </w:rPr>
        <w:t>23629,00 eur. – priešmokyklinio ugdymo mokinio krepšelio lėšos;</w:t>
      </w:r>
    </w:p>
    <w:p w:rsidR="00E43B3A" w:rsidRPr="000B3981" w:rsidRDefault="00E43B3A" w:rsidP="008B2C7D">
      <w:pPr>
        <w:numPr>
          <w:ilvl w:val="0"/>
          <w:numId w:val="24"/>
        </w:numPr>
        <w:spacing w:after="0" w:line="240" w:lineRule="auto"/>
        <w:rPr>
          <w:rFonts w:ascii="Times New Roman" w:hAnsi="Times New Roman"/>
          <w:color w:val="000000"/>
          <w:sz w:val="24"/>
          <w:szCs w:val="24"/>
        </w:rPr>
      </w:pPr>
      <w:r w:rsidRPr="000B3981">
        <w:rPr>
          <w:rFonts w:ascii="Times New Roman" w:hAnsi="Times New Roman"/>
          <w:color w:val="000000"/>
          <w:sz w:val="24"/>
          <w:szCs w:val="24"/>
        </w:rPr>
        <w:t>5503,00 eur.- MMA didinimui skirtos lėšos</w:t>
      </w:r>
    </w:p>
    <w:p w:rsidR="00E43B3A" w:rsidRPr="000B3981" w:rsidRDefault="00E43B3A" w:rsidP="008B2C7D">
      <w:pPr>
        <w:numPr>
          <w:ilvl w:val="1"/>
          <w:numId w:val="2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Panaudota </w:t>
      </w:r>
      <w:r w:rsidRPr="000B3981">
        <w:rPr>
          <w:rFonts w:ascii="Times New Roman" w:hAnsi="Times New Roman"/>
          <w:b/>
          <w:bCs/>
          <w:color w:val="000000"/>
          <w:sz w:val="24"/>
          <w:szCs w:val="24"/>
        </w:rPr>
        <w:t>514524,76</w:t>
      </w:r>
      <w:r w:rsidRPr="000B3981">
        <w:rPr>
          <w:rFonts w:ascii="Times New Roman" w:hAnsi="Times New Roman"/>
          <w:color w:val="000000"/>
          <w:sz w:val="24"/>
          <w:szCs w:val="24"/>
        </w:rPr>
        <w:t xml:space="preserve"> </w:t>
      </w:r>
      <w:r w:rsidRPr="000B3981">
        <w:rPr>
          <w:rFonts w:ascii="Times New Roman" w:hAnsi="Times New Roman"/>
          <w:b/>
          <w:bCs/>
          <w:color w:val="000000"/>
          <w:sz w:val="24"/>
          <w:szCs w:val="24"/>
        </w:rPr>
        <w:t>eurų</w:t>
      </w:r>
      <w:r w:rsidRPr="000B3981">
        <w:rPr>
          <w:rFonts w:ascii="Times New Roman" w:hAnsi="Times New Roman"/>
          <w:color w:val="000000"/>
          <w:sz w:val="24"/>
          <w:szCs w:val="24"/>
        </w:rPr>
        <w:t xml:space="preserve">. Visas gautas finansavimas naudojamas pagal paskirtį. </w:t>
      </w:r>
    </w:p>
    <w:p w:rsidR="00E43B3A" w:rsidRPr="000B3981" w:rsidRDefault="00E43B3A" w:rsidP="008B2C7D">
      <w:pPr>
        <w:numPr>
          <w:ilvl w:val="1"/>
          <w:numId w:val="2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Taip pat buvo gautas papildomas įstaigos finansavimas </w:t>
      </w:r>
      <w:r w:rsidRPr="000B3981">
        <w:rPr>
          <w:rFonts w:ascii="Times New Roman" w:hAnsi="Times New Roman"/>
          <w:b/>
          <w:bCs/>
          <w:color w:val="000000"/>
          <w:sz w:val="24"/>
          <w:szCs w:val="24"/>
        </w:rPr>
        <w:t xml:space="preserve">7552,86 </w:t>
      </w:r>
      <w:r w:rsidRPr="000B3981">
        <w:rPr>
          <w:rFonts w:ascii="Times New Roman" w:hAnsi="Times New Roman"/>
          <w:color w:val="000000"/>
          <w:sz w:val="24"/>
          <w:szCs w:val="24"/>
        </w:rPr>
        <w:t xml:space="preserve">eur. iš šių šaltinių: 2% paramos lėšų 1202,84 eur., nemokamam maitinimui 2356,32 eur. (valstybės lėšos), 3623,70 eur. gauta parama pieno ir vaisių programų produktais, 370 eur. gauta iš Panevėžio miesto savivaldybės kanalizacijos nuotekų vamzdyno ir remonto darbams. </w:t>
      </w:r>
    </w:p>
    <w:p w:rsidR="00E43B3A" w:rsidRPr="000B3981" w:rsidRDefault="00E43B3A" w:rsidP="008B2C7D">
      <w:pPr>
        <w:numPr>
          <w:ilvl w:val="1"/>
          <w:numId w:val="25"/>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Viso gautas finansavimas per 2014 metus sudaro</w:t>
      </w:r>
      <w:r w:rsidRPr="000B3981">
        <w:rPr>
          <w:rFonts w:ascii="Times New Roman" w:hAnsi="Times New Roman"/>
          <w:b/>
          <w:bCs/>
          <w:color w:val="000000"/>
          <w:sz w:val="24"/>
          <w:szCs w:val="24"/>
        </w:rPr>
        <w:t xml:space="preserve"> 522077,62 eur</w:t>
      </w:r>
      <w:r w:rsidRPr="000B3981">
        <w:rPr>
          <w:rFonts w:ascii="Times New Roman" w:hAnsi="Times New Roman"/>
          <w:color w:val="000000"/>
          <w:sz w:val="24"/>
          <w:szCs w:val="24"/>
        </w:rPr>
        <w:t>.</w:t>
      </w:r>
    </w:p>
    <w:p w:rsidR="00E43B3A" w:rsidRPr="000B3981" w:rsidRDefault="00E43B3A" w:rsidP="008B2C7D">
      <w:pPr>
        <w:numPr>
          <w:ilvl w:val="0"/>
          <w:numId w:val="24"/>
        </w:numPr>
        <w:spacing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2 % paramos lėšų panaudota lėšos panaudotos paslaugų ir prekių apmokėjimui.</w:t>
      </w:r>
    </w:p>
    <w:p w:rsidR="00E43B3A" w:rsidRPr="000B3981" w:rsidRDefault="00E43B3A" w:rsidP="008B2C7D">
      <w:pPr>
        <w:pStyle w:val="Sraopastraipa"/>
        <w:numPr>
          <w:ilvl w:val="3"/>
          <w:numId w:val="24"/>
        </w:numPr>
        <w:spacing w:before="100" w:beforeAutospacing="1"/>
        <w:ind w:left="1440"/>
        <w:jc w:val="both"/>
        <w:rPr>
          <w:color w:val="000000"/>
          <w:sz w:val="24"/>
          <w:szCs w:val="24"/>
        </w:rPr>
      </w:pPr>
      <w:r w:rsidRPr="000B3981">
        <w:rPr>
          <w:color w:val="000000"/>
          <w:sz w:val="24"/>
          <w:szCs w:val="24"/>
        </w:rPr>
        <w:t xml:space="preserve">Nemokamam maitinimui skirtas finansavimas panaudotas socialinę paramą gaunančių vaikų mitybai skirtų maisto produktų apmokėjimui. </w:t>
      </w:r>
    </w:p>
    <w:p w:rsidR="00E43B3A" w:rsidRPr="000B3981" w:rsidRDefault="00E43B3A" w:rsidP="008B2C7D">
      <w:pPr>
        <w:pStyle w:val="Sraopastraipa"/>
        <w:numPr>
          <w:ilvl w:val="3"/>
          <w:numId w:val="24"/>
        </w:numPr>
        <w:spacing w:before="100" w:beforeAutospacing="1"/>
        <w:ind w:left="1440"/>
        <w:jc w:val="both"/>
        <w:rPr>
          <w:color w:val="000000"/>
          <w:sz w:val="24"/>
          <w:szCs w:val="24"/>
        </w:rPr>
      </w:pPr>
      <w:r w:rsidRPr="000B3981">
        <w:rPr>
          <w:color w:val="000000"/>
          <w:sz w:val="24"/>
          <w:szCs w:val="24"/>
        </w:rPr>
        <w:lastRenderedPageBreak/>
        <w:t>Aplinkos biudžeto lėšų panaudota 292437,95 eur., didžiausia dalis naudota darbo užmokesčio, socialinio draudimo įmokų apmokėjimui 260572,00 eur., prekių ir paslaugų naudojimui išleista 27667,00 eur. Iš aplinkos biudžeto lėšų įsigyta ilgalaikio turto už 4198,95 eurų: konvekcinė krosnis už 3013,51 eurų, bei garų surinkėjas už 1185,44 eur., trumpalaikio turto įsigyta nebuvo. Maisto produktų įsigijimui buvo išleista 9160,00 eur., komunalinėms paslaugoms 17084,00 eur. (13189,14 eur. sumokėta už šildymo paslaugas, 2049,17 eur. sumokėta už sunaudotą elektros energiją, 1369,99 eur. sumokėta už geriamą vandenį ir nuotekas, 475,70 eurų sumokėta už šiukšlių išvežimą ), 377,00 eur. apmokėta kitų paslaugų t.y. AB „Lietuvos dujos“ ( už gamtines dujas maisto gaminimui I korpuse).</w:t>
      </w:r>
    </w:p>
    <w:p w:rsidR="00E43B3A" w:rsidRPr="000B3981" w:rsidRDefault="00E43B3A" w:rsidP="008B2C7D">
      <w:pPr>
        <w:numPr>
          <w:ilvl w:val="0"/>
          <w:numId w:val="24"/>
        </w:num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Spec. programų lėšų panaudota 55908,82 eur. Didžiausią panaudotą dalį sudaro maisto produktų įsigijimas 38516,00 eur., 700,00 eur. panaudota apmokėjimui už ryšius. Prekių įsigyta už 4139,00 eur. ( įsigyja inventoriaus abiejų įstaigos korpusų virtuvėms, įsigyti nauji šaldytuvai, naujas kopijavimo aparatas, higienos ir kanceliarinės prekės). Už pastatų šildymo ir karšto vandens tiekimo sistemų priežiūrą išleista 1010,00 eur., nepedagoginio personalo kvalifikacijos kėlimui išleista 397,82 eur., komunalinių paslaugų apmokėta 4772,00 eur. ( už geriamąjį vandenį ir nuotekas, už elektros energiją ir jos perdavimą, už šiukšlių išvežimą). Iš kitų paslaugų 2574,00 eur. straipsnio sumokėta už programinės sistemos priežiūros paslaugas, apmokėta už tonerių pildymo paslaugas, gamtines dujas, už deratizavimo paslaugas, elektros energijos varžos matavimai, medžių genėjimo paslaugos. Aprangos ir patalynės straipsnyje išleista 1600 eurų, įsigyta skalbimo miltelių, naujos patalynės ugdytiniams.</w:t>
      </w:r>
    </w:p>
    <w:p w:rsidR="00E43B3A" w:rsidRPr="000B3981" w:rsidRDefault="00E43B3A" w:rsidP="008B2C7D">
      <w:pPr>
        <w:numPr>
          <w:ilvl w:val="0"/>
          <w:numId w:val="24"/>
        </w:num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Už 2200,00 eurų įsigyta ilgalaikio turto-tai lauko inventorius vaikų užsiėmimams.</w:t>
      </w:r>
    </w:p>
    <w:p w:rsidR="00E43B3A" w:rsidRPr="000B3981" w:rsidRDefault="00E43B3A" w:rsidP="008B2C7D">
      <w:pPr>
        <w:numPr>
          <w:ilvl w:val="0"/>
          <w:numId w:val="24"/>
        </w:num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Specialiųjų lėšų 2014 m. likutis 4823,99 eur. buvo išleistas 2014 metų įsiskolinimams padengti, įsigytas kopijavimo aparatas, įsigyta higienos prekių, apmokėtos būtiniausios paslaugos.</w:t>
      </w:r>
    </w:p>
    <w:p w:rsidR="00E43B3A" w:rsidRPr="000B3981" w:rsidRDefault="00E43B3A" w:rsidP="008B2C7D">
      <w:pPr>
        <w:numPr>
          <w:ilvl w:val="0"/>
          <w:numId w:val="24"/>
        </w:num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Mokinio krepšelio lėšų panaudota 155851,00 eur. (132222,00 eur. – ikimokyklinio ugdymo mokinio krepšelio lėšos; 23629,00 eur.– priešmokyklinio ugdymo mokinio krepšelio lėšos). Didžiausią panaudotą mokinio krepšelio lėšų dalį sudaro darbo užmokesčio ir socialinio draudimo įmokų mokėjimas 150445,00 eur., 833,00 eur. apmokėtos ryšių paslaugos. Per 2015 metus iš mokinio krepšelio lėšų įsigyta prekių už 3067,00 eur. (įsigyta baldų grupėms, žaislų, žaidimų, vaizdinių priemonių. Spaudinių įsigyta už 370,00 eur., 684,00 eur. panaudota pedagoginio personalo kvalifikacijos kėlimui, ugdytinių kelionei į Burbiškių dvarą panaudota 180,00 eurų, į Zarasus 272,00 eurų.</w:t>
      </w:r>
    </w:p>
    <w:p w:rsidR="00E43B3A" w:rsidRPr="000B3981" w:rsidRDefault="00E43B3A" w:rsidP="008B2C7D">
      <w:pPr>
        <w:numPr>
          <w:ilvl w:val="0"/>
          <w:numId w:val="24"/>
        </w:num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Lėšų, skirtų MMA didinimui panaudota 5503,00 eur. Darbo užmokesčio išmokėjimui panaudota 4201,00 eur., socialinio draudimo įmokoms 1302,00 eur.</w:t>
      </w:r>
    </w:p>
    <w:p w:rsidR="00E43B3A" w:rsidRPr="000B3981" w:rsidRDefault="00E43B3A" w:rsidP="008B2C7D">
      <w:pPr>
        <w:numPr>
          <w:ilvl w:val="0"/>
          <w:numId w:val="24"/>
        </w:numPr>
        <w:spacing w:before="100" w:beforeAutospacing="1" w:after="0" w:line="240" w:lineRule="auto"/>
        <w:jc w:val="both"/>
        <w:rPr>
          <w:rFonts w:ascii="Times New Roman" w:hAnsi="Times New Roman"/>
          <w:color w:val="000000"/>
          <w:sz w:val="24"/>
          <w:szCs w:val="24"/>
        </w:rPr>
      </w:pPr>
      <w:r w:rsidRPr="000B3981">
        <w:rPr>
          <w:rFonts w:ascii="Times New Roman" w:hAnsi="Times New Roman"/>
          <w:color w:val="000000"/>
          <w:sz w:val="24"/>
          <w:szCs w:val="24"/>
        </w:rPr>
        <w:t>2015 metų gruodžio 31 d. duomenimis įstaigos sąskaitose ir kasoje lėšų likutis: 2% paramos lėšos 780,00 eur., biudžeto sąskaitos likutis 0,00 eur., specialiųjų lėšų likutis 0,00 eur., , pinigų likutis kasoje 0,00 eur. (spec. programų lėšos).</w:t>
      </w:r>
    </w:p>
    <w:p w:rsidR="00E43B3A" w:rsidRPr="000B3981" w:rsidRDefault="00E43B3A" w:rsidP="00E43B3A">
      <w:pPr>
        <w:spacing w:before="100" w:beforeAutospacing="1" w:after="0" w:line="240" w:lineRule="auto"/>
        <w:ind w:left="720"/>
        <w:jc w:val="both"/>
        <w:rPr>
          <w:rFonts w:ascii="Times New Roman" w:hAnsi="Times New Roman"/>
          <w:color w:val="000000"/>
          <w:sz w:val="24"/>
          <w:szCs w:val="24"/>
        </w:rPr>
      </w:pPr>
    </w:p>
    <w:p w:rsidR="00E43B3A" w:rsidRPr="000B3981" w:rsidRDefault="00E43B3A" w:rsidP="00E43B3A">
      <w:pPr>
        <w:spacing w:after="0" w:line="240" w:lineRule="auto"/>
        <w:ind w:firstLine="270"/>
        <w:jc w:val="center"/>
        <w:rPr>
          <w:rFonts w:ascii="Times New Roman" w:hAnsi="Times New Roman"/>
          <w:color w:val="000000"/>
          <w:sz w:val="24"/>
          <w:szCs w:val="24"/>
        </w:rPr>
      </w:pPr>
      <w:r w:rsidRPr="000B3981">
        <w:rPr>
          <w:rFonts w:ascii="Times New Roman" w:hAnsi="Times New Roman"/>
          <w:noProof/>
          <w:sz w:val="24"/>
          <w:szCs w:val="24"/>
          <w:lang w:eastAsia="lt-LT"/>
        </w:rPr>
        <w:lastRenderedPageBreak/>
        <w:drawing>
          <wp:inline distT="0" distB="0" distL="0" distR="0">
            <wp:extent cx="6114415" cy="2393315"/>
            <wp:effectExtent l="0" t="0" r="635" b="698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114415" cy="2393315"/>
                    </a:xfrm>
                    <a:prstGeom prst="rect">
                      <a:avLst/>
                    </a:prstGeom>
                    <a:noFill/>
                    <a:ln>
                      <a:noFill/>
                    </a:ln>
                  </pic:spPr>
                </pic:pic>
              </a:graphicData>
            </a:graphic>
          </wp:inline>
        </w:drawing>
      </w:r>
    </w:p>
    <w:p w:rsidR="00E43B3A" w:rsidRPr="000B3981" w:rsidRDefault="00E43B3A" w:rsidP="00E43B3A">
      <w:pPr>
        <w:spacing w:after="0" w:line="240" w:lineRule="auto"/>
        <w:jc w:val="center"/>
        <w:rPr>
          <w:rFonts w:ascii="Times New Roman" w:hAnsi="Times New Roman"/>
          <w:b/>
          <w:bCs/>
          <w:color w:val="000000"/>
          <w:sz w:val="24"/>
          <w:szCs w:val="24"/>
        </w:rPr>
      </w:pPr>
      <w:r w:rsidRPr="000B3981">
        <w:rPr>
          <w:rFonts w:ascii="Times New Roman" w:hAnsi="Times New Roman"/>
          <w:b/>
          <w:bCs/>
          <w:color w:val="000000"/>
          <w:sz w:val="24"/>
          <w:szCs w:val="24"/>
        </w:rPr>
        <w:t>6 pav.</w:t>
      </w:r>
      <w:r w:rsidRPr="000B3981">
        <w:rPr>
          <w:rFonts w:ascii="Times New Roman" w:hAnsi="Times New Roman"/>
          <w:b/>
          <w:bCs/>
          <w:i/>
          <w:iCs/>
          <w:color w:val="000000"/>
          <w:sz w:val="24"/>
          <w:szCs w:val="24"/>
        </w:rPr>
        <w:t xml:space="preserve"> </w:t>
      </w:r>
      <w:r w:rsidRPr="000B3981">
        <w:rPr>
          <w:rFonts w:ascii="Times New Roman" w:hAnsi="Times New Roman"/>
          <w:b/>
          <w:bCs/>
          <w:color w:val="000000"/>
          <w:sz w:val="24"/>
          <w:szCs w:val="24"/>
        </w:rPr>
        <w:t>2015 metų išlaidos (tūkst. Eur. ir proc.)</w:t>
      </w:r>
    </w:p>
    <w:p w:rsidR="00E43B3A" w:rsidRPr="000B3981" w:rsidRDefault="00E43B3A" w:rsidP="00E43B3A">
      <w:pPr>
        <w:spacing w:after="0" w:line="240" w:lineRule="auto"/>
        <w:rPr>
          <w:rFonts w:ascii="Times New Roman" w:hAnsi="Times New Roman"/>
          <w:b/>
          <w:bCs/>
          <w:color w:val="000000"/>
          <w:sz w:val="24"/>
          <w:szCs w:val="24"/>
        </w:rPr>
      </w:pPr>
    </w:p>
    <w:p w:rsidR="00E43B3A" w:rsidRPr="000B3981" w:rsidRDefault="00E43B3A" w:rsidP="00E43B3A">
      <w:pPr>
        <w:spacing w:after="0" w:line="240" w:lineRule="auto"/>
        <w:jc w:val="center"/>
        <w:rPr>
          <w:rFonts w:ascii="Times New Roman" w:hAnsi="Times New Roman"/>
          <w:b/>
          <w:bCs/>
          <w:color w:val="000000"/>
          <w:sz w:val="24"/>
          <w:szCs w:val="24"/>
        </w:rPr>
      </w:pPr>
    </w:p>
    <w:p w:rsidR="00E43B3A" w:rsidRPr="000B3981" w:rsidRDefault="00E43B3A" w:rsidP="00E43B3A">
      <w:pPr>
        <w:spacing w:after="0" w:line="240" w:lineRule="auto"/>
        <w:jc w:val="center"/>
        <w:rPr>
          <w:rFonts w:ascii="Times New Roman" w:hAnsi="Times New Roman"/>
          <w:color w:val="000000"/>
          <w:sz w:val="24"/>
          <w:szCs w:val="24"/>
        </w:rPr>
      </w:pPr>
      <w:r w:rsidRPr="000B3981">
        <w:rPr>
          <w:rFonts w:ascii="Times New Roman" w:hAnsi="Times New Roman"/>
          <w:b/>
          <w:bCs/>
          <w:color w:val="000000"/>
          <w:sz w:val="24"/>
          <w:szCs w:val="24"/>
        </w:rPr>
        <w:t>IV ARTIMIAUSIO LAIKOTARPIO ĮSTAIGOS VEIKLOS PRIORITETINĖS KRYPTYS</w:t>
      </w:r>
    </w:p>
    <w:p w:rsidR="00E43B3A" w:rsidRPr="000B3981" w:rsidRDefault="00E43B3A" w:rsidP="00E43B3A">
      <w:pPr>
        <w:spacing w:after="0" w:line="240" w:lineRule="auto"/>
        <w:jc w:val="center"/>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b/>
          <w:bCs/>
          <w:color w:val="000000"/>
          <w:sz w:val="24"/>
          <w:szCs w:val="24"/>
          <w:bdr w:val="single" w:sz="6" w:space="4" w:color="000000" w:frame="1"/>
          <w:shd w:val="clear" w:color="auto" w:fill="FFFFFF"/>
        </w:rPr>
      </w:pPr>
      <w:r w:rsidRPr="000B3981">
        <w:rPr>
          <w:rFonts w:ascii="Times New Roman" w:hAnsi="Times New Roman"/>
          <w:b/>
          <w:bCs/>
          <w:color w:val="000000"/>
          <w:sz w:val="24"/>
          <w:szCs w:val="24"/>
          <w:bdr w:val="single" w:sz="6" w:space="4" w:color="000000" w:frame="1"/>
          <w:shd w:val="clear" w:color="auto" w:fill="FFFFFF"/>
        </w:rPr>
        <w:t xml:space="preserve">2014-2016   METŲ PRIORITETAS   -   </w:t>
      </w:r>
      <w:r w:rsidRPr="000B3981">
        <w:rPr>
          <w:rFonts w:ascii="Times New Roman" w:hAnsi="Times New Roman"/>
          <w:color w:val="000000"/>
          <w:sz w:val="24"/>
          <w:szCs w:val="24"/>
          <w:bdr w:val="single" w:sz="6" w:space="4" w:color="000000" w:frame="1"/>
          <w:shd w:val="clear" w:color="auto" w:fill="FFFFFF"/>
        </w:rPr>
        <w:t xml:space="preserve">Profesinio tobulinimosi veiklos koordinavimas ir priežiūra. </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000000"/>
          <w:sz w:val="24"/>
          <w:szCs w:val="24"/>
        </w:rPr>
      </w:pPr>
      <w:r w:rsidRPr="000B3981">
        <w:rPr>
          <w:rFonts w:ascii="Times New Roman" w:hAnsi="Times New Roman"/>
          <w:b/>
          <w:bCs/>
          <w:color w:val="000000"/>
          <w:sz w:val="24"/>
          <w:szCs w:val="24"/>
        </w:rPr>
        <w:t>2016   METŲ VEIKLOS TIKSLAI:</w:t>
      </w:r>
    </w:p>
    <w:p w:rsidR="00E43B3A" w:rsidRPr="000B3981" w:rsidRDefault="00E43B3A" w:rsidP="00E43B3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rPr>
      </w:pPr>
      <w:r w:rsidRPr="000B3981">
        <w:rPr>
          <w:rFonts w:ascii="Times New Roman" w:hAnsi="Times New Roman"/>
          <w:bCs/>
          <w:color w:val="000000"/>
          <w:sz w:val="24"/>
          <w:szCs w:val="24"/>
        </w:rPr>
        <w:t>1.</w:t>
      </w:r>
      <w:r w:rsidRPr="000B3981">
        <w:rPr>
          <w:rFonts w:ascii="Times New Roman" w:hAnsi="Times New Roman"/>
          <w:b/>
          <w:bCs/>
          <w:color w:val="000000"/>
          <w:sz w:val="24"/>
          <w:szCs w:val="24"/>
        </w:rPr>
        <w:t xml:space="preserve"> </w:t>
      </w:r>
      <w:r w:rsidRPr="000B3981">
        <w:rPr>
          <w:rFonts w:ascii="Times New Roman" w:hAnsi="Times New Roman"/>
          <w:color w:val="000000"/>
          <w:sz w:val="24"/>
          <w:szCs w:val="24"/>
        </w:rPr>
        <w:t>Stiprinti bendruomenės komandinio darbo gebėjimus ir telkti bendruomenės narius bendradarbiavimui, siekiant mokyklos pažangos.</w:t>
      </w:r>
    </w:p>
    <w:p w:rsidR="00E43B3A" w:rsidRPr="000B3981" w:rsidRDefault="00E43B3A" w:rsidP="00E43B3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olor w:val="000000"/>
          <w:sz w:val="24"/>
          <w:szCs w:val="24"/>
        </w:rPr>
      </w:pPr>
      <w:r w:rsidRPr="000B3981">
        <w:rPr>
          <w:rFonts w:ascii="Times New Roman" w:hAnsi="Times New Roman"/>
          <w:color w:val="000000"/>
          <w:sz w:val="24"/>
          <w:szCs w:val="24"/>
        </w:rPr>
        <w:t>2. Plėtoti neformalųjį meninį ugdymą tenkinant gabių ir menkesnių gebėjimų turinčių vaikų poreikius.</w:t>
      </w:r>
      <w:r w:rsidRPr="000B3981">
        <w:rPr>
          <w:rFonts w:ascii="Times New Roman" w:hAnsi="Times New Roman"/>
          <w:b/>
          <w:bCs/>
          <w:color w:val="000000"/>
          <w:sz w:val="24"/>
          <w:szCs w:val="24"/>
        </w:rPr>
        <w:t xml:space="preserve">                                                                                             </w:t>
      </w:r>
    </w:p>
    <w:tbl>
      <w:tblPr>
        <w:tblpPr w:leftFromText="180" w:rightFromText="180" w:vertAnchor="text" w:horzAnchor="margin" w:tblpY="453"/>
        <w:tblW w:w="9748" w:type="dxa"/>
        <w:tblCellSpacing w:w="0" w:type="dxa"/>
        <w:tblCellMar>
          <w:top w:w="105" w:type="dxa"/>
          <w:left w:w="105" w:type="dxa"/>
          <w:bottom w:w="105" w:type="dxa"/>
          <w:right w:w="105" w:type="dxa"/>
        </w:tblCellMar>
        <w:tblLook w:val="00A0" w:firstRow="1" w:lastRow="0" w:firstColumn="1" w:lastColumn="0" w:noHBand="0" w:noVBand="0"/>
      </w:tblPr>
      <w:tblGrid>
        <w:gridCol w:w="9748"/>
      </w:tblGrid>
      <w:tr w:rsidR="00E43B3A" w:rsidRPr="000B3981" w:rsidTr="00E43B3A">
        <w:trPr>
          <w:trHeight w:val="278"/>
          <w:tblCellSpacing w:w="0" w:type="dxa"/>
        </w:trPr>
        <w:tc>
          <w:tcPr>
            <w:tcW w:w="97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8B2C7D">
            <w:pPr>
              <w:pStyle w:val="Sraopastraipa"/>
              <w:numPr>
                <w:ilvl w:val="3"/>
                <w:numId w:val="25"/>
              </w:numPr>
              <w:ind w:left="0" w:firstLine="0"/>
              <w:rPr>
                <w:color w:val="000000"/>
                <w:sz w:val="24"/>
                <w:szCs w:val="24"/>
              </w:rPr>
            </w:pPr>
            <w:r w:rsidRPr="000B3981">
              <w:rPr>
                <w:b/>
                <w:bCs/>
                <w:color w:val="000000"/>
                <w:sz w:val="24"/>
                <w:szCs w:val="24"/>
              </w:rPr>
              <w:t>METŲ VEIKLOS UŽDAVINIAI</w:t>
            </w:r>
          </w:p>
        </w:tc>
      </w:tr>
      <w:tr w:rsidR="00E43B3A" w:rsidRPr="000B3981" w:rsidTr="00E43B3A">
        <w:trPr>
          <w:trHeight w:val="1874"/>
          <w:tblCellSpacing w:w="0" w:type="dxa"/>
        </w:trPr>
        <w:tc>
          <w:tcPr>
            <w:tcW w:w="974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43B3A" w:rsidRPr="000B3981" w:rsidRDefault="00E43B3A" w:rsidP="008B2C7D">
            <w:pPr>
              <w:numPr>
                <w:ilvl w:val="0"/>
                <w:numId w:val="20"/>
              </w:numPr>
              <w:tabs>
                <w:tab w:val="clear" w:pos="720"/>
                <w:tab w:val="num" w:pos="360"/>
              </w:tabs>
              <w:spacing w:after="0" w:line="240" w:lineRule="auto"/>
              <w:ind w:left="360" w:hanging="270"/>
              <w:rPr>
                <w:rFonts w:ascii="Times New Roman" w:hAnsi="Times New Roman"/>
                <w:color w:val="000000"/>
                <w:sz w:val="24"/>
                <w:szCs w:val="24"/>
              </w:rPr>
            </w:pPr>
            <w:r w:rsidRPr="000B3981">
              <w:rPr>
                <w:rFonts w:ascii="Times New Roman" w:hAnsi="Times New Roman"/>
                <w:color w:val="000000"/>
                <w:sz w:val="24"/>
                <w:szCs w:val="24"/>
              </w:rPr>
              <w:t xml:space="preserve">Padalinių vadovus, pedagogus ir specialistus sutelkti bendram darbui rengiantis elektroninės veiklos planavimo, vaikų pažangos vertinimo sistemos, elektroninio dienyno įdiegimui. </w:t>
            </w:r>
          </w:p>
          <w:p w:rsidR="00E43B3A" w:rsidRPr="000B3981" w:rsidRDefault="00E43B3A" w:rsidP="008B2C7D">
            <w:pPr>
              <w:numPr>
                <w:ilvl w:val="0"/>
                <w:numId w:val="20"/>
              </w:numPr>
              <w:tabs>
                <w:tab w:val="clear" w:pos="720"/>
                <w:tab w:val="num" w:pos="360"/>
              </w:tabs>
              <w:spacing w:after="0" w:line="240" w:lineRule="auto"/>
              <w:ind w:left="360" w:hanging="270"/>
              <w:rPr>
                <w:rFonts w:ascii="Times New Roman" w:hAnsi="Times New Roman"/>
                <w:color w:val="000000"/>
                <w:sz w:val="24"/>
                <w:szCs w:val="24"/>
              </w:rPr>
            </w:pPr>
            <w:r w:rsidRPr="000B3981">
              <w:rPr>
                <w:rFonts w:ascii="Times New Roman" w:hAnsi="Times New Roman"/>
                <w:color w:val="000000"/>
                <w:sz w:val="24"/>
                <w:szCs w:val="24"/>
              </w:rPr>
              <w:t>Bendradarbiauti grupėse ir komandose kolegialiai priimant sprendimus pasitarnaujančius efektyviam mokyklos funkcionavimui ir ugdymo pažangai.</w:t>
            </w:r>
          </w:p>
          <w:p w:rsidR="00E43B3A" w:rsidRPr="000B3981" w:rsidRDefault="00E43B3A" w:rsidP="008B2C7D">
            <w:pPr>
              <w:numPr>
                <w:ilvl w:val="0"/>
                <w:numId w:val="20"/>
              </w:numPr>
              <w:tabs>
                <w:tab w:val="clear" w:pos="720"/>
                <w:tab w:val="num" w:pos="90"/>
              </w:tabs>
              <w:spacing w:after="274" w:line="240" w:lineRule="auto"/>
              <w:ind w:left="360" w:hanging="270"/>
              <w:rPr>
                <w:rFonts w:ascii="Times New Roman" w:hAnsi="Times New Roman"/>
                <w:color w:val="000000"/>
                <w:sz w:val="24"/>
                <w:szCs w:val="24"/>
              </w:rPr>
            </w:pPr>
            <w:r w:rsidRPr="000B3981">
              <w:rPr>
                <w:rFonts w:ascii="Times New Roman" w:hAnsi="Times New Roman"/>
                <w:color w:val="000000"/>
                <w:sz w:val="24"/>
                <w:szCs w:val="24"/>
              </w:rPr>
              <w:t>Sudaryti sąlygas skirtingų gebėjimų vaikams  lopšelyje-darželyje ugdytis kūrybiškumą ir įvairių sričių meninius polinkius dalyvaujant skirtingose meninės raiškos srityse.</w:t>
            </w:r>
          </w:p>
        </w:tc>
      </w:tr>
    </w:tbl>
    <w:p w:rsidR="00E43B3A" w:rsidRPr="000B3981" w:rsidRDefault="00E43B3A" w:rsidP="00E43B3A">
      <w:pPr>
        <w:spacing w:after="0" w:line="240" w:lineRule="auto"/>
        <w:rPr>
          <w:rFonts w:ascii="Times New Roman" w:hAnsi="Times New Roman"/>
          <w:color w:val="000000"/>
          <w:sz w:val="24"/>
          <w:szCs w:val="24"/>
        </w:rPr>
      </w:pPr>
      <w:r w:rsidRPr="000B3981">
        <w:rPr>
          <w:rFonts w:ascii="Times New Roman" w:hAnsi="Times New Roman"/>
          <w:noProof/>
          <w:sz w:val="24"/>
          <w:szCs w:val="24"/>
          <w:lang w:eastAsia="lt-LT"/>
        </w:rPr>
        <mc:AlternateContent>
          <mc:Choice Requires="wps">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21" name="Stačiakampis 21" descr="data:image/png;base64,iVBORw0KGgoAAAANSUhEUgAAAX4AAAABCAYAAADZ2cVcAAAACXBIWXMAAA7IAAAaCwG1pA5NAAAAHUlEQVR4nGO5f/++woIFCxIYRsEoGAWjYBSMCAAA1qsFAs6kPOc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DAF8B" id="Stačiakampis 21" o:spid="_x0000_s1026" alt="data:image/png;base64,iVBORw0KGgoAAAANSUhEUgAAAX4AAAABCAYAAADZ2cVcAAAACXBIWXMAAA7IAAAaCwG1pA5NAAAAHUlEQVR4nGO5f/++woIFCxIYRsEoGAWjYBSMCAAA1qsFAs6kPOcAAAAASUVORK5CYII=" style="position:absolute;margin-left:0;margin-top:0;width:24pt;height:24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fwHhGEwDAABsBgAADgAAAAAAAAAAAAAAAAAuAgAAZHJzL2Uy&#10;b0RvYy54bWxQSwECLQAUAAYACAAAACEATKDpLNgAAAADAQAADwAAAAAAAAAAAAAAAACmBQAAZHJz&#10;L2Rvd25yZXYueG1sUEsFBgAAAAAEAAQA8wAAAKsGAAAAAA==&#10;" o:allowoverlap="f" filled="f" stroked="f">
                <o:lock v:ext="edit" aspectratio="t"/>
                <w10:wrap type="square" anchory="line"/>
              </v:rect>
            </w:pict>
          </mc:Fallback>
        </mc:AlternateContent>
      </w:r>
      <w:r w:rsidRPr="000B3981">
        <w:rPr>
          <w:rFonts w:ascii="Times New Roman" w:hAnsi="Times New Roman"/>
          <w:color w:val="000000"/>
          <w:sz w:val="24"/>
          <w:szCs w:val="24"/>
        </w:rPr>
        <w:t xml:space="preserve"> </w:t>
      </w: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E43B3A" w:rsidP="00E43B3A">
      <w:pPr>
        <w:spacing w:after="0" w:line="240" w:lineRule="auto"/>
        <w:rPr>
          <w:rFonts w:ascii="Times New Roman" w:hAnsi="Times New Roman"/>
          <w:color w:val="000000"/>
          <w:sz w:val="24"/>
          <w:szCs w:val="24"/>
        </w:rPr>
      </w:pPr>
    </w:p>
    <w:p w:rsidR="00E43B3A" w:rsidRPr="000B3981" w:rsidRDefault="009A5159" w:rsidP="009A5159">
      <w:pPr>
        <w:spacing w:after="0" w:line="240" w:lineRule="auto"/>
        <w:rPr>
          <w:rFonts w:ascii="Times New Roman" w:hAnsi="Times New Roman"/>
          <w:color w:val="000000"/>
          <w:sz w:val="24"/>
          <w:szCs w:val="24"/>
        </w:rPr>
      </w:pPr>
      <w:r w:rsidRPr="000B3981">
        <w:rPr>
          <w:rFonts w:ascii="Times New Roman" w:hAnsi="Times New Roman"/>
          <w:color w:val="000000"/>
          <w:sz w:val="24"/>
          <w:szCs w:val="24"/>
        </w:rPr>
        <w:t>Direktorė</w:t>
      </w:r>
      <w:r w:rsidRPr="000B3981">
        <w:rPr>
          <w:rFonts w:ascii="Times New Roman" w:hAnsi="Times New Roman"/>
          <w:color w:val="000000"/>
          <w:sz w:val="24"/>
          <w:szCs w:val="24"/>
        </w:rPr>
        <w:tab/>
      </w:r>
      <w:r w:rsidRPr="000B3981">
        <w:rPr>
          <w:rFonts w:ascii="Times New Roman" w:hAnsi="Times New Roman"/>
          <w:color w:val="000000"/>
          <w:sz w:val="24"/>
          <w:szCs w:val="24"/>
        </w:rPr>
        <w:tab/>
      </w:r>
      <w:r w:rsidRPr="000B3981">
        <w:rPr>
          <w:rFonts w:ascii="Times New Roman" w:hAnsi="Times New Roman"/>
          <w:color w:val="000000"/>
          <w:sz w:val="24"/>
          <w:szCs w:val="24"/>
        </w:rPr>
        <w:tab/>
      </w:r>
      <w:r w:rsidRPr="000B3981">
        <w:rPr>
          <w:rFonts w:ascii="Times New Roman" w:hAnsi="Times New Roman"/>
          <w:color w:val="000000"/>
          <w:sz w:val="24"/>
          <w:szCs w:val="24"/>
        </w:rPr>
        <w:tab/>
      </w:r>
      <w:r w:rsidRPr="000B3981">
        <w:rPr>
          <w:rFonts w:ascii="Times New Roman" w:hAnsi="Times New Roman"/>
          <w:color w:val="000000"/>
          <w:sz w:val="24"/>
          <w:szCs w:val="24"/>
        </w:rPr>
        <w:tab/>
      </w:r>
      <w:r w:rsidRPr="000B3981">
        <w:rPr>
          <w:rFonts w:ascii="Times New Roman" w:hAnsi="Times New Roman"/>
          <w:color w:val="000000"/>
          <w:sz w:val="24"/>
          <w:szCs w:val="24"/>
        </w:rPr>
        <w:tab/>
      </w:r>
      <w:r w:rsidR="00E43B3A" w:rsidRPr="000B3981">
        <w:rPr>
          <w:rFonts w:ascii="Times New Roman" w:hAnsi="Times New Roman"/>
          <w:color w:val="000000"/>
          <w:sz w:val="24"/>
          <w:szCs w:val="24"/>
        </w:rPr>
        <w:t>Dalia Pakėnienė</w:t>
      </w:r>
    </w:p>
    <w:p w:rsidR="009A5159" w:rsidRPr="000B3981" w:rsidRDefault="009A5159" w:rsidP="009A5159">
      <w:pPr>
        <w:spacing w:after="0" w:line="240" w:lineRule="auto"/>
        <w:rPr>
          <w:rFonts w:ascii="Times New Roman" w:hAnsi="Times New Roman"/>
          <w:color w:val="000000"/>
          <w:sz w:val="24"/>
          <w:szCs w:val="24"/>
        </w:rPr>
      </w:pPr>
    </w:p>
    <w:p w:rsidR="009A5159" w:rsidRPr="000B3981" w:rsidRDefault="009A5159">
      <w:pPr>
        <w:rPr>
          <w:rFonts w:ascii="Times New Roman" w:hAnsi="Times New Roman"/>
          <w:color w:val="000000"/>
          <w:sz w:val="24"/>
          <w:szCs w:val="24"/>
        </w:rPr>
      </w:pPr>
      <w:r w:rsidRPr="000B3981">
        <w:rPr>
          <w:rFonts w:ascii="Times New Roman" w:hAnsi="Times New Roman"/>
          <w:color w:val="000000"/>
          <w:sz w:val="24"/>
          <w:szCs w:val="24"/>
        </w:rPr>
        <w:br w:type="page"/>
      </w:r>
    </w:p>
    <w:p w:rsidR="00CA699D" w:rsidRPr="000B3981" w:rsidRDefault="00CA699D" w:rsidP="00EE2C00">
      <w:pPr>
        <w:spacing w:after="0" w:line="240" w:lineRule="auto"/>
        <w:jc w:val="center"/>
        <w:rPr>
          <w:rFonts w:ascii="Times New Roman" w:eastAsia="Times New Roman" w:hAnsi="Times New Roman"/>
          <w:b/>
          <w:bCs/>
          <w:sz w:val="24"/>
          <w:szCs w:val="24"/>
          <w:lang w:eastAsia="lt-LT"/>
        </w:rPr>
      </w:pPr>
      <w:r w:rsidRPr="000B3981">
        <w:rPr>
          <w:rFonts w:ascii="Times New Roman" w:eastAsia="Times New Roman" w:hAnsi="Times New Roman"/>
          <w:b/>
          <w:bCs/>
          <w:sz w:val="24"/>
          <w:szCs w:val="24"/>
          <w:lang w:eastAsia="lt-LT"/>
        </w:rPr>
        <w:lastRenderedPageBreak/>
        <w:t xml:space="preserve">PANEVĖŽIO LOPŠELIO-DARŽELIO „PUŠYNĖLIS“ </w:t>
      </w:r>
    </w:p>
    <w:p w:rsidR="00CA699D" w:rsidRPr="000B3981" w:rsidRDefault="00CA699D" w:rsidP="00EE2C00">
      <w:pPr>
        <w:spacing w:after="0" w:line="240" w:lineRule="auto"/>
        <w:jc w:val="center"/>
        <w:rPr>
          <w:rFonts w:ascii="Times New Roman" w:eastAsia="Times New Roman" w:hAnsi="Times New Roman"/>
          <w:b/>
          <w:bCs/>
          <w:sz w:val="24"/>
          <w:szCs w:val="24"/>
          <w:lang w:eastAsia="lt-LT"/>
        </w:rPr>
      </w:pPr>
      <w:r w:rsidRPr="000B3981">
        <w:rPr>
          <w:rFonts w:ascii="Times New Roman" w:eastAsia="Times New Roman" w:hAnsi="Times New Roman"/>
          <w:b/>
          <w:bCs/>
          <w:sz w:val="24"/>
          <w:szCs w:val="24"/>
          <w:lang w:eastAsia="lt-LT"/>
        </w:rPr>
        <w:t xml:space="preserve"> 2015 M. VEIKLOS ATASKAITA</w:t>
      </w:r>
    </w:p>
    <w:p w:rsidR="009A5159" w:rsidRPr="000B3981" w:rsidRDefault="009A5159" w:rsidP="00EE2C00">
      <w:pPr>
        <w:spacing w:after="0" w:line="240" w:lineRule="auto"/>
        <w:jc w:val="center"/>
        <w:rPr>
          <w:rFonts w:ascii="Times New Roman" w:eastAsia="Times New Roman" w:hAnsi="Times New Roman"/>
          <w:b/>
          <w:bCs/>
          <w:sz w:val="24"/>
          <w:szCs w:val="24"/>
          <w:lang w:eastAsia="lt-LT"/>
        </w:rPr>
      </w:pPr>
    </w:p>
    <w:p w:rsidR="009A5159" w:rsidRPr="000B3981" w:rsidRDefault="009A5159" w:rsidP="00EE2C00">
      <w:pPr>
        <w:spacing w:after="0" w:line="240" w:lineRule="auto"/>
        <w:jc w:val="center"/>
        <w:rPr>
          <w:rFonts w:ascii="Times New Roman" w:eastAsia="Times New Roman" w:hAnsi="Times New Roman"/>
          <w:bCs/>
          <w:sz w:val="24"/>
          <w:szCs w:val="24"/>
          <w:lang w:eastAsia="lt-LT"/>
        </w:rPr>
      </w:pPr>
      <w:r w:rsidRPr="000B3981">
        <w:rPr>
          <w:rFonts w:ascii="Times New Roman" w:eastAsia="Times New Roman" w:hAnsi="Times New Roman"/>
          <w:bCs/>
          <w:sz w:val="24"/>
          <w:szCs w:val="24"/>
          <w:lang w:eastAsia="lt-LT"/>
        </w:rPr>
        <w:t>2015-01-14</w:t>
      </w:r>
    </w:p>
    <w:p w:rsidR="009A5159" w:rsidRPr="000B3981" w:rsidRDefault="009A5159" w:rsidP="00EE2C00">
      <w:pPr>
        <w:spacing w:after="0" w:line="240" w:lineRule="auto"/>
        <w:jc w:val="center"/>
        <w:rPr>
          <w:rFonts w:ascii="Times New Roman" w:eastAsia="Times New Roman" w:hAnsi="Times New Roman"/>
          <w:bCs/>
          <w:sz w:val="24"/>
          <w:szCs w:val="24"/>
          <w:lang w:eastAsia="lt-LT"/>
        </w:rPr>
      </w:pPr>
      <w:r w:rsidRPr="000B3981">
        <w:rPr>
          <w:rFonts w:ascii="Times New Roman" w:eastAsia="Times New Roman" w:hAnsi="Times New Roman"/>
          <w:bCs/>
          <w:sz w:val="24"/>
          <w:szCs w:val="24"/>
          <w:lang w:eastAsia="lt-LT"/>
        </w:rPr>
        <w:t>Panevėžys</w:t>
      </w:r>
    </w:p>
    <w:p w:rsidR="009A5159" w:rsidRPr="000B3981" w:rsidRDefault="009A5159" w:rsidP="00EE2C00">
      <w:pPr>
        <w:spacing w:after="0" w:line="240" w:lineRule="auto"/>
        <w:jc w:val="center"/>
        <w:rPr>
          <w:rFonts w:ascii="Times New Roman" w:eastAsia="Times New Roman" w:hAnsi="Times New Roman"/>
          <w:bCs/>
          <w:sz w:val="24"/>
          <w:szCs w:val="24"/>
          <w:lang w:eastAsia="lt-LT"/>
        </w:rPr>
      </w:pPr>
    </w:p>
    <w:p w:rsidR="00CA699D" w:rsidRPr="000B3981" w:rsidRDefault="00CA699D" w:rsidP="00CA699D">
      <w:pPr>
        <w:pStyle w:val="Sraopastraipa"/>
        <w:numPr>
          <w:ilvl w:val="0"/>
          <w:numId w:val="1"/>
        </w:numPr>
        <w:spacing w:before="100" w:beforeAutospacing="1" w:after="100" w:afterAutospacing="1"/>
        <w:jc w:val="both"/>
        <w:rPr>
          <w:b/>
          <w:bCs/>
          <w:sz w:val="24"/>
          <w:szCs w:val="24"/>
        </w:rPr>
      </w:pPr>
      <w:r w:rsidRPr="000B3981">
        <w:rPr>
          <w:b/>
          <w:bCs/>
          <w:sz w:val="24"/>
          <w:szCs w:val="24"/>
        </w:rPr>
        <w:t>ĮSTAIGOS  VEIKLOS ATASKAITOS SANTRAUKA</w:t>
      </w:r>
    </w:p>
    <w:p w:rsidR="00903977" w:rsidRPr="000B3981" w:rsidRDefault="00672A5C" w:rsidP="00EE0246">
      <w:pPr>
        <w:spacing w:after="0" w:line="360" w:lineRule="auto"/>
        <w:ind w:firstLine="567"/>
        <w:jc w:val="both"/>
        <w:rPr>
          <w:rFonts w:ascii="Times New Roman" w:hAnsi="Times New Roman"/>
          <w:sz w:val="24"/>
          <w:szCs w:val="24"/>
        </w:rPr>
      </w:pPr>
      <w:r w:rsidRPr="000B3981">
        <w:rPr>
          <w:rFonts w:ascii="Times New Roman" w:hAnsi="Times New Roman"/>
          <w:sz w:val="24"/>
          <w:szCs w:val="24"/>
        </w:rPr>
        <w:t xml:space="preserve">Lopšelis– darželis yra ikimokyklinio ugdymo tipo švietimo įstaiga, teikianti ankstyvąjį,  ikimokyklinį ir priešmokyklinį ugdymą. Įstaigos veiklą reglamentuoja Panevėžio miesto savivaldybės tarybos 2014 m. sausio 30 d. sprendimu Nr. 1-14 patvirtinti </w:t>
      </w:r>
      <w:r w:rsidR="00053922" w:rsidRPr="000B3981">
        <w:rPr>
          <w:rFonts w:ascii="Times New Roman" w:hAnsi="Times New Roman"/>
          <w:sz w:val="24"/>
          <w:szCs w:val="24"/>
        </w:rPr>
        <w:t>lopšelio-darželio nuostatai. Lopšelis-darželis „Pušynėlis“ veikia nuo 7.00 val. iki 18.15 val. pagal Panevėžio miesto savivaldybės tarybos 2013 m. kovo 28 d. sprendimu Nr. 1-74 patvirtintą darbo laiką.</w:t>
      </w:r>
      <w:r w:rsidR="00903977" w:rsidRPr="000B3981">
        <w:rPr>
          <w:rFonts w:ascii="Times New Roman" w:hAnsi="Times New Roman"/>
          <w:sz w:val="24"/>
          <w:szCs w:val="24"/>
        </w:rPr>
        <w:t xml:space="preserve"> Nuo 2015 metų rugsėjo 1 d.</w:t>
      </w:r>
      <w:r w:rsidR="00053922" w:rsidRPr="000B3981">
        <w:rPr>
          <w:rFonts w:ascii="Times New Roman" w:hAnsi="Times New Roman"/>
          <w:sz w:val="24"/>
          <w:szCs w:val="24"/>
        </w:rPr>
        <w:t xml:space="preserve"> </w:t>
      </w:r>
      <w:r w:rsidR="00903977" w:rsidRPr="000B3981">
        <w:rPr>
          <w:rFonts w:ascii="Times New Roman" w:hAnsi="Times New Roman"/>
          <w:sz w:val="24"/>
          <w:szCs w:val="24"/>
        </w:rPr>
        <w:t xml:space="preserve">ugdymas organizuojamas pagal Panevėžio m. savivaldybės administracijos direktoriaus 2015 m. liepos 17 d. įsakymu Nr. A-663 patvirtintus modelius: viena lopšelio ir dvi darželio grupės – VII, dvi darželio ir viena priešmokyklinio ugdymo grupės – XIII modeliai. </w:t>
      </w:r>
    </w:p>
    <w:p w:rsidR="00290A42" w:rsidRPr="000B3981" w:rsidRDefault="00903977" w:rsidP="00EE0246">
      <w:pPr>
        <w:spacing w:after="0" w:line="360" w:lineRule="auto"/>
        <w:ind w:firstLine="567"/>
        <w:jc w:val="both"/>
        <w:rPr>
          <w:rFonts w:ascii="Times New Roman" w:hAnsi="Times New Roman"/>
          <w:sz w:val="24"/>
          <w:szCs w:val="24"/>
        </w:rPr>
      </w:pPr>
      <w:r w:rsidRPr="000B3981">
        <w:rPr>
          <w:rFonts w:ascii="Times New Roman" w:hAnsi="Times New Roman"/>
          <w:sz w:val="24"/>
          <w:szCs w:val="24"/>
        </w:rPr>
        <w:t xml:space="preserve">2014 m. vasario 14 d. </w:t>
      </w:r>
      <w:r w:rsidR="00290A42" w:rsidRPr="000B3981">
        <w:rPr>
          <w:rFonts w:ascii="Times New Roman" w:hAnsi="Times New Roman"/>
          <w:sz w:val="24"/>
          <w:szCs w:val="24"/>
        </w:rPr>
        <w:t xml:space="preserve">lopšelio-darželio „Pušynėlis“ direktoriaus įsakymu Nr. V1-11 patvirtintas strateginis planas 2014-2016 m. m.  </w:t>
      </w:r>
      <w:r w:rsidR="000D5F9F" w:rsidRPr="000B3981">
        <w:rPr>
          <w:rFonts w:ascii="Times New Roman" w:hAnsi="Times New Roman"/>
          <w:sz w:val="24"/>
          <w:szCs w:val="24"/>
        </w:rPr>
        <w:t xml:space="preserve">Mokyklos strateginiai tikslai: </w:t>
      </w:r>
    </w:p>
    <w:p w:rsidR="00290A42" w:rsidRPr="000B3981" w:rsidRDefault="000D5F9F" w:rsidP="008B2C7D">
      <w:pPr>
        <w:pStyle w:val="Sraopastraipa"/>
        <w:numPr>
          <w:ilvl w:val="0"/>
          <w:numId w:val="2"/>
        </w:numPr>
        <w:spacing w:line="360" w:lineRule="auto"/>
        <w:jc w:val="both"/>
        <w:rPr>
          <w:sz w:val="24"/>
          <w:szCs w:val="24"/>
        </w:rPr>
      </w:pPr>
      <w:r w:rsidRPr="000B3981">
        <w:rPr>
          <w:sz w:val="24"/>
          <w:szCs w:val="24"/>
        </w:rPr>
        <w:t xml:space="preserve">Gerinti ugdymo  proceso  kokybę. </w:t>
      </w:r>
    </w:p>
    <w:p w:rsidR="00290A42" w:rsidRPr="000B3981" w:rsidRDefault="000D5F9F" w:rsidP="008B2C7D">
      <w:pPr>
        <w:pStyle w:val="Sraopastraipa"/>
        <w:numPr>
          <w:ilvl w:val="0"/>
          <w:numId w:val="2"/>
        </w:numPr>
        <w:spacing w:line="360" w:lineRule="auto"/>
        <w:jc w:val="both"/>
        <w:rPr>
          <w:spacing w:val="-1"/>
          <w:sz w:val="24"/>
          <w:szCs w:val="24"/>
        </w:rPr>
      </w:pPr>
      <w:r w:rsidRPr="000B3981">
        <w:rPr>
          <w:sz w:val="24"/>
          <w:szCs w:val="24"/>
        </w:rPr>
        <w:t xml:space="preserve">Stiprinti ugdytinių sveikatą ir saugumą. </w:t>
      </w:r>
    </w:p>
    <w:p w:rsidR="000D5F9F" w:rsidRPr="000B3981" w:rsidRDefault="000D5F9F" w:rsidP="008B2C7D">
      <w:pPr>
        <w:pStyle w:val="Sraopastraipa"/>
        <w:numPr>
          <w:ilvl w:val="0"/>
          <w:numId w:val="2"/>
        </w:numPr>
        <w:spacing w:line="360" w:lineRule="auto"/>
        <w:jc w:val="both"/>
        <w:rPr>
          <w:spacing w:val="-1"/>
          <w:sz w:val="24"/>
          <w:szCs w:val="24"/>
        </w:rPr>
      </w:pPr>
      <w:r w:rsidRPr="000B3981">
        <w:rPr>
          <w:sz w:val="24"/>
          <w:szCs w:val="24"/>
        </w:rPr>
        <w:t xml:space="preserve"> </w:t>
      </w:r>
      <w:r w:rsidRPr="000B3981">
        <w:rPr>
          <w:spacing w:val="-1"/>
          <w:sz w:val="24"/>
          <w:szCs w:val="24"/>
        </w:rPr>
        <w:t>Tobulinti veiklą, turinčią tiesioginę ir  netiesioginę įtaką ugdymui(si).</w:t>
      </w:r>
    </w:p>
    <w:p w:rsidR="0086763D" w:rsidRPr="000B3981" w:rsidRDefault="00AA4526" w:rsidP="0086763D">
      <w:pPr>
        <w:spacing w:after="0" w:line="360" w:lineRule="auto"/>
        <w:ind w:firstLine="601"/>
        <w:jc w:val="both"/>
        <w:rPr>
          <w:rFonts w:ascii="Times New Roman" w:hAnsi="Times New Roman"/>
          <w:sz w:val="24"/>
          <w:szCs w:val="24"/>
        </w:rPr>
      </w:pPr>
      <w:r w:rsidRPr="000B3981">
        <w:rPr>
          <w:rFonts w:ascii="Times New Roman" w:eastAsia="Times New Roman" w:hAnsi="Times New Roman"/>
          <w:sz w:val="24"/>
          <w:szCs w:val="24"/>
          <w:lang w:eastAsia="lt-LT"/>
        </w:rPr>
        <w:t>Veikl</w:t>
      </w:r>
      <w:r w:rsidR="007042D5" w:rsidRPr="000B3981">
        <w:rPr>
          <w:rFonts w:ascii="Times New Roman" w:eastAsia="Times New Roman" w:hAnsi="Times New Roman"/>
          <w:sz w:val="24"/>
          <w:szCs w:val="24"/>
          <w:lang w:eastAsia="lt-LT"/>
        </w:rPr>
        <w:t>os sėkmė didele dalimi priklauso</w:t>
      </w:r>
      <w:r w:rsidRPr="000B3981">
        <w:rPr>
          <w:rFonts w:ascii="Times New Roman" w:eastAsia="Times New Roman" w:hAnsi="Times New Roman"/>
          <w:sz w:val="24"/>
          <w:szCs w:val="24"/>
          <w:lang w:eastAsia="lt-LT"/>
        </w:rPr>
        <w:t xml:space="preserve"> nuo žmogiškųjų išteklių.  </w:t>
      </w:r>
      <w:r w:rsidR="000F1F5C" w:rsidRPr="000B3981">
        <w:rPr>
          <w:rFonts w:ascii="Times New Roman" w:eastAsia="Times New Roman" w:hAnsi="Times New Roman"/>
          <w:sz w:val="24"/>
          <w:szCs w:val="24"/>
          <w:lang w:eastAsia="lt-LT"/>
        </w:rPr>
        <w:t>Darželyje dirba 38</w:t>
      </w:r>
      <w:r w:rsidR="00761BBE" w:rsidRPr="000B3981">
        <w:rPr>
          <w:rFonts w:ascii="Times New Roman" w:eastAsia="Times New Roman" w:hAnsi="Times New Roman"/>
          <w:sz w:val="24"/>
          <w:szCs w:val="24"/>
          <w:lang w:eastAsia="lt-LT"/>
        </w:rPr>
        <w:t xml:space="preserve"> darbuotojai iš j</w:t>
      </w:r>
      <w:r w:rsidR="000F1F5C" w:rsidRPr="000B3981">
        <w:rPr>
          <w:rFonts w:ascii="Times New Roman" w:eastAsia="Times New Roman" w:hAnsi="Times New Roman"/>
          <w:sz w:val="24"/>
          <w:szCs w:val="24"/>
          <w:lang w:eastAsia="lt-LT"/>
        </w:rPr>
        <w:t>ų:21 aptarnaujančio personalo,17</w:t>
      </w:r>
      <w:r w:rsidR="00761BBE" w:rsidRPr="000B3981">
        <w:rPr>
          <w:rFonts w:ascii="Times New Roman" w:eastAsia="Times New Roman" w:hAnsi="Times New Roman"/>
          <w:sz w:val="24"/>
          <w:szCs w:val="24"/>
          <w:lang w:eastAsia="lt-LT"/>
        </w:rPr>
        <w:t xml:space="preserve"> pedagoginio personalo darbuotojų.</w:t>
      </w:r>
      <w:r w:rsidR="00761BBE" w:rsidRPr="000B3981">
        <w:rPr>
          <w:rFonts w:ascii="Times New Roman" w:hAnsi="Times New Roman"/>
          <w:color w:val="000000"/>
          <w:sz w:val="24"/>
          <w:szCs w:val="24"/>
        </w:rPr>
        <w:t xml:space="preserve"> 2015 metais įstaigoje  patvirtintas 33,46 etatų sąrašas (iš jų pedagoginių 15,03 et.).</w:t>
      </w:r>
      <w:r w:rsidR="00761BBE" w:rsidRPr="000B3981">
        <w:rPr>
          <w:rFonts w:ascii="Times New Roman" w:hAnsi="Times New Roman"/>
          <w:sz w:val="24"/>
          <w:szCs w:val="24"/>
        </w:rPr>
        <w:t xml:space="preserve"> Pedagoginių darbuotojų išsilavinimas: 14 įgiję aukštąjį (2 iš jų </w:t>
      </w:r>
      <w:r w:rsidR="000F1F5C" w:rsidRPr="000B3981">
        <w:rPr>
          <w:rFonts w:ascii="Times New Roman" w:hAnsi="Times New Roman"/>
          <w:sz w:val="24"/>
          <w:szCs w:val="24"/>
        </w:rPr>
        <w:t>įgiję magistro kvalifikaciją), 3</w:t>
      </w:r>
      <w:r w:rsidR="00761BBE" w:rsidRPr="000B3981">
        <w:rPr>
          <w:rFonts w:ascii="Times New Roman" w:hAnsi="Times New Roman"/>
          <w:sz w:val="24"/>
          <w:szCs w:val="24"/>
        </w:rPr>
        <w:t xml:space="preserve"> – aukštesnįjį išsilavinimą.</w:t>
      </w:r>
      <w:r w:rsidR="001D0CF6" w:rsidRPr="000B3981">
        <w:rPr>
          <w:rFonts w:ascii="Times New Roman" w:hAnsi="Times New Roman"/>
          <w:sz w:val="24"/>
          <w:szCs w:val="24"/>
        </w:rPr>
        <w:t xml:space="preserve"> Pedagogams  sudarytos sąlygos darbuotojams realizuoti savo galimybes, siekiant kokybiško ikimokyklinio ir priešmokyklinio amžiaus vaikų ugdymo ir asmeninio profesinio tobulėjimo. Kiekvienas pedagogas lankė kvalifikacijos tobulinimo seminarus vidutiniškai </w:t>
      </w:r>
      <w:r w:rsidR="001D0CF6" w:rsidRPr="000B3981">
        <w:rPr>
          <w:rFonts w:ascii="Times New Roman" w:hAnsi="Times New Roman"/>
          <w:color w:val="000000" w:themeColor="text1"/>
          <w:sz w:val="24"/>
          <w:szCs w:val="24"/>
        </w:rPr>
        <w:t>4</w:t>
      </w:r>
      <w:r w:rsidR="001D0CF6" w:rsidRPr="000B3981">
        <w:rPr>
          <w:rFonts w:ascii="Times New Roman" w:hAnsi="Times New Roman"/>
          <w:color w:val="FF0000"/>
          <w:sz w:val="24"/>
          <w:szCs w:val="24"/>
        </w:rPr>
        <w:t xml:space="preserve"> </w:t>
      </w:r>
      <w:r w:rsidR="001D0CF6" w:rsidRPr="000B3981">
        <w:rPr>
          <w:rFonts w:ascii="Times New Roman" w:hAnsi="Times New Roman"/>
          <w:sz w:val="24"/>
          <w:szCs w:val="24"/>
        </w:rPr>
        <w:t>d.</w:t>
      </w:r>
      <w:r w:rsidR="00471B81" w:rsidRPr="000B3981">
        <w:rPr>
          <w:rFonts w:ascii="Times New Roman" w:hAnsi="Times New Roman"/>
          <w:sz w:val="24"/>
          <w:szCs w:val="24"/>
        </w:rPr>
        <w:t xml:space="preserve"> </w:t>
      </w:r>
      <w:r w:rsidR="0086763D" w:rsidRPr="000B3981">
        <w:rPr>
          <w:rFonts w:ascii="Times New Roman" w:hAnsi="Times New Roman"/>
          <w:sz w:val="24"/>
          <w:szCs w:val="24"/>
        </w:rPr>
        <w:t>2015</w:t>
      </w:r>
      <w:r w:rsidR="000633F1" w:rsidRPr="000B3981">
        <w:rPr>
          <w:rFonts w:ascii="Times New Roman" w:hAnsi="Times New Roman"/>
          <w:sz w:val="24"/>
          <w:szCs w:val="24"/>
        </w:rPr>
        <w:t xml:space="preserve"> metų gruodį 2 pedagogės baigė </w:t>
      </w:r>
      <w:r w:rsidR="0086763D" w:rsidRPr="000B3981">
        <w:rPr>
          <w:rFonts w:ascii="Times New Roman" w:hAnsi="Times New Roman"/>
          <w:sz w:val="24"/>
          <w:szCs w:val="24"/>
        </w:rPr>
        <w:t xml:space="preserve">2 metų tęstinius M.Montesori mokytojų mokymuose, organizuojamuose Lietuvos Montessori asociacijos.  Tokį pasirinkimą lėmė pedagogų pradėjusių ir dirbti montesorinėse grupėse kompetencijos kėlimo būtinumas. </w:t>
      </w:r>
    </w:p>
    <w:p w:rsidR="001D0CF6" w:rsidRPr="000B3981" w:rsidRDefault="001D0CF6" w:rsidP="0086763D">
      <w:pPr>
        <w:spacing w:after="0" w:line="360" w:lineRule="auto"/>
        <w:ind w:firstLine="567"/>
        <w:jc w:val="both"/>
        <w:rPr>
          <w:rFonts w:ascii="Times New Roman" w:hAnsi="Times New Roman"/>
          <w:sz w:val="24"/>
          <w:szCs w:val="24"/>
        </w:rPr>
      </w:pPr>
      <w:r w:rsidRPr="000B3981">
        <w:rPr>
          <w:rFonts w:ascii="Times New Roman" w:hAnsi="Times New Roman"/>
          <w:color w:val="000000"/>
          <w:sz w:val="24"/>
          <w:szCs w:val="24"/>
        </w:rPr>
        <w:t>Atestacijos metu įgytos kvalifikacinės kategorijos: direktorė ir direktorės pavaduotoja ugdymui  įgijusios  III vadybinę kategoriją, 10 vyresniųjų auklėtojų, 3 auklėtojos metodininkės, 1 auklėtoja ekspertė, logopedė  įgijusi metodininko, psichologė – II kvalifikacinę, judesio korekcijos ir specialiojo ugdymo  pedagogai –  vyr. mokytojo kvalifikacines  kategorijas. 2015 m</w:t>
      </w:r>
      <w:r w:rsidR="000F1F5C" w:rsidRPr="000B3981">
        <w:rPr>
          <w:rFonts w:ascii="Times New Roman" w:hAnsi="Times New Roman"/>
          <w:color w:val="000000"/>
          <w:sz w:val="24"/>
          <w:szCs w:val="24"/>
        </w:rPr>
        <w:t>etų IV ketvirtyje   1 auklėtoja</w:t>
      </w:r>
      <w:r w:rsidRPr="000B3981">
        <w:rPr>
          <w:rFonts w:ascii="Times New Roman" w:hAnsi="Times New Roman"/>
          <w:color w:val="000000"/>
          <w:sz w:val="24"/>
          <w:szCs w:val="24"/>
        </w:rPr>
        <w:t xml:space="preserve"> įgijo ikimokyklinio ugdymo auklėtojo metodininko kvalifikacinę kategoriją.</w:t>
      </w:r>
    </w:p>
    <w:p w:rsidR="001D0CF6" w:rsidRPr="000B3981" w:rsidRDefault="001D0CF6" w:rsidP="001D0CF6">
      <w:pPr>
        <w:tabs>
          <w:tab w:val="left" w:pos="993"/>
        </w:tabs>
        <w:spacing w:line="360" w:lineRule="auto"/>
        <w:jc w:val="both"/>
        <w:rPr>
          <w:rFonts w:ascii="Times New Roman" w:hAnsi="Times New Roman"/>
          <w:sz w:val="24"/>
          <w:szCs w:val="24"/>
        </w:rPr>
      </w:pPr>
      <w:r w:rsidRPr="000B3981">
        <w:rPr>
          <w:rFonts w:ascii="Times New Roman" w:hAnsi="Times New Roman"/>
          <w:noProof/>
          <w:sz w:val="24"/>
          <w:szCs w:val="24"/>
          <w:lang w:eastAsia="lt-LT"/>
        </w:rPr>
        <w:lastRenderedPageBreak/>
        <w:drawing>
          <wp:inline distT="0" distB="0" distL="0" distR="0" wp14:anchorId="42378351" wp14:editId="66B5946A">
            <wp:extent cx="2542032" cy="1895856"/>
            <wp:effectExtent l="0" t="0" r="10795" b="952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r w:rsidRPr="000B3981">
        <w:rPr>
          <w:rFonts w:ascii="Times New Roman" w:hAnsi="Times New Roman"/>
          <w:sz w:val="24"/>
          <w:szCs w:val="24"/>
        </w:rPr>
        <w:t xml:space="preserve">           </w:t>
      </w:r>
      <w:r w:rsidRPr="000B3981">
        <w:rPr>
          <w:rFonts w:ascii="Times New Roman" w:hAnsi="Times New Roman"/>
          <w:noProof/>
          <w:sz w:val="24"/>
          <w:szCs w:val="24"/>
          <w:lang w:eastAsia="lt-LT"/>
        </w:rPr>
        <w:drawing>
          <wp:inline distT="0" distB="0" distL="0" distR="0" wp14:anchorId="5F0B861D" wp14:editId="5824FE0B">
            <wp:extent cx="2517648" cy="1847088"/>
            <wp:effectExtent l="0" t="0" r="16510" b="2032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471B81" w:rsidRPr="000B3981" w:rsidRDefault="00471B81" w:rsidP="00EE0246">
      <w:pPr>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2015 m. į lopšelį-darželį priimta vaikų – 41, išbraukta – 39, iš kurių 24 išvyko  į mok</w:t>
      </w:r>
      <w:r w:rsidR="002918C1" w:rsidRPr="000B3981">
        <w:rPr>
          <w:rFonts w:ascii="Times New Roman" w:eastAsia="Times New Roman" w:hAnsi="Times New Roman"/>
          <w:sz w:val="24"/>
          <w:szCs w:val="24"/>
          <w:lang w:eastAsia="lt-LT"/>
        </w:rPr>
        <w:t>yklą  ir 15</w:t>
      </w:r>
      <w:r w:rsidR="000F1F5C" w:rsidRPr="000B3981">
        <w:rPr>
          <w:rFonts w:ascii="Times New Roman" w:eastAsia="Times New Roman" w:hAnsi="Times New Roman"/>
          <w:sz w:val="24"/>
          <w:szCs w:val="24"/>
          <w:lang w:eastAsia="lt-LT"/>
        </w:rPr>
        <w:t xml:space="preserve"> </w:t>
      </w:r>
      <w:r w:rsidR="002918C1" w:rsidRPr="000B3981">
        <w:rPr>
          <w:rFonts w:ascii="Times New Roman" w:eastAsia="Times New Roman" w:hAnsi="Times New Roman"/>
          <w:sz w:val="24"/>
          <w:szCs w:val="24"/>
          <w:lang w:eastAsia="lt-LT"/>
        </w:rPr>
        <w:t>dėl kitų priežasčių.</w:t>
      </w:r>
      <w:r w:rsidRPr="000B3981">
        <w:rPr>
          <w:rFonts w:ascii="Times New Roman" w:eastAsia="Times New Roman" w:hAnsi="Times New Roman"/>
          <w:sz w:val="24"/>
          <w:szCs w:val="24"/>
          <w:lang w:eastAsia="lt-LT"/>
        </w:rPr>
        <w:t xml:space="preserve"> Tėvų prašymų dėl vaikų priėmimo gauta – 66, iš kurių 41 pageidavo lankyti 2015 metais, kiti 2016-2017 m.m.</w:t>
      </w:r>
      <w:r w:rsidR="00E3669A" w:rsidRPr="000B3981">
        <w:rPr>
          <w:rFonts w:ascii="Times New Roman" w:eastAsia="Times New Roman" w:hAnsi="Times New Roman"/>
          <w:sz w:val="24"/>
          <w:szCs w:val="24"/>
          <w:lang w:eastAsia="lt-LT"/>
        </w:rPr>
        <w:t xml:space="preserve"> Da</w:t>
      </w:r>
      <w:r w:rsidR="0095273C" w:rsidRPr="000B3981">
        <w:rPr>
          <w:rFonts w:ascii="Times New Roman" w:eastAsia="Times New Roman" w:hAnsi="Times New Roman"/>
          <w:sz w:val="24"/>
          <w:szCs w:val="24"/>
          <w:lang w:eastAsia="lt-LT"/>
        </w:rPr>
        <w:t xml:space="preserve">rželį lanko 9 Panevėžio rajono </w:t>
      </w:r>
      <w:r w:rsidR="00E3669A" w:rsidRPr="000B3981">
        <w:rPr>
          <w:rFonts w:ascii="Times New Roman" w:eastAsia="Times New Roman" w:hAnsi="Times New Roman"/>
          <w:sz w:val="24"/>
          <w:szCs w:val="24"/>
          <w:lang w:eastAsia="lt-LT"/>
        </w:rPr>
        <w:t>vaikai</w:t>
      </w:r>
      <w:r w:rsidR="0095273C" w:rsidRPr="000B3981">
        <w:rPr>
          <w:rFonts w:ascii="Times New Roman" w:eastAsia="Times New Roman" w:hAnsi="Times New Roman"/>
          <w:sz w:val="24"/>
          <w:szCs w:val="24"/>
          <w:lang w:eastAsia="lt-LT"/>
        </w:rPr>
        <w:t>.</w:t>
      </w:r>
      <w:r w:rsidRPr="000B3981">
        <w:rPr>
          <w:rFonts w:ascii="Times New Roman" w:eastAsia="Times New Roman" w:hAnsi="Times New Roman"/>
          <w:sz w:val="24"/>
          <w:szCs w:val="24"/>
          <w:lang w:eastAsia="lt-LT"/>
        </w:rPr>
        <w:t xml:space="preserve"> Laisvų vietų per metus yra vidutiniškai yra - 4.</w:t>
      </w:r>
    </w:p>
    <w:p w:rsidR="00471B81" w:rsidRPr="000B3981" w:rsidRDefault="00471B81" w:rsidP="00471B81">
      <w:pPr>
        <w:spacing w:after="0" w:line="360" w:lineRule="auto"/>
        <w:jc w:val="both"/>
        <w:rPr>
          <w:rFonts w:ascii="Times New Roman" w:eastAsia="Times New Roman" w:hAnsi="Times New Roman"/>
          <w:sz w:val="24"/>
          <w:szCs w:val="24"/>
          <w:lang w:eastAsia="lt-LT"/>
        </w:rPr>
      </w:pPr>
      <w:r w:rsidRPr="000B3981">
        <w:rPr>
          <w:rFonts w:ascii="Times New Roman" w:hAnsi="Times New Roman"/>
          <w:noProof/>
          <w:sz w:val="24"/>
          <w:szCs w:val="24"/>
          <w:lang w:eastAsia="lt-LT"/>
        </w:rPr>
        <w:drawing>
          <wp:inline distT="0" distB="0" distL="0" distR="0" wp14:anchorId="1E32E156" wp14:editId="20FB64F4">
            <wp:extent cx="2761488" cy="1658112"/>
            <wp:effectExtent l="0" t="0" r="20320" b="18415"/>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r w:rsidRPr="000B3981">
        <w:rPr>
          <w:rFonts w:ascii="Times New Roman" w:eastAsia="Times New Roman" w:hAnsi="Times New Roman"/>
          <w:sz w:val="24"/>
          <w:szCs w:val="24"/>
          <w:lang w:eastAsia="lt-LT"/>
        </w:rPr>
        <w:t xml:space="preserve">   </w:t>
      </w:r>
      <w:r w:rsidRPr="000B3981">
        <w:rPr>
          <w:rFonts w:ascii="Times New Roman" w:hAnsi="Times New Roman"/>
          <w:noProof/>
          <w:sz w:val="24"/>
          <w:szCs w:val="24"/>
          <w:lang w:eastAsia="lt-LT"/>
        </w:rPr>
        <w:drawing>
          <wp:inline distT="0" distB="0" distL="0" distR="0" wp14:anchorId="675CADC5" wp14:editId="69834331">
            <wp:extent cx="2535936" cy="1682496"/>
            <wp:effectExtent l="0" t="0" r="17145" b="13335"/>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rsidR="00A466B0" w:rsidRPr="000B3981" w:rsidRDefault="00AA4526" w:rsidP="00A466B0">
      <w:pPr>
        <w:spacing w:after="0" w:line="360" w:lineRule="auto"/>
        <w:ind w:firstLine="900"/>
        <w:jc w:val="both"/>
        <w:rPr>
          <w:rFonts w:ascii="Times New Roman" w:eastAsia="Times New Roman" w:hAnsi="Times New Roman"/>
          <w:bCs/>
          <w:sz w:val="24"/>
          <w:szCs w:val="24"/>
          <w:lang w:eastAsia="lt-LT"/>
        </w:rPr>
      </w:pPr>
      <w:r w:rsidRPr="000B3981">
        <w:rPr>
          <w:rFonts w:ascii="Times New Roman" w:eastAsia="Times New Roman" w:hAnsi="Times New Roman"/>
          <w:sz w:val="24"/>
          <w:szCs w:val="24"/>
          <w:lang w:eastAsia="lt-LT"/>
        </w:rPr>
        <w:t>Ugdytinių sveikatos būklės analizė pagal  gydytojų sveikatos patikrinimų išvadas atskleidė, kad visiškai sveikų vaikų yra</w:t>
      </w:r>
      <w:r w:rsidRPr="000B3981">
        <w:rPr>
          <w:rFonts w:ascii="Times New Roman" w:eastAsia="Times New Roman" w:hAnsi="Times New Roman"/>
          <w:color w:val="C00000"/>
          <w:sz w:val="24"/>
          <w:szCs w:val="24"/>
          <w:lang w:eastAsia="lt-LT"/>
        </w:rPr>
        <w:t xml:space="preserve">  </w:t>
      </w:r>
      <w:r w:rsidRPr="000B3981">
        <w:rPr>
          <w:rFonts w:ascii="Times New Roman" w:eastAsia="Times New Roman" w:hAnsi="Times New Roman"/>
          <w:sz w:val="24"/>
          <w:szCs w:val="24"/>
          <w:lang w:eastAsia="lt-LT"/>
        </w:rPr>
        <w:t>35,2 proc.</w:t>
      </w:r>
      <w:r w:rsidR="00A466B0" w:rsidRPr="000B3981">
        <w:rPr>
          <w:rFonts w:ascii="Times New Roman" w:eastAsia="Times New Roman" w:hAnsi="Times New Roman"/>
          <w:bCs/>
          <w:sz w:val="24"/>
          <w:szCs w:val="24"/>
          <w:lang w:eastAsia="lt-LT"/>
        </w:rPr>
        <w:t xml:space="preserve"> Sveikatos sutrikimai nustatyti 64,7 proc. vaikų. </w:t>
      </w:r>
      <w:r w:rsidRPr="000B3981">
        <w:rPr>
          <w:rFonts w:ascii="Times New Roman" w:eastAsia="Times New Roman" w:hAnsi="Times New Roman"/>
          <w:sz w:val="24"/>
          <w:szCs w:val="24"/>
          <w:lang w:eastAsia="lt-LT"/>
        </w:rPr>
        <w:t xml:space="preserve"> </w:t>
      </w:r>
      <w:r w:rsidR="00A466B0" w:rsidRPr="000B3981">
        <w:rPr>
          <w:rFonts w:ascii="Times New Roman" w:eastAsia="Times New Roman" w:hAnsi="Times New Roman"/>
          <w:sz w:val="24"/>
          <w:szCs w:val="24"/>
          <w:lang w:eastAsia="lt-LT"/>
        </w:rPr>
        <w:t>L</w:t>
      </w:r>
      <w:r w:rsidR="00A466B0" w:rsidRPr="000B3981">
        <w:rPr>
          <w:rFonts w:ascii="Times New Roman" w:eastAsia="Times New Roman" w:hAnsi="Times New Roman"/>
          <w:bCs/>
          <w:sz w:val="24"/>
          <w:szCs w:val="24"/>
          <w:lang w:eastAsia="lt-LT"/>
        </w:rPr>
        <w:t>yginant su 2014 m. duomenimis įstaigą lanko</w:t>
      </w:r>
      <w:r w:rsidR="00A466B0" w:rsidRPr="000B3981">
        <w:rPr>
          <w:rFonts w:ascii="Times New Roman" w:eastAsia="Times New Roman" w:hAnsi="Times New Roman"/>
          <w:bCs/>
          <w:color w:val="C00000"/>
          <w:sz w:val="24"/>
          <w:szCs w:val="24"/>
          <w:lang w:eastAsia="lt-LT"/>
        </w:rPr>
        <w:t xml:space="preserve"> </w:t>
      </w:r>
      <w:r w:rsidR="00A466B0" w:rsidRPr="000B3981">
        <w:rPr>
          <w:rFonts w:ascii="Times New Roman" w:eastAsia="Times New Roman" w:hAnsi="Times New Roman"/>
          <w:bCs/>
          <w:sz w:val="24"/>
          <w:szCs w:val="24"/>
          <w:lang w:eastAsia="lt-LT"/>
        </w:rPr>
        <w:t xml:space="preserve">4,7 proc. daugiau sveikų vaikų. Tai gali sąlygoti įvairios  priežastys: savalaikis sutrikimų pastebėjimas ir jų prevencija, visuomenės kintančios nuostatos dėl sveikos gyvensenos, mitybos ir kt. </w:t>
      </w:r>
      <w:r w:rsidRPr="000B3981">
        <w:rPr>
          <w:rFonts w:ascii="Times New Roman" w:eastAsia="Times New Roman" w:hAnsi="Times New Roman"/>
          <w:bCs/>
          <w:sz w:val="24"/>
          <w:szCs w:val="24"/>
          <w:lang w:eastAsia="lt-LT"/>
        </w:rPr>
        <w:t>Pakito  sveikatos sutrikimų pobūdis</w:t>
      </w:r>
      <w:r w:rsidRPr="000B3981">
        <w:rPr>
          <w:rFonts w:ascii="Times New Roman" w:eastAsia="Times New Roman" w:hAnsi="Times New Roman"/>
          <w:bCs/>
          <w:color w:val="C00000"/>
          <w:sz w:val="24"/>
          <w:szCs w:val="24"/>
          <w:lang w:eastAsia="lt-LT"/>
        </w:rPr>
        <w:t xml:space="preserve">. </w:t>
      </w:r>
      <w:r w:rsidRPr="000B3981">
        <w:rPr>
          <w:rFonts w:ascii="Times New Roman" w:eastAsia="Times New Roman" w:hAnsi="Times New Roman"/>
          <w:bCs/>
          <w:sz w:val="24"/>
          <w:szCs w:val="24"/>
          <w:lang w:eastAsia="lt-LT"/>
        </w:rPr>
        <w:t>Daugiausia vaikų turinčių kraujotakos sutrikimų (36,2 proc.),</w:t>
      </w:r>
      <w:r w:rsidR="00A466B0" w:rsidRPr="000B3981">
        <w:rPr>
          <w:rFonts w:ascii="Times New Roman" w:eastAsia="Times New Roman" w:hAnsi="Times New Roman"/>
          <w:bCs/>
          <w:sz w:val="24"/>
          <w:szCs w:val="24"/>
          <w:lang w:eastAsia="lt-LT"/>
        </w:rPr>
        <w:t xml:space="preserve"> padaugėjo vaikų su skeleto-raumenų sistemos sutrikimais (28,4 proc.).</w:t>
      </w:r>
      <w:r w:rsidRPr="000B3981">
        <w:rPr>
          <w:rFonts w:ascii="Times New Roman" w:eastAsia="Times New Roman" w:hAnsi="Times New Roman"/>
          <w:bCs/>
          <w:color w:val="C00000"/>
          <w:sz w:val="24"/>
          <w:szCs w:val="24"/>
          <w:lang w:eastAsia="lt-LT"/>
        </w:rPr>
        <w:t xml:space="preserve"> </w:t>
      </w:r>
      <w:r w:rsidR="00A466B0" w:rsidRPr="000B3981">
        <w:rPr>
          <w:rFonts w:ascii="Times New Roman" w:eastAsia="Times New Roman" w:hAnsi="Times New Roman"/>
          <w:bCs/>
          <w:sz w:val="24"/>
          <w:szCs w:val="24"/>
          <w:lang w:eastAsia="lt-LT"/>
        </w:rPr>
        <w:t>K</w:t>
      </w:r>
      <w:r w:rsidRPr="000B3981">
        <w:rPr>
          <w:rFonts w:ascii="Times New Roman" w:eastAsia="Times New Roman" w:hAnsi="Times New Roman"/>
          <w:bCs/>
          <w:sz w:val="24"/>
          <w:szCs w:val="24"/>
          <w:lang w:eastAsia="lt-LT"/>
        </w:rPr>
        <w:t>vėpavimo</w:t>
      </w:r>
      <w:r w:rsidRPr="000B3981">
        <w:rPr>
          <w:rFonts w:ascii="Times New Roman" w:eastAsia="Times New Roman" w:hAnsi="Times New Roman"/>
          <w:bCs/>
          <w:color w:val="C00000"/>
          <w:sz w:val="24"/>
          <w:szCs w:val="24"/>
          <w:lang w:eastAsia="lt-LT"/>
        </w:rPr>
        <w:t xml:space="preserve"> </w:t>
      </w:r>
      <w:r w:rsidR="00A466B0" w:rsidRPr="000B3981">
        <w:rPr>
          <w:rFonts w:ascii="Times New Roman" w:eastAsia="Times New Roman" w:hAnsi="Times New Roman"/>
          <w:bCs/>
          <w:sz w:val="24"/>
          <w:szCs w:val="24"/>
          <w:lang w:eastAsia="lt-LT"/>
        </w:rPr>
        <w:t>sistemos sutrikimai nustatyti 12,7 proc.</w:t>
      </w:r>
      <w:r w:rsidRPr="000B3981">
        <w:rPr>
          <w:rFonts w:ascii="Times New Roman" w:eastAsia="Times New Roman" w:hAnsi="Times New Roman"/>
          <w:bCs/>
          <w:sz w:val="24"/>
          <w:szCs w:val="24"/>
          <w:lang w:eastAsia="lt-LT"/>
        </w:rPr>
        <w:t xml:space="preserve">, regos sutrikimai </w:t>
      </w:r>
      <w:r w:rsidR="00A466B0" w:rsidRPr="000B3981">
        <w:rPr>
          <w:rFonts w:ascii="Times New Roman" w:eastAsia="Times New Roman" w:hAnsi="Times New Roman"/>
          <w:bCs/>
          <w:sz w:val="24"/>
          <w:szCs w:val="24"/>
          <w:lang w:eastAsia="lt-LT"/>
        </w:rPr>
        <w:t>- 18,6 proc.</w:t>
      </w:r>
      <w:r w:rsidRPr="000B3981">
        <w:rPr>
          <w:rFonts w:ascii="Times New Roman" w:eastAsia="Times New Roman" w:hAnsi="Times New Roman"/>
          <w:bCs/>
          <w:sz w:val="24"/>
          <w:szCs w:val="24"/>
          <w:lang w:eastAsia="lt-LT"/>
        </w:rPr>
        <w:t xml:space="preserve">, nervų sistemos sutrikimų </w:t>
      </w:r>
      <w:r w:rsidR="00A466B0" w:rsidRPr="000B3981">
        <w:rPr>
          <w:rFonts w:ascii="Times New Roman" w:eastAsia="Times New Roman" w:hAnsi="Times New Roman"/>
          <w:bCs/>
          <w:sz w:val="24"/>
          <w:szCs w:val="24"/>
          <w:lang w:eastAsia="lt-LT"/>
        </w:rPr>
        <w:t>( įskaitant kalbos sutrikimus) - 21,5 proc</w:t>
      </w:r>
      <w:r w:rsidRPr="000B3981">
        <w:rPr>
          <w:rFonts w:ascii="Times New Roman" w:eastAsia="Times New Roman" w:hAnsi="Times New Roman"/>
          <w:bCs/>
          <w:sz w:val="24"/>
          <w:szCs w:val="24"/>
          <w:lang w:eastAsia="lt-LT"/>
        </w:rPr>
        <w:t xml:space="preserve">. </w:t>
      </w:r>
      <w:r w:rsidR="00A466B0" w:rsidRPr="000B3981">
        <w:rPr>
          <w:rFonts w:ascii="Times New Roman" w:eastAsia="Times New Roman" w:hAnsi="Times New Roman"/>
          <w:bCs/>
          <w:sz w:val="24"/>
          <w:szCs w:val="24"/>
          <w:lang w:eastAsia="lt-LT"/>
        </w:rPr>
        <w:t>vaikų.</w:t>
      </w:r>
    </w:p>
    <w:p w:rsidR="0086763D" w:rsidRPr="000B3981" w:rsidRDefault="00663DB8" w:rsidP="00A466B0">
      <w:pPr>
        <w:spacing w:after="0" w:line="360" w:lineRule="auto"/>
        <w:ind w:firstLine="567"/>
        <w:jc w:val="both"/>
        <w:rPr>
          <w:rFonts w:ascii="Times New Roman" w:eastAsia="Times New Roman" w:hAnsi="Times New Roman"/>
          <w:bCs/>
          <w:sz w:val="24"/>
          <w:szCs w:val="24"/>
          <w:lang w:eastAsia="lt-LT"/>
        </w:rPr>
      </w:pPr>
      <w:r w:rsidRPr="000B3981">
        <w:rPr>
          <w:rFonts w:ascii="Times New Roman" w:hAnsi="Times New Roman"/>
          <w:spacing w:val="-1"/>
          <w:sz w:val="24"/>
          <w:szCs w:val="24"/>
        </w:rPr>
        <w:t xml:space="preserve">  </w:t>
      </w:r>
      <w:r w:rsidR="0086763D" w:rsidRPr="000B3981">
        <w:rPr>
          <w:rFonts w:ascii="Times New Roman" w:eastAsia="Times New Roman" w:hAnsi="Times New Roman"/>
          <w:sz w:val="24"/>
          <w:szCs w:val="24"/>
          <w:lang w:eastAsia="lt-LT"/>
        </w:rPr>
        <w:t>Dėl ligos 1 vaikas per metus praleido vidutiniškai 41,75 d. ( 10,15 dienos daugiau negu 2014 m.), tai gali sąlygoti ilgai trunkančios kvėpavimo takų ligos</w:t>
      </w:r>
      <w:r w:rsidR="00A466B0" w:rsidRPr="000B3981">
        <w:rPr>
          <w:rFonts w:ascii="Times New Roman" w:eastAsia="Times New Roman" w:hAnsi="Times New Roman"/>
          <w:sz w:val="24"/>
          <w:szCs w:val="24"/>
          <w:lang w:eastAsia="lt-LT"/>
        </w:rPr>
        <w:t xml:space="preserve"> vaikams, kurių mamos yra vaiko priežiūros atostogose ir turi sąlygas ilgiau vaikus prižiūrėti namuose.</w:t>
      </w:r>
      <w:r w:rsidR="0086763D" w:rsidRPr="000B3981">
        <w:rPr>
          <w:rFonts w:ascii="Times New Roman" w:eastAsia="Times New Roman" w:hAnsi="Times New Roman"/>
          <w:sz w:val="24"/>
          <w:szCs w:val="24"/>
          <w:lang w:eastAsia="lt-LT"/>
        </w:rPr>
        <w:t xml:space="preserve"> </w:t>
      </w:r>
    </w:p>
    <w:p w:rsidR="0086763D" w:rsidRPr="000B3981" w:rsidRDefault="00A466B0" w:rsidP="00A466B0">
      <w:pPr>
        <w:spacing w:after="0" w:line="360" w:lineRule="auto"/>
        <w:jc w:val="both"/>
        <w:rPr>
          <w:rFonts w:ascii="Times New Roman" w:hAnsi="Times New Roman"/>
          <w:spacing w:val="-1"/>
          <w:sz w:val="24"/>
          <w:szCs w:val="24"/>
        </w:rPr>
      </w:pPr>
      <w:r w:rsidRPr="000B3981">
        <w:rPr>
          <w:rFonts w:ascii="Times New Roman" w:hAnsi="Times New Roman"/>
          <w:noProof/>
          <w:sz w:val="24"/>
          <w:szCs w:val="24"/>
          <w:lang w:eastAsia="lt-LT"/>
        </w:rPr>
        <w:lastRenderedPageBreak/>
        <w:drawing>
          <wp:inline distT="0" distB="0" distL="0" distR="0" wp14:anchorId="6BB5ACD4" wp14:editId="33B42EC9">
            <wp:extent cx="2804160" cy="1731264"/>
            <wp:effectExtent l="0" t="0" r="15240" b="2159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r w:rsidR="000D2AED" w:rsidRPr="000B3981">
        <w:rPr>
          <w:rFonts w:ascii="Times New Roman" w:hAnsi="Times New Roman"/>
          <w:spacing w:val="-1"/>
          <w:sz w:val="24"/>
          <w:szCs w:val="24"/>
        </w:rPr>
        <w:t xml:space="preserve">        </w:t>
      </w:r>
      <w:r w:rsidR="00F03C8A" w:rsidRPr="000B3981">
        <w:rPr>
          <w:rFonts w:ascii="Times New Roman" w:hAnsi="Times New Roman"/>
          <w:spacing w:val="-1"/>
          <w:sz w:val="24"/>
          <w:szCs w:val="24"/>
        </w:rPr>
        <w:t xml:space="preserve">  </w:t>
      </w:r>
      <w:r w:rsidR="00F03C8A" w:rsidRPr="000B3981">
        <w:rPr>
          <w:rFonts w:ascii="Times New Roman" w:hAnsi="Times New Roman"/>
          <w:noProof/>
          <w:sz w:val="24"/>
          <w:szCs w:val="24"/>
          <w:lang w:eastAsia="lt-LT"/>
        </w:rPr>
        <w:drawing>
          <wp:inline distT="0" distB="0" distL="0" distR="0" wp14:anchorId="2273B2E8" wp14:editId="4BA3389C">
            <wp:extent cx="2767584" cy="1725168"/>
            <wp:effectExtent l="0" t="0" r="13970" b="2794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rsidR="00EE0246" w:rsidRPr="000B3981" w:rsidRDefault="003D08C2" w:rsidP="00EE0246">
      <w:pPr>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Vidutiniškai 28 vaikams </w:t>
      </w:r>
      <w:r w:rsidRPr="000B3981">
        <w:rPr>
          <w:rFonts w:ascii="Times New Roman" w:eastAsia="Times New Roman" w:hAnsi="Times New Roman"/>
          <w:color w:val="000000"/>
          <w:sz w:val="24"/>
          <w:szCs w:val="24"/>
          <w:lang w:eastAsia="lt-LT"/>
        </w:rPr>
        <w:t>buvo taikomas</w:t>
      </w:r>
      <w:r w:rsidRPr="000B3981">
        <w:rPr>
          <w:rFonts w:ascii="Times New Roman" w:eastAsia="Times New Roman" w:hAnsi="Times New Roman"/>
          <w:sz w:val="24"/>
          <w:szCs w:val="24"/>
          <w:lang w:eastAsia="lt-LT"/>
        </w:rPr>
        <w:t xml:space="preserve"> </w:t>
      </w:r>
      <w:r w:rsidRPr="000B3981">
        <w:rPr>
          <w:rFonts w:ascii="Times New Roman" w:eastAsia="Times New Roman" w:hAnsi="Times New Roman"/>
          <w:color w:val="000000"/>
          <w:sz w:val="24"/>
          <w:szCs w:val="24"/>
          <w:lang w:eastAsia="lt-LT"/>
        </w:rPr>
        <w:t xml:space="preserve">specialusis korekcinis ugdymas. </w:t>
      </w:r>
      <w:r w:rsidRPr="000B3981">
        <w:rPr>
          <w:rFonts w:ascii="Times New Roman" w:eastAsia="Times New Roman" w:hAnsi="Times New Roman"/>
          <w:sz w:val="24"/>
          <w:szCs w:val="24"/>
          <w:lang w:eastAsia="lt-LT"/>
        </w:rPr>
        <w:t>Tai sudaro 27 proc. lopšelio-darželio vaikų.</w:t>
      </w:r>
      <w:r w:rsidRPr="000B3981">
        <w:rPr>
          <w:rFonts w:ascii="Times New Roman" w:eastAsia="Times New Roman" w:hAnsi="Times New Roman"/>
          <w:color w:val="000000"/>
          <w:sz w:val="24"/>
          <w:szCs w:val="24"/>
          <w:lang w:eastAsia="lt-LT"/>
        </w:rPr>
        <w:t xml:space="preserve"> Judesio korekcijos užsiėmimus lankė 9, logopedinius – 27</w:t>
      </w:r>
      <w:r w:rsidRPr="000B3981">
        <w:rPr>
          <w:rFonts w:ascii="Times New Roman" w:eastAsia="Times New Roman" w:hAnsi="Times New Roman"/>
          <w:sz w:val="24"/>
          <w:szCs w:val="24"/>
          <w:lang w:eastAsia="lt-LT"/>
        </w:rPr>
        <w:t>, psichologinius – 19, specialiojo pedagogo užsiėmimus – 6 vaikai. Vidutiniai ir dideli specialieji poreikiai nustatyti 8  vaikams.</w:t>
      </w:r>
    </w:p>
    <w:p w:rsidR="0095273C" w:rsidRPr="000B3981" w:rsidRDefault="00AD6DCD" w:rsidP="00676777">
      <w:pPr>
        <w:spacing w:after="0" w:line="360" w:lineRule="auto"/>
        <w:ind w:firstLine="567"/>
        <w:jc w:val="both"/>
        <w:rPr>
          <w:rFonts w:ascii="Times New Roman" w:hAnsi="Times New Roman"/>
          <w:sz w:val="24"/>
          <w:szCs w:val="24"/>
        </w:rPr>
      </w:pPr>
      <w:r w:rsidRPr="000B3981">
        <w:rPr>
          <w:rFonts w:ascii="Times New Roman" w:hAnsi="Times New Roman"/>
          <w:iCs/>
          <w:sz w:val="24"/>
          <w:szCs w:val="24"/>
        </w:rPr>
        <w:t xml:space="preserve">Vadovaujantis Lietuvos </w:t>
      </w:r>
      <w:r w:rsidR="0095273C" w:rsidRPr="000B3981">
        <w:rPr>
          <w:rFonts w:ascii="Times New Roman" w:hAnsi="Times New Roman"/>
          <w:iCs/>
          <w:sz w:val="24"/>
          <w:szCs w:val="24"/>
        </w:rPr>
        <w:t xml:space="preserve">Respublikos </w:t>
      </w:r>
      <w:r w:rsidR="0095273C" w:rsidRPr="000B3981">
        <w:rPr>
          <w:rFonts w:ascii="Times New Roman" w:hAnsi="Times New Roman"/>
          <w:sz w:val="24"/>
          <w:szCs w:val="24"/>
        </w:rPr>
        <w:t xml:space="preserve">Švietimo ir mokslo ministerijos </w:t>
      </w:r>
      <w:r w:rsidR="0095273C" w:rsidRPr="000B3981">
        <w:rPr>
          <w:rFonts w:ascii="Times New Roman" w:hAnsi="Times New Roman"/>
          <w:iCs/>
          <w:sz w:val="24"/>
          <w:szCs w:val="24"/>
        </w:rPr>
        <w:t xml:space="preserve">užsakymu vykdant ES SF finansuojamą projektą „Ikimokyklinio ir priešmokyklinio ugdymo plėtra” </w:t>
      </w:r>
      <w:r w:rsidR="0095273C" w:rsidRPr="000B3981">
        <w:rPr>
          <w:rFonts w:ascii="Times New Roman" w:hAnsi="Times New Roman"/>
          <w:sz w:val="24"/>
          <w:szCs w:val="24"/>
        </w:rPr>
        <w:t xml:space="preserve">(Nr. VP1-2.3-ŠMM-03-V-02-001); </w:t>
      </w:r>
      <w:r w:rsidR="0095273C" w:rsidRPr="000B3981">
        <w:rPr>
          <w:rFonts w:ascii="Times New Roman" w:hAnsi="Times New Roman"/>
          <w:i/>
          <w:sz w:val="24"/>
          <w:szCs w:val="24"/>
        </w:rPr>
        <w:t>Priešmokyklinio ugdymo bendrąja  programa</w:t>
      </w:r>
      <w:r w:rsidR="0095273C" w:rsidRPr="000B3981">
        <w:rPr>
          <w:rFonts w:ascii="Times New Roman" w:hAnsi="Times New Roman"/>
          <w:sz w:val="24"/>
          <w:szCs w:val="24"/>
        </w:rPr>
        <w:t>, patvirtinta Lietuvos Respublikos  švietimo ir mokslo ministro 2014m. rugsėjo 02 d. įsakymu Nr.</w:t>
      </w:r>
      <w:r w:rsidR="000F1F5C" w:rsidRPr="000B3981">
        <w:rPr>
          <w:rFonts w:ascii="Times New Roman" w:hAnsi="Times New Roman"/>
          <w:sz w:val="24"/>
          <w:szCs w:val="24"/>
        </w:rPr>
        <w:t xml:space="preserve"> </w:t>
      </w:r>
      <w:r w:rsidR="0095273C" w:rsidRPr="000B3981">
        <w:rPr>
          <w:rFonts w:ascii="Times New Roman" w:hAnsi="Times New Roman"/>
          <w:sz w:val="24"/>
          <w:szCs w:val="24"/>
        </w:rPr>
        <w:t>V-779</w:t>
      </w:r>
      <w:r w:rsidR="00E02128" w:rsidRPr="000B3981">
        <w:rPr>
          <w:rFonts w:ascii="Times New Roman" w:hAnsi="Times New Roman"/>
          <w:sz w:val="24"/>
          <w:szCs w:val="24"/>
        </w:rPr>
        <w:t>,</w:t>
      </w:r>
      <w:r w:rsidR="00EE0246" w:rsidRPr="000B3981">
        <w:rPr>
          <w:rFonts w:ascii="Times New Roman" w:hAnsi="Times New Roman"/>
          <w:sz w:val="24"/>
          <w:szCs w:val="24"/>
        </w:rPr>
        <w:t xml:space="preserve"> a</w:t>
      </w:r>
      <w:r w:rsidR="0095273C" w:rsidRPr="000B3981">
        <w:rPr>
          <w:rFonts w:ascii="Times New Roman" w:hAnsi="Times New Roman"/>
          <w:sz w:val="24"/>
          <w:szCs w:val="24"/>
        </w:rPr>
        <w:t>tnaujinta  lopšelio-darželio Ikimokyklinio ugdymo(si) progr</w:t>
      </w:r>
      <w:r w:rsidR="00EE0246" w:rsidRPr="000B3981">
        <w:rPr>
          <w:rFonts w:ascii="Times New Roman" w:hAnsi="Times New Roman"/>
          <w:sz w:val="24"/>
          <w:szCs w:val="24"/>
        </w:rPr>
        <w:t>ama ugdytinių vertinimo srityje.</w:t>
      </w:r>
      <w:r w:rsidR="0095273C" w:rsidRPr="000B3981">
        <w:rPr>
          <w:rFonts w:ascii="Times New Roman" w:hAnsi="Times New Roman"/>
          <w:sz w:val="24"/>
          <w:szCs w:val="24"/>
        </w:rPr>
        <w:t xml:space="preserve"> </w:t>
      </w:r>
      <w:r w:rsidR="00EE0246" w:rsidRPr="000B3981">
        <w:rPr>
          <w:rFonts w:ascii="Times New Roman" w:hAnsi="Times New Roman"/>
          <w:sz w:val="24"/>
          <w:szCs w:val="24"/>
        </w:rPr>
        <w:t>Parengta ir lopšelio-darželio direktoriaus 2015-04-27 įsakymu Nr. V1-35 patvirtinta u</w:t>
      </w:r>
      <w:r w:rsidR="0095273C" w:rsidRPr="000B3981">
        <w:rPr>
          <w:rFonts w:ascii="Times New Roman" w:hAnsi="Times New Roman"/>
          <w:sz w:val="24"/>
          <w:szCs w:val="24"/>
        </w:rPr>
        <w:t>gdytinių pasiekim</w:t>
      </w:r>
      <w:r w:rsidR="002918C1" w:rsidRPr="000B3981">
        <w:rPr>
          <w:rFonts w:ascii="Times New Roman" w:hAnsi="Times New Roman"/>
          <w:sz w:val="24"/>
          <w:szCs w:val="24"/>
        </w:rPr>
        <w:t>ų vertinimo tvarka</w:t>
      </w:r>
      <w:r w:rsidR="00EE0246" w:rsidRPr="000B3981">
        <w:rPr>
          <w:rFonts w:ascii="Times New Roman" w:hAnsi="Times New Roman"/>
          <w:sz w:val="24"/>
          <w:szCs w:val="24"/>
        </w:rPr>
        <w:t>.</w:t>
      </w:r>
      <w:r w:rsidR="002918C1" w:rsidRPr="000B3981">
        <w:rPr>
          <w:rFonts w:ascii="Times New Roman" w:hAnsi="Times New Roman"/>
          <w:sz w:val="24"/>
          <w:szCs w:val="24"/>
        </w:rPr>
        <w:t xml:space="preserve"> Ugdymo proceso planavimui p</w:t>
      </w:r>
      <w:r w:rsidR="00676777" w:rsidRPr="000B3981">
        <w:rPr>
          <w:rFonts w:ascii="Times New Roman" w:hAnsi="Times New Roman"/>
          <w:sz w:val="24"/>
          <w:szCs w:val="24"/>
        </w:rPr>
        <w:t>arengta nauja „</w:t>
      </w:r>
      <w:r w:rsidR="0095273C" w:rsidRPr="000B3981">
        <w:rPr>
          <w:rFonts w:ascii="Times New Roman" w:hAnsi="Times New Roman"/>
          <w:sz w:val="24"/>
          <w:szCs w:val="24"/>
        </w:rPr>
        <w:t xml:space="preserve">Grupės knyga“ </w:t>
      </w:r>
      <w:r w:rsidR="002918C1" w:rsidRPr="000B3981">
        <w:rPr>
          <w:rFonts w:ascii="Times New Roman" w:hAnsi="Times New Roman"/>
          <w:sz w:val="24"/>
          <w:szCs w:val="24"/>
        </w:rPr>
        <w:t>(</w:t>
      </w:r>
      <w:r w:rsidR="0095273C" w:rsidRPr="000B3981">
        <w:rPr>
          <w:rFonts w:ascii="Times New Roman" w:hAnsi="Times New Roman"/>
          <w:sz w:val="24"/>
          <w:szCs w:val="24"/>
        </w:rPr>
        <w:t xml:space="preserve"> </w:t>
      </w:r>
      <w:r w:rsidR="002918C1" w:rsidRPr="000B3981">
        <w:rPr>
          <w:rFonts w:ascii="Times New Roman" w:hAnsi="Times New Roman"/>
          <w:sz w:val="24"/>
          <w:szCs w:val="24"/>
        </w:rPr>
        <w:t>2015-09-02 įsakymas</w:t>
      </w:r>
      <w:r w:rsidR="0095273C" w:rsidRPr="000B3981">
        <w:rPr>
          <w:rFonts w:ascii="Times New Roman" w:hAnsi="Times New Roman"/>
          <w:sz w:val="24"/>
          <w:szCs w:val="24"/>
        </w:rPr>
        <w:t xml:space="preserve"> Nr.</w:t>
      </w:r>
      <w:r w:rsidR="002918C1" w:rsidRPr="000B3981">
        <w:rPr>
          <w:rFonts w:ascii="Times New Roman" w:hAnsi="Times New Roman"/>
          <w:sz w:val="24"/>
          <w:szCs w:val="24"/>
        </w:rPr>
        <w:t>V1-</w:t>
      </w:r>
      <w:r w:rsidR="0095273C" w:rsidRPr="000B3981">
        <w:rPr>
          <w:rFonts w:ascii="Times New Roman" w:hAnsi="Times New Roman"/>
          <w:sz w:val="24"/>
          <w:szCs w:val="24"/>
        </w:rPr>
        <w:t xml:space="preserve"> 71</w:t>
      </w:r>
      <w:r w:rsidR="002918C1" w:rsidRPr="000B3981">
        <w:rPr>
          <w:rFonts w:ascii="Times New Roman" w:hAnsi="Times New Roman"/>
          <w:sz w:val="24"/>
          <w:szCs w:val="24"/>
        </w:rPr>
        <w:t>)</w:t>
      </w:r>
      <w:r w:rsidR="000F1F5C" w:rsidRPr="000B3981">
        <w:rPr>
          <w:rFonts w:ascii="Times New Roman" w:hAnsi="Times New Roman"/>
          <w:sz w:val="24"/>
          <w:szCs w:val="24"/>
        </w:rPr>
        <w:t>.</w:t>
      </w:r>
      <w:r w:rsidR="0095273C" w:rsidRPr="000B3981">
        <w:rPr>
          <w:rFonts w:ascii="Times New Roman" w:hAnsi="Times New Roman"/>
          <w:sz w:val="24"/>
          <w:szCs w:val="24"/>
        </w:rPr>
        <w:t xml:space="preserve"> </w:t>
      </w:r>
      <w:r w:rsidR="00E02128" w:rsidRPr="000B3981">
        <w:rPr>
          <w:rFonts w:ascii="Times New Roman" w:hAnsi="Times New Roman"/>
          <w:sz w:val="24"/>
          <w:szCs w:val="24"/>
        </w:rPr>
        <w:t xml:space="preserve">Ugdymo(si)  turinys  buvo grindžiamas įstaigos  </w:t>
      </w:r>
      <w:r w:rsidR="00F44051" w:rsidRPr="000B3981">
        <w:rPr>
          <w:rFonts w:ascii="Times New Roman" w:hAnsi="Times New Roman"/>
          <w:sz w:val="24"/>
          <w:szCs w:val="24"/>
        </w:rPr>
        <w:t xml:space="preserve">uždaviniais: </w:t>
      </w:r>
      <w:r w:rsidR="00E02128" w:rsidRPr="000B3981">
        <w:rPr>
          <w:rFonts w:ascii="Times New Roman" w:hAnsi="Times New Roman"/>
          <w:sz w:val="24"/>
          <w:szCs w:val="24"/>
        </w:rPr>
        <w:t>ugdymo(si) programos turinio koregavimas vadovaujantis  naujausiomis planavimo tendencijomis</w:t>
      </w:r>
      <w:r w:rsidR="00F44051" w:rsidRPr="000B3981">
        <w:rPr>
          <w:rFonts w:ascii="Times New Roman" w:hAnsi="Times New Roman"/>
          <w:sz w:val="24"/>
          <w:szCs w:val="24"/>
        </w:rPr>
        <w:t>,</w:t>
      </w:r>
      <w:r w:rsidR="00E02128" w:rsidRPr="000B3981">
        <w:rPr>
          <w:rFonts w:ascii="Times New Roman" w:hAnsi="Times New Roman"/>
          <w:sz w:val="24"/>
          <w:szCs w:val="24"/>
        </w:rPr>
        <w:t xml:space="preserve"> ugdytinių pasiekimų ir pažangos  aprašo parengimas, ugdymo(si) proceso individualizavimas pagal vaikų amžių, poreikius, individualius gebėjimus, meninės ir pažintinės krypties projektų-programų integravimas, sveikatinimo ir gamtosauginės projektinės veiklos formų įvairovė.</w:t>
      </w:r>
    </w:p>
    <w:p w:rsidR="006208A5" w:rsidRPr="000B3981" w:rsidRDefault="00676777" w:rsidP="006208A5">
      <w:pPr>
        <w:spacing w:after="0" w:line="360" w:lineRule="auto"/>
        <w:ind w:firstLine="459"/>
        <w:jc w:val="both"/>
        <w:rPr>
          <w:rFonts w:ascii="Times New Roman" w:hAnsi="Times New Roman"/>
          <w:sz w:val="24"/>
          <w:szCs w:val="24"/>
        </w:rPr>
      </w:pPr>
      <w:r w:rsidRPr="000B3981">
        <w:rPr>
          <w:rFonts w:ascii="Times New Roman" w:hAnsi="Times New Roman"/>
          <w:sz w:val="24"/>
          <w:szCs w:val="24"/>
        </w:rPr>
        <w:t>Renginiai vaikams, edukacinės programos, ekskursijos suteikia daug įvairių emocijų, plečia pažinimo, bendravimo ir bendradarbiavimo patyrimą, puoselėja dorovinius jausmus.</w:t>
      </w:r>
      <w:r w:rsidRPr="000B3981">
        <w:rPr>
          <w:rFonts w:ascii="Times New Roman" w:hAnsi="Times New Roman"/>
          <w:b/>
          <w:sz w:val="24"/>
          <w:szCs w:val="24"/>
        </w:rPr>
        <w:t xml:space="preserve"> </w:t>
      </w:r>
      <w:r w:rsidRPr="000B3981">
        <w:rPr>
          <w:rFonts w:ascii="Times New Roman" w:hAnsi="Times New Roman"/>
          <w:sz w:val="24"/>
          <w:szCs w:val="24"/>
        </w:rPr>
        <w:t>Įstaigoje vyko 9 renginiai</w:t>
      </w:r>
      <w:r w:rsidR="00E02128" w:rsidRPr="000B3981">
        <w:rPr>
          <w:rFonts w:ascii="Times New Roman" w:hAnsi="Times New Roman"/>
          <w:sz w:val="24"/>
          <w:szCs w:val="24"/>
        </w:rPr>
        <w:t xml:space="preserve"> vaikams</w:t>
      </w:r>
      <w:r w:rsidR="00280ADC" w:rsidRPr="000B3981">
        <w:rPr>
          <w:rFonts w:ascii="Times New Roman" w:hAnsi="Times New Roman"/>
          <w:sz w:val="24"/>
          <w:szCs w:val="24"/>
        </w:rPr>
        <w:t>,</w:t>
      </w:r>
      <w:r w:rsidRPr="000B3981">
        <w:rPr>
          <w:rFonts w:ascii="Times New Roman" w:hAnsi="Times New Roman"/>
          <w:sz w:val="24"/>
          <w:szCs w:val="24"/>
        </w:rPr>
        <w:t xml:space="preserve"> vidutiniškai </w:t>
      </w:r>
      <w:r w:rsidR="00E02128" w:rsidRPr="000B3981">
        <w:rPr>
          <w:rFonts w:ascii="Times New Roman" w:hAnsi="Times New Roman"/>
          <w:sz w:val="24"/>
          <w:szCs w:val="24"/>
        </w:rPr>
        <w:t xml:space="preserve">juose </w:t>
      </w:r>
      <w:r w:rsidRPr="000B3981">
        <w:rPr>
          <w:rFonts w:ascii="Times New Roman" w:hAnsi="Times New Roman"/>
          <w:sz w:val="24"/>
          <w:szCs w:val="24"/>
        </w:rPr>
        <w:t>dalyvaudavo apie 50 -40 vaikų.</w:t>
      </w:r>
      <w:r w:rsidR="004B2950" w:rsidRPr="000B3981">
        <w:rPr>
          <w:rFonts w:ascii="Times New Roman" w:hAnsi="Times New Roman"/>
          <w:sz w:val="24"/>
          <w:szCs w:val="24"/>
        </w:rPr>
        <w:t xml:space="preserve"> Dalyvaujantys  rengin</w:t>
      </w:r>
      <w:r w:rsidR="00E02128" w:rsidRPr="000B3981">
        <w:rPr>
          <w:rFonts w:ascii="Times New Roman" w:hAnsi="Times New Roman"/>
          <w:sz w:val="24"/>
          <w:szCs w:val="24"/>
        </w:rPr>
        <w:t>iuose</w:t>
      </w:r>
      <w:r w:rsidR="004B2950" w:rsidRPr="000B3981">
        <w:rPr>
          <w:rFonts w:ascii="Times New Roman" w:hAnsi="Times New Roman"/>
          <w:sz w:val="24"/>
          <w:szCs w:val="24"/>
        </w:rPr>
        <w:t xml:space="preserve"> apdovanojami, padėkos raštais, atminimo do</w:t>
      </w:r>
      <w:r w:rsidR="00280ADC" w:rsidRPr="000B3981">
        <w:rPr>
          <w:rFonts w:ascii="Times New Roman" w:hAnsi="Times New Roman"/>
          <w:sz w:val="24"/>
          <w:szCs w:val="24"/>
        </w:rPr>
        <w:t>vanėlėmis, siurprizais. Įteikta</w:t>
      </w:r>
      <w:r w:rsidR="004B2950" w:rsidRPr="000B3981">
        <w:rPr>
          <w:rFonts w:ascii="Times New Roman" w:hAnsi="Times New Roman"/>
          <w:sz w:val="24"/>
          <w:szCs w:val="24"/>
        </w:rPr>
        <w:t xml:space="preserve"> 50 padėkos raštų</w:t>
      </w:r>
      <w:r w:rsidR="00E02128" w:rsidRPr="000B3981">
        <w:rPr>
          <w:rFonts w:ascii="Times New Roman" w:hAnsi="Times New Roman"/>
          <w:sz w:val="24"/>
          <w:szCs w:val="24"/>
        </w:rPr>
        <w:t xml:space="preserve"> organizatoriams ir dalyviams.</w:t>
      </w:r>
      <w:r w:rsidRPr="000B3981">
        <w:rPr>
          <w:rFonts w:ascii="Times New Roman" w:hAnsi="Times New Roman"/>
          <w:sz w:val="24"/>
          <w:szCs w:val="24"/>
        </w:rPr>
        <w:t xml:space="preserve"> Vyko tęstinis projektas „Noriu būti sveikas -5“, kuriam iš miesto savivaldybės buvo skirtas dalinis finansavimas - 100€.</w:t>
      </w:r>
      <w:r w:rsidR="007736B9" w:rsidRPr="000B3981">
        <w:rPr>
          <w:rFonts w:ascii="Times New Roman" w:hAnsi="Times New Roman"/>
          <w:sz w:val="24"/>
          <w:szCs w:val="24"/>
        </w:rPr>
        <w:t xml:space="preserve"> Tradicija tapo </w:t>
      </w:r>
      <w:r w:rsidR="00E02128" w:rsidRPr="000B3981">
        <w:rPr>
          <w:rFonts w:ascii="Times New Roman" w:hAnsi="Times New Roman"/>
          <w:sz w:val="24"/>
          <w:szCs w:val="24"/>
        </w:rPr>
        <w:t>be</w:t>
      </w:r>
      <w:r w:rsidR="006D56BB" w:rsidRPr="000B3981">
        <w:rPr>
          <w:rFonts w:ascii="Times New Roman" w:hAnsi="Times New Roman"/>
          <w:sz w:val="24"/>
          <w:szCs w:val="24"/>
        </w:rPr>
        <w:t>n</w:t>
      </w:r>
      <w:r w:rsidR="00E02128" w:rsidRPr="000B3981">
        <w:rPr>
          <w:rFonts w:ascii="Times New Roman" w:hAnsi="Times New Roman"/>
          <w:sz w:val="24"/>
          <w:szCs w:val="24"/>
        </w:rPr>
        <w:t>druomenės</w:t>
      </w:r>
      <w:r w:rsidR="007736B9" w:rsidRPr="000B3981">
        <w:rPr>
          <w:rFonts w:ascii="Times New Roman" w:hAnsi="Times New Roman"/>
          <w:sz w:val="24"/>
          <w:szCs w:val="24"/>
        </w:rPr>
        <w:t xml:space="preserve"> sporto šventė „Sportuojame kartu mama, tėtis aš ir tu“. Renginyje </w:t>
      </w:r>
      <w:r w:rsidR="00E02128" w:rsidRPr="000B3981">
        <w:rPr>
          <w:rFonts w:ascii="Times New Roman" w:hAnsi="Times New Roman"/>
          <w:sz w:val="24"/>
          <w:szCs w:val="24"/>
        </w:rPr>
        <w:t>aktyviai dalyvauja šeimos. P</w:t>
      </w:r>
      <w:r w:rsidR="007736B9" w:rsidRPr="000B3981">
        <w:rPr>
          <w:rFonts w:ascii="Times New Roman" w:hAnsi="Times New Roman"/>
          <w:sz w:val="24"/>
          <w:szCs w:val="24"/>
        </w:rPr>
        <w:t>o</w:t>
      </w:r>
      <w:r w:rsidR="00E02128" w:rsidRPr="000B3981">
        <w:rPr>
          <w:rFonts w:ascii="Times New Roman" w:hAnsi="Times New Roman"/>
          <w:sz w:val="24"/>
          <w:szCs w:val="24"/>
        </w:rPr>
        <w:t>puliariausios  šeimų estafetės,</w:t>
      </w:r>
      <w:r w:rsidR="007736B9" w:rsidRPr="000B3981">
        <w:rPr>
          <w:rFonts w:ascii="Times New Roman" w:hAnsi="Times New Roman"/>
          <w:sz w:val="24"/>
          <w:szCs w:val="24"/>
        </w:rPr>
        <w:t xml:space="preserve"> vyrų jėgos rungtys, smiginio varžybos. Dalyvauta akcijose Panevėžio gamtos mokykloje „Auginame</w:t>
      </w:r>
      <w:r w:rsidR="00E02128" w:rsidRPr="000B3981">
        <w:rPr>
          <w:rFonts w:ascii="Times New Roman" w:hAnsi="Times New Roman"/>
          <w:sz w:val="24"/>
          <w:szCs w:val="24"/>
        </w:rPr>
        <w:t xml:space="preserve"> kartu“, </w:t>
      </w:r>
      <w:r w:rsidR="006208A5" w:rsidRPr="000B3981">
        <w:rPr>
          <w:rFonts w:ascii="Times New Roman" w:hAnsi="Times New Roman"/>
          <w:sz w:val="24"/>
          <w:szCs w:val="24"/>
        </w:rPr>
        <w:t>ekologiniuose</w:t>
      </w:r>
      <w:r w:rsidR="00E02128" w:rsidRPr="000B3981">
        <w:rPr>
          <w:rFonts w:ascii="Times New Roman" w:hAnsi="Times New Roman"/>
          <w:sz w:val="24"/>
          <w:szCs w:val="24"/>
        </w:rPr>
        <w:t xml:space="preserve"> </w:t>
      </w:r>
      <w:r w:rsidR="007736B9" w:rsidRPr="000B3981">
        <w:rPr>
          <w:rFonts w:ascii="Times New Roman" w:hAnsi="Times New Roman"/>
          <w:sz w:val="24"/>
          <w:szCs w:val="24"/>
        </w:rPr>
        <w:t>p</w:t>
      </w:r>
      <w:r w:rsidR="00E02128" w:rsidRPr="000B3981">
        <w:rPr>
          <w:rStyle w:val="FontStyle12"/>
          <w:sz w:val="24"/>
          <w:szCs w:val="24"/>
        </w:rPr>
        <w:t>rojektuose</w:t>
      </w:r>
      <w:r w:rsidR="007736B9" w:rsidRPr="000B3981">
        <w:rPr>
          <w:rStyle w:val="FontStyle12"/>
          <w:sz w:val="24"/>
          <w:szCs w:val="24"/>
        </w:rPr>
        <w:t xml:space="preserve"> „Už vieną trupinėlį čiulbėsiu visą vasarėlę“, </w:t>
      </w:r>
      <w:r w:rsidR="007736B9" w:rsidRPr="000B3981">
        <w:rPr>
          <w:rFonts w:ascii="Times New Roman" w:hAnsi="Times New Roman"/>
          <w:sz w:val="24"/>
          <w:szCs w:val="24"/>
        </w:rPr>
        <w:t>„Rudens kraitelė-2015“. Smėlynės bibliotekoje buvo rengiamos teminės vai</w:t>
      </w:r>
      <w:r w:rsidR="00F44051" w:rsidRPr="000B3981">
        <w:rPr>
          <w:rFonts w:ascii="Times New Roman" w:hAnsi="Times New Roman"/>
          <w:sz w:val="24"/>
          <w:szCs w:val="24"/>
        </w:rPr>
        <w:t>kų darbų parodos, koncertai,</w:t>
      </w:r>
      <w:r w:rsidR="007736B9" w:rsidRPr="000B3981">
        <w:rPr>
          <w:rFonts w:ascii="Times New Roman" w:hAnsi="Times New Roman"/>
          <w:sz w:val="24"/>
          <w:szCs w:val="24"/>
        </w:rPr>
        <w:t xml:space="preserve"> edukacinės programos „Spalvų pasaulyje“. Pedagogių Vidos Dunkevičienės, Si</w:t>
      </w:r>
      <w:r w:rsidR="006208A5" w:rsidRPr="000B3981">
        <w:rPr>
          <w:rFonts w:ascii="Times New Roman" w:hAnsi="Times New Roman"/>
          <w:sz w:val="24"/>
          <w:szCs w:val="24"/>
        </w:rPr>
        <w:t>gitos Čiarbienės</w:t>
      </w:r>
      <w:r w:rsidR="007736B9" w:rsidRPr="000B3981">
        <w:rPr>
          <w:rFonts w:ascii="Times New Roman" w:hAnsi="Times New Roman"/>
          <w:sz w:val="24"/>
          <w:szCs w:val="24"/>
        </w:rPr>
        <w:t xml:space="preserve"> ugdytiniai dalyvav</w:t>
      </w:r>
      <w:r w:rsidR="00CC4946" w:rsidRPr="000B3981">
        <w:rPr>
          <w:rFonts w:ascii="Times New Roman" w:hAnsi="Times New Roman"/>
          <w:sz w:val="24"/>
          <w:szCs w:val="24"/>
        </w:rPr>
        <w:t>o UAB „Tikkurila“ vaikų dailės darbų kon</w:t>
      </w:r>
      <w:r w:rsidR="006208A5" w:rsidRPr="000B3981">
        <w:rPr>
          <w:rFonts w:ascii="Times New Roman" w:hAnsi="Times New Roman"/>
          <w:sz w:val="24"/>
          <w:szCs w:val="24"/>
        </w:rPr>
        <w:t>kurse  “Darželio spalvos 2015“.</w:t>
      </w:r>
      <w:r w:rsidR="00CC4946" w:rsidRPr="000B3981">
        <w:rPr>
          <w:rFonts w:ascii="Times New Roman" w:hAnsi="Times New Roman"/>
          <w:sz w:val="24"/>
          <w:szCs w:val="24"/>
        </w:rPr>
        <w:t xml:space="preserve"> </w:t>
      </w:r>
      <w:r w:rsidR="00CC4946" w:rsidRPr="000B3981">
        <w:rPr>
          <w:rFonts w:ascii="Times New Roman" w:hAnsi="Times New Roman"/>
          <w:sz w:val="24"/>
          <w:szCs w:val="24"/>
        </w:rPr>
        <w:lastRenderedPageBreak/>
        <w:t>Darželio ugdytiniai rengė pieš</w:t>
      </w:r>
      <w:r w:rsidR="006208A5" w:rsidRPr="000B3981">
        <w:rPr>
          <w:rFonts w:ascii="Times New Roman" w:hAnsi="Times New Roman"/>
          <w:sz w:val="24"/>
          <w:szCs w:val="24"/>
        </w:rPr>
        <w:t>inių „Aš ir mano šeima“ parodą</w:t>
      </w:r>
      <w:r w:rsidR="001F59F5" w:rsidRPr="000B3981">
        <w:rPr>
          <w:rFonts w:ascii="Times New Roman" w:hAnsi="Times New Roman"/>
          <w:sz w:val="24"/>
          <w:szCs w:val="24"/>
        </w:rPr>
        <w:t xml:space="preserve"> draudimo </w:t>
      </w:r>
      <w:r w:rsidR="006208A5" w:rsidRPr="000B3981">
        <w:rPr>
          <w:rFonts w:ascii="Times New Roman" w:hAnsi="Times New Roman"/>
          <w:sz w:val="24"/>
          <w:szCs w:val="24"/>
        </w:rPr>
        <w:t xml:space="preserve"> b</w:t>
      </w:r>
      <w:r w:rsidR="001F59F5" w:rsidRPr="000B3981">
        <w:rPr>
          <w:rFonts w:ascii="Times New Roman" w:hAnsi="Times New Roman"/>
          <w:sz w:val="24"/>
          <w:szCs w:val="24"/>
        </w:rPr>
        <w:t>endrovėje</w:t>
      </w:r>
      <w:r w:rsidR="00CC4946" w:rsidRPr="000B3981">
        <w:rPr>
          <w:rFonts w:ascii="Times New Roman" w:hAnsi="Times New Roman"/>
          <w:sz w:val="24"/>
          <w:szCs w:val="24"/>
        </w:rPr>
        <w:t xml:space="preserve"> „Compensa“</w:t>
      </w:r>
      <w:r w:rsidR="001F59F5" w:rsidRPr="000B3981">
        <w:rPr>
          <w:rFonts w:ascii="Times New Roman" w:hAnsi="Times New Roman"/>
          <w:sz w:val="24"/>
          <w:szCs w:val="24"/>
        </w:rPr>
        <w:t xml:space="preserve">. </w:t>
      </w:r>
      <w:r w:rsidR="00C841EE" w:rsidRPr="000B3981">
        <w:rPr>
          <w:rFonts w:ascii="Times New Roman" w:hAnsi="Times New Roman"/>
          <w:sz w:val="24"/>
          <w:szCs w:val="24"/>
        </w:rPr>
        <w:t>Lopšelio-darželio esamų ir buvusių ugdytinių kūrybiniai darbai publikuoti Rožyno bendruomenės išleistoje vaikų kūrybos darbų knygoje „Mano Lietuva“.</w:t>
      </w:r>
      <w:r w:rsidR="006208A5" w:rsidRPr="000B3981">
        <w:rPr>
          <w:rFonts w:ascii="Times New Roman" w:hAnsi="Times New Roman"/>
          <w:sz w:val="24"/>
          <w:szCs w:val="24"/>
        </w:rPr>
        <w:t xml:space="preserve"> </w:t>
      </w:r>
    </w:p>
    <w:p w:rsidR="006208A5" w:rsidRPr="000B3981" w:rsidRDefault="006208A5" w:rsidP="006208A5">
      <w:pPr>
        <w:spacing w:after="0" w:line="360" w:lineRule="auto"/>
        <w:ind w:firstLine="459"/>
        <w:jc w:val="both"/>
        <w:rPr>
          <w:rFonts w:ascii="Times New Roman" w:hAnsi="Times New Roman"/>
          <w:sz w:val="24"/>
          <w:szCs w:val="24"/>
        </w:rPr>
      </w:pPr>
      <w:r w:rsidRPr="000B3981">
        <w:rPr>
          <w:rFonts w:ascii="Times New Roman" w:hAnsi="Times New Roman"/>
          <w:sz w:val="24"/>
          <w:szCs w:val="24"/>
        </w:rPr>
        <w:t xml:space="preserve">Vaiko – šeimos – pedagogo santykiai buvo grindžiami bendravimu ir bendradarbiavimu, ne tik sprendžiant iškilusias problemas, bet ir partneryste, abipuse pagarba puoselėjant šeimos vertybes. Paminėtini renginiai: visai bendruomenei šventė „Mes šeima“, </w:t>
      </w:r>
      <w:r w:rsidR="00F44051" w:rsidRPr="000B3981">
        <w:rPr>
          <w:rFonts w:ascii="Times New Roman" w:hAnsi="Times New Roman"/>
          <w:sz w:val="24"/>
          <w:szCs w:val="24"/>
        </w:rPr>
        <w:t xml:space="preserve">darbų </w:t>
      </w:r>
      <w:r w:rsidRPr="000B3981">
        <w:rPr>
          <w:rFonts w:ascii="Times New Roman" w:hAnsi="Times New Roman"/>
          <w:sz w:val="24"/>
          <w:szCs w:val="24"/>
        </w:rPr>
        <w:t>paroda „Mūsų namai“, kuri pristatyta miesto bendruomenei Turizmo centre, Smėlynės bibliotekoje, „Rožyno“ progimnazijoje. Už dalyvavimą  renginiuose, parodose tėvams, seneliams  įteikiami padėkos raštai, skelbiamos padėkos tėvų stenduose. Tėvams įteikti 22 padėkos raštai, 12 aktyviausių šeimų pagerbti Šeimos šventės metu.</w:t>
      </w:r>
    </w:p>
    <w:p w:rsidR="00155EE3" w:rsidRPr="000B3981" w:rsidRDefault="00676777" w:rsidP="004B2950">
      <w:pPr>
        <w:spacing w:after="0" w:line="360" w:lineRule="auto"/>
        <w:ind w:firstLine="459"/>
        <w:jc w:val="both"/>
        <w:rPr>
          <w:rFonts w:ascii="Times New Roman" w:hAnsi="Times New Roman"/>
          <w:sz w:val="24"/>
          <w:szCs w:val="24"/>
        </w:rPr>
      </w:pPr>
      <w:r w:rsidRPr="000B3981">
        <w:rPr>
          <w:rFonts w:ascii="Times New Roman" w:hAnsi="Times New Roman"/>
          <w:sz w:val="24"/>
          <w:szCs w:val="24"/>
        </w:rPr>
        <w:t xml:space="preserve"> </w:t>
      </w:r>
      <w:r w:rsidR="0079219D" w:rsidRPr="000B3981">
        <w:rPr>
          <w:rFonts w:ascii="Times New Roman" w:hAnsi="Times New Roman"/>
          <w:sz w:val="24"/>
          <w:szCs w:val="24"/>
        </w:rPr>
        <w:t>Pedagogams</w:t>
      </w:r>
      <w:r w:rsidR="009D6663" w:rsidRPr="000B3981">
        <w:rPr>
          <w:rFonts w:ascii="Times New Roman" w:hAnsi="Times New Roman"/>
          <w:sz w:val="24"/>
          <w:szCs w:val="24"/>
        </w:rPr>
        <w:t xml:space="preserve"> sudarytos sąlygos tobulinti gebėjimus ir juos realizuoti</w:t>
      </w:r>
      <w:r w:rsidR="0079219D" w:rsidRPr="000B3981">
        <w:rPr>
          <w:rFonts w:ascii="Times New Roman" w:hAnsi="Times New Roman"/>
          <w:sz w:val="24"/>
          <w:szCs w:val="24"/>
        </w:rPr>
        <w:t xml:space="preserve"> vaikų ugdymui</w:t>
      </w:r>
      <w:r w:rsidR="009D6663" w:rsidRPr="000B3981">
        <w:rPr>
          <w:rFonts w:ascii="Times New Roman" w:hAnsi="Times New Roman"/>
          <w:sz w:val="24"/>
          <w:szCs w:val="24"/>
        </w:rPr>
        <w:t xml:space="preserve"> taikant IKT. Įrengtas metodinės veiklos kabinetas su naujausiomis informacinėmis technologijomis: kompiuteriai, multimedija, interaktyvi Smart Board lenta, filmavimo kamera ir kt. Tam skirtos lėšos iš ES 10771,73</w:t>
      </w:r>
      <w:r w:rsidR="003E7954" w:rsidRPr="000B3981">
        <w:rPr>
          <w:rFonts w:ascii="Times New Roman" w:hAnsi="Times New Roman"/>
          <w:sz w:val="24"/>
          <w:szCs w:val="24"/>
        </w:rPr>
        <w:t xml:space="preserve">€ </w:t>
      </w:r>
      <w:r w:rsidR="009D6663" w:rsidRPr="000B3981">
        <w:rPr>
          <w:rFonts w:ascii="Times New Roman" w:hAnsi="Times New Roman"/>
          <w:sz w:val="24"/>
          <w:szCs w:val="24"/>
        </w:rPr>
        <w:t>ir iš</w:t>
      </w:r>
      <w:r w:rsidR="0079219D" w:rsidRPr="000B3981">
        <w:rPr>
          <w:rFonts w:ascii="Times New Roman" w:hAnsi="Times New Roman"/>
          <w:sz w:val="24"/>
          <w:szCs w:val="24"/>
        </w:rPr>
        <w:t xml:space="preserve"> </w:t>
      </w:r>
      <w:r w:rsidR="009D6663" w:rsidRPr="000B3981">
        <w:rPr>
          <w:rFonts w:ascii="Times New Roman" w:hAnsi="Times New Roman"/>
          <w:sz w:val="24"/>
          <w:szCs w:val="24"/>
        </w:rPr>
        <w:t>miesto savivaldybės 1900,88</w:t>
      </w:r>
      <w:r w:rsidR="003E7954" w:rsidRPr="000B3981">
        <w:rPr>
          <w:rFonts w:ascii="Times New Roman" w:hAnsi="Times New Roman"/>
          <w:sz w:val="24"/>
          <w:szCs w:val="24"/>
        </w:rPr>
        <w:t>€</w:t>
      </w:r>
      <w:r w:rsidR="0079219D" w:rsidRPr="000B3981">
        <w:rPr>
          <w:rFonts w:ascii="Times New Roman" w:hAnsi="Times New Roman"/>
          <w:sz w:val="24"/>
          <w:szCs w:val="24"/>
        </w:rPr>
        <w:t>.</w:t>
      </w:r>
      <w:r w:rsidR="00F16266" w:rsidRPr="000B3981">
        <w:rPr>
          <w:rFonts w:ascii="Times New Roman" w:hAnsi="Times New Roman"/>
          <w:sz w:val="24"/>
          <w:szCs w:val="24"/>
        </w:rPr>
        <w:t xml:space="preserve"> Šių sąlygų dėka į kitokį lygmenį pakilo ir bendravimas su tėvais: pasitarimai, konsultacijos, posėdžiai ir kt. </w:t>
      </w:r>
    </w:p>
    <w:p w:rsidR="00C841EE" w:rsidRPr="000B3981" w:rsidRDefault="00C841EE" w:rsidP="00C841EE">
      <w:pPr>
        <w:pStyle w:val="Sraopastraipa"/>
        <w:spacing w:line="360" w:lineRule="auto"/>
        <w:ind w:left="0" w:firstLine="601"/>
        <w:jc w:val="both"/>
        <w:rPr>
          <w:sz w:val="24"/>
          <w:szCs w:val="24"/>
        </w:rPr>
      </w:pPr>
      <w:r w:rsidRPr="000B3981">
        <w:rPr>
          <w:sz w:val="24"/>
          <w:szCs w:val="24"/>
        </w:rPr>
        <w:t>Pozityvų poveikį turi socialinių partnerių dalyvavimas ir pagalba ug</w:t>
      </w:r>
      <w:r w:rsidR="003E7954" w:rsidRPr="000B3981">
        <w:rPr>
          <w:sz w:val="24"/>
          <w:szCs w:val="24"/>
        </w:rPr>
        <w:t xml:space="preserve">dymo procese. </w:t>
      </w:r>
      <w:r w:rsidRPr="000B3981">
        <w:rPr>
          <w:sz w:val="24"/>
          <w:szCs w:val="24"/>
        </w:rPr>
        <w:t xml:space="preserve">Mūsų partneriai: „Rožyno“ progimnazija, </w:t>
      </w:r>
      <w:r w:rsidR="00F44051" w:rsidRPr="000B3981">
        <w:rPr>
          <w:sz w:val="24"/>
          <w:szCs w:val="24"/>
        </w:rPr>
        <w:t>Šiaurinė miesto</w:t>
      </w:r>
      <w:r w:rsidRPr="000B3981">
        <w:rPr>
          <w:sz w:val="24"/>
          <w:szCs w:val="24"/>
        </w:rPr>
        <w:t xml:space="preserve"> bendruomenė, miesto lopšeliai-darželiai „Vaikystė“</w:t>
      </w:r>
      <w:r w:rsidR="00661FC3" w:rsidRPr="000B3981">
        <w:rPr>
          <w:sz w:val="24"/>
          <w:szCs w:val="24"/>
        </w:rPr>
        <w:t>,</w:t>
      </w:r>
      <w:r w:rsidRPr="000B3981">
        <w:rPr>
          <w:sz w:val="24"/>
          <w:szCs w:val="24"/>
        </w:rPr>
        <w:t xml:space="preserve"> „Varpelis“, Regos centras „Linelis“, Panevėžio gamto</w:t>
      </w:r>
      <w:r w:rsidR="00661FC3" w:rsidRPr="000B3981">
        <w:rPr>
          <w:sz w:val="24"/>
          <w:szCs w:val="24"/>
        </w:rPr>
        <w:t>s</w:t>
      </w:r>
      <w:r w:rsidRPr="000B3981">
        <w:rPr>
          <w:sz w:val="24"/>
          <w:szCs w:val="24"/>
        </w:rPr>
        <w:t xml:space="preserve"> mokykla, Smėlynės biblioteka, </w:t>
      </w:r>
      <w:r w:rsidR="003E7954" w:rsidRPr="000B3981">
        <w:rPr>
          <w:sz w:val="24"/>
          <w:szCs w:val="24"/>
        </w:rPr>
        <w:t>AMES kalbų mokykla,</w:t>
      </w:r>
      <w:r w:rsidRPr="000B3981">
        <w:rPr>
          <w:sz w:val="24"/>
          <w:szCs w:val="24"/>
        </w:rPr>
        <w:t xml:space="preserve"> Panevėžio Kolegija,</w:t>
      </w:r>
      <w:r w:rsidR="00AD6DCD" w:rsidRPr="000B3981">
        <w:rPr>
          <w:sz w:val="24"/>
          <w:szCs w:val="24"/>
        </w:rPr>
        <w:t xml:space="preserve"> Šiaulių Universitetas.</w:t>
      </w:r>
    </w:p>
    <w:p w:rsidR="00AD6DCD" w:rsidRPr="000B3981" w:rsidRDefault="00AD6DCD" w:rsidP="00AD6DCD">
      <w:pPr>
        <w:spacing w:after="0" w:line="360" w:lineRule="auto"/>
        <w:ind w:firstLine="567"/>
        <w:jc w:val="both"/>
        <w:rPr>
          <w:rFonts w:ascii="Times New Roman" w:hAnsi="Times New Roman"/>
          <w:sz w:val="24"/>
          <w:szCs w:val="24"/>
        </w:rPr>
      </w:pPr>
      <w:r w:rsidRPr="000B3981">
        <w:rPr>
          <w:rFonts w:ascii="Times New Roman" w:hAnsi="Times New Roman"/>
          <w:sz w:val="24"/>
          <w:szCs w:val="24"/>
        </w:rPr>
        <w:t xml:space="preserve">Informacija visuomenei teikiama internetinėje svetainėje </w:t>
      </w:r>
      <w:hyperlink r:id="rId161" w:history="1">
        <w:r w:rsidRPr="000B3981">
          <w:rPr>
            <w:rStyle w:val="Hipersaitas"/>
            <w:rFonts w:ascii="Times New Roman" w:hAnsi="Times New Roman"/>
            <w:sz w:val="24"/>
            <w:szCs w:val="24"/>
          </w:rPr>
          <w:t>http://www.pusynelis.lt</w:t>
        </w:r>
      </w:hyperlink>
      <w:r w:rsidR="00661FC3" w:rsidRPr="000B3981">
        <w:rPr>
          <w:rFonts w:ascii="Times New Roman" w:hAnsi="Times New Roman"/>
          <w:sz w:val="24"/>
          <w:szCs w:val="24"/>
        </w:rPr>
        <w:t>.</w:t>
      </w:r>
      <w:r w:rsidRPr="000B3981">
        <w:rPr>
          <w:rFonts w:ascii="Times New Roman" w:hAnsi="Times New Roman"/>
          <w:sz w:val="24"/>
          <w:szCs w:val="24"/>
        </w:rPr>
        <w:t xml:space="preserve"> Pagrindinė informacija platinama ir gaunama elektroniniu paštu. </w:t>
      </w:r>
      <w:r w:rsidRPr="000B3981">
        <w:rPr>
          <w:rStyle w:val="FontStyle12"/>
          <w:sz w:val="24"/>
          <w:szCs w:val="24"/>
        </w:rPr>
        <w:t xml:space="preserve">Sukurtos dvi grupių internetinės svetainės </w:t>
      </w:r>
      <w:hyperlink r:id="rId162" w:history="1">
        <w:r w:rsidRPr="000B3981">
          <w:rPr>
            <w:rStyle w:val="Hipersaitas"/>
            <w:rFonts w:ascii="Times New Roman" w:hAnsi="Times New Roman"/>
            <w:sz w:val="24"/>
            <w:szCs w:val="24"/>
          </w:rPr>
          <w:t>http://linksmuciaipusynelis.jimdo.com</w:t>
        </w:r>
      </w:hyperlink>
      <w:r w:rsidRPr="000B3981">
        <w:rPr>
          <w:rFonts w:ascii="Times New Roman" w:hAnsi="Times New Roman"/>
          <w:sz w:val="24"/>
          <w:szCs w:val="24"/>
        </w:rPr>
        <w:t xml:space="preserve"> ir </w:t>
      </w:r>
      <w:hyperlink r:id="rId163" w:history="1">
        <w:r w:rsidRPr="000B3981">
          <w:rPr>
            <w:rStyle w:val="Hipersaitas"/>
            <w:rFonts w:ascii="Times New Roman" w:hAnsi="Times New Roman"/>
            <w:sz w:val="24"/>
            <w:szCs w:val="24"/>
          </w:rPr>
          <w:t>http://drugeliaipusynelis.jimdo.com</w:t>
        </w:r>
      </w:hyperlink>
      <w:r w:rsidRPr="000B3981">
        <w:rPr>
          <w:rFonts w:ascii="Times New Roman" w:hAnsi="Times New Roman"/>
          <w:sz w:val="24"/>
          <w:szCs w:val="24"/>
        </w:rPr>
        <w:t>. Tai sudaro galimybę tėvams gauti daugiau informacijos apie grupės veiklą ir bendrauti el. paštu su grupės personalu.</w:t>
      </w:r>
      <w:r w:rsidR="00661FC3" w:rsidRPr="000B3981">
        <w:rPr>
          <w:rFonts w:ascii="Times New Roman" w:hAnsi="Times New Roman"/>
          <w:sz w:val="24"/>
          <w:szCs w:val="24"/>
        </w:rPr>
        <w:t xml:space="preserve"> Vyksta parengiamieji darbai dėl naudojimosi  elektroniniu dienynu. </w:t>
      </w:r>
    </w:p>
    <w:p w:rsidR="00DA57CE" w:rsidRPr="000B3981" w:rsidRDefault="00AD6DCD" w:rsidP="00DA57CE">
      <w:pPr>
        <w:spacing w:after="0" w:line="360" w:lineRule="auto"/>
        <w:ind w:firstLine="1296"/>
        <w:jc w:val="both"/>
        <w:rPr>
          <w:rStyle w:val="FontStyle12"/>
          <w:sz w:val="24"/>
          <w:szCs w:val="24"/>
        </w:rPr>
      </w:pPr>
      <w:r w:rsidRPr="000B3981">
        <w:rPr>
          <w:rFonts w:ascii="Times New Roman" w:hAnsi="Times New Roman"/>
          <w:spacing w:val="-1"/>
          <w:sz w:val="24"/>
          <w:szCs w:val="24"/>
        </w:rPr>
        <w:t xml:space="preserve"> </w:t>
      </w:r>
      <w:r w:rsidRPr="000B3981">
        <w:rPr>
          <w:rFonts w:ascii="Times New Roman" w:eastAsia="Times New Roman" w:hAnsi="Times New Roman"/>
          <w:sz w:val="24"/>
          <w:szCs w:val="24"/>
          <w:lang w:eastAsia="lt-LT"/>
        </w:rPr>
        <w:t xml:space="preserve">Tęsiamas naujų, saugių edukacinių erdvių ir aplinkų kūrimas </w:t>
      </w:r>
      <w:r w:rsidR="00F44051" w:rsidRPr="000B3981">
        <w:rPr>
          <w:rFonts w:ascii="Times New Roman" w:eastAsia="Times New Roman" w:hAnsi="Times New Roman"/>
          <w:sz w:val="24"/>
          <w:szCs w:val="24"/>
          <w:lang w:eastAsia="lt-LT"/>
        </w:rPr>
        <w:t xml:space="preserve">jų </w:t>
      </w:r>
      <w:r w:rsidRPr="000B3981">
        <w:rPr>
          <w:rFonts w:ascii="Times New Roman" w:eastAsia="Times New Roman" w:hAnsi="Times New Roman"/>
          <w:sz w:val="24"/>
          <w:szCs w:val="24"/>
          <w:lang w:eastAsia="lt-LT"/>
        </w:rPr>
        <w:t xml:space="preserve">įrengimas grupėse ir kitose įstaigos erdvėse. Panaudojant krepšelio lėšas įsigyta ugdymo priemonių, žaislų  už </w:t>
      </w:r>
      <w:r w:rsidR="007E1B38" w:rsidRPr="000B3981">
        <w:rPr>
          <w:rFonts w:ascii="Times New Roman" w:eastAsia="Times New Roman" w:hAnsi="Times New Roman"/>
          <w:sz w:val="24"/>
          <w:szCs w:val="24"/>
          <w:lang w:eastAsia="lt-LT"/>
        </w:rPr>
        <w:t>1813</w:t>
      </w:r>
      <w:r w:rsidR="007E1B38" w:rsidRPr="000B3981">
        <w:rPr>
          <w:rFonts w:ascii="Times New Roman" w:hAnsi="Times New Roman"/>
          <w:sz w:val="24"/>
          <w:szCs w:val="24"/>
        </w:rPr>
        <w:t>€</w:t>
      </w:r>
      <w:r w:rsidRPr="000B3981">
        <w:rPr>
          <w:rFonts w:ascii="Times New Roman" w:eastAsia="Times New Roman" w:hAnsi="Times New Roman"/>
          <w:sz w:val="24"/>
          <w:szCs w:val="24"/>
          <w:lang w:eastAsia="lt-LT"/>
        </w:rPr>
        <w:t xml:space="preserve">  </w:t>
      </w:r>
      <w:r w:rsidRPr="000B3981">
        <w:rPr>
          <w:rFonts w:ascii="Times New Roman" w:hAnsi="Times New Roman"/>
          <w:sz w:val="24"/>
          <w:szCs w:val="24"/>
        </w:rPr>
        <w:t xml:space="preserve">papildytas sportinis inventorius už </w:t>
      </w:r>
      <w:r w:rsidR="007E1B38" w:rsidRPr="000B3981">
        <w:rPr>
          <w:rFonts w:ascii="Times New Roman" w:hAnsi="Times New Roman"/>
          <w:sz w:val="24"/>
          <w:szCs w:val="24"/>
        </w:rPr>
        <w:t>100€</w:t>
      </w:r>
      <w:r w:rsidRPr="000B3981">
        <w:rPr>
          <w:rFonts w:ascii="Times New Roman" w:hAnsi="Times New Roman"/>
          <w:sz w:val="24"/>
          <w:szCs w:val="24"/>
        </w:rPr>
        <w:t xml:space="preserve"> panaudojant  visuomenės sv</w:t>
      </w:r>
      <w:r w:rsidR="007E1B38" w:rsidRPr="000B3981">
        <w:rPr>
          <w:rFonts w:ascii="Times New Roman" w:hAnsi="Times New Roman"/>
          <w:sz w:val="24"/>
          <w:szCs w:val="24"/>
        </w:rPr>
        <w:t>eikatos projekto skirtas lėšas.</w:t>
      </w:r>
      <w:r w:rsidR="007E1B38" w:rsidRPr="000B3981">
        <w:rPr>
          <w:rFonts w:ascii="Times New Roman" w:eastAsiaTheme="minorEastAsia" w:hAnsi="Times New Roman"/>
          <w:b/>
          <w:bCs/>
          <w:color w:val="404040" w:themeColor="text1" w:themeTint="BF"/>
          <w:kern w:val="24"/>
          <w:sz w:val="24"/>
          <w:szCs w:val="24"/>
        </w:rPr>
        <w:t xml:space="preserve"> </w:t>
      </w:r>
      <w:r w:rsidR="007E1B38" w:rsidRPr="000B3981">
        <w:rPr>
          <w:rFonts w:ascii="Times New Roman" w:hAnsi="Times New Roman"/>
          <w:bCs/>
          <w:sz w:val="24"/>
          <w:szCs w:val="24"/>
        </w:rPr>
        <w:t xml:space="preserve">Gautas finansavimas virtuvės įrangai modernizuoti – 4286 </w:t>
      </w:r>
      <w:r w:rsidR="007E1B38" w:rsidRPr="000B3981">
        <w:rPr>
          <w:rFonts w:ascii="Times New Roman" w:hAnsi="Times New Roman"/>
          <w:sz w:val="24"/>
          <w:szCs w:val="24"/>
        </w:rPr>
        <w:t xml:space="preserve">€. Nupirktos </w:t>
      </w:r>
      <w:r w:rsidR="007E1B38" w:rsidRPr="000B3981">
        <w:rPr>
          <w:rFonts w:ascii="Times New Roman" w:hAnsi="Times New Roman"/>
          <w:bCs/>
          <w:sz w:val="24"/>
          <w:szCs w:val="24"/>
        </w:rPr>
        <w:t xml:space="preserve">antklodės vaikams ( 1085 </w:t>
      </w:r>
      <w:r w:rsidR="007E1B38" w:rsidRPr="000B3981">
        <w:rPr>
          <w:rFonts w:ascii="Times New Roman" w:hAnsi="Times New Roman"/>
          <w:sz w:val="24"/>
          <w:szCs w:val="24"/>
        </w:rPr>
        <w:t>€</w:t>
      </w:r>
      <w:r w:rsidR="00473D05" w:rsidRPr="000B3981">
        <w:rPr>
          <w:rFonts w:ascii="Times New Roman" w:hAnsi="Times New Roman"/>
          <w:bCs/>
          <w:sz w:val="24"/>
          <w:szCs w:val="24"/>
        </w:rPr>
        <w:t xml:space="preserve">) iš </w:t>
      </w:r>
      <w:r w:rsidR="007E1B38" w:rsidRPr="000B3981">
        <w:rPr>
          <w:rFonts w:ascii="Times New Roman" w:hAnsi="Times New Roman"/>
          <w:bCs/>
          <w:sz w:val="24"/>
          <w:szCs w:val="24"/>
        </w:rPr>
        <w:t>2 proc. GPM paramos</w:t>
      </w:r>
      <w:r w:rsidR="00473D05" w:rsidRPr="000B3981">
        <w:rPr>
          <w:rFonts w:ascii="Times New Roman" w:hAnsi="Times New Roman"/>
          <w:bCs/>
          <w:sz w:val="24"/>
          <w:szCs w:val="24"/>
        </w:rPr>
        <w:t xml:space="preserve">. </w:t>
      </w:r>
      <w:r w:rsidR="00DA57CE" w:rsidRPr="000B3981">
        <w:rPr>
          <w:rStyle w:val="FontStyle12"/>
          <w:sz w:val="24"/>
          <w:szCs w:val="24"/>
        </w:rPr>
        <w:t xml:space="preserve">Įvertinant fizinio ir higieninio saugumo svarbą, kuriant estetišką ir saugią aplinką, </w:t>
      </w:r>
      <w:r w:rsidR="00DA57CE" w:rsidRPr="000B3981">
        <w:rPr>
          <w:rFonts w:ascii="Times New Roman" w:hAnsi="Times New Roman"/>
          <w:bCs/>
          <w:sz w:val="24"/>
          <w:szCs w:val="24"/>
        </w:rPr>
        <w:t>i</w:t>
      </w:r>
      <w:r w:rsidR="00473D05" w:rsidRPr="000B3981">
        <w:rPr>
          <w:rFonts w:ascii="Times New Roman" w:hAnsi="Times New Roman"/>
          <w:bCs/>
          <w:sz w:val="24"/>
          <w:szCs w:val="24"/>
        </w:rPr>
        <w:t>šremontuotos vienos grupės, virtuvės ir maisto sandėlio patalpos.</w:t>
      </w:r>
      <w:r w:rsidR="00F44051" w:rsidRPr="000B3981">
        <w:rPr>
          <w:rStyle w:val="FontStyle12"/>
          <w:sz w:val="24"/>
          <w:szCs w:val="24"/>
        </w:rPr>
        <w:t xml:space="preserve"> Suremontuotos ir išdažytos visos lauko  žaidimų ir sporto priemonės, darželio teritorija apželdinta naujais augalais, pradėtas darželio sodo kūrimas.</w:t>
      </w:r>
    </w:p>
    <w:p w:rsidR="00661FC3" w:rsidRPr="000B3981" w:rsidRDefault="00473D05" w:rsidP="00DA57CE">
      <w:pPr>
        <w:spacing w:after="0" w:line="360" w:lineRule="auto"/>
        <w:ind w:firstLine="1298"/>
        <w:jc w:val="both"/>
        <w:rPr>
          <w:rFonts w:ascii="Times New Roman" w:eastAsia="Times New Roman" w:hAnsi="Times New Roman"/>
          <w:bCs/>
          <w:sz w:val="24"/>
          <w:szCs w:val="24"/>
          <w:lang w:eastAsia="lt-LT"/>
        </w:rPr>
      </w:pPr>
      <w:r w:rsidRPr="000B3981">
        <w:rPr>
          <w:rFonts w:ascii="Times New Roman" w:eastAsia="Times New Roman" w:hAnsi="Times New Roman"/>
          <w:sz w:val="24"/>
          <w:szCs w:val="24"/>
          <w:lang w:eastAsia="lt-LT"/>
        </w:rPr>
        <w:t xml:space="preserve">Finansiniai ištekliai gaunami iš Panevėžio miesto savivaldybės biudžeto, specialiosios lėšos įstaigos reikmėms ir maitinimą, mokinio krepšelio lėšos ir 2 proc. paramos lėšos. </w:t>
      </w:r>
      <w:r w:rsidRPr="000B3981">
        <w:rPr>
          <w:rFonts w:ascii="Times New Roman" w:eastAsia="Times New Roman" w:hAnsi="Times New Roman"/>
          <w:bCs/>
          <w:sz w:val="24"/>
          <w:szCs w:val="24"/>
          <w:lang w:eastAsia="lt-LT"/>
        </w:rPr>
        <w:t>2015 m. metinės veiklos programos įgyvendinimui buvo skirta 310152,65</w:t>
      </w:r>
      <w:r w:rsidRPr="000B3981">
        <w:rPr>
          <w:rFonts w:ascii="Times New Roman" w:hAnsi="Times New Roman"/>
          <w:sz w:val="24"/>
          <w:szCs w:val="24"/>
        </w:rPr>
        <w:t>€</w:t>
      </w:r>
      <w:r w:rsidRPr="000B3981">
        <w:rPr>
          <w:rFonts w:ascii="Times New Roman" w:eastAsia="Times New Roman" w:hAnsi="Times New Roman"/>
          <w:bCs/>
          <w:sz w:val="24"/>
          <w:szCs w:val="24"/>
          <w:lang w:eastAsia="lt-LT"/>
        </w:rPr>
        <w:t>. Iš jų: 188638</w:t>
      </w:r>
      <w:r w:rsidRPr="000B3981">
        <w:rPr>
          <w:rFonts w:ascii="Times New Roman" w:hAnsi="Times New Roman"/>
          <w:sz w:val="24"/>
          <w:szCs w:val="24"/>
        </w:rPr>
        <w:t>€</w:t>
      </w:r>
      <w:r w:rsidRPr="000B3981">
        <w:rPr>
          <w:rFonts w:ascii="Times New Roman" w:eastAsia="Times New Roman" w:hAnsi="Times New Roman"/>
          <w:bCs/>
          <w:sz w:val="24"/>
          <w:szCs w:val="24"/>
          <w:lang w:eastAsia="lt-LT"/>
        </w:rPr>
        <w:t xml:space="preserve"> ugdymo aplinkai </w:t>
      </w:r>
      <w:r w:rsidRPr="000B3981">
        <w:rPr>
          <w:rFonts w:ascii="Times New Roman" w:eastAsia="Times New Roman" w:hAnsi="Times New Roman"/>
          <w:bCs/>
          <w:sz w:val="24"/>
          <w:szCs w:val="24"/>
          <w:lang w:eastAsia="lt-LT"/>
        </w:rPr>
        <w:lastRenderedPageBreak/>
        <w:t>ir  paslaugoms finansuoti. Valstybės deleguotoms funkcijoms vykdyti ( ikimokyklinio ir priešmokyklinio mokinio krepšelis) skirta  85189</w:t>
      </w:r>
      <w:r w:rsidRPr="000B3981">
        <w:rPr>
          <w:rFonts w:ascii="Times New Roman" w:hAnsi="Times New Roman"/>
          <w:sz w:val="24"/>
          <w:szCs w:val="24"/>
        </w:rPr>
        <w:t>€</w:t>
      </w:r>
      <w:r w:rsidRPr="000B3981">
        <w:rPr>
          <w:rFonts w:ascii="Times New Roman" w:eastAsia="Times New Roman" w:hAnsi="Times New Roman"/>
          <w:bCs/>
          <w:sz w:val="24"/>
          <w:szCs w:val="24"/>
          <w:lang w:eastAsia="lt-LT"/>
        </w:rPr>
        <w:t xml:space="preserve">, </w:t>
      </w:r>
      <w:r w:rsidR="00661FC3" w:rsidRPr="000B3981">
        <w:rPr>
          <w:rFonts w:ascii="Times New Roman" w:eastAsia="Times New Roman" w:hAnsi="Times New Roman"/>
          <w:bCs/>
          <w:sz w:val="24"/>
          <w:szCs w:val="24"/>
          <w:lang w:eastAsia="lt-LT"/>
        </w:rPr>
        <w:t>iš jų  2089</w:t>
      </w:r>
      <w:r w:rsidR="00661FC3" w:rsidRPr="000B3981">
        <w:rPr>
          <w:rFonts w:ascii="Times New Roman" w:hAnsi="Times New Roman"/>
          <w:sz w:val="24"/>
          <w:szCs w:val="24"/>
        </w:rPr>
        <w:t>€ ugdymo organizavimui ir reikmėms.</w:t>
      </w:r>
      <w:r w:rsidR="00661FC3" w:rsidRPr="000B3981">
        <w:rPr>
          <w:rFonts w:ascii="Times New Roman" w:eastAsia="Times New Roman" w:hAnsi="Times New Roman"/>
          <w:bCs/>
          <w:sz w:val="24"/>
          <w:szCs w:val="24"/>
          <w:lang w:eastAsia="lt-LT"/>
        </w:rPr>
        <w:t xml:space="preserve"> S</w:t>
      </w:r>
      <w:r w:rsidRPr="000B3981">
        <w:rPr>
          <w:rFonts w:ascii="Times New Roman" w:eastAsia="Times New Roman" w:hAnsi="Times New Roman"/>
          <w:bCs/>
          <w:sz w:val="24"/>
          <w:szCs w:val="24"/>
          <w:lang w:eastAsia="lt-LT"/>
        </w:rPr>
        <w:t xml:space="preserve">pecialiosios lėšos sudarė </w:t>
      </w:r>
      <w:r w:rsidR="00D66696" w:rsidRPr="000B3981">
        <w:rPr>
          <w:rFonts w:ascii="Times New Roman" w:eastAsia="Times New Roman" w:hAnsi="Times New Roman"/>
          <w:bCs/>
          <w:sz w:val="24"/>
          <w:szCs w:val="24"/>
          <w:lang w:eastAsia="lt-LT"/>
        </w:rPr>
        <w:t xml:space="preserve">30861,46 </w:t>
      </w:r>
      <w:r w:rsidR="00D66696" w:rsidRPr="000B3981">
        <w:rPr>
          <w:rFonts w:ascii="Times New Roman" w:hAnsi="Times New Roman"/>
          <w:sz w:val="24"/>
          <w:szCs w:val="24"/>
        </w:rPr>
        <w:t>€</w:t>
      </w:r>
      <w:r w:rsidRPr="000B3981">
        <w:rPr>
          <w:rFonts w:ascii="Times New Roman" w:eastAsia="Times New Roman" w:hAnsi="Times New Roman"/>
          <w:bCs/>
          <w:sz w:val="24"/>
          <w:szCs w:val="24"/>
          <w:lang w:eastAsia="lt-LT"/>
        </w:rPr>
        <w:t xml:space="preserve">, iš jų </w:t>
      </w:r>
      <w:r w:rsidR="00D66696" w:rsidRPr="000B3981">
        <w:rPr>
          <w:rFonts w:ascii="Times New Roman" w:eastAsia="Times New Roman" w:hAnsi="Times New Roman"/>
          <w:bCs/>
          <w:sz w:val="24"/>
          <w:szCs w:val="24"/>
          <w:lang w:eastAsia="lt-LT"/>
        </w:rPr>
        <w:t>21416,65</w:t>
      </w:r>
      <w:r w:rsidR="00D66696" w:rsidRPr="000B3981">
        <w:rPr>
          <w:rFonts w:ascii="Times New Roman" w:hAnsi="Times New Roman"/>
          <w:sz w:val="24"/>
          <w:szCs w:val="24"/>
        </w:rPr>
        <w:t>€</w:t>
      </w:r>
      <w:r w:rsidRPr="000B3981">
        <w:rPr>
          <w:rFonts w:ascii="Times New Roman" w:eastAsia="Times New Roman" w:hAnsi="Times New Roman"/>
          <w:bCs/>
          <w:sz w:val="24"/>
          <w:szCs w:val="24"/>
          <w:lang w:eastAsia="lt-LT"/>
        </w:rPr>
        <w:t xml:space="preserve"> panaudota vaikų maitinimui organizuoti, </w:t>
      </w:r>
      <w:r w:rsidR="00D66696" w:rsidRPr="000B3981">
        <w:rPr>
          <w:rFonts w:ascii="Times New Roman" w:eastAsia="Times New Roman" w:hAnsi="Times New Roman"/>
          <w:bCs/>
          <w:sz w:val="24"/>
          <w:szCs w:val="24"/>
          <w:lang w:eastAsia="lt-LT"/>
        </w:rPr>
        <w:t>4079,41</w:t>
      </w:r>
      <w:r w:rsidR="00D66696" w:rsidRPr="000B3981">
        <w:rPr>
          <w:rFonts w:ascii="Times New Roman" w:hAnsi="Times New Roman"/>
          <w:sz w:val="24"/>
          <w:szCs w:val="24"/>
        </w:rPr>
        <w:t>€</w:t>
      </w:r>
      <w:r w:rsidRPr="000B3981">
        <w:rPr>
          <w:rFonts w:ascii="Times New Roman" w:eastAsia="Times New Roman" w:hAnsi="Times New Roman"/>
          <w:bCs/>
          <w:sz w:val="24"/>
          <w:szCs w:val="24"/>
          <w:lang w:eastAsia="lt-LT"/>
        </w:rPr>
        <w:t xml:space="preserve"> – prekėms. </w:t>
      </w:r>
    </w:p>
    <w:p w:rsidR="00BB3F6A" w:rsidRPr="000B3981" w:rsidRDefault="00BB3F6A" w:rsidP="00BB3F6A">
      <w:pPr>
        <w:spacing w:after="0" w:line="360" w:lineRule="auto"/>
        <w:jc w:val="both"/>
        <w:rPr>
          <w:rFonts w:ascii="Times New Roman" w:eastAsia="Times New Roman" w:hAnsi="Times New Roman"/>
          <w:bCs/>
          <w:sz w:val="24"/>
          <w:szCs w:val="24"/>
          <w:lang w:eastAsia="lt-LT"/>
        </w:rPr>
      </w:pPr>
      <w:r w:rsidRPr="000B3981">
        <w:rPr>
          <w:rFonts w:ascii="Times New Roman" w:hAnsi="Times New Roman"/>
          <w:noProof/>
          <w:sz w:val="24"/>
          <w:szCs w:val="24"/>
          <w:lang w:eastAsia="lt-LT"/>
        </w:rPr>
        <w:drawing>
          <wp:inline distT="0" distB="0" distL="0" distR="0" wp14:anchorId="4FBF99B4" wp14:editId="047870DA">
            <wp:extent cx="2462784" cy="1834896"/>
            <wp:effectExtent l="0" t="0" r="13970" b="13335"/>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r w:rsidRPr="000B3981">
        <w:rPr>
          <w:rFonts w:ascii="Times New Roman" w:eastAsia="Times New Roman" w:hAnsi="Times New Roman"/>
          <w:bCs/>
          <w:sz w:val="24"/>
          <w:szCs w:val="24"/>
          <w:lang w:eastAsia="lt-LT"/>
        </w:rPr>
        <w:t xml:space="preserve">   </w:t>
      </w:r>
      <w:r w:rsidR="00563A38" w:rsidRPr="000B3981">
        <w:rPr>
          <w:rFonts w:ascii="Times New Roman" w:hAnsi="Times New Roman"/>
          <w:noProof/>
          <w:sz w:val="24"/>
          <w:szCs w:val="24"/>
          <w:lang w:eastAsia="lt-LT"/>
        </w:rPr>
        <w:drawing>
          <wp:inline distT="0" distB="0" distL="0" distR="0" wp14:anchorId="1B8E023C" wp14:editId="31F883A0">
            <wp:extent cx="3078480" cy="1828800"/>
            <wp:effectExtent l="0" t="0" r="26670" b="1905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rsidR="00473D05" w:rsidRPr="000B3981" w:rsidRDefault="00563A38" w:rsidP="00473D05">
      <w:pPr>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bCs/>
          <w:sz w:val="24"/>
          <w:szCs w:val="24"/>
          <w:lang w:eastAsia="lt-LT"/>
        </w:rPr>
        <w:t xml:space="preserve">2 proc. GPM paramos lėšos kasmet mažėja, 2015 m. </w:t>
      </w:r>
      <w:r w:rsidR="00473D05" w:rsidRPr="000B3981">
        <w:rPr>
          <w:rFonts w:ascii="Times New Roman" w:eastAsia="Times New Roman" w:hAnsi="Times New Roman"/>
          <w:bCs/>
          <w:sz w:val="24"/>
          <w:szCs w:val="24"/>
          <w:lang w:eastAsia="lt-LT"/>
        </w:rPr>
        <w:t xml:space="preserve">gauta </w:t>
      </w:r>
      <w:r w:rsidR="00D66696" w:rsidRPr="000B3981">
        <w:rPr>
          <w:rFonts w:ascii="Times New Roman" w:eastAsia="Times New Roman" w:hAnsi="Times New Roman"/>
          <w:bCs/>
          <w:sz w:val="24"/>
          <w:szCs w:val="24"/>
          <w:lang w:eastAsia="lt-LT"/>
        </w:rPr>
        <w:t>986,29</w:t>
      </w:r>
      <w:r w:rsidR="00D66696" w:rsidRPr="000B3981">
        <w:rPr>
          <w:rFonts w:ascii="Times New Roman" w:hAnsi="Times New Roman"/>
          <w:sz w:val="24"/>
          <w:szCs w:val="24"/>
        </w:rPr>
        <w:t>€</w:t>
      </w:r>
      <w:r w:rsidRPr="000B3981">
        <w:rPr>
          <w:rFonts w:ascii="Times New Roman" w:eastAsia="Times New Roman" w:hAnsi="Times New Roman"/>
          <w:bCs/>
          <w:sz w:val="24"/>
          <w:szCs w:val="24"/>
          <w:lang w:eastAsia="lt-LT"/>
        </w:rPr>
        <w:t>. S</w:t>
      </w:r>
      <w:r w:rsidR="00473D05" w:rsidRPr="000B3981">
        <w:rPr>
          <w:rFonts w:ascii="Times New Roman" w:eastAsia="Times New Roman" w:hAnsi="Times New Roman"/>
          <w:bCs/>
          <w:sz w:val="24"/>
          <w:szCs w:val="24"/>
          <w:lang w:eastAsia="lt-LT"/>
        </w:rPr>
        <w:t xml:space="preserve">ocialinė parama mokinių nemokamam maitinimui sudarė </w:t>
      </w:r>
      <w:r w:rsidR="00D66696" w:rsidRPr="000B3981">
        <w:rPr>
          <w:rFonts w:ascii="Times New Roman" w:eastAsia="Times New Roman" w:hAnsi="Times New Roman"/>
          <w:bCs/>
          <w:sz w:val="24"/>
          <w:szCs w:val="24"/>
          <w:lang w:eastAsia="lt-LT"/>
        </w:rPr>
        <w:t>339,27</w:t>
      </w:r>
      <w:r w:rsidR="00D66696" w:rsidRPr="000B3981">
        <w:rPr>
          <w:rFonts w:ascii="Times New Roman" w:hAnsi="Times New Roman"/>
          <w:sz w:val="24"/>
          <w:szCs w:val="24"/>
        </w:rPr>
        <w:t>€</w:t>
      </w:r>
      <w:r w:rsidR="00473D05" w:rsidRPr="000B3981">
        <w:rPr>
          <w:rFonts w:ascii="Times New Roman" w:eastAsia="Times New Roman" w:hAnsi="Times New Roman"/>
          <w:bCs/>
          <w:sz w:val="24"/>
          <w:szCs w:val="24"/>
          <w:lang w:eastAsia="lt-LT"/>
        </w:rPr>
        <w:t xml:space="preserve">. </w:t>
      </w:r>
      <w:r w:rsidRPr="000B3981">
        <w:rPr>
          <w:rFonts w:ascii="Times New Roman" w:eastAsia="Times New Roman" w:hAnsi="Times New Roman"/>
          <w:bCs/>
          <w:sz w:val="24"/>
          <w:szCs w:val="24"/>
          <w:lang w:eastAsia="lt-LT"/>
        </w:rPr>
        <w:t>D</w:t>
      </w:r>
      <w:r w:rsidR="00473D05" w:rsidRPr="000B3981">
        <w:rPr>
          <w:rFonts w:ascii="Times New Roman" w:eastAsia="Times New Roman" w:hAnsi="Times New Roman"/>
          <w:bCs/>
          <w:sz w:val="24"/>
          <w:szCs w:val="24"/>
          <w:lang w:eastAsia="lt-LT"/>
        </w:rPr>
        <w:t>alyva</w:t>
      </w:r>
      <w:r w:rsidRPr="000B3981">
        <w:rPr>
          <w:rFonts w:ascii="Times New Roman" w:eastAsia="Times New Roman" w:hAnsi="Times New Roman"/>
          <w:bCs/>
          <w:sz w:val="24"/>
          <w:szCs w:val="24"/>
          <w:lang w:eastAsia="lt-LT"/>
        </w:rPr>
        <w:t>ujame</w:t>
      </w:r>
      <w:r w:rsidR="00473D05" w:rsidRPr="000B3981">
        <w:rPr>
          <w:rFonts w:ascii="Times New Roman" w:eastAsia="Times New Roman" w:hAnsi="Times New Roman"/>
          <w:sz w:val="24"/>
          <w:szCs w:val="24"/>
          <w:lang w:eastAsia="lt-LT"/>
        </w:rPr>
        <w:t xml:space="preserve"> paramos programose „Pienas vaikams“ ir  „Vaisiai ir daržovės</w:t>
      </w:r>
      <w:r w:rsidR="00D66696" w:rsidRPr="000B3981">
        <w:rPr>
          <w:rFonts w:ascii="Times New Roman" w:eastAsia="Times New Roman" w:hAnsi="Times New Roman"/>
          <w:sz w:val="24"/>
          <w:szCs w:val="24"/>
          <w:lang w:eastAsia="lt-LT"/>
        </w:rPr>
        <w:t xml:space="preserve"> vaika</w:t>
      </w:r>
      <w:r w:rsidR="00E56D03" w:rsidRPr="000B3981">
        <w:rPr>
          <w:rFonts w:ascii="Times New Roman" w:eastAsia="Times New Roman" w:hAnsi="Times New Roman"/>
          <w:sz w:val="24"/>
          <w:szCs w:val="24"/>
          <w:lang w:eastAsia="lt-LT"/>
        </w:rPr>
        <w:t>ms“, tačiau tam skiriamos lėšos taip pat mažėja.</w:t>
      </w:r>
    </w:p>
    <w:p w:rsidR="00663DB8" w:rsidRPr="000B3981" w:rsidRDefault="00D66696" w:rsidP="00D66696">
      <w:pPr>
        <w:pStyle w:val="Sraopastraipa"/>
        <w:spacing w:line="360" w:lineRule="auto"/>
        <w:ind w:left="0"/>
        <w:jc w:val="both"/>
        <w:rPr>
          <w:spacing w:val="-1"/>
          <w:sz w:val="24"/>
          <w:szCs w:val="24"/>
        </w:rPr>
      </w:pPr>
      <w:r w:rsidRPr="000B3981">
        <w:rPr>
          <w:noProof/>
          <w:sz w:val="24"/>
          <w:szCs w:val="24"/>
        </w:rPr>
        <w:drawing>
          <wp:inline distT="0" distB="0" distL="0" distR="0" wp14:anchorId="25DE6413" wp14:editId="5FB1E34C">
            <wp:extent cx="2627376" cy="1609344"/>
            <wp:effectExtent l="0" t="0" r="20955" b="1016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r w:rsidR="00616239" w:rsidRPr="000B3981">
        <w:rPr>
          <w:spacing w:val="-1"/>
          <w:sz w:val="24"/>
          <w:szCs w:val="24"/>
        </w:rPr>
        <w:t xml:space="preserve">  </w:t>
      </w:r>
      <w:r w:rsidR="00616239" w:rsidRPr="000B3981">
        <w:rPr>
          <w:noProof/>
          <w:sz w:val="24"/>
          <w:szCs w:val="24"/>
        </w:rPr>
        <w:drawing>
          <wp:inline distT="0" distB="0" distL="0" distR="0" wp14:anchorId="4669D5DE" wp14:editId="653E77C5">
            <wp:extent cx="2865120" cy="1591056"/>
            <wp:effectExtent l="0" t="0" r="11430"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rsidR="001965D4" w:rsidRPr="000B3981" w:rsidRDefault="001965D4" w:rsidP="001965D4">
      <w:pPr>
        <w:pStyle w:val="Pagrindinistekstas"/>
        <w:jc w:val="center"/>
        <w:rPr>
          <w:rFonts w:ascii="Times New Roman" w:hAnsi="Times New Roman"/>
          <w:b/>
          <w:sz w:val="24"/>
          <w:szCs w:val="24"/>
        </w:rPr>
      </w:pPr>
      <w:r w:rsidRPr="000B3981">
        <w:rPr>
          <w:rFonts w:ascii="Times New Roman" w:hAnsi="Times New Roman"/>
          <w:b/>
          <w:sz w:val="24"/>
          <w:szCs w:val="24"/>
        </w:rPr>
        <w:t>II. ĮSTAIGOS VEIKLAI ĮTAKOS TURĖJUSIŲ VEIKSNIŲ APŽVALGA</w:t>
      </w:r>
    </w:p>
    <w:p w:rsidR="001965D4" w:rsidRPr="000B3981" w:rsidRDefault="001965D4" w:rsidP="001965D4">
      <w:pPr>
        <w:spacing w:after="0" w:line="360" w:lineRule="auto"/>
        <w:jc w:val="both"/>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IŠORINIAI VEIKSNIAI</w:t>
      </w:r>
    </w:p>
    <w:p w:rsidR="001965D4" w:rsidRPr="000B3981" w:rsidRDefault="001965D4" w:rsidP="00DA57CE">
      <w:pPr>
        <w:spacing w:after="0" w:line="360" w:lineRule="auto"/>
        <w:jc w:val="both"/>
        <w:rPr>
          <w:rFonts w:ascii="Times New Roman" w:eastAsia="Times New Roman" w:hAnsi="Times New Roman"/>
          <w:bCs/>
          <w:sz w:val="24"/>
          <w:szCs w:val="24"/>
        </w:rPr>
      </w:pPr>
      <w:r w:rsidRPr="000B3981">
        <w:rPr>
          <w:rFonts w:ascii="Times New Roman" w:eastAsia="Times New Roman" w:hAnsi="Times New Roman"/>
          <w:b/>
          <w:bCs/>
          <w:sz w:val="24"/>
          <w:szCs w:val="24"/>
        </w:rPr>
        <w:t xml:space="preserve">Politiniai-teisiniai veiksniai. </w:t>
      </w:r>
    </w:p>
    <w:p w:rsidR="002D5068" w:rsidRPr="000B3981" w:rsidRDefault="001965D4" w:rsidP="00DA57CE">
      <w:pPr>
        <w:spacing w:after="0" w:line="360" w:lineRule="auto"/>
        <w:ind w:firstLine="567"/>
        <w:jc w:val="both"/>
        <w:rPr>
          <w:rFonts w:ascii="Times New Roman" w:hAnsi="Times New Roman"/>
          <w:sz w:val="24"/>
          <w:szCs w:val="24"/>
        </w:rPr>
      </w:pPr>
      <w:r w:rsidRPr="000B3981">
        <w:rPr>
          <w:rFonts w:ascii="Times New Roman" w:eastAsia="Times New Roman" w:hAnsi="Times New Roman"/>
          <w:bCs/>
          <w:sz w:val="24"/>
          <w:szCs w:val="24"/>
          <w:lang w:eastAsia="lt-LT"/>
        </w:rPr>
        <w:t>Lopšelio-darželio veiklą reglamentuoja</w:t>
      </w:r>
      <w:r w:rsidRPr="000B3981">
        <w:rPr>
          <w:rFonts w:ascii="Times New Roman" w:eastAsia="Times New Roman" w:hAnsi="Times New Roman"/>
          <w:sz w:val="24"/>
          <w:szCs w:val="24"/>
          <w:lang w:eastAsia="lt-LT"/>
        </w:rPr>
        <w:t xml:space="preserve"> pagrindiniai Lietuvos Respublikos Vyriausybės norminiai teisės aktai</w:t>
      </w:r>
      <w:r w:rsidRPr="000B3981">
        <w:rPr>
          <w:rFonts w:ascii="Times New Roman" w:eastAsia="Times New Roman" w:hAnsi="Times New Roman"/>
          <w:bCs/>
          <w:sz w:val="24"/>
          <w:szCs w:val="24"/>
          <w:lang w:eastAsia="lt-LT"/>
        </w:rPr>
        <w:t xml:space="preserve">, </w:t>
      </w:r>
      <w:r w:rsidRPr="000B3981">
        <w:rPr>
          <w:rFonts w:ascii="Times New Roman" w:hAnsi="Times New Roman"/>
          <w:bCs/>
          <w:sz w:val="24"/>
          <w:szCs w:val="24"/>
        </w:rPr>
        <w:t xml:space="preserve">Lietuvos Respublikos švietimo įstatymas </w:t>
      </w:r>
      <w:r w:rsidRPr="000B3981">
        <w:rPr>
          <w:rFonts w:ascii="Times New Roman" w:hAnsi="Times New Roman"/>
          <w:sz w:val="24"/>
          <w:szCs w:val="24"/>
        </w:rPr>
        <w:t>(Žin., 1991, Nr.23-593; 1998, Nr. 67-1940; 2003</w:t>
      </w:r>
      <w:r w:rsidR="002D5068" w:rsidRPr="000B3981">
        <w:rPr>
          <w:rFonts w:ascii="Times New Roman" w:hAnsi="Times New Roman"/>
          <w:sz w:val="24"/>
          <w:szCs w:val="24"/>
        </w:rPr>
        <w:t>, Nr.63-2853; 2011, Nr.38-1804),</w:t>
      </w:r>
      <w:r w:rsidRPr="000B3981">
        <w:rPr>
          <w:rFonts w:ascii="Times New Roman" w:hAnsi="Times New Roman"/>
          <w:sz w:val="24"/>
          <w:szCs w:val="24"/>
        </w:rPr>
        <w:t xml:space="preserve"> </w:t>
      </w:r>
      <w:r w:rsidR="002D5068" w:rsidRPr="000B3981">
        <w:rPr>
          <w:rFonts w:ascii="Times New Roman" w:hAnsi="Times New Roman"/>
          <w:sz w:val="24"/>
          <w:szCs w:val="24"/>
        </w:rPr>
        <w:t xml:space="preserve">Valstybinė švietimo 2013–2022 metų strategija, patvirtinta Lietuvos Respublikos Seimo 2013 m. gruodžio 23 d. nutarimu Nr. XII-745. </w:t>
      </w:r>
    </w:p>
    <w:p w:rsidR="006A6E26" w:rsidRPr="000B3981" w:rsidRDefault="001965D4" w:rsidP="00A04FBC">
      <w:pPr>
        <w:tabs>
          <w:tab w:val="center" w:pos="4153"/>
          <w:tab w:val="right" w:pos="8306"/>
        </w:tabs>
        <w:spacing w:after="0" w:line="360" w:lineRule="auto"/>
        <w:jc w:val="both"/>
        <w:rPr>
          <w:rFonts w:ascii="Times New Roman" w:eastAsia="Times New Roman" w:hAnsi="Times New Roman"/>
          <w:color w:val="000000"/>
          <w:sz w:val="24"/>
          <w:szCs w:val="24"/>
          <w:lang w:eastAsia="lt-LT"/>
        </w:rPr>
      </w:pPr>
      <w:r w:rsidRPr="000B3981">
        <w:rPr>
          <w:rFonts w:ascii="Times New Roman" w:hAnsi="Times New Roman"/>
          <w:sz w:val="24"/>
          <w:szCs w:val="24"/>
        </w:rPr>
        <w:t xml:space="preserve">Lietuvos Respublikos Švietimo ir mokslo ministro, Socialinės apsaugos ir darbo ministro, Sveikatos apsaugos ministro 2011 m. lapkričio 4 d. įsakymas Nr. V-2068/A1-467/V-946 </w:t>
      </w:r>
      <w:r w:rsidRPr="000B3981">
        <w:rPr>
          <w:rFonts w:ascii="Times New Roman" w:hAnsi="Times New Roman"/>
          <w:bCs/>
          <w:sz w:val="24"/>
          <w:szCs w:val="24"/>
        </w:rPr>
        <w:t>,,Dėl kompleksiškai teikiamos švietimo pagalbos, socialinės paramos, sveikatos priežiūros paslaugų ikimokyklinio ir priešmokyklinio amžiaus vaikams ir jų tėvams (globėjams) tvarkos aprašo patvirtinimo</w:t>
      </w:r>
      <w:r w:rsidR="00CB5DB1" w:rsidRPr="000B3981">
        <w:rPr>
          <w:rFonts w:ascii="Times New Roman" w:hAnsi="Times New Roman"/>
          <w:bCs/>
          <w:sz w:val="24"/>
          <w:szCs w:val="24"/>
        </w:rPr>
        <w:t>“,</w:t>
      </w:r>
      <w:r w:rsidR="00A04FBC" w:rsidRPr="000B3981">
        <w:rPr>
          <w:rFonts w:ascii="Times New Roman" w:hAnsi="Times New Roman"/>
          <w:i/>
          <w:sz w:val="24"/>
          <w:szCs w:val="24"/>
        </w:rPr>
        <w:t xml:space="preserve"> </w:t>
      </w:r>
      <w:r w:rsidR="00A04FBC" w:rsidRPr="000B3981">
        <w:rPr>
          <w:rFonts w:ascii="Times New Roman" w:hAnsi="Times New Roman"/>
          <w:sz w:val="24"/>
          <w:szCs w:val="24"/>
        </w:rPr>
        <w:t>Priešmokyklinio ugdymo bendroji  programa, patvirtinta Lietuvos Respublikos  švietimo ir mokslo ministro 2014</w:t>
      </w:r>
      <w:r w:rsidR="00DA57CE" w:rsidRPr="000B3981">
        <w:rPr>
          <w:rFonts w:ascii="Times New Roman" w:hAnsi="Times New Roman"/>
          <w:sz w:val="24"/>
          <w:szCs w:val="24"/>
        </w:rPr>
        <w:t xml:space="preserve"> </w:t>
      </w:r>
      <w:r w:rsidR="00A04FBC" w:rsidRPr="000B3981">
        <w:rPr>
          <w:rFonts w:ascii="Times New Roman" w:hAnsi="Times New Roman"/>
          <w:sz w:val="24"/>
          <w:szCs w:val="24"/>
        </w:rPr>
        <w:t>m. rugsėjo 02 d. įsakymu Nr.</w:t>
      </w:r>
      <w:r w:rsidR="00DA57CE" w:rsidRPr="000B3981">
        <w:rPr>
          <w:rFonts w:ascii="Times New Roman" w:hAnsi="Times New Roman"/>
          <w:sz w:val="24"/>
          <w:szCs w:val="24"/>
        </w:rPr>
        <w:t xml:space="preserve"> </w:t>
      </w:r>
      <w:r w:rsidR="00A04FBC" w:rsidRPr="000B3981">
        <w:rPr>
          <w:rFonts w:ascii="Times New Roman" w:hAnsi="Times New Roman"/>
          <w:sz w:val="24"/>
          <w:szCs w:val="24"/>
        </w:rPr>
        <w:t xml:space="preserve">V-779, </w:t>
      </w:r>
      <w:r w:rsidR="00A04FBC" w:rsidRPr="000B3981">
        <w:rPr>
          <w:rFonts w:ascii="Times New Roman" w:hAnsi="Times New Roman"/>
          <w:iCs/>
          <w:sz w:val="24"/>
          <w:szCs w:val="24"/>
        </w:rPr>
        <w:t xml:space="preserve"> </w:t>
      </w:r>
      <w:r w:rsidR="00CB5DB1" w:rsidRPr="000B3981">
        <w:rPr>
          <w:rFonts w:ascii="Times New Roman" w:hAnsi="Times New Roman"/>
          <w:sz w:val="24"/>
          <w:szCs w:val="24"/>
        </w:rPr>
        <w:t>L</w:t>
      </w:r>
      <w:r w:rsidR="00A04FBC" w:rsidRPr="000B3981">
        <w:rPr>
          <w:rFonts w:ascii="Times New Roman" w:hAnsi="Times New Roman"/>
          <w:sz w:val="24"/>
          <w:szCs w:val="24"/>
        </w:rPr>
        <w:t>ietuvos R</w:t>
      </w:r>
      <w:r w:rsidR="00CB5DB1" w:rsidRPr="000B3981">
        <w:rPr>
          <w:rFonts w:ascii="Times New Roman" w:hAnsi="Times New Roman"/>
          <w:sz w:val="24"/>
          <w:szCs w:val="24"/>
        </w:rPr>
        <w:t>espubli</w:t>
      </w:r>
      <w:r w:rsidR="00A04FBC" w:rsidRPr="000B3981">
        <w:rPr>
          <w:rFonts w:ascii="Times New Roman" w:hAnsi="Times New Roman"/>
          <w:sz w:val="24"/>
          <w:szCs w:val="24"/>
        </w:rPr>
        <w:t>kos S</w:t>
      </w:r>
      <w:r w:rsidR="005479DA" w:rsidRPr="000B3981">
        <w:rPr>
          <w:rFonts w:ascii="Times New Roman" w:hAnsi="Times New Roman"/>
          <w:sz w:val="24"/>
          <w:szCs w:val="24"/>
        </w:rPr>
        <w:t>veikatos apsaugos ministro 2014 m. liepos 4 d. Nr. V-769</w:t>
      </w:r>
      <w:r w:rsidR="00A04FBC" w:rsidRPr="000B3981">
        <w:rPr>
          <w:rFonts w:ascii="Times New Roman" w:hAnsi="Times New Roman"/>
          <w:sz w:val="24"/>
          <w:szCs w:val="24"/>
        </w:rPr>
        <w:t xml:space="preserve"> </w:t>
      </w:r>
      <w:r w:rsidR="00CB5DB1" w:rsidRPr="000B3981">
        <w:rPr>
          <w:rFonts w:ascii="Times New Roman" w:hAnsi="Times New Roman"/>
          <w:sz w:val="24"/>
          <w:szCs w:val="24"/>
        </w:rPr>
        <w:t>įsakymas</w:t>
      </w:r>
      <w:r w:rsidR="005479DA" w:rsidRPr="000B3981">
        <w:rPr>
          <w:rFonts w:ascii="Times New Roman" w:hAnsi="Times New Roman"/>
          <w:sz w:val="24"/>
          <w:szCs w:val="24"/>
        </w:rPr>
        <w:t xml:space="preserve"> „Dėl Lietuvos Respublikos S</w:t>
      </w:r>
      <w:r w:rsidR="00CB5DB1" w:rsidRPr="000B3981">
        <w:rPr>
          <w:rFonts w:ascii="Times New Roman" w:hAnsi="Times New Roman"/>
          <w:sz w:val="24"/>
          <w:szCs w:val="24"/>
        </w:rPr>
        <w:t xml:space="preserve">veikatos apsaugos </w:t>
      </w:r>
      <w:r w:rsidR="00CB5DB1" w:rsidRPr="000B3981">
        <w:rPr>
          <w:rFonts w:ascii="Times New Roman" w:hAnsi="Times New Roman"/>
          <w:sz w:val="24"/>
          <w:szCs w:val="24"/>
        </w:rPr>
        <w:lastRenderedPageBreak/>
        <w:t>ministro 2</w:t>
      </w:r>
      <w:r w:rsidR="005479DA" w:rsidRPr="000B3981">
        <w:rPr>
          <w:rFonts w:ascii="Times New Roman" w:hAnsi="Times New Roman"/>
          <w:sz w:val="24"/>
          <w:szCs w:val="24"/>
        </w:rPr>
        <w:t>011 m. lapkričio 11 d. įsakymo Nr. V-964 „D</w:t>
      </w:r>
      <w:r w:rsidR="00CB5DB1" w:rsidRPr="000B3981">
        <w:rPr>
          <w:rFonts w:ascii="Times New Roman" w:hAnsi="Times New Roman"/>
          <w:sz w:val="24"/>
          <w:szCs w:val="24"/>
        </w:rPr>
        <w:t>ėl maitinimo organizavimo ikimokyklinio ugdymo, bendrojo ugdymo mokyklose ir vaikų socialinės globos įstaigose tvarkos aprašo patvirtinimo“ pakeitimo</w:t>
      </w:r>
      <w:r w:rsidR="005479DA" w:rsidRPr="000B3981">
        <w:rPr>
          <w:rFonts w:ascii="Times New Roman" w:hAnsi="Times New Roman"/>
          <w:sz w:val="24"/>
          <w:szCs w:val="24"/>
        </w:rPr>
        <w:t xml:space="preserve">. </w:t>
      </w:r>
      <w:r w:rsidR="006A6E26" w:rsidRPr="000B3981">
        <w:rPr>
          <w:rFonts w:ascii="Times New Roman" w:hAnsi="Times New Roman"/>
          <w:sz w:val="24"/>
          <w:szCs w:val="24"/>
        </w:rPr>
        <w:t>Panevėžio miesto plėtros 2014-2020 metų strateginis p</w:t>
      </w:r>
      <w:r w:rsidR="00280ADC" w:rsidRPr="000B3981">
        <w:rPr>
          <w:rFonts w:ascii="Times New Roman" w:hAnsi="Times New Roman"/>
          <w:sz w:val="24"/>
          <w:szCs w:val="24"/>
        </w:rPr>
        <w:t>lanas, patvirtintas Panevėžio miesto</w:t>
      </w:r>
      <w:r w:rsidR="006A6E26" w:rsidRPr="000B3981">
        <w:rPr>
          <w:rFonts w:ascii="Times New Roman" w:hAnsi="Times New Roman"/>
          <w:sz w:val="24"/>
          <w:szCs w:val="24"/>
        </w:rPr>
        <w:t xml:space="preserve"> savivaldybės tarybos 2013 m. spalio 10 d. sprendimu Nr. 1-280, kiti </w:t>
      </w:r>
      <w:r w:rsidR="006A6E26" w:rsidRPr="000B3981">
        <w:rPr>
          <w:rFonts w:ascii="Times New Roman" w:eastAsia="Times New Roman" w:hAnsi="Times New Roman"/>
          <w:sz w:val="24"/>
          <w:szCs w:val="24"/>
          <w:lang w:eastAsia="lt-LT"/>
        </w:rPr>
        <w:t>Panevėžio miesto savivaldybės tarybos sprendimai, Administracijos direktoriaus, Švietimo skyriaus vedėjo įsakymai bei lopšelio-darželio „Pušynėlis“ nuostatai.</w:t>
      </w:r>
      <w:r w:rsidR="006A6E26" w:rsidRPr="000B3981">
        <w:rPr>
          <w:rFonts w:ascii="Times New Roman" w:hAnsi="Times New Roman"/>
          <w:sz w:val="24"/>
          <w:szCs w:val="24"/>
        </w:rPr>
        <w:t xml:space="preserve"> </w:t>
      </w:r>
    </w:p>
    <w:p w:rsidR="006A6E26" w:rsidRPr="000B3981" w:rsidRDefault="006A6E26" w:rsidP="006A6E26">
      <w:pPr>
        <w:spacing w:after="0" w:line="360" w:lineRule="auto"/>
        <w:jc w:val="both"/>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 xml:space="preserve">Ekonominiai veiksniai </w:t>
      </w:r>
    </w:p>
    <w:p w:rsidR="0016218B" w:rsidRPr="000B3981" w:rsidRDefault="004260EC" w:rsidP="00DA57CE">
      <w:pPr>
        <w:tabs>
          <w:tab w:val="left" w:pos="10341"/>
        </w:tabs>
        <w:spacing w:after="0" w:line="360" w:lineRule="auto"/>
        <w:ind w:firstLine="567"/>
        <w:jc w:val="both"/>
        <w:rPr>
          <w:rFonts w:ascii="Times New Roman" w:hAnsi="Times New Roman"/>
          <w:sz w:val="24"/>
          <w:szCs w:val="24"/>
        </w:rPr>
      </w:pPr>
      <w:r w:rsidRPr="000B3981">
        <w:rPr>
          <w:rFonts w:ascii="Times New Roman" w:eastAsia="Times New Roman" w:hAnsi="Times New Roman"/>
          <w:sz w:val="24"/>
          <w:szCs w:val="24"/>
          <w:lang w:eastAsia="lt-LT"/>
        </w:rPr>
        <w:t>Svarbiausią reikšmę ugdymo organizavimui, kokybei ir materialiniam aprūpinimui turi  ikimokyklinio ir priešmokyklinio ugdymo krepšelio lėšos. Savivaldybės skiriamos lėšos  nepakankamai užtikrina  ūkinių   reikmių bei darbuotojų atlyginimų finansavimą. Brangstant energetinių išteklių ir pramoninių prekių kainoms, nepakanka lėšų, kurias skiria miesto savivaldybė įstaigos išlaikymui. Esame priversti lėšas, surinktas iš tėvų įstaigos reikmėms panaudoti komunalinių ir kitų paslaugų apmokėjimui, smulkaus remonto bei būtiniausio inventoriaus įsigijimui.</w:t>
      </w:r>
      <w:r w:rsidRPr="000B3981">
        <w:rPr>
          <w:rFonts w:ascii="Times New Roman" w:eastAsia="Times New Roman" w:hAnsi="Times New Roman"/>
          <w:color w:val="C00000"/>
          <w:sz w:val="24"/>
          <w:szCs w:val="24"/>
          <w:lang w:eastAsia="lt-LT"/>
        </w:rPr>
        <w:t xml:space="preserve"> </w:t>
      </w:r>
      <w:r w:rsidRPr="000B3981">
        <w:rPr>
          <w:rFonts w:ascii="Times New Roman" w:eastAsia="Times New Roman" w:hAnsi="Times New Roman"/>
          <w:sz w:val="24"/>
          <w:szCs w:val="24"/>
          <w:lang w:eastAsia="lt-LT"/>
        </w:rPr>
        <w:t>Finansinė paspirtis yra 2% gyventojų pajamų mokesčio</w:t>
      </w:r>
      <w:r w:rsidR="00F1488E" w:rsidRPr="000B3981">
        <w:rPr>
          <w:rFonts w:ascii="Times New Roman" w:eastAsia="Times New Roman" w:hAnsi="Times New Roman"/>
          <w:sz w:val="24"/>
          <w:szCs w:val="24"/>
          <w:lang w:eastAsia="lt-LT"/>
        </w:rPr>
        <w:t xml:space="preserve"> parama, tačiau ji kasmet vis mažėja.</w:t>
      </w:r>
      <w:r w:rsidRPr="000B3981">
        <w:rPr>
          <w:rFonts w:ascii="Times New Roman" w:eastAsia="Times New Roman" w:hAnsi="Times New Roman"/>
          <w:sz w:val="24"/>
          <w:szCs w:val="24"/>
          <w:lang w:eastAsia="lt-LT"/>
        </w:rPr>
        <w:t xml:space="preserve"> </w:t>
      </w:r>
      <w:r w:rsidR="00F1488E" w:rsidRPr="000B3981">
        <w:rPr>
          <w:rFonts w:ascii="Times New Roman" w:eastAsia="Times New Roman" w:hAnsi="Times New Roman"/>
          <w:sz w:val="24"/>
          <w:szCs w:val="24"/>
          <w:lang w:eastAsia="lt-LT"/>
        </w:rPr>
        <w:t xml:space="preserve">Materialiniai sunkumai šeimoje sąlygoja ir mokesčio už darželio paslaugas vėlavimą. 2015 m. pabaigoje iš dviejų šeimų mokesčiai </w:t>
      </w:r>
      <w:r w:rsidR="00DA57CE" w:rsidRPr="000B3981">
        <w:rPr>
          <w:rFonts w:ascii="Times New Roman" w:eastAsia="Times New Roman" w:hAnsi="Times New Roman"/>
          <w:sz w:val="24"/>
          <w:szCs w:val="24"/>
          <w:lang w:eastAsia="lt-LT"/>
        </w:rPr>
        <w:t>už šias paslaugas yra išieškomi</w:t>
      </w:r>
      <w:r w:rsidR="00F1488E" w:rsidRPr="000B3981">
        <w:rPr>
          <w:rFonts w:ascii="Times New Roman" w:eastAsia="Times New Roman" w:hAnsi="Times New Roman"/>
          <w:sz w:val="24"/>
          <w:szCs w:val="24"/>
          <w:lang w:eastAsia="lt-LT"/>
        </w:rPr>
        <w:t xml:space="preserve"> pagal teismo sprendimą. </w:t>
      </w:r>
      <w:r w:rsidR="0016218B" w:rsidRPr="000B3981">
        <w:rPr>
          <w:rFonts w:ascii="Times New Roman" w:eastAsia="Times New Roman" w:hAnsi="Times New Roman"/>
          <w:sz w:val="24"/>
          <w:szCs w:val="24"/>
          <w:lang w:eastAsia="lt-LT"/>
        </w:rPr>
        <w:t>Šią situaciją padės išspręsti P</w:t>
      </w:r>
      <w:r w:rsidR="00F1488E" w:rsidRPr="000B3981">
        <w:rPr>
          <w:rFonts w:ascii="Times New Roman" w:eastAsia="Times New Roman" w:hAnsi="Times New Roman"/>
          <w:sz w:val="24"/>
          <w:szCs w:val="24"/>
          <w:lang w:eastAsia="lt-LT"/>
        </w:rPr>
        <w:t xml:space="preserve">anevėžio m. savivaldybės </w:t>
      </w:r>
      <w:r w:rsidR="0016218B" w:rsidRPr="000B3981">
        <w:rPr>
          <w:rFonts w:ascii="Times New Roman" w:hAnsi="Times New Roman"/>
          <w:sz w:val="24"/>
          <w:szCs w:val="24"/>
        </w:rPr>
        <w:t>2015 m lapkričio 26 d. N</w:t>
      </w:r>
      <w:r w:rsidR="00F1488E" w:rsidRPr="000B3981">
        <w:rPr>
          <w:rFonts w:ascii="Times New Roman" w:hAnsi="Times New Roman"/>
          <w:sz w:val="24"/>
          <w:szCs w:val="24"/>
        </w:rPr>
        <w:t xml:space="preserve">r. 1-305 </w:t>
      </w:r>
      <w:r w:rsidR="00F1488E" w:rsidRPr="000B3981">
        <w:rPr>
          <w:rFonts w:ascii="Times New Roman" w:eastAsia="Times New Roman" w:hAnsi="Times New Roman"/>
          <w:sz w:val="24"/>
          <w:szCs w:val="24"/>
          <w:lang w:eastAsia="lt-LT"/>
        </w:rPr>
        <w:t>sprendimas</w:t>
      </w:r>
      <w:r w:rsidR="0016218B" w:rsidRPr="000B3981">
        <w:rPr>
          <w:rFonts w:ascii="Times New Roman" w:hAnsi="Times New Roman"/>
          <w:sz w:val="24"/>
          <w:szCs w:val="24"/>
        </w:rPr>
        <w:t xml:space="preserve"> „D</w:t>
      </w:r>
      <w:r w:rsidR="00F1488E" w:rsidRPr="000B3981">
        <w:rPr>
          <w:rFonts w:ascii="Times New Roman" w:hAnsi="Times New Roman"/>
          <w:sz w:val="24"/>
          <w:szCs w:val="24"/>
        </w:rPr>
        <w:t xml:space="preserve">ėl atlyginimo už vaikų, ugdomų pagal ikimokyklinio ir priešmokyklinio ugdymo programas, išlaikymą savivaldybės ikimokyklinio ugdymo mokyklose nustatymo tvarkos aprašo, patvirtinto savivaldybės tarybos 2014 m. spalio 23 d. </w:t>
      </w:r>
      <w:r w:rsidR="0016218B" w:rsidRPr="000B3981">
        <w:rPr>
          <w:rFonts w:ascii="Times New Roman" w:hAnsi="Times New Roman"/>
          <w:sz w:val="24"/>
          <w:szCs w:val="24"/>
        </w:rPr>
        <w:t>sprendimu nr. 1-312, papildymo.</w:t>
      </w:r>
    </w:p>
    <w:p w:rsidR="0016218B" w:rsidRPr="000B3981" w:rsidRDefault="004260EC" w:rsidP="00DA57CE">
      <w:pPr>
        <w:tabs>
          <w:tab w:val="left" w:pos="10341"/>
        </w:tabs>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Lopšelio-darželio  darbuotojai reguliariai gaudami atlyginimus, išlaiko suinteresuotumą darbui ir pastangas ugdymo kokybei. </w:t>
      </w:r>
    </w:p>
    <w:p w:rsidR="0016218B" w:rsidRPr="000B3981" w:rsidRDefault="0016218B" w:rsidP="00DA57CE">
      <w:pPr>
        <w:spacing w:after="0" w:line="360" w:lineRule="auto"/>
        <w:jc w:val="both"/>
        <w:rPr>
          <w:rFonts w:ascii="Times New Roman" w:eastAsia="Times New Roman" w:hAnsi="Times New Roman"/>
          <w:b/>
          <w:bCs/>
          <w:color w:val="000000"/>
          <w:sz w:val="24"/>
          <w:szCs w:val="24"/>
          <w:lang w:eastAsia="lt-LT"/>
        </w:rPr>
      </w:pPr>
      <w:r w:rsidRPr="000B3981">
        <w:rPr>
          <w:rFonts w:ascii="Times New Roman" w:eastAsia="Times New Roman" w:hAnsi="Times New Roman"/>
          <w:b/>
          <w:sz w:val="24"/>
          <w:szCs w:val="24"/>
          <w:lang w:eastAsia="lt-LT"/>
        </w:rPr>
        <w:t>Socialiniai veiksniai.</w:t>
      </w:r>
      <w:r w:rsidRPr="000B3981">
        <w:rPr>
          <w:rFonts w:ascii="Times New Roman" w:eastAsia="Times New Roman" w:hAnsi="Times New Roman"/>
          <w:b/>
          <w:bCs/>
          <w:color w:val="000000"/>
          <w:sz w:val="24"/>
          <w:szCs w:val="24"/>
          <w:lang w:eastAsia="lt-LT"/>
        </w:rPr>
        <w:t xml:space="preserve"> </w:t>
      </w:r>
    </w:p>
    <w:p w:rsidR="0016218B" w:rsidRPr="000B3981" w:rsidRDefault="0016218B" w:rsidP="00DA57CE">
      <w:pPr>
        <w:spacing w:after="0" w:line="360" w:lineRule="auto"/>
        <w:ind w:firstLine="1298"/>
        <w:jc w:val="both"/>
        <w:rPr>
          <w:rFonts w:ascii="Times New Roman" w:hAnsi="Times New Roman"/>
          <w:sz w:val="24"/>
          <w:szCs w:val="24"/>
        </w:rPr>
      </w:pPr>
      <w:r w:rsidRPr="000B3981">
        <w:rPr>
          <w:rFonts w:ascii="Times New Roman" w:hAnsi="Times New Roman"/>
          <w:sz w:val="24"/>
          <w:szCs w:val="24"/>
        </w:rPr>
        <w:t xml:space="preserve">Vadovaujantis Panevėžio miesto savivaldybės tarybos 2013 m. birželio 27 d. sprendimu Nr. 1-209 patvirtintu Ikimokyklinio ir priešmokyklinio ugdymo organizavimo modelių aprašu, įstaiga pasirenka ikimokyklinio ir priešmokyklinio ugdymo organizavimo modelius nuo kiekvienų metų rugsėjo 1 dienos, atsižvelgiant į poreikį. </w:t>
      </w:r>
    </w:p>
    <w:p w:rsidR="0016218B" w:rsidRPr="000B3981" w:rsidRDefault="0016218B" w:rsidP="0016218B">
      <w:pPr>
        <w:tabs>
          <w:tab w:val="num" w:pos="600"/>
          <w:tab w:val="left" w:pos="900"/>
          <w:tab w:val="left" w:pos="1440"/>
        </w:tabs>
        <w:spacing w:after="0" w:line="360" w:lineRule="auto"/>
        <w:jc w:val="both"/>
        <w:rPr>
          <w:rFonts w:ascii="Times New Roman" w:hAnsi="Times New Roman"/>
          <w:sz w:val="24"/>
          <w:szCs w:val="24"/>
        </w:rPr>
      </w:pPr>
      <w:r w:rsidRPr="000B3981">
        <w:rPr>
          <w:rFonts w:ascii="Times New Roman" w:eastAsia="Times New Roman" w:hAnsi="Times New Roman"/>
          <w:sz w:val="24"/>
          <w:szCs w:val="24"/>
          <w:lang w:eastAsia="lt-LT"/>
        </w:rPr>
        <w:tab/>
      </w:r>
      <w:r w:rsidRPr="000B3981">
        <w:rPr>
          <w:rFonts w:ascii="Times New Roman" w:eastAsia="Times New Roman" w:hAnsi="Times New Roman"/>
          <w:sz w:val="24"/>
          <w:szCs w:val="24"/>
          <w:lang w:eastAsia="lt-LT"/>
        </w:rPr>
        <w:tab/>
        <w:t xml:space="preserve">      </w:t>
      </w:r>
      <w:r w:rsidRPr="000B3981">
        <w:rPr>
          <w:rFonts w:ascii="Times New Roman" w:hAnsi="Times New Roman"/>
          <w:sz w:val="24"/>
          <w:szCs w:val="24"/>
        </w:rPr>
        <w:t xml:space="preserve">Atsižvelgus į ekonominę, socialinę gyventojų situaciją, </w:t>
      </w:r>
      <w:r w:rsidR="00DA57CE" w:rsidRPr="000B3981">
        <w:rPr>
          <w:rFonts w:ascii="Times New Roman" w:eastAsia="Times New Roman" w:hAnsi="Times New Roman"/>
          <w:sz w:val="24"/>
          <w:szCs w:val="24"/>
          <w:lang w:eastAsia="lt-LT"/>
        </w:rPr>
        <w:t>i</w:t>
      </w:r>
      <w:r w:rsidRPr="000B3981">
        <w:rPr>
          <w:rFonts w:ascii="Times New Roman" w:eastAsia="Times New Roman" w:hAnsi="Times New Roman"/>
          <w:sz w:val="24"/>
          <w:szCs w:val="24"/>
          <w:lang w:eastAsia="lt-LT"/>
        </w:rPr>
        <w:t xml:space="preserve">kimokyklinio  ugdymo  srityje  orientuojamasi  į pagalbos  šeimoms, kurių vaikai nelanko ugdymo įstaigos,  teikimą. </w:t>
      </w:r>
      <w:r w:rsidRPr="000B3981">
        <w:rPr>
          <w:rFonts w:ascii="Times New Roman" w:hAnsi="Times New Roman"/>
          <w:sz w:val="24"/>
          <w:szCs w:val="24"/>
        </w:rPr>
        <w:t>Panevėžio mieste dirba tarpinstitucinio bendradarbiavimo koordinatorius. Pagrindinės funkcijos stiprinti tarpinstitucinį bendradarbiavimą siekiant užtikrinti veiksmingą kompleksinę pagalbą vaikams ir jų tėvams, gerinti kompleksinės pagalbos kokybę, tobulinti šios srities specialistų kvalifikaciją, valstybiniu ir vietos savivaldos lygmenimis vykdyti vaikų gyvenimo ir ugdymosi sąlygų situacijos kaitos stebėseną.</w:t>
      </w:r>
    </w:p>
    <w:p w:rsidR="0016218B" w:rsidRPr="000B3981" w:rsidRDefault="0016218B" w:rsidP="0016218B">
      <w:pPr>
        <w:tabs>
          <w:tab w:val="num" w:pos="600"/>
          <w:tab w:val="left" w:pos="900"/>
          <w:tab w:val="left" w:pos="1080"/>
        </w:tabs>
        <w:spacing w:after="0" w:line="360" w:lineRule="auto"/>
        <w:ind w:firstLine="180"/>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lastRenderedPageBreak/>
        <w:tab/>
      </w:r>
      <w:r w:rsidRPr="000B3981">
        <w:rPr>
          <w:rFonts w:ascii="Times New Roman" w:eastAsia="Times New Roman" w:hAnsi="Times New Roman"/>
          <w:sz w:val="24"/>
          <w:szCs w:val="24"/>
          <w:lang w:eastAsia="lt-LT"/>
        </w:rPr>
        <w:tab/>
        <w:t xml:space="preserve">Panevėžio  mieste kaip ir  kituose  respublikos miestuose bei regionuose yra  nemažai vaikų, turinčių specialiųjų poreikių ugdymo(si) sunkumų, kalbos, raidos sutrikimų ir pan.). Tokia padėtis plečia pedagoginio darbo sampratą, tai sudaro sąlygas specialiųjų pedagogų, psichologų etatų steigimo būtinumui. </w:t>
      </w:r>
    </w:p>
    <w:p w:rsidR="0016218B" w:rsidRPr="000B3981" w:rsidRDefault="0016218B" w:rsidP="0016218B">
      <w:pPr>
        <w:spacing w:after="0" w:line="360" w:lineRule="auto"/>
        <w:jc w:val="both"/>
        <w:rPr>
          <w:rFonts w:ascii="Times New Roman" w:eastAsia="Times New Roman" w:hAnsi="Times New Roman"/>
          <w:b/>
          <w:bCs/>
          <w:sz w:val="24"/>
          <w:szCs w:val="24"/>
        </w:rPr>
      </w:pPr>
      <w:r w:rsidRPr="000B3981">
        <w:rPr>
          <w:rFonts w:ascii="Times New Roman" w:eastAsia="Times New Roman" w:hAnsi="Times New Roman"/>
          <w:bCs/>
          <w:sz w:val="24"/>
          <w:szCs w:val="24"/>
        </w:rPr>
        <w:t xml:space="preserve">     </w:t>
      </w:r>
      <w:r w:rsidRPr="000B3981">
        <w:rPr>
          <w:rFonts w:ascii="Times New Roman" w:eastAsia="Times New Roman" w:hAnsi="Times New Roman"/>
          <w:b/>
          <w:bCs/>
          <w:sz w:val="24"/>
          <w:szCs w:val="24"/>
        </w:rPr>
        <w:t>Technologiniai veiksniai.</w:t>
      </w:r>
    </w:p>
    <w:p w:rsidR="0016218B" w:rsidRPr="000B3981" w:rsidRDefault="0016218B" w:rsidP="0016218B">
      <w:pPr>
        <w:tabs>
          <w:tab w:val="left" w:pos="720"/>
        </w:tabs>
        <w:spacing w:after="0" w:line="360" w:lineRule="auto"/>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 </w:t>
      </w:r>
      <w:r w:rsidRPr="000B3981">
        <w:rPr>
          <w:rFonts w:ascii="Times New Roman" w:eastAsia="Times New Roman" w:hAnsi="Times New Roman"/>
          <w:sz w:val="24"/>
          <w:szCs w:val="24"/>
          <w:lang w:eastAsia="lt-LT"/>
        </w:rPr>
        <w:tab/>
        <w:t xml:space="preserve">Informacinių  technologijų taikymas šiuolaikinėmis sąlygomis jau būtinybė. Elektroninis ryšys su įvairiomis institucijomis ir įstaigomis tapo būtinybe. Sudarytos  sąlygos darbuotojams naudotis internetu, gauti naujausią informaciją. Vykdomas lopšelio-darželio ugdytinių ir pedagogų internetinis registras, sukurta ir pastoviai atnaujinama ne tik įstaigos internetinė svetainė, bet ir grupių internetinės svetainės. </w:t>
      </w:r>
      <w:r w:rsidR="004320D3" w:rsidRPr="000B3981">
        <w:rPr>
          <w:rFonts w:ascii="Times New Roman" w:eastAsia="Times New Roman" w:hAnsi="Times New Roman"/>
          <w:sz w:val="24"/>
          <w:szCs w:val="24"/>
          <w:lang w:eastAsia="lt-LT"/>
        </w:rPr>
        <w:t>Vyksta parengiamieji darbai naudoti elektroninį dienyną.</w:t>
      </w:r>
      <w:r w:rsidRPr="000B3981">
        <w:rPr>
          <w:rFonts w:ascii="Times New Roman" w:eastAsia="Times New Roman" w:hAnsi="Times New Roman"/>
          <w:sz w:val="24"/>
          <w:szCs w:val="24"/>
          <w:lang w:eastAsia="lt-LT"/>
        </w:rPr>
        <w:t xml:space="preserve"> </w:t>
      </w:r>
    </w:p>
    <w:p w:rsidR="0016218B" w:rsidRPr="000B3981" w:rsidRDefault="0016218B" w:rsidP="00DA57CE">
      <w:pPr>
        <w:spacing w:after="0" w:line="360" w:lineRule="auto"/>
        <w:ind w:firstLine="709"/>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 Lopšelyje –darželyje pedagogai ruošdamiesi teorinei ar praktinei veiklai, turi galimybę naudotis naujausiomis informacinėmis technologijomis (video medžiaga, Multimedia, </w:t>
      </w:r>
      <w:r w:rsidR="004320D3" w:rsidRPr="000B3981">
        <w:rPr>
          <w:rFonts w:ascii="Times New Roman" w:hAnsi="Times New Roman"/>
          <w:sz w:val="24"/>
          <w:szCs w:val="24"/>
        </w:rPr>
        <w:t xml:space="preserve">SMART Board lenta, </w:t>
      </w:r>
      <w:r w:rsidRPr="000B3981">
        <w:rPr>
          <w:rFonts w:ascii="Times New Roman" w:eastAsia="Times New Roman" w:hAnsi="Times New Roman"/>
          <w:sz w:val="24"/>
          <w:szCs w:val="24"/>
          <w:lang w:eastAsia="lt-LT"/>
        </w:rPr>
        <w:t>kompiuteriais, internetiniu ryšiu, muzikiniais centrais ir kt.).</w:t>
      </w:r>
    </w:p>
    <w:p w:rsidR="004320D3" w:rsidRPr="000B3981" w:rsidRDefault="004320D3" w:rsidP="00DA57CE">
      <w:pPr>
        <w:spacing w:after="0" w:line="360" w:lineRule="auto"/>
        <w:jc w:val="both"/>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VIDINIAI VEIKSNIAI</w:t>
      </w:r>
    </w:p>
    <w:p w:rsidR="004320D3" w:rsidRPr="000B3981" w:rsidRDefault="004320D3" w:rsidP="00DA57CE">
      <w:pPr>
        <w:spacing w:after="0" w:line="360" w:lineRule="auto"/>
        <w:jc w:val="both"/>
        <w:rPr>
          <w:rFonts w:ascii="Times New Roman" w:eastAsia="Times New Roman" w:hAnsi="Times New Roman"/>
          <w:b/>
          <w:bCs/>
          <w:sz w:val="24"/>
          <w:szCs w:val="24"/>
        </w:rPr>
      </w:pPr>
      <w:r w:rsidRPr="000B3981">
        <w:rPr>
          <w:rFonts w:ascii="Times New Roman" w:eastAsia="Times New Roman" w:hAnsi="Times New Roman"/>
          <w:b/>
          <w:bCs/>
          <w:sz w:val="24"/>
          <w:szCs w:val="24"/>
        </w:rPr>
        <w:t xml:space="preserve">Organizacinė struktūra. </w:t>
      </w:r>
    </w:p>
    <w:p w:rsidR="004320D3" w:rsidRPr="000B3981" w:rsidRDefault="004320D3" w:rsidP="00DA57CE">
      <w:pPr>
        <w:spacing w:after="0" w:line="360" w:lineRule="auto"/>
        <w:ind w:firstLine="720"/>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Valdymo struktūra: lopšelio– darželio administraciją sudaro direktorius, direktoriaus pavaduotojas ugdymui, ūkvedė, buhalterė, slaugytoja. Veikia savivaldos institucijos:   mokytojų taryba ir darželio taryba. Projektų, programų, planų kūrimui sudaromos darbo grupės. Ūkinėms, finansinėms veikloms vykdyti sudaromos laikinos ar nuolatinės komisijos. Darbuotojai savo darbe vadovaujasi pareiginiais nuostatais, Darbo tvarkos taisyklėmis, Lopšelio-darželio nuostatais, Vidaus veiklos tvarkomis ir visais aukštesnių institucijų teisės aktais.</w:t>
      </w:r>
    </w:p>
    <w:p w:rsidR="002318D2" w:rsidRPr="000B3981" w:rsidRDefault="002318D2" w:rsidP="002318D2">
      <w:pPr>
        <w:spacing w:after="0" w:line="360" w:lineRule="auto"/>
        <w:ind w:firstLine="720"/>
        <w:jc w:val="both"/>
        <w:rPr>
          <w:rFonts w:ascii="Times New Roman" w:eastAsia="Times New Roman" w:hAnsi="Times New Roman"/>
          <w:sz w:val="24"/>
          <w:szCs w:val="24"/>
          <w:lang w:eastAsia="lt-LT"/>
        </w:rPr>
      </w:pPr>
      <w:r w:rsidRPr="000B3981">
        <w:rPr>
          <w:rFonts w:ascii="Times New Roman" w:hAnsi="Times New Roman"/>
          <w:bCs/>
          <w:sz w:val="24"/>
          <w:szCs w:val="24"/>
        </w:rPr>
        <w:t>Teisinio reglamentavimo ir struktūrinių pokyčių nebuvo</w:t>
      </w:r>
      <w:r w:rsidR="00AA564A" w:rsidRPr="000B3981">
        <w:rPr>
          <w:rFonts w:ascii="Times New Roman" w:hAnsi="Times New Roman"/>
          <w:bCs/>
          <w:sz w:val="24"/>
          <w:szCs w:val="24"/>
        </w:rPr>
        <w:t>.</w:t>
      </w:r>
      <w:r w:rsidRPr="000B3981">
        <w:rPr>
          <w:rFonts w:ascii="Times New Roman" w:eastAsia="Times New Roman" w:hAnsi="Times New Roman"/>
          <w:sz w:val="24"/>
          <w:szCs w:val="24"/>
          <w:lang w:eastAsia="lt-LT"/>
        </w:rPr>
        <w:t xml:space="preserve"> Visos patalpos išnaudojamos pagal paskirtį, laisvų patalpų nėra. </w:t>
      </w:r>
    </w:p>
    <w:p w:rsidR="000E3DB4" w:rsidRPr="000B3981" w:rsidRDefault="000E3DB4" w:rsidP="00DA57CE">
      <w:pPr>
        <w:pStyle w:val="Pagrindinistekstas"/>
        <w:spacing w:line="360" w:lineRule="auto"/>
        <w:jc w:val="center"/>
        <w:rPr>
          <w:rFonts w:ascii="Times New Roman" w:hAnsi="Times New Roman"/>
          <w:b/>
          <w:sz w:val="24"/>
          <w:szCs w:val="24"/>
        </w:rPr>
      </w:pPr>
      <w:r w:rsidRPr="000B3981">
        <w:rPr>
          <w:rFonts w:ascii="Times New Roman" w:hAnsi="Times New Roman"/>
          <w:b/>
          <w:sz w:val="24"/>
          <w:szCs w:val="24"/>
        </w:rPr>
        <w:t>III. ĮSTAIGOS</w:t>
      </w:r>
      <w:r w:rsidRPr="000B3981">
        <w:rPr>
          <w:rFonts w:ascii="Times New Roman" w:hAnsi="Times New Roman"/>
          <w:sz w:val="24"/>
          <w:szCs w:val="24"/>
        </w:rPr>
        <w:t xml:space="preserve"> </w:t>
      </w:r>
      <w:r w:rsidRPr="000B3981">
        <w:rPr>
          <w:rFonts w:ascii="Times New Roman" w:hAnsi="Times New Roman"/>
          <w:b/>
          <w:bCs/>
          <w:sz w:val="24"/>
          <w:szCs w:val="24"/>
        </w:rPr>
        <w:t>VYKDYTA VEIKLA</w:t>
      </w:r>
      <w:r w:rsidRPr="000B3981">
        <w:rPr>
          <w:rFonts w:ascii="Times New Roman" w:hAnsi="Times New Roman"/>
          <w:b/>
          <w:sz w:val="24"/>
          <w:szCs w:val="24"/>
        </w:rPr>
        <w:t xml:space="preserve"> IR PASIEKTI REZULTATAI</w:t>
      </w:r>
    </w:p>
    <w:p w:rsidR="000E3DB4" w:rsidRPr="000B3981" w:rsidRDefault="000E3DB4" w:rsidP="00DA57CE">
      <w:pPr>
        <w:spacing w:after="0" w:line="360" w:lineRule="auto"/>
        <w:jc w:val="both"/>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Tikslų  ir uždavinių įgyvendinimas.</w:t>
      </w:r>
    </w:p>
    <w:p w:rsidR="000E3DB4" w:rsidRPr="000B3981" w:rsidRDefault="000E3DB4" w:rsidP="00DA57CE">
      <w:pPr>
        <w:pStyle w:val="Default"/>
        <w:spacing w:line="360" w:lineRule="auto"/>
        <w:ind w:firstLine="1259"/>
        <w:jc w:val="both"/>
        <w:rPr>
          <w:bCs/>
        </w:rPr>
      </w:pPr>
      <w:r w:rsidRPr="000B3981">
        <w:rPr>
          <w:spacing w:val="-1"/>
        </w:rPr>
        <w:t>Įvertinus įstaigos prioritetus, galimybes, vidinius ir išorinius veiksnius buvo iškelti uždaviniai strateginių tikslų įgyvendinimui.</w:t>
      </w:r>
      <w:r w:rsidRPr="000B3981">
        <w:rPr>
          <w:rFonts w:eastAsia="Times New Roman"/>
          <w:lang w:eastAsia="lt-LT"/>
        </w:rPr>
        <w:t xml:space="preserve"> </w:t>
      </w:r>
      <w:r w:rsidRPr="000B3981">
        <w:t xml:space="preserve">Įgyvendinant pagrindinius veiklos uždavinius buvo vadovaujamasi aktyvumo, demokratiškumo, prieinamumo, humaniškumo, saugumo, lankstumo, tęstinumo, integralumo, tautiškumo, socialumo, bendradarbiavimo principais. </w:t>
      </w:r>
    </w:p>
    <w:p w:rsidR="000E3DB4" w:rsidRPr="000B3981" w:rsidRDefault="000E3DB4" w:rsidP="008B2C7D">
      <w:pPr>
        <w:pStyle w:val="Sraopastraipa"/>
        <w:numPr>
          <w:ilvl w:val="0"/>
          <w:numId w:val="5"/>
        </w:numPr>
        <w:spacing w:line="360" w:lineRule="auto"/>
        <w:jc w:val="both"/>
        <w:rPr>
          <w:b/>
          <w:sz w:val="24"/>
          <w:szCs w:val="24"/>
        </w:rPr>
      </w:pPr>
      <w:r w:rsidRPr="000B3981">
        <w:rPr>
          <w:b/>
          <w:sz w:val="24"/>
          <w:szCs w:val="24"/>
        </w:rPr>
        <w:t>Skatinti  ugdymo turinio kaitą, pereinant nuo pedagogo dominavimo į sąlygų vaikų iniciatyvoms ir saviraiškai sudarymą.</w:t>
      </w:r>
    </w:p>
    <w:p w:rsidR="00D6091C" w:rsidRPr="000B3981" w:rsidRDefault="00D6091C" w:rsidP="00DA57CE">
      <w:pPr>
        <w:spacing w:after="0" w:line="360" w:lineRule="auto"/>
        <w:ind w:left="360"/>
        <w:jc w:val="both"/>
        <w:rPr>
          <w:rFonts w:ascii="Times New Roman" w:hAnsi="Times New Roman"/>
          <w:b/>
          <w:sz w:val="24"/>
          <w:szCs w:val="24"/>
        </w:rPr>
      </w:pPr>
      <w:r w:rsidRPr="000B3981">
        <w:rPr>
          <w:rFonts w:ascii="Times New Roman" w:hAnsi="Times New Roman"/>
          <w:b/>
          <w:sz w:val="24"/>
          <w:szCs w:val="24"/>
        </w:rPr>
        <w:t>1.1.</w:t>
      </w:r>
      <w:r w:rsidRPr="000B3981">
        <w:rPr>
          <w:rFonts w:ascii="Times New Roman" w:eastAsia="Times New Roman" w:hAnsi="Times New Roman"/>
          <w:sz w:val="24"/>
          <w:szCs w:val="24"/>
        </w:rPr>
        <w:t xml:space="preserve"> Koreguoti  ugdymo(si) programų turinį  vadovaujantis  naujausiomis planavimo tendencijomis, pritaikant įvairių gebėjimų ir poreikių vaikams.</w:t>
      </w:r>
    </w:p>
    <w:p w:rsidR="00F171A1" w:rsidRPr="000B3981" w:rsidRDefault="00F171A1" w:rsidP="00DA57CE">
      <w:pPr>
        <w:autoSpaceDE w:val="0"/>
        <w:autoSpaceDN w:val="0"/>
        <w:adjustRightInd w:val="0"/>
        <w:spacing w:after="0" w:line="360" w:lineRule="auto"/>
        <w:ind w:firstLine="851"/>
        <w:jc w:val="both"/>
        <w:rPr>
          <w:rFonts w:ascii="Times New Roman" w:hAnsi="Times New Roman"/>
          <w:sz w:val="24"/>
          <w:szCs w:val="24"/>
        </w:rPr>
      </w:pPr>
      <w:r w:rsidRPr="000B3981">
        <w:rPr>
          <w:rFonts w:ascii="Times New Roman" w:hAnsi="Times New Roman"/>
          <w:color w:val="000000"/>
          <w:sz w:val="24"/>
          <w:szCs w:val="24"/>
        </w:rPr>
        <w:lastRenderedPageBreak/>
        <w:t xml:space="preserve">Tebelieka aktualūs ugdomosios veiklos planavimo, t.y.  informatyvumo, nuoseklaus  ir tęstinio ugdymo atspindėjimo, prevencinių priemonių numatymo klausimai, ugdytinių pasiekimų ir pažangos  vertinimo sistemos tobulinimas.  </w:t>
      </w:r>
    </w:p>
    <w:p w:rsidR="00363A26" w:rsidRPr="000B3981" w:rsidRDefault="00F171A1" w:rsidP="00F171A1">
      <w:pPr>
        <w:spacing w:after="0" w:line="360" w:lineRule="auto"/>
        <w:ind w:firstLine="1296"/>
        <w:jc w:val="both"/>
        <w:rPr>
          <w:rFonts w:ascii="Times New Roman" w:eastAsia="Times New Roman" w:hAnsi="Times New Roman"/>
          <w:sz w:val="24"/>
          <w:szCs w:val="24"/>
        </w:rPr>
      </w:pPr>
      <w:r w:rsidRPr="000B3981">
        <w:rPr>
          <w:rFonts w:ascii="Times New Roman" w:eastAsia="Times New Roman" w:hAnsi="Times New Roman"/>
          <w:sz w:val="24"/>
          <w:szCs w:val="24"/>
        </w:rPr>
        <w:t>Ugdymo(si) programos turinys koreguotas</w:t>
      </w:r>
      <w:r w:rsidR="000E3DB4" w:rsidRPr="000B3981">
        <w:rPr>
          <w:rFonts w:ascii="Times New Roman" w:eastAsia="Times New Roman" w:hAnsi="Times New Roman"/>
          <w:sz w:val="24"/>
          <w:szCs w:val="24"/>
        </w:rPr>
        <w:t xml:space="preserve">  vadovaujantis  nauja</w:t>
      </w:r>
      <w:r w:rsidR="00E23AB0" w:rsidRPr="000B3981">
        <w:rPr>
          <w:rFonts w:ascii="Times New Roman" w:eastAsia="Times New Roman" w:hAnsi="Times New Roman"/>
          <w:sz w:val="24"/>
          <w:szCs w:val="24"/>
        </w:rPr>
        <w:t>usiomis plana</w:t>
      </w:r>
      <w:r w:rsidRPr="000B3981">
        <w:rPr>
          <w:rFonts w:ascii="Times New Roman" w:eastAsia="Times New Roman" w:hAnsi="Times New Roman"/>
          <w:sz w:val="24"/>
          <w:szCs w:val="24"/>
        </w:rPr>
        <w:t>vimo tendencijomis ir pritaikytas</w:t>
      </w:r>
      <w:r w:rsidR="000E3DB4" w:rsidRPr="000B3981">
        <w:rPr>
          <w:rFonts w:ascii="Times New Roman" w:eastAsia="Times New Roman" w:hAnsi="Times New Roman"/>
          <w:sz w:val="24"/>
          <w:szCs w:val="24"/>
        </w:rPr>
        <w:t xml:space="preserve"> įvair</w:t>
      </w:r>
      <w:r w:rsidRPr="000B3981">
        <w:rPr>
          <w:rFonts w:ascii="Times New Roman" w:eastAsia="Times New Roman" w:hAnsi="Times New Roman"/>
          <w:sz w:val="24"/>
          <w:szCs w:val="24"/>
        </w:rPr>
        <w:t>ių gebėjimų ir poreikių vaikams. Tuo tikslu</w:t>
      </w:r>
      <w:r w:rsidR="00363A26" w:rsidRPr="000B3981">
        <w:rPr>
          <w:rFonts w:ascii="Times New Roman" w:eastAsia="Times New Roman" w:hAnsi="Times New Roman"/>
          <w:sz w:val="24"/>
          <w:szCs w:val="24"/>
        </w:rPr>
        <w:t xml:space="preserve"> vesti metodiniai pasitarimai</w:t>
      </w:r>
      <w:r w:rsidR="000E3DB4" w:rsidRPr="000B3981">
        <w:rPr>
          <w:rFonts w:ascii="Times New Roman" w:eastAsia="Times New Roman" w:hAnsi="Times New Roman"/>
          <w:sz w:val="24"/>
          <w:szCs w:val="24"/>
        </w:rPr>
        <w:t xml:space="preserve"> </w:t>
      </w:r>
      <w:r w:rsidR="00363A26" w:rsidRPr="000B3981">
        <w:rPr>
          <w:rFonts w:ascii="Times New Roman" w:eastAsia="Times New Roman" w:hAnsi="Times New Roman"/>
          <w:sz w:val="24"/>
          <w:szCs w:val="24"/>
        </w:rPr>
        <w:t xml:space="preserve">pedagogams : </w:t>
      </w:r>
    </w:p>
    <w:p w:rsidR="00363A26" w:rsidRPr="000B3981" w:rsidRDefault="00363A26" w:rsidP="00AA564A">
      <w:pPr>
        <w:spacing w:after="0" w:line="360" w:lineRule="auto"/>
        <w:jc w:val="both"/>
        <w:rPr>
          <w:rFonts w:ascii="Times New Roman" w:eastAsia="Times New Roman" w:hAnsi="Times New Roman"/>
          <w:sz w:val="24"/>
          <w:szCs w:val="24"/>
        </w:rPr>
      </w:pPr>
      <w:r w:rsidRPr="000B3981">
        <w:rPr>
          <w:rFonts w:ascii="Times New Roman" w:eastAsia="Times New Roman" w:hAnsi="Times New Roman"/>
          <w:sz w:val="24"/>
          <w:szCs w:val="24"/>
        </w:rPr>
        <w:t>1.</w:t>
      </w:r>
      <w:r w:rsidRPr="000B3981">
        <w:rPr>
          <w:rFonts w:ascii="Times New Roman" w:hAnsi="Times New Roman"/>
          <w:color w:val="000000"/>
          <w:sz w:val="24"/>
          <w:szCs w:val="24"/>
        </w:rPr>
        <w:t>Ugdymo turinio planavimo  formos, naujovės,</w:t>
      </w:r>
      <w:r w:rsidRPr="000B3981">
        <w:rPr>
          <w:rStyle w:val="FontStyle12"/>
          <w:color w:val="000000"/>
          <w:sz w:val="24"/>
          <w:szCs w:val="24"/>
        </w:rPr>
        <w:t xml:space="preserve"> papildomo ugdymo galimybės ir prielaidos.</w:t>
      </w:r>
    </w:p>
    <w:p w:rsidR="00363A26" w:rsidRPr="000B3981" w:rsidRDefault="00363A26" w:rsidP="00AA564A">
      <w:pPr>
        <w:spacing w:after="0" w:line="360" w:lineRule="auto"/>
        <w:jc w:val="both"/>
        <w:rPr>
          <w:rFonts w:ascii="Times New Roman" w:hAnsi="Times New Roman"/>
          <w:color w:val="000000"/>
          <w:sz w:val="24"/>
          <w:szCs w:val="24"/>
        </w:rPr>
      </w:pPr>
      <w:r w:rsidRPr="000B3981">
        <w:rPr>
          <w:rStyle w:val="FontStyle12"/>
          <w:color w:val="000000"/>
          <w:sz w:val="24"/>
          <w:szCs w:val="24"/>
        </w:rPr>
        <w:t>2.</w:t>
      </w:r>
      <w:r w:rsidRPr="000B3981">
        <w:rPr>
          <w:rFonts w:ascii="Times New Roman" w:hAnsi="Times New Roman"/>
          <w:color w:val="000000"/>
          <w:sz w:val="24"/>
          <w:szCs w:val="24"/>
        </w:rPr>
        <w:t xml:space="preserve"> Turinio įvairovės užtikrinimas  ir veiklos nuoseklumas vadovaujantis naujos programos nuostatomis. </w:t>
      </w:r>
    </w:p>
    <w:p w:rsidR="00363A26" w:rsidRPr="000B3981" w:rsidRDefault="00363A26" w:rsidP="00552D10">
      <w:pPr>
        <w:spacing w:after="0" w:line="360" w:lineRule="auto"/>
        <w:rPr>
          <w:rStyle w:val="FontStyle12"/>
          <w:sz w:val="24"/>
          <w:szCs w:val="24"/>
        </w:rPr>
      </w:pPr>
      <w:r w:rsidRPr="000B3981">
        <w:rPr>
          <w:rFonts w:ascii="Times New Roman" w:hAnsi="Times New Roman"/>
          <w:color w:val="000000"/>
          <w:sz w:val="24"/>
          <w:szCs w:val="24"/>
        </w:rPr>
        <w:t xml:space="preserve">3. </w:t>
      </w:r>
      <w:r w:rsidRPr="000B3981">
        <w:rPr>
          <w:rStyle w:val="FontStyle12"/>
          <w:sz w:val="24"/>
          <w:szCs w:val="24"/>
        </w:rPr>
        <w:t>Ugdytinių poreikiai, ugdymo individualizavimas.</w:t>
      </w:r>
    </w:p>
    <w:p w:rsidR="005F5964" w:rsidRPr="000B3981" w:rsidRDefault="00363A26" w:rsidP="00552D10">
      <w:pPr>
        <w:pStyle w:val="Sraopastraipa"/>
        <w:spacing w:line="360" w:lineRule="auto"/>
        <w:ind w:left="0" w:firstLine="459"/>
        <w:jc w:val="both"/>
        <w:rPr>
          <w:sz w:val="24"/>
          <w:szCs w:val="24"/>
        </w:rPr>
      </w:pPr>
      <w:r w:rsidRPr="000B3981">
        <w:rPr>
          <w:sz w:val="24"/>
          <w:szCs w:val="24"/>
        </w:rPr>
        <w:t xml:space="preserve">Atnaujinta </w:t>
      </w:r>
      <w:r w:rsidR="00AA564A" w:rsidRPr="000B3981">
        <w:rPr>
          <w:sz w:val="24"/>
          <w:szCs w:val="24"/>
        </w:rPr>
        <w:t>ir l</w:t>
      </w:r>
      <w:r w:rsidR="00473E82" w:rsidRPr="000B3981">
        <w:rPr>
          <w:sz w:val="24"/>
          <w:szCs w:val="24"/>
        </w:rPr>
        <w:t>opšelio-darželio direktoriau</w:t>
      </w:r>
      <w:r w:rsidR="00AA564A" w:rsidRPr="000B3981">
        <w:rPr>
          <w:sz w:val="24"/>
          <w:szCs w:val="24"/>
        </w:rPr>
        <w:t>s 2015-04-27 įsakymu Nr. V1-35</w:t>
      </w:r>
      <w:r w:rsidR="00473E82" w:rsidRPr="000B3981">
        <w:rPr>
          <w:sz w:val="24"/>
          <w:szCs w:val="24"/>
        </w:rPr>
        <w:t xml:space="preserve"> patvirtinta</w:t>
      </w:r>
      <w:r w:rsidRPr="000B3981">
        <w:rPr>
          <w:sz w:val="24"/>
          <w:szCs w:val="24"/>
        </w:rPr>
        <w:t xml:space="preserve"> lopšelio-darželio Ikimokyklinio ugdymo(si) progr</w:t>
      </w:r>
      <w:r w:rsidR="00473E82" w:rsidRPr="000B3981">
        <w:rPr>
          <w:sz w:val="24"/>
          <w:szCs w:val="24"/>
        </w:rPr>
        <w:t>ama ugdytinių vertinimo srityje.</w:t>
      </w:r>
      <w:r w:rsidRPr="000B3981">
        <w:rPr>
          <w:sz w:val="24"/>
          <w:szCs w:val="24"/>
        </w:rPr>
        <w:t xml:space="preserve"> </w:t>
      </w:r>
      <w:r w:rsidR="00473E82" w:rsidRPr="000B3981">
        <w:rPr>
          <w:sz w:val="24"/>
          <w:szCs w:val="24"/>
        </w:rPr>
        <w:t xml:space="preserve">Parengta </w:t>
      </w:r>
      <w:r w:rsidRPr="000B3981">
        <w:rPr>
          <w:sz w:val="24"/>
          <w:szCs w:val="24"/>
        </w:rPr>
        <w:t xml:space="preserve"> Ugdy</w:t>
      </w:r>
      <w:r w:rsidR="00473E82" w:rsidRPr="000B3981">
        <w:rPr>
          <w:sz w:val="24"/>
          <w:szCs w:val="24"/>
        </w:rPr>
        <w:t>t</w:t>
      </w:r>
      <w:r w:rsidR="00AA564A" w:rsidRPr="000B3981">
        <w:rPr>
          <w:sz w:val="24"/>
          <w:szCs w:val="24"/>
        </w:rPr>
        <w:t>inių pasiekimų vertinimo tvarka. S</w:t>
      </w:r>
      <w:r w:rsidR="00473E82" w:rsidRPr="000B3981">
        <w:rPr>
          <w:sz w:val="24"/>
          <w:szCs w:val="24"/>
        </w:rPr>
        <w:t>ukurta ir lopšelio-darželio direktoriaus 2015-09-02 įsakymu Nr. 71 patvirtinta nauja</w:t>
      </w:r>
      <w:r w:rsidRPr="000B3981">
        <w:rPr>
          <w:sz w:val="24"/>
          <w:szCs w:val="24"/>
        </w:rPr>
        <w:t xml:space="preserve"> „Grupės knyga“  sk</w:t>
      </w:r>
      <w:r w:rsidR="00473E82" w:rsidRPr="000B3981">
        <w:rPr>
          <w:sz w:val="24"/>
          <w:szCs w:val="24"/>
        </w:rPr>
        <w:t>irta  ugdymo proceso planavimui.</w:t>
      </w:r>
      <w:r w:rsidRPr="000B3981">
        <w:rPr>
          <w:sz w:val="24"/>
          <w:szCs w:val="24"/>
        </w:rPr>
        <w:t xml:space="preserve">  </w:t>
      </w:r>
    </w:p>
    <w:p w:rsidR="00D6091C" w:rsidRPr="000B3981" w:rsidRDefault="00D6091C" w:rsidP="00AA564A">
      <w:pPr>
        <w:spacing w:after="0" w:line="360" w:lineRule="auto"/>
        <w:jc w:val="both"/>
        <w:rPr>
          <w:rFonts w:ascii="Times New Roman" w:eastAsia="Times New Roman" w:hAnsi="Times New Roman"/>
          <w:b/>
          <w:sz w:val="24"/>
          <w:szCs w:val="24"/>
        </w:rPr>
      </w:pPr>
      <w:r w:rsidRPr="000B3981">
        <w:rPr>
          <w:rFonts w:ascii="Times New Roman" w:hAnsi="Times New Roman"/>
          <w:b/>
          <w:sz w:val="24"/>
          <w:szCs w:val="24"/>
        </w:rPr>
        <w:t>1.2</w:t>
      </w:r>
      <w:r w:rsidRPr="000B3981">
        <w:rPr>
          <w:rFonts w:ascii="Times New Roman" w:hAnsi="Times New Roman"/>
          <w:sz w:val="24"/>
          <w:szCs w:val="24"/>
        </w:rPr>
        <w:t>.</w:t>
      </w:r>
      <w:r w:rsidRPr="000B3981">
        <w:rPr>
          <w:rFonts w:ascii="Times New Roman" w:eastAsia="Times New Roman" w:hAnsi="Times New Roman"/>
          <w:b/>
          <w:sz w:val="24"/>
          <w:szCs w:val="24"/>
        </w:rPr>
        <w:t xml:space="preserve"> Parengti  ugdytinių pasiekimų ir pažangos  aprašą.  </w:t>
      </w:r>
    </w:p>
    <w:p w:rsidR="00D6091C" w:rsidRPr="000B3981" w:rsidRDefault="00D6091C" w:rsidP="0037409E">
      <w:pPr>
        <w:spacing w:after="0" w:line="360" w:lineRule="auto"/>
        <w:ind w:firstLine="567"/>
        <w:jc w:val="both"/>
        <w:rPr>
          <w:rStyle w:val="FontStyle12"/>
          <w:color w:val="000000"/>
          <w:sz w:val="24"/>
          <w:szCs w:val="24"/>
        </w:rPr>
      </w:pPr>
      <w:r w:rsidRPr="000B3981">
        <w:rPr>
          <w:rFonts w:ascii="Times New Roman" w:hAnsi="Times New Roman"/>
          <w:color w:val="000000"/>
          <w:sz w:val="24"/>
          <w:szCs w:val="24"/>
        </w:rPr>
        <w:t>Pravestas metodinis pasitarimas</w:t>
      </w:r>
      <w:r w:rsidRPr="000B3981">
        <w:rPr>
          <w:rFonts w:ascii="Times New Roman" w:hAnsi="Times New Roman"/>
          <w:b/>
          <w:color w:val="000000"/>
          <w:sz w:val="24"/>
          <w:szCs w:val="24"/>
        </w:rPr>
        <w:t xml:space="preserve"> </w:t>
      </w:r>
      <w:r w:rsidRPr="000B3981">
        <w:rPr>
          <w:rFonts w:ascii="Times New Roman" w:hAnsi="Times New Roman"/>
          <w:color w:val="000000"/>
          <w:sz w:val="24"/>
          <w:szCs w:val="24"/>
        </w:rPr>
        <w:t>„</w:t>
      </w:r>
      <w:r w:rsidRPr="000B3981">
        <w:rPr>
          <w:rStyle w:val="FontStyle12"/>
          <w:color w:val="000000"/>
          <w:sz w:val="24"/>
          <w:szCs w:val="24"/>
        </w:rPr>
        <w:t>Ugdytinių  pasiekimų vertinimo formos. Ugdytinių poreikiai, ugdymo ind</w:t>
      </w:r>
      <w:r w:rsidR="00AA564A" w:rsidRPr="000B3981">
        <w:rPr>
          <w:rStyle w:val="FontStyle12"/>
          <w:color w:val="000000"/>
          <w:sz w:val="24"/>
          <w:szCs w:val="24"/>
        </w:rPr>
        <w:t>ividualizavimas, formų įvairovė</w:t>
      </w:r>
      <w:r w:rsidRPr="000B3981">
        <w:rPr>
          <w:rStyle w:val="FontStyle12"/>
          <w:color w:val="000000"/>
          <w:sz w:val="24"/>
          <w:szCs w:val="24"/>
        </w:rPr>
        <w:t>“</w:t>
      </w:r>
      <w:r w:rsidR="00645E65" w:rsidRPr="000B3981">
        <w:rPr>
          <w:rStyle w:val="FontStyle12"/>
          <w:color w:val="000000"/>
          <w:sz w:val="24"/>
          <w:szCs w:val="24"/>
        </w:rPr>
        <w:t>.</w:t>
      </w:r>
      <w:r w:rsidRPr="000B3981">
        <w:rPr>
          <w:rStyle w:val="FontStyle12"/>
          <w:color w:val="000000"/>
          <w:sz w:val="24"/>
          <w:szCs w:val="24"/>
        </w:rPr>
        <w:t xml:space="preserve"> Pedagogės parengė ugdytinių pasiekimų vertinimo kriterijus. Vaikų pasiekimai vertinami pagal „žingsnius“, atliekama individualus ir grupinis pasiekimų vertinimas, atskleidžiantis stipriąsias ir ugdytinas sritis. </w:t>
      </w:r>
    </w:p>
    <w:p w:rsidR="0037409E" w:rsidRPr="000B3981" w:rsidRDefault="0037409E" w:rsidP="00AA564A">
      <w:pPr>
        <w:spacing w:after="0" w:line="360" w:lineRule="auto"/>
        <w:jc w:val="both"/>
        <w:rPr>
          <w:rStyle w:val="FontStyle12"/>
          <w:color w:val="000000"/>
          <w:sz w:val="24"/>
          <w:szCs w:val="24"/>
        </w:rPr>
      </w:pPr>
      <w:r w:rsidRPr="000B3981">
        <w:rPr>
          <w:rFonts w:ascii="Times New Roman" w:hAnsi="Times New Roman"/>
          <w:b/>
          <w:sz w:val="24"/>
          <w:szCs w:val="24"/>
          <w:u w:val="single"/>
        </w:rPr>
        <w:t xml:space="preserve">Tobulintina. </w:t>
      </w:r>
      <w:r w:rsidRPr="000B3981">
        <w:rPr>
          <w:rFonts w:ascii="Times New Roman" w:hAnsi="Times New Roman"/>
          <w:sz w:val="24"/>
          <w:szCs w:val="24"/>
        </w:rPr>
        <w:t xml:space="preserve"> </w:t>
      </w:r>
      <w:r w:rsidRPr="000B3981">
        <w:rPr>
          <w:rFonts w:ascii="Times New Roman" w:hAnsi="Times New Roman"/>
          <w:color w:val="000000"/>
          <w:sz w:val="24"/>
          <w:szCs w:val="24"/>
        </w:rPr>
        <w:t xml:space="preserve">  Būtina tėvų pedagoginio švietimo sistema. Būtina tobulinti informatyvumą ir jo kokybę  tėvams ne tik apie įstaigos veiklos organizavimą, lėšų panaudojimą, bet ir vaikų ugdymo klausimais.  </w:t>
      </w:r>
    </w:p>
    <w:p w:rsidR="00F745B0" w:rsidRPr="000B3981" w:rsidRDefault="00F745B0" w:rsidP="00AA564A">
      <w:pPr>
        <w:tabs>
          <w:tab w:val="left" w:pos="5529"/>
        </w:tabs>
        <w:spacing w:after="0" w:line="360" w:lineRule="auto"/>
        <w:ind w:right="-6"/>
        <w:rPr>
          <w:rFonts w:ascii="Times New Roman" w:eastAsia="Times New Roman" w:hAnsi="Times New Roman"/>
          <w:b/>
          <w:sz w:val="24"/>
          <w:szCs w:val="24"/>
        </w:rPr>
      </w:pPr>
      <w:r w:rsidRPr="000B3981">
        <w:rPr>
          <w:rFonts w:ascii="Times New Roman" w:eastAsia="Times New Roman" w:hAnsi="Times New Roman"/>
          <w:b/>
          <w:sz w:val="24"/>
          <w:szCs w:val="24"/>
        </w:rPr>
        <w:t>1.</w:t>
      </w:r>
      <w:r w:rsidR="00645E65" w:rsidRPr="000B3981">
        <w:rPr>
          <w:rFonts w:ascii="Times New Roman" w:eastAsia="Times New Roman" w:hAnsi="Times New Roman"/>
          <w:b/>
          <w:sz w:val="24"/>
          <w:szCs w:val="24"/>
        </w:rPr>
        <w:t>3</w:t>
      </w:r>
      <w:r w:rsidRPr="000B3981">
        <w:rPr>
          <w:rFonts w:ascii="Times New Roman" w:eastAsia="Times New Roman" w:hAnsi="Times New Roman"/>
          <w:b/>
          <w:sz w:val="24"/>
          <w:szCs w:val="24"/>
        </w:rPr>
        <w:t>. Sudaryti sąlygas ugdymo procese atskleisti vaikų  individualius gebėjimus ir kūrybines galias atsižvelgiant į jų  galimybes ir šeimos interesus.</w:t>
      </w:r>
    </w:p>
    <w:p w:rsidR="00552D10" w:rsidRPr="000B3981" w:rsidRDefault="00F745B0" w:rsidP="00645E65">
      <w:pPr>
        <w:spacing w:after="0" w:line="360" w:lineRule="auto"/>
        <w:ind w:right="-6" w:firstLine="459"/>
        <w:jc w:val="both"/>
        <w:rPr>
          <w:rFonts w:ascii="Times New Roman" w:hAnsi="Times New Roman"/>
          <w:sz w:val="24"/>
          <w:szCs w:val="24"/>
        </w:rPr>
      </w:pPr>
      <w:r w:rsidRPr="000B3981">
        <w:rPr>
          <w:rStyle w:val="FontStyle12"/>
          <w:sz w:val="24"/>
          <w:szCs w:val="24"/>
        </w:rPr>
        <w:t xml:space="preserve">Mokytojų tarybos posėdyje įvertintas pasirengimas 2015-2016 mokslo metams ir numatytos veiklos kryptys. </w:t>
      </w:r>
      <w:r w:rsidRPr="000B3981">
        <w:rPr>
          <w:rFonts w:ascii="Times New Roman" w:hAnsi="Times New Roman"/>
          <w:sz w:val="24"/>
          <w:szCs w:val="24"/>
        </w:rPr>
        <w:t>Mokytojams bendradarbiaujant su specialiojo ugdymo pedagogais, meninio ugdymo pedagoge tobulinamas  ugdymo turinio pritaikym</w:t>
      </w:r>
      <w:r w:rsidRPr="000B3981">
        <w:rPr>
          <w:rFonts w:ascii="Times New Roman" w:eastAsia="TimesNewRoman" w:hAnsi="Times New Roman"/>
          <w:sz w:val="24"/>
          <w:szCs w:val="24"/>
        </w:rPr>
        <w:t>as į</w:t>
      </w:r>
      <w:r w:rsidRPr="000B3981">
        <w:rPr>
          <w:rFonts w:ascii="Times New Roman" w:hAnsi="Times New Roman"/>
          <w:sz w:val="24"/>
          <w:szCs w:val="24"/>
        </w:rPr>
        <w:t>vairių poreikių ir gabumų vaikams</w:t>
      </w:r>
      <w:r w:rsidR="00552D10" w:rsidRPr="000B3981">
        <w:rPr>
          <w:rFonts w:ascii="Times New Roman" w:hAnsi="Times New Roman"/>
          <w:sz w:val="24"/>
          <w:szCs w:val="24"/>
        </w:rPr>
        <w:t>. Individualių gebėjimų ir kūrybinių galių plėtojimui integruoti meninės ir pažintinės krypties projektai:</w:t>
      </w:r>
      <w:r w:rsidR="00552D10" w:rsidRPr="000B3981">
        <w:rPr>
          <w:rFonts w:ascii="Times New Roman" w:hAnsi="Times New Roman"/>
          <w:color w:val="000000"/>
          <w:sz w:val="24"/>
          <w:szCs w:val="24"/>
        </w:rPr>
        <w:t xml:space="preserve"> </w:t>
      </w:r>
      <w:r w:rsidR="00552D10" w:rsidRPr="000B3981">
        <w:rPr>
          <w:rStyle w:val="FontStyle12"/>
          <w:sz w:val="24"/>
          <w:szCs w:val="24"/>
        </w:rPr>
        <w:t>Muzikos taku (</w:t>
      </w:r>
      <w:r w:rsidR="00552D10" w:rsidRPr="000B3981">
        <w:rPr>
          <w:rFonts w:ascii="Times New Roman" w:hAnsi="Times New Roman"/>
          <w:color w:val="000000"/>
          <w:sz w:val="24"/>
          <w:szCs w:val="24"/>
        </w:rPr>
        <w:t xml:space="preserve">Panevėžio muzikos mokykla), </w:t>
      </w:r>
      <w:r w:rsidR="00552D10" w:rsidRPr="000B3981">
        <w:rPr>
          <w:rStyle w:val="FontStyle12"/>
          <w:sz w:val="24"/>
          <w:szCs w:val="24"/>
        </w:rPr>
        <w:t>Knygų pasaulyje (</w:t>
      </w:r>
      <w:r w:rsidR="00552D10" w:rsidRPr="000B3981">
        <w:rPr>
          <w:rFonts w:ascii="Times New Roman" w:hAnsi="Times New Roman"/>
          <w:color w:val="000000"/>
          <w:sz w:val="24"/>
          <w:szCs w:val="24"/>
        </w:rPr>
        <w:t xml:space="preserve">Smėlynės biblioteka), </w:t>
      </w:r>
      <w:r w:rsidR="00552D10" w:rsidRPr="000B3981">
        <w:rPr>
          <w:rFonts w:ascii="Times New Roman" w:hAnsi="Times New Roman"/>
          <w:sz w:val="24"/>
          <w:szCs w:val="24"/>
        </w:rPr>
        <w:t>Būsiu pirmokas (</w:t>
      </w:r>
      <w:r w:rsidR="00552D10" w:rsidRPr="000B3981">
        <w:rPr>
          <w:rFonts w:ascii="Times New Roman" w:hAnsi="Times New Roman"/>
          <w:color w:val="000000"/>
          <w:sz w:val="24"/>
          <w:szCs w:val="24"/>
        </w:rPr>
        <w:t>Rožyno progimnazija),</w:t>
      </w:r>
      <w:r w:rsidR="00552D10" w:rsidRPr="000B3981">
        <w:rPr>
          <w:rStyle w:val="FontStyle12"/>
          <w:sz w:val="24"/>
          <w:szCs w:val="24"/>
        </w:rPr>
        <w:t xml:space="preserve"> Už vieną trupinėlį čiulbėsiu visą vasarėlę (</w:t>
      </w:r>
      <w:r w:rsidR="00552D10" w:rsidRPr="000B3981">
        <w:rPr>
          <w:rFonts w:ascii="Times New Roman" w:hAnsi="Times New Roman"/>
          <w:color w:val="000000"/>
          <w:sz w:val="24"/>
          <w:szCs w:val="24"/>
        </w:rPr>
        <w:t>Panevėžio gamtos mokykla).</w:t>
      </w:r>
    </w:p>
    <w:p w:rsidR="00E23AB0" w:rsidRPr="000B3981" w:rsidRDefault="002769A6" w:rsidP="00552D10">
      <w:pPr>
        <w:pStyle w:val="Sraopastraipa"/>
        <w:spacing w:line="360" w:lineRule="auto"/>
        <w:ind w:left="0" w:firstLine="459"/>
        <w:jc w:val="both"/>
        <w:rPr>
          <w:sz w:val="24"/>
          <w:szCs w:val="24"/>
        </w:rPr>
      </w:pPr>
      <w:r w:rsidRPr="000B3981">
        <w:rPr>
          <w:sz w:val="24"/>
          <w:szCs w:val="24"/>
        </w:rPr>
        <w:t xml:space="preserve">Tenkinant </w:t>
      </w:r>
      <w:r w:rsidRPr="000B3981">
        <w:rPr>
          <w:rFonts w:eastAsia="Calibri"/>
          <w:sz w:val="24"/>
          <w:szCs w:val="24"/>
        </w:rPr>
        <w:t xml:space="preserve">kiekvieno saviraiškos interesus ir poreikius, </w:t>
      </w:r>
      <w:r w:rsidRPr="000B3981">
        <w:rPr>
          <w:sz w:val="24"/>
          <w:szCs w:val="24"/>
        </w:rPr>
        <w:t>buvo sudaromos sąlygos susipažinti  su tradicijomis, papročiais, formuotis tautinės ir pilietinės savimonės pradmenis, aplinkosaugos vertybines nuostatas, atskleisti individualius meninius gebėjimus, plėtoti socialinio bendravimo  gebėjimus. B</w:t>
      </w:r>
      <w:r w:rsidR="005F5964" w:rsidRPr="000B3981">
        <w:rPr>
          <w:sz w:val="24"/>
          <w:szCs w:val="24"/>
        </w:rPr>
        <w:t xml:space="preserve">uvo organizuojami </w:t>
      </w:r>
      <w:r w:rsidR="00473E82" w:rsidRPr="000B3981">
        <w:rPr>
          <w:sz w:val="24"/>
          <w:szCs w:val="24"/>
        </w:rPr>
        <w:t xml:space="preserve"> r</w:t>
      </w:r>
      <w:r w:rsidR="005F5964" w:rsidRPr="000B3981">
        <w:rPr>
          <w:sz w:val="24"/>
          <w:szCs w:val="24"/>
        </w:rPr>
        <w:t>enginiai vaikams, edukacinės programos, ekskursijos</w:t>
      </w:r>
      <w:r w:rsidR="00473E82" w:rsidRPr="000B3981">
        <w:rPr>
          <w:sz w:val="24"/>
          <w:szCs w:val="24"/>
        </w:rPr>
        <w:t xml:space="preserve">, kurios </w:t>
      </w:r>
      <w:r w:rsidR="00473E82" w:rsidRPr="000B3981">
        <w:rPr>
          <w:sz w:val="24"/>
          <w:szCs w:val="24"/>
        </w:rPr>
        <w:lastRenderedPageBreak/>
        <w:t>suteikė</w:t>
      </w:r>
      <w:r w:rsidR="005F5964" w:rsidRPr="000B3981">
        <w:rPr>
          <w:sz w:val="24"/>
          <w:szCs w:val="24"/>
        </w:rPr>
        <w:t xml:space="preserve"> </w:t>
      </w:r>
      <w:r w:rsidR="00473E82" w:rsidRPr="000B3981">
        <w:rPr>
          <w:sz w:val="24"/>
          <w:szCs w:val="24"/>
        </w:rPr>
        <w:t>teigiamų</w:t>
      </w:r>
      <w:r w:rsidR="005F5964" w:rsidRPr="000B3981">
        <w:rPr>
          <w:sz w:val="24"/>
          <w:szCs w:val="24"/>
        </w:rPr>
        <w:t xml:space="preserve"> emocijų, </w:t>
      </w:r>
      <w:r w:rsidR="00473E82" w:rsidRPr="000B3981">
        <w:rPr>
          <w:sz w:val="24"/>
          <w:szCs w:val="24"/>
        </w:rPr>
        <w:t>skatino</w:t>
      </w:r>
      <w:r w:rsidR="005F5964" w:rsidRPr="000B3981">
        <w:rPr>
          <w:sz w:val="24"/>
          <w:szCs w:val="24"/>
        </w:rPr>
        <w:t xml:space="preserve"> pažinimo, bendravimo ir bend</w:t>
      </w:r>
      <w:r w:rsidR="00473E82" w:rsidRPr="000B3981">
        <w:rPr>
          <w:sz w:val="24"/>
          <w:szCs w:val="24"/>
        </w:rPr>
        <w:t>radarbiavimo patyrimą, puoselėjo</w:t>
      </w:r>
      <w:r w:rsidR="005F5964" w:rsidRPr="000B3981">
        <w:rPr>
          <w:sz w:val="24"/>
          <w:szCs w:val="24"/>
        </w:rPr>
        <w:t xml:space="preserve"> dorovinius jausmus. </w:t>
      </w:r>
      <w:r w:rsidRPr="000B3981">
        <w:rPr>
          <w:sz w:val="24"/>
          <w:szCs w:val="24"/>
        </w:rPr>
        <w:t xml:space="preserve">Ugdytinių veikla buvo </w:t>
      </w:r>
      <w:r w:rsidR="00E23AB0" w:rsidRPr="000B3981">
        <w:rPr>
          <w:sz w:val="24"/>
          <w:szCs w:val="24"/>
        </w:rPr>
        <w:t xml:space="preserve"> įvairiapusė: </w:t>
      </w:r>
    </w:p>
    <w:p w:rsidR="00E23AB0" w:rsidRPr="000B3981" w:rsidRDefault="00E23AB0" w:rsidP="008B2C7D">
      <w:pPr>
        <w:numPr>
          <w:ilvl w:val="0"/>
          <w:numId w:val="4"/>
        </w:numPr>
        <w:snapToGrid w:val="0"/>
        <w:spacing w:after="0" w:line="360" w:lineRule="auto"/>
        <w:jc w:val="both"/>
        <w:rPr>
          <w:rFonts w:ascii="Times New Roman" w:hAnsi="Times New Roman"/>
          <w:sz w:val="24"/>
          <w:szCs w:val="24"/>
        </w:rPr>
      </w:pPr>
      <w:r w:rsidRPr="000B3981">
        <w:rPr>
          <w:rFonts w:ascii="Times New Roman" w:hAnsi="Times New Roman"/>
          <w:bCs/>
          <w:sz w:val="24"/>
          <w:szCs w:val="24"/>
        </w:rPr>
        <w:t xml:space="preserve">Pažintinės aktyvumo dienos  „Mokomės augti sveiki“. </w:t>
      </w:r>
    </w:p>
    <w:p w:rsidR="00E23AB0" w:rsidRPr="000B3981" w:rsidRDefault="00E23AB0" w:rsidP="008B2C7D">
      <w:pPr>
        <w:numPr>
          <w:ilvl w:val="0"/>
          <w:numId w:val="4"/>
        </w:numPr>
        <w:spacing w:after="0" w:line="360" w:lineRule="auto"/>
        <w:jc w:val="both"/>
        <w:rPr>
          <w:rFonts w:ascii="Times New Roman" w:hAnsi="Times New Roman"/>
          <w:sz w:val="24"/>
          <w:szCs w:val="24"/>
        </w:rPr>
      </w:pPr>
      <w:r w:rsidRPr="000B3981">
        <w:rPr>
          <w:rFonts w:ascii="Times New Roman" w:hAnsi="Times New Roman"/>
          <w:sz w:val="24"/>
          <w:szCs w:val="24"/>
        </w:rPr>
        <w:t xml:space="preserve">Sporto šventė „Sportuojame kartu:  mama, tėvelis, aš ir tu “.  </w:t>
      </w:r>
    </w:p>
    <w:p w:rsidR="00E23AB0" w:rsidRPr="000B3981" w:rsidRDefault="00E23AB0" w:rsidP="008B2C7D">
      <w:pPr>
        <w:pStyle w:val="prastasiniatinklio"/>
        <w:numPr>
          <w:ilvl w:val="0"/>
          <w:numId w:val="4"/>
        </w:numPr>
        <w:spacing w:before="0" w:beforeAutospacing="0" w:after="0" w:afterAutospacing="0" w:line="360" w:lineRule="auto"/>
        <w:jc w:val="both"/>
      </w:pPr>
      <w:r w:rsidRPr="000B3981">
        <w:t>Susitikimas su kelių policijos pareigūnais</w:t>
      </w:r>
      <w:r w:rsidR="00AA564A" w:rsidRPr="000B3981">
        <w:t xml:space="preserve"> </w:t>
      </w:r>
      <w:r w:rsidRPr="000B3981">
        <w:t>- „Augu saugus ir sveikas“ .</w:t>
      </w:r>
    </w:p>
    <w:p w:rsidR="00E23AB0" w:rsidRPr="000B3981" w:rsidRDefault="00E23AB0" w:rsidP="008B2C7D">
      <w:pPr>
        <w:numPr>
          <w:ilvl w:val="0"/>
          <w:numId w:val="4"/>
        </w:numPr>
        <w:spacing w:after="0" w:line="360" w:lineRule="auto"/>
        <w:ind w:right="164"/>
        <w:jc w:val="both"/>
        <w:rPr>
          <w:rFonts w:ascii="Times New Roman" w:hAnsi="Times New Roman"/>
          <w:sz w:val="24"/>
          <w:szCs w:val="24"/>
        </w:rPr>
      </w:pPr>
      <w:r w:rsidRPr="000B3981">
        <w:rPr>
          <w:rFonts w:ascii="Times New Roman" w:hAnsi="Times New Roman"/>
          <w:sz w:val="24"/>
          <w:szCs w:val="24"/>
        </w:rPr>
        <w:t>Žaidimai sveikatingumo take  PGM „Pažaiskime  kartu“</w:t>
      </w:r>
      <w:r w:rsidR="00AA564A" w:rsidRPr="000B3981">
        <w:rPr>
          <w:rFonts w:ascii="Times New Roman" w:hAnsi="Times New Roman"/>
          <w:sz w:val="24"/>
          <w:szCs w:val="24"/>
        </w:rPr>
        <w:t xml:space="preserve"> </w:t>
      </w:r>
      <w:r w:rsidRPr="000B3981">
        <w:rPr>
          <w:rFonts w:ascii="Times New Roman" w:hAnsi="Times New Roman"/>
          <w:sz w:val="24"/>
          <w:szCs w:val="24"/>
        </w:rPr>
        <w:t xml:space="preserve">ugdytiniams ir jų šeimos nariams.   </w:t>
      </w:r>
    </w:p>
    <w:p w:rsidR="00E23AB0" w:rsidRPr="000B3981" w:rsidRDefault="00E23AB0" w:rsidP="008B2C7D">
      <w:pPr>
        <w:numPr>
          <w:ilvl w:val="0"/>
          <w:numId w:val="4"/>
        </w:numPr>
        <w:spacing w:after="0" w:line="360" w:lineRule="auto"/>
        <w:ind w:right="164"/>
        <w:jc w:val="both"/>
        <w:rPr>
          <w:rStyle w:val="FontStyle12"/>
          <w:sz w:val="24"/>
          <w:szCs w:val="24"/>
        </w:rPr>
      </w:pPr>
      <w:r w:rsidRPr="000B3981">
        <w:rPr>
          <w:rFonts w:ascii="Times New Roman" w:hAnsi="Times New Roman"/>
          <w:sz w:val="24"/>
          <w:szCs w:val="24"/>
        </w:rPr>
        <w:t xml:space="preserve">Dviratukų, triratukų diena - “Mano ratuotas draugas“ </w:t>
      </w:r>
      <w:r w:rsidRPr="000B3981">
        <w:rPr>
          <w:rStyle w:val="FontStyle12"/>
          <w:sz w:val="24"/>
          <w:szCs w:val="24"/>
        </w:rPr>
        <w:t xml:space="preserve">. </w:t>
      </w:r>
    </w:p>
    <w:p w:rsidR="00E23AB0" w:rsidRPr="000B3981" w:rsidRDefault="00473E82" w:rsidP="002769A6">
      <w:pPr>
        <w:spacing w:after="0" w:line="360" w:lineRule="auto"/>
        <w:ind w:firstLine="488"/>
        <w:jc w:val="both"/>
        <w:rPr>
          <w:rFonts w:ascii="Times New Roman" w:hAnsi="Times New Roman"/>
          <w:sz w:val="24"/>
          <w:szCs w:val="24"/>
        </w:rPr>
      </w:pPr>
      <w:r w:rsidRPr="000B3981">
        <w:rPr>
          <w:rFonts w:ascii="Times New Roman" w:hAnsi="Times New Roman"/>
          <w:bCs/>
          <w:sz w:val="24"/>
          <w:szCs w:val="24"/>
        </w:rPr>
        <w:t xml:space="preserve">Lopšelio-darželio ugdytiniai dalyvavo miesto įstaigų organizuojamose  </w:t>
      </w:r>
      <w:r w:rsidR="00AA564A" w:rsidRPr="000B3981">
        <w:rPr>
          <w:rFonts w:ascii="Times New Roman" w:hAnsi="Times New Roman"/>
          <w:sz w:val="24"/>
          <w:szCs w:val="24"/>
        </w:rPr>
        <w:t>parodose-konkursuose</w:t>
      </w:r>
      <w:r w:rsidRPr="000B3981">
        <w:rPr>
          <w:rFonts w:ascii="Times New Roman" w:hAnsi="Times New Roman"/>
          <w:sz w:val="24"/>
          <w:szCs w:val="24"/>
        </w:rPr>
        <w:t xml:space="preserve">: </w:t>
      </w:r>
      <w:r w:rsidRPr="000B3981">
        <w:rPr>
          <w:rFonts w:ascii="Times New Roman" w:hAnsi="Times New Roman"/>
          <w:color w:val="000000"/>
          <w:sz w:val="24"/>
          <w:szCs w:val="24"/>
        </w:rPr>
        <w:t xml:space="preserve">Smėlynės bibliotekoje, Rožyno progimnazijoje, Visuomenės sveikatos biure,  Gamtos mokykloje. Paminėtini </w:t>
      </w:r>
      <w:r w:rsidRPr="000B3981">
        <w:rPr>
          <w:rFonts w:ascii="Times New Roman" w:hAnsi="Times New Roman"/>
          <w:sz w:val="24"/>
          <w:szCs w:val="24"/>
        </w:rPr>
        <w:t xml:space="preserve"> vaikų kūrybos darbai: “Mūsų akytės“ –Visuomenės sveikatos biure, „Sniego seniai besmegeniai“ – lopšelyje-darželyje „Jūratė“, „Velykinė puokštė“ – lopšelyje-darželyje „Aušra“.</w:t>
      </w:r>
      <w:r w:rsidR="00E23AB0" w:rsidRPr="000B3981">
        <w:rPr>
          <w:rFonts w:ascii="Times New Roman" w:hAnsi="Times New Roman"/>
          <w:bCs/>
          <w:sz w:val="24"/>
          <w:szCs w:val="24"/>
        </w:rPr>
        <w:t xml:space="preserve"> Toliau tęsiama</w:t>
      </w:r>
      <w:r w:rsidR="00F171A1" w:rsidRPr="000B3981">
        <w:rPr>
          <w:rFonts w:ascii="Times New Roman" w:hAnsi="Times New Roman"/>
          <w:bCs/>
          <w:sz w:val="24"/>
          <w:szCs w:val="24"/>
        </w:rPr>
        <w:t xml:space="preserve"> vaikų ir tėvų </w:t>
      </w:r>
      <w:r w:rsidR="00E23AB0" w:rsidRPr="000B3981">
        <w:rPr>
          <w:rFonts w:ascii="Times New Roman" w:hAnsi="Times New Roman"/>
          <w:bCs/>
          <w:sz w:val="24"/>
          <w:szCs w:val="24"/>
        </w:rPr>
        <w:t xml:space="preserve"> </w:t>
      </w:r>
      <w:r w:rsidR="00E23AB0" w:rsidRPr="000B3981">
        <w:rPr>
          <w:rStyle w:val="FontStyle12"/>
          <w:sz w:val="24"/>
          <w:szCs w:val="24"/>
        </w:rPr>
        <w:t xml:space="preserve">kūrybinių  darbų parodų  Laiptų galerijose tradicija: </w:t>
      </w:r>
    </w:p>
    <w:p w:rsidR="00E23AB0" w:rsidRPr="000B3981" w:rsidRDefault="00E23AB0" w:rsidP="008B2C7D">
      <w:pPr>
        <w:numPr>
          <w:ilvl w:val="0"/>
          <w:numId w:val="3"/>
        </w:numPr>
        <w:tabs>
          <w:tab w:val="left" w:pos="785"/>
        </w:tabs>
        <w:spacing w:after="0" w:line="360" w:lineRule="auto"/>
        <w:jc w:val="both"/>
        <w:rPr>
          <w:rFonts w:ascii="Times New Roman" w:hAnsi="Times New Roman"/>
          <w:sz w:val="24"/>
          <w:szCs w:val="24"/>
        </w:rPr>
      </w:pPr>
      <w:r w:rsidRPr="000B3981">
        <w:rPr>
          <w:rFonts w:ascii="Times New Roman" w:hAnsi="Times New Roman"/>
          <w:sz w:val="24"/>
          <w:szCs w:val="24"/>
        </w:rPr>
        <w:t xml:space="preserve">Paroda Rožyno progimnazijoje-Žiemos spalvos.   </w:t>
      </w:r>
    </w:p>
    <w:p w:rsidR="00E23AB0" w:rsidRPr="000B3981" w:rsidRDefault="00E23AB0" w:rsidP="008B2C7D">
      <w:pPr>
        <w:numPr>
          <w:ilvl w:val="0"/>
          <w:numId w:val="3"/>
        </w:numPr>
        <w:snapToGrid w:val="0"/>
        <w:spacing w:after="0" w:line="360" w:lineRule="auto"/>
        <w:jc w:val="both"/>
        <w:rPr>
          <w:rFonts w:ascii="Times New Roman" w:hAnsi="Times New Roman"/>
          <w:bCs/>
          <w:sz w:val="24"/>
          <w:szCs w:val="24"/>
        </w:rPr>
      </w:pPr>
      <w:r w:rsidRPr="000B3981">
        <w:rPr>
          <w:rFonts w:ascii="Times New Roman" w:hAnsi="Times New Roman"/>
          <w:bCs/>
          <w:sz w:val="24"/>
          <w:szCs w:val="24"/>
        </w:rPr>
        <w:t xml:space="preserve">Šeimos kūrybos dienos </w:t>
      </w:r>
      <w:r w:rsidR="002769A6" w:rsidRPr="000B3981">
        <w:rPr>
          <w:rFonts w:ascii="Times New Roman" w:hAnsi="Times New Roman"/>
          <w:bCs/>
          <w:sz w:val="24"/>
          <w:szCs w:val="24"/>
        </w:rPr>
        <w:t>–„Mūsų namai“</w:t>
      </w:r>
      <w:r w:rsidRPr="000B3981">
        <w:rPr>
          <w:rFonts w:ascii="Times New Roman" w:hAnsi="Times New Roman"/>
          <w:bCs/>
          <w:sz w:val="24"/>
          <w:szCs w:val="24"/>
        </w:rPr>
        <w:t xml:space="preserve"> .  </w:t>
      </w:r>
    </w:p>
    <w:p w:rsidR="002769A6" w:rsidRPr="000B3981" w:rsidRDefault="00645E65" w:rsidP="008B2C7D">
      <w:pPr>
        <w:pStyle w:val="Sraopastraipa"/>
        <w:numPr>
          <w:ilvl w:val="0"/>
          <w:numId w:val="3"/>
        </w:numPr>
        <w:tabs>
          <w:tab w:val="left" w:pos="709"/>
          <w:tab w:val="left" w:pos="851"/>
          <w:tab w:val="left" w:pos="1134"/>
        </w:tabs>
        <w:snapToGrid w:val="0"/>
        <w:spacing w:line="360" w:lineRule="auto"/>
        <w:ind w:left="0" w:firstLine="349"/>
        <w:rPr>
          <w:sz w:val="24"/>
          <w:szCs w:val="24"/>
        </w:rPr>
      </w:pPr>
      <w:r w:rsidRPr="000B3981">
        <w:rPr>
          <w:sz w:val="24"/>
          <w:szCs w:val="24"/>
        </w:rPr>
        <w:t>N</w:t>
      </w:r>
      <w:r w:rsidR="00AA564A" w:rsidRPr="000B3981">
        <w:rPr>
          <w:sz w:val="24"/>
          <w:szCs w:val="24"/>
        </w:rPr>
        <w:t>uotraukų</w:t>
      </w:r>
      <w:r w:rsidR="00E23AB0" w:rsidRPr="000B3981">
        <w:rPr>
          <w:sz w:val="24"/>
          <w:szCs w:val="24"/>
        </w:rPr>
        <w:t>, piešinių, darbelių parodos : Žiemos angelai, „Rudens išdaigo</w:t>
      </w:r>
      <w:r w:rsidR="00AA564A" w:rsidRPr="000B3981">
        <w:rPr>
          <w:sz w:val="24"/>
          <w:szCs w:val="24"/>
        </w:rPr>
        <w:t xml:space="preserve">s“, „Mūsų mažieji darbininkai“, </w:t>
      </w:r>
      <w:r w:rsidR="00E23AB0" w:rsidRPr="000B3981">
        <w:rPr>
          <w:sz w:val="24"/>
          <w:szCs w:val="24"/>
        </w:rPr>
        <w:t xml:space="preserve"> </w:t>
      </w:r>
      <w:r w:rsidR="002769A6" w:rsidRPr="000B3981">
        <w:rPr>
          <w:sz w:val="24"/>
          <w:szCs w:val="24"/>
        </w:rPr>
        <w:t xml:space="preserve">„Rudens puokštė“, </w:t>
      </w:r>
      <w:r w:rsidR="00AA564A" w:rsidRPr="000B3981">
        <w:rPr>
          <w:sz w:val="24"/>
          <w:szCs w:val="24"/>
        </w:rPr>
        <w:t>„</w:t>
      </w:r>
      <w:r w:rsidR="002769A6" w:rsidRPr="000B3981">
        <w:rPr>
          <w:sz w:val="24"/>
          <w:szCs w:val="24"/>
        </w:rPr>
        <w:t>Paukščiai sugrįžo</w:t>
      </w:r>
      <w:r w:rsidR="00AA564A" w:rsidRPr="000B3981">
        <w:rPr>
          <w:sz w:val="24"/>
          <w:szCs w:val="24"/>
        </w:rPr>
        <w:t>“</w:t>
      </w:r>
      <w:r w:rsidR="002769A6" w:rsidRPr="000B3981">
        <w:rPr>
          <w:sz w:val="24"/>
          <w:szCs w:val="24"/>
        </w:rPr>
        <w:t>, „Knygelė mano mažyliui“,</w:t>
      </w:r>
    </w:p>
    <w:p w:rsidR="00E23AB0" w:rsidRPr="000B3981" w:rsidRDefault="00AA564A" w:rsidP="00645E65">
      <w:pPr>
        <w:tabs>
          <w:tab w:val="left" w:pos="0"/>
        </w:tabs>
        <w:snapToGrid w:val="0"/>
        <w:spacing w:after="0" w:line="360" w:lineRule="auto"/>
        <w:rPr>
          <w:rFonts w:ascii="Times New Roman" w:hAnsi="Times New Roman"/>
          <w:sz w:val="24"/>
          <w:szCs w:val="24"/>
        </w:rPr>
      </w:pPr>
      <w:r w:rsidRPr="000B3981">
        <w:rPr>
          <w:rFonts w:ascii="Times New Roman" w:hAnsi="Times New Roman"/>
          <w:sz w:val="24"/>
          <w:szCs w:val="24"/>
        </w:rPr>
        <w:t>n</w:t>
      </w:r>
      <w:r w:rsidR="002769A6" w:rsidRPr="000B3981">
        <w:rPr>
          <w:rFonts w:ascii="Times New Roman" w:hAnsi="Times New Roman"/>
          <w:sz w:val="24"/>
          <w:szCs w:val="24"/>
        </w:rPr>
        <w:t>uotraukų paroda „Gyvenu Lietuvoje“</w:t>
      </w:r>
      <w:r w:rsidRPr="000B3981">
        <w:rPr>
          <w:rFonts w:ascii="Times New Roman" w:hAnsi="Times New Roman"/>
          <w:sz w:val="24"/>
          <w:szCs w:val="24"/>
        </w:rPr>
        <w:t>.</w:t>
      </w:r>
    </w:p>
    <w:p w:rsidR="00E44324" w:rsidRPr="000B3981" w:rsidRDefault="00E44324" w:rsidP="00E44324">
      <w:pPr>
        <w:spacing w:after="0" w:line="360" w:lineRule="auto"/>
        <w:ind w:firstLine="459"/>
        <w:jc w:val="both"/>
        <w:rPr>
          <w:rFonts w:ascii="Times New Roman" w:hAnsi="Times New Roman"/>
          <w:sz w:val="24"/>
          <w:szCs w:val="24"/>
        </w:rPr>
      </w:pPr>
      <w:r w:rsidRPr="000B3981">
        <w:rPr>
          <w:rFonts w:ascii="Times New Roman" w:hAnsi="Times New Roman"/>
          <w:sz w:val="24"/>
          <w:szCs w:val="24"/>
        </w:rPr>
        <w:t>Veikla netradicinėse aplinkose suteikia naujų patirčių, sudaro sąlygas artimiau susipažinti su įvairia aplinka, bendrauti su įvairiais asmenimis.</w:t>
      </w:r>
      <w:r w:rsidRPr="000B3981">
        <w:rPr>
          <w:rFonts w:ascii="Times New Roman" w:hAnsi="Times New Roman"/>
          <w:b/>
          <w:sz w:val="24"/>
          <w:szCs w:val="24"/>
        </w:rPr>
        <w:t xml:space="preserve"> </w:t>
      </w:r>
      <w:r w:rsidRPr="000B3981">
        <w:rPr>
          <w:rFonts w:ascii="Times New Roman" w:hAnsi="Times New Roman"/>
          <w:sz w:val="24"/>
          <w:szCs w:val="24"/>
        </w:rPr>
        <w:t>Vyko 14 edukacinių  išvykų</w:t>
      </w:r>
      <w:r w:rsidR="00FD1530" w:rsidRPr="000B3981">
        <w:rPr>
          <w:rFonts w:ascii="Times New Roman" w:hAnsi="Times New Roman"/>
          <w:sz w:val="24"/>
          <w:szCs w:val="24"/>
        </w:rPr>
        <w:t xml:space="preserve"> į</w:t>
      </w:r>
      <w:r w:rsidR="00FF43FD" w:rsidRPr="000B3981">
        <w:rPr>
          <w:rFonts w:ascii="Times New Roman" w:hAnsi="Times New Roman"/>
          <w:sz w:val="24"/>
          <w:szCs w:val="24"/>
        </w:rPr>
        <w:t>:</w:t>
      </w:r>
      <w:r w:rsidRPr="000B3981">
        <w:rPr>
          <w:rFonts w:ascii="Times New Roman" w:hAnsi="Times New Roman"/>
          <w:sz w:val="24"/>
          <w:szCs w:val="24"/>
        </w:rPr>
        <w:t xml:space="preserve"> Veislinių g</w:t>
      </w:r>
      <w:r w:rsidR="00FD1530" w:rsidRPr="000B3981">
        <w:rPr>
          <w:rFonts w:ascii="Times New Roman" w:hAnsi="Times New Roman"/>
          <w:sz w:val="24"/>
          <w:szCs w:val="24"/>
        </w:rPr>
        <w:t>yvūnų parodą 2015 (Algirdiškis)</w:t>
      </w:r>
      <w:r w:rsidRPr="000B3981">
        <w:rPr>
          <w:rFonts w:ascii="Times New Roman" w:hAnsi="Times New Roman"/>
          <w:sz w:val="24"/>
          <w:szCs w:val="24"/>
        </w:rPr>
        <w:t xml:space="preserve"> ,</w:t>
      </w:r>
      <w:r w:rsidR="00FD1530" w:rsidRPr="000B3981">
        <w:rPr>
          <w:rFonts w:ascii="Times New Roman" w:hAnsi="Times New Roman"/>
          <w:sz w:val="24"/>
          <w:szCs w:val="24"/>
        </w:rPr>
        <w:t xml:space="preserve"> Nausodės žirgyną</w:t>
      </w:r>
      <w:r w:rsidRPr="000B3981">
        <w:rPr>
          <w:rFonts w:ascii="Times New Roman" w:hAnsi="Times New Roman"/>
          <w:sz w:val="24"/>
          <w:szCs w:val="24"/>
        </w:rPr>
        <w:t xml:space="preserve">, </w:t>
      </w:r>
      <w:r w:rsidR="00AA564A" w:rsidRPr="000B3981">
        <w:rPr>
          <w:rFonts w:ascii="Times New Roman" w:hAnsi="Times New Roman"/>
          <w:sz w:val="24"/>
          <w:szCs w:val="24"/>
        </w:rPr>
        <w:t>Stumbryną</w:t>
      </w:r>
      <w:r w:rsidRPr="000B3981">
        <w:rPr>
          <w:rFonts w:ascii="Times New Roman" w:hAnsi="Times New Roman"/>
          <w:sz w:val="24"/>
          <w:szCs w:val="24"/>
        </w:rPr>
        <w:t>,</w:t>
      </w:r>
      <w:r w:rsidR="00AA564A" w:rsidRPr="000B3981">
        <w:rPr>
          <w:rFonts w:ascii="Times New Roman" w:hAnsi="Times New Roman"/>
          <w:sz w:val="24"/>
          <w:szCs w:val="24"/>
        </w:rPr>
        <w:t xml:space="preserve"> Panevėžio priešgaisrinė tarnybą</w:t>
      </w:r>
      <w:r w:rsidRPr="000B3981">
        <w:rPr>
          <w:rFonts w:ascii="Times New Roman" w:hAnsi="Times New Roman"/>
          <w:sz w:val="24"/>
          <w:szCs w:val="24"/>
        </w:rPr>
        <w:t>, Panevėžio greitosios p</w:t>
      </w:r>
      <w:r w:rsidR="00AA564A" w:rsidRPr="000B3981">
        <w:rPr>
          <w:rFonts w:ascii="Times New Roman" w:hAnsi="Times New Roman"/>
          <w:sz w:val="24"/>
          <w:szCs w:val="24"/>
        </w:rPr>
        <w:t>agalbos stotį, saugaus eismo klasę</w:t>
      </w:r>
      <w:r w:rsidRPr="000B3981">
        <w:rPr>
          <w:rFonts w:ascii="Times New Roman" w:hAnsi="Times New Roman"/>
          <w:sz w:val="24"/>
          <w:szCs w:val="24"/>
        </w:rPr>
        <w:t>,</w:t>
      </w:r>
      <w:r w:rsidR="00AA564A" w:rsidRPr="000B3981">
        <w:rPr>
          <w:rFonts w:ascii="Times New Roman" w:hAnsi="Times New Roman"/>
          <w:sz w:val="24"/>
          <w:szCs w:val="24"/>
        </w:rPr>
        <w:t xml:space="preserve"> Rožyno progimnazijos biblioteką</w:t>
      </w:r>
      <w:r w:rsidRPr="000B3981">
        <w:rPr>
          <w:rFonts w:ascii="Times New Roman" w:hAnsi="Times New Roman"/>
          <w:sz w:val="24"/>
          <w:szCs w:val="24"/>
        </w:rPr>
        <w:t xml:space="preserve">, </w:t>
      </w:r>
      <w:r w:rsidRPr="000B3981">
        <w:rPr>
          <w:rStyle w:val="FontStyle12"/>
          <w:sz w:val="24"/>
          <w:szCs w:val="24"/>
        </w:rPr>
        <w:t>Panev</w:t>
      </w:r>
      <w:r w:rsidR="00AA564A" w:rsidRPr="000B3981">
        <w:rPr>
          <w:rStyle w:val="FontStyle12"/>
          <w:sz w:val="24"/>
          <w:szCs w:val="24"/>
        </w:rPr>
        <w:t>ėžio kraštotyros muziejų, Smėlynės biblioteką, Panevėžio gamtos mokyklą, Rožyno progimnaziją</w:t>
      </w:r>
      <w:r w:rsidR="00FD1530" w:rsidRPr="000B3981">
        <w:rPr>
          <w:rStyle w:val="FontStyle12"/>
          <w:sz w:val="24"/>
          <w:szCs w:val="24"/>
        </w:rPr>
        <w:t xml:space="preserve">. Dalyvavome </w:t>
      </w:r>
      <w:r w:rsidR="00FD1530" w:rsidRPr="000B3981">
        <w:rPr>
          <w:rFonts w:ascii="Times New Roman" w:hAnsi="Times New Roman"/>
          <w:sz w:val="24"/>
          <w:szCs w:val="24"/>
        </w:rPr>
        <w:t>Aukštaitijos Siaurojo geležinkelio atidarymo šventėje.</w:t>
      </w:r>
    </w:p>
    <w:p w:rsidR="005D51A3" w:rsidRPr="000B3981" w:rsidRDefault="005D51A3" w:rsidP="0037409E">
      <w:pPr>
        <w:pStyle w:val="Sraopastraipa"/>
        <w:spacing w:line="360" w:lineRule="auto"/>
        <w:ind w:left="0"/>
        <w:jc w:val="both"/>
        <w:rPr>
          <w:color w:val="000000"/>
          <w:sz w:val="24"/>
          <w:szCs w:val="24"/>
        </w:rPr>
      </w:pPr>
      <w:r w:rsidRPr="000B3981">
        <w:rPr>
          <w:b/>
          <w:sz w:val="24"/>
          <w:szCs w:val="24"/>
          <w:u w:val="single"/>
        </w:rPr>
        <w:t>Tobulintina</w:t>
      </w:r>
      <w:r w:rsidRPr="000B3981">
        <w:rPr>
          <w:sz w:val="24"/>
          <w:szCs w:val="24"/>
        </w:rPr>
        <w:t xml:space="preserve"> Perspektyvoje reikėtų didesnį dėmesį skirti ugdytinių saugumo užtikrinimui. Edukacinių kelionių pa</w:t>
      </w:r>
      <w:r w:rsidR="00645E65" w:rsidRPr="000B3981">
        <w:rPr>
          <w:sz w:val="24"/>
          <w:szCs w:val="24"/>
        </w:rPr>
        <w:t>si</w:t>
      </w:r>
      <w:r w:rsidRPr="000B3981">
        <w:rPr>
          <w:sz w:val="24"/>
          <w:szCs w:val="24"/>
        </w:rPr>
        <w:t xml:space="preserve">rengimui, reklaminės medžiagos apie išvykas platinimui, supažindinimui su tikslais. Projektų įgyvendinimo kokybė. Renginių organizavimo kultūros, estetikos, iniciatyvumo, sistemingumo, aktyvaus ir atsakingo dalyvavimo renginiuose  problematika. Būtina tobulinti </w:t>
      </w:r>
      <w:r w:rsidRPr="000B3981">
        <w:rPr>
          <w:color w:val="000000"/>
          <w:sz w:val="24"/>
          <w:szCs w:val="24"/>
        </w:rPr>
        <w:t>ugdytinių meninio muzikinio paruošimo renginiams kokybę,  pasiruošimo renginiams ir kitai veiklai nuoseklumą.</w:t>
      </w:r>
    </w:p>
    <w:p w:rsidR="00473E82" w:rsidRPr="000B3981" w:rsidRDefault="00E44324" w:rsidP="008B2C7D">
      <w:pPr>
        <w:pStyle w:val="Sraopastraipa"/>
        <w:numPr>
          <w:ilvl w:val="0"/>
          <w:numId w:val="5"/>
        </w:numPr>
        <w:spacing w:line="360" w:lineRule="auto"/>
        <w:jc w:val="both"/>
        <w:rPr>
          <w:sz w:val="24"/>
          <w:szCs w:val="24"/>
        </w:rPr>
      </w:pPr>
      <w:r w:rsidRPr="000B3981">
        <w:rPr>
          <w:b/>
          <w:sz w:val="24"/>
          <w:szCs w:val="24"/>
        </w:rPr>
        <w:t>Kelti pedagogų profesinę kompetenciją.</w:t>
      </w:r>
    </w:p>
    <w:p w:rsidR="00645E65" w:rsidRPr="000B3981" w:rsidRDefault="00E44324" w:rsidP="00645E65">
      <w:pPr>
        <w:spacing w:after="0" w:line="360" w:lineRule="auto"/>
        <w:ind w:firstLine="601"/>
        <w:jc w:val="both"/>
        <w:rPr>
          <w:rFonts w:ascii="Times New Roman" w:hAnsi="Times New Roman"/>
          <w:sz w:val="24"/>
          <w:szCs w:val="24"/>
        </w:rPr>
      </w:pPr>
      <w:r w:rsidRPr="000B3981">
        <w:rPr>
          <w:rFonts w:ascii="Times New Roman" w:hAnsi="Times New Roman"/>
          <w:sz w:val="24"/>
          <w:szCs w:val="24"/>
        </w:rPr>
        <w:t xml:space="preserve">Pedagogams  sudarytos sąlygos darbuotojams realizuoti savo galimybes, siekiant kokybiško ikimokyklinio ir priešmokyklinio amžiaus vaikų ugdymo ir asmeninio profesinio tobulėjimo. Įstaigos vadovai, mokytojai ir pagalbos mokiniui specialistai  tobulino savo vadybines ir dalykines kompetencijas: kvalifikacijos kėlimo seminaruose, dalyvavo miesto, įstaigos ir ikimokyklinių įstaigų pedagogų metodinių grupių veikloje. Kiekvienam pedagogui tenka vidutiniškai </w:t>
      </w:r>
      <w:r w:rsidRPr="000B3981">
        <w:rPr>
          <w:rFonts w:ascii="Times New Roman" w:hAnsi="Times New Roman"/>
          <w:color w:val="000000" w:themeColor="text1"/>
          <w:sz w:val="24"/>
          <w:szCs w:val="24"/>
        </w:rPr>
        <w:t>4</w:t>
      </w:r>
      <w:r w:rsidRPr="000B3981">
        <w:rPr>
          <w:rFonts w:ascii="Times New Roman" w:hAnsi="Times New Roman"/>
          <w:color w:val="FF0000"/>
          <w:sz w:val="24"/>
          <w:szCs w:val="24"/>
        </w:rPr>
        <w:t xml:space="preserve"> </w:t>
      </w:r>
      <w:r w:rsidRPr="000B3981">
        <w:rPr>
          <w:rFonts w:ascii="Times New Roman" w:hAnsi="Times New Roman"/>
          <w:sz w:val="24"/>
          <w:szCs w:val="24"/>
        </w:rPr>
        <w:t xml:space="preserve">d. lankytos  </w:t>
      </w:r>
      <w:r w:rsidRPr="000B3981">
        <w:rPr>
          <w:rFonts w:ascii="Times New Roman" w:hAnsi="Times New Roman"/>
          <w:sz w:val="24"/>
          <w:szCs w:val="24"/>
        </w:rPr>
        <w:lastRenderedPageBreak/>
        <w:t>kvalifikacijos seminaruose.</w:t>
      </w:r>
      <w:r w:rsidR="00645E65" w:rsidRPr="000B3981">
        <w:rPr>
          <w:rFonts w:ascii="Times New Roman" w:hAnsi="Times New Roman"/>
          <w:sz w:val="24"/>
          <w:szCs w:val="24"/>
        </w:rPr>
        <w:t xml:space="preserve"> </w:t>
      </w:r>
      <w:r w:rsidR="00645E65" w:rsidRPr="000B3981">
        <w:rPr>
          <w:rStyle w:val="FontStyle12"/>
          <w:sz w:val="24"/>
          <w:szCs w:val="24"/>
        </w:rPr>
        <w:t xml:space="preserve">Iš viso dalyvauta kvalifikaciniuose renginiuose 153  dienos. </w:t>
      </w:r>
      <w:r w:rsidR="00645E65" w:rsidRPr="000B3981">
        <w:rPr>
          <w:rFonts w:ascii="Times New Roman" w:hAnsi="Times New Roman"/>
          <w:sz w:val="24"/>
          <w:szCs w:val="24"/>
        </w:rPr>
        <w:t xml:space="preserve">2015 metų gruodį 2 pedagogės baigė 2 metų tęstinius M.Montesori mokytojų mokymuose, organizuojamuose Lietuvos Montessori asociacijos.Tokį pasirinkimą lėmė pedagogų pradėjusių dirbti montesorinėse grupėse kompetencijos kėlimo būtinumas. </w:t>
      </w:r>
    </w:p>
    <w:p w:rsidR="00E44324" w:rsidRPr="000B3981" w:rsidRDefault="00FD1530" w:rsidP="00E44324">
      <w:pPr>
        <w:spacing w:after="0" w:line="360" w:lineRule="auto"/>
        <w:ind w:firstLine="601"/>
        <w:jc w:val="both"/>
        <w:rPr>
          <w:rFonts w:ascii="Times New Roman" w:hAnsi="Times New Roman"/>
          <w:sz w:val="24"/>
          <w:szCs w:val="24"/>
        </w:rPr>
      </w:pPr>
      <w:r w:rsidRPr="000B3981">
        <w:rPr>
          <w:rFonts w:ascii="Times New Roman" w:hAnsi="Times New Roman"/>
          <w:sz w:val="24"/>
          <w:szCs w:val="24"/>
        </w:rPr>
        <w:t>Metodiniai ir kvalifikaciniai</w:t>
      </w:r>
      <w:r w:rsidR="00E44324" w:rsidRPr="000B3981">
        <w:rPr>
          <w:rFonts w:ascii="Times New Roman" w:hAnsi="Times New Roman"/>
          <w:sz w:val="24"/>
          <w:szCs w:val="24"/>
        </w:rPr>
        <w:t xml:space="preserve"> renginiai buvo  siejami  su naujovėmis ugdymo planavime, ugdytinių pasiekimų vertinime, pedagogų veiklos įvairove vaikų sveikatinimo srityje. </w:t>
      </w:r>
      <w:r w:rsidR="00FF43FD" w:rsidRPr="000B3981">
        <w:rPr>
          <w:rFonts w:ascii="Times New Roman" w:hAnsi="Times New Roman"/>
          <w:sz w:val="24"/>
          <w:szCs w:val="24"/>
        </w:rPr>
        <w:t>Organizuotas</w:t>
      </w:r>
      <w:r w:rsidR="00E44324" w:rsidRPr="000B3981">
        <w:rPr>
          <w:rFonts w:ascii="Times New Roman" w:hAnsi="Times New Roman"/>
          <w:sz w:val="24"/>
          <w:szCs w:val="24"/>
        </w:rPr>
        <w:t xml:space="preserve"> kvalifikacinis  seminaras socialinių partnerių ir miesto iki mokyklinių įstaigų pedagogams „Sveiki ir saugūs pratimai ankstyvajame amžiuje“. </w:t>
      </w:r>
    </w:p>
    <w:p w:rsidR="00E44324" w:rsidRPr="000B3981" w:rsidRDefault="00E44324" w:rsidP="00645E65">
      <w:pPr>
        <w:spacing w:after="0" w:line="360" w:lineRule="auto"/>
        <w:ind w:firstLine="567"/>
        <w:jc w:val="both"/>
        <w:rPr>
          <w:rStyle w:val="FontStyle12"/>
          <w:sz w:val="24"/>
          <w:szCs w:val="24"/>
        </w:rPr>
      </w:pPr>
      <w:r w:rsidRPr="000B3981">
        <w:rPr>
          <w:rFonts w:ascii="Times New Roman" w:hAnsi="Times New Roman"/>
          <w:sz w:val="24"/>
          <w:szCs w:val="24"/>
        </w:rPr>
        <w:t xml:space="preserve">Populiarios metodinės dienos „Kolega-kolegai“, kurių metu pedagogai perteikia  gerąją patirtį, pasidalina idėjomis. Kvalifikacijos tobulinimo renginių lankymą siekiama  derinti su  įstaigos veiklos prioritetais, asmeniniais mokytojų  poreikiais. </w:t>
      </w:r>
      <w:r w:rsidRPr="000B3981">
        <w:rPr>
          <w:rStyle w:val="FontStyle12"/>
          <w:sz w:val="24"/>
          <w:szCs w:val="24"/>
        </w:rPr>
        <w:t>Pildomi mokytojų atestacijos ir kvalifikacijos kėlimo sąvadai. Seminarų ir kursų medžiaga aptariama metodiniuose pasitarimuose, mokytojų tarybos posėdžiuose. 2015 metais lankytų seminarų tematika:</w:t>
      </w:r>
    </w:p>
    <w:p w:rsidR="00E44324" w:rsidRPr="000B3981" w:rsidRDefault="00E44324" w:rsidP="008B2C7D">
      <w:pPr>
        <w:numPr>
          <w:ilvl w:val="0"/>
          <w:numId w:val="6"/>
        </w:numPr>
        <w:spacing w:after="0" w:line="36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Ugdymo planavimas, vaikų pasiekimų pažangos vertinimas. </w:t>
      </w:r>
    </w:p>
    <w:p w:rsidR="00E44324" w:rsidRPr="000B3981" w:rsidRDefault="00E44324" w:rsidP="008B2C7D">
      <w:pPr>
        <w:numPr>
          <w:ilvl w:val="0"/>
          <w:numId w:val="6"/>
        </w:numPr>
        <w:spacing w:after="0" w:line="360" w:lineRule="auto"/>
        <w:jc w:val="both"/>
        <w:rPr>
          <w:rFonts w:ascii="Times New Roman" w:hAnsi="Times New Roman"/>
          <w:sz w:val="24"/>
          <w:szCs w:val="24"/>
        </w:rPr>
      </w:pPr>
      <w:r w:rsidRPr="000B3981">
        <w:rPr>
          <w:rFonts w:ascii="Times New Roman" w:hAnsi="Times New Roman"/>
          <w:sz w:val="24"/>
          <w:szCs w:val="24"/>
        </w:rPr>
        <w:t>Ikimokyklinio ugdymo Montessori pedagogų rengimo kvalifikacijos tobulinimo kursų -IV-VIII ciklai (160 val.)</w:t>
      </w:r>
    </w:p>
    <w:p w:rsidR="00E44324" w:rsidRPr="000B3981" w:rsidRDefault="00E44324" w:rsidP="008B2C7D">
      <w:pPr>
        <w:pStyle w:val="Sraopastraipa"/>
        <w:numPr>
          <w:ilvl w:val="0"/>
          <w:numId w:val="6"/>
        </w:numPr>
        <w:spacing w:line="360" w:lineRule="auto"/>
        <w:jc w:val="both"/>
        <w:rPr>
          <w:sz w:val="24"/>
          <w:szCs w:val="24"/>
        </w:rPr>
      </w:pPr>
      <w:r w:rsidRPr="000B3981">
        <w:rPr>
          <w:sz w:val="24"/>
          <w:szCs w:val="24"/>
        </w:rPr>
        <w:t xml:space="preserve">Kompiuterinio raštingumo kursai, Interaktyvi SMART Board lenta ikimokykliniame ugdyme. </w:t>
      </w:r>
    </w:p>
    <w:p w:rsidR="00E44324" w:rsidRPr="000B3981" w:rsidRDefault="00E44324" w:rsidP="008B2C7D">
      <w:pPr>
        <w:pStyle w:val="Sraopastraipa"/>
        <w:numPr>
          <w:ilvl w:val="0"/>
          <w:numId w:val="6"/>
        </w:numPr>
        <w:spacing w:line="360" w:lineRule="auto"/>
        <w:jc w:val="both"/>
        <w:rPr>
          <w:sz w:val="24"/>
          <w:szCs w:val="24"/>
        </w:rPr>
      </w:pPr>
      <w:r w:rsidRPr="000B3981">
        <w:rPr>
          <w:sz w:val="24"/>
          <w:szCs w:val="24"/>
        </w:rPr>
        <w:t xml:space="preserve">Sveiki ir saugūs pratimai ankstyvajame amžiuje ir ikimokykliniame amžiuje. </w:t>
      </w:r>
    </w:p>
    <w:p w:rsidR="00E44324" w:rsidRPr="000B3981" w:rsidRDefault="00E44324" w:rsidP="008B2C7D">
      <w:pPr>
        <w:numPr>
          <w:ilvl w:val="0"/>
          <w:numId w:val="6"/>
        </w:numPr>
        <w:spacing w:after="0" w:line="36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Kontakto su vaiku formavimas. Grupės valdymas: pagrindiniai principai ir technikos. </w:t>
      </w:r>
    </w:p>
    <w:p w:rsidR="00E44324" w:rsidRPr="000B3981" w:rsidRDefault="00E44324" w:rsidP="008B2C7D">
      <w:pPr>
        <w:numPr>
          <w:ilvl w:val="0"/>
          <w:numId w:val="6"/>
        </w:numPr>
        <w:spacing w:after="0" w:line="360" w:lineRule="auto"/>
        <w:jc w:val="both"/>
        <w:rPr>
          <w:rFonts w:ascii="Times New Roman" w:hAnsi="Times New Roman"/>
          <w:color w:val="000000"/>
          <w:sz w:val="24"/>
          <w:szCs w:val="24"/>
        </w:rPr>
      </w:pPr>
      <w:r w:rsidRPr="000B3981">
        <w:rPr>
          <w:rFonts w:ascii="Times New Roman" w:hAnsi="Times New Roman"/>
          <w:color w:val="000000"/>
          <w:sz w:val="24"/>
          <w:szCs w:val="24"/>
        </w:rPr>
        <w:t xml:space="preserve">Specialiųjų ugdymo(si) priemonių panaudojimas ir aplinkos pritaikymas dirbant su  specialiųjų ugdymo(si) poreikių turinčiais vaikais. </w:t>
      </w:r>
    </w:p>
    <w:p w:rsidR="00FF43FD" w:rsidRPr="000B3981" w:rsidRDefault="00FF43FD" w:rsidP="00FF43FD">
      <w:pPr>
        <w:tabs>
          <w:tab w:val="left" w:pos="0"/>
        </w:tabs>
        <w:spacing w:after="0" w:line="360" w:lineRule="auto"/>
        <w:ind w:firstLine="459"/>
        <w:jc w:val="both"/>
        <w:rPr>
          <w:rStyle w:val="FontStyle12"/>
          <w:sz w:val="24"/>
          <w:szCs w:val="24"/>
        </w:rPr>
      </w:pPr>
      <w:r w:rsidRPr="000B3981">
        <w:rPr>
          <w:rFonts w:ascii="Times New Roman" w:hAnsi="Times New Roman"/>
          <w:sz w:val="24"/>
          <w:szCs w:val="24"/>
        </w:rPr>
        <w:t xml:space="preserve">Auklėtojų  V. Dunkevičienės,  J.Pociuvienės, S.Čiabienės,  V.Puišytės  </w:t>
      </w:r>
      <w:r w:rsidR="00FD1530" w:rsidRPr="000B3981">
        <w:rPr>
          <w:rFonts w:ascii="Times New Roman" w:hAnsi="Times New Roman"/>
          <w:sz w:val="24"/>
          <w:szCs w:val="24"/>
        </w:rPr>
        <w:t>iniciatyva</w:t>
      </w:r>
      <w:r w:rsidRPr="000B3981">
        <w:rPr>
          <w:rFonts w:ascii="Times New Roman" w:hAnsi="Times New Roman"/>
          <w:sz w:val="24"/>
          <w:szCs w:val="24"/>
        </w:rPr>
        <w:t xml:space="preserve"> vyko  atvirų durų valandėlės, kūrybines dirbtuvės vaikams ir tėvams kartu, popietės</w:t>
      </w:r>
      <w:r w:rsidR="00FD1530" w:rsidRPr="000B3981">
        <w:rPr>
          <w:rFonts w:ascii="Times New Roman" w:hAnsi="Times New Roman"/>
          <w:sz w:val="24"/>
          <w:szCs w:val="24"/>
        </w:rPr>
        <w:t>.</w:t>
      </w:r>
      <w:r w:rsidR="00645E65" w:rsidRPr="000B3981">
        <w:rPr>
          <w:rFonts w:ascii="Times New Roman" w:hAnsi="Times New Roman"/>
          <w:sz w:val="24"/>
          <w:szCs w:val="24"/>
        </w:rPr>
        <w:t xml:space="preserve"> </w:t>
      </w:r>
      <w:r w:rsidR="00FD1530" w:rsidRPr="000B3981">
        <w:rPr>
          <w:rFonts w:ascii="Times New Roman" w:hAnsi="Times New Roman"/>
          <w:sz w:val="24"/>
          <w:szCs w:val="24"/>
        </w:rPr>
        <w:t xml:space="preserve">Vaikai ir tėvai dalyvavo bendroje veikloje: </w:t>
      </w:r>
      <w:r w:rsidRPr="000B3981">
        <w:rPr>
          <w:rFonts w:ascii="Times New Roman" w:hAnsi="Times New Roman"/>
          <w:sz w:val="24"/>
          <w:szCs w:val="24"/>
        </w:rPr>
        <w:t>„</w:t>
      </w:r>
      <w:r w:rsidRPr="000B3981">
        <w:rPr>
          <w:rStyle w:val="FontStyle12"/>
          <w:sz w:val="24"/>
          <w:szCs w:val="24"/>
        </w:rPr>
        <w:t>Madų šou“, „Tarpdurio teatras“, „Spalvų pasaulyje“, tyrinėjimų dienos gamtoje.</w:t>
      </w:r>
    </w:p>
    <w:p w:rsidR="0037409E" w:rsidRPr="000B3981" w:rsidRDefault="0037409E" w:rsidP="001763BA">
      <w:pPr>
        <w:spacing w:after="0" w:line="360" w:lineRule="auto"/>
        <w:ind w:right="-1"/>
        <w:jc w:val="both"/>
        <w:rPr>
          <w:rStyle w:val="FontStyle12"/>
          <w:sz w:val="24"/>
          <w:szCs w:val="24"/>
        </w:rPr>
      </w:pPr>
      <w:r w:rsidRPr="000B3981">
        <w:rPr>
          <w:rFonts w:ascii="Times New Roman" w:hAnsi="Times New Roman"/>
          <w:b/>
          <w:sz w:val="24"/>
          <w:szCs w:val="24"/>
          <w:u w:val="single"/>
        </w:rPr>
        <w:t>Tobulintina</w:t>
      </w:r>
      <w:r w:rsidR="00A22231" w:rsidRPr="000B3981">
        <w:rPr>
          <w:rFonts w:ascii="Times New Roman" w:hAnsi="Times New Roman"/>
          <w:sz w:val="24"/>
          <w:szCs w:val="24"/>
        </w:rPr>
        <w:t>. K</w:t>
      </w:r>
      <w:r w:rsidRPr="000B3981">
        <w:rPr>
          <w:rFonts w:ascii="Times New Roman" w:hAnsi="Times New Roman"/>
          <w:sz w:val="24"/>
          <w:szCs w:val="24"/>
        </w:rPr>
        <w:t>valifikacijos tobulinimo seminarų medžiagos apibendrinimas ir perteiki</w:t>
      </w:r>
      <w:r w:rsidR="00645E65" w:rsidRPr="000B3981">
        <w:rPr>
          <w:rFonts w:ascii="Times New Roman" w:hAnsi="Times New Roman"/>
          <w:sz w:val="24"/>
          <w:szCs w:val="24"/>
        </w:rPr>
        <w:t>mas kolegoms formos ir turinys.</w:t>
      </w:r>
      <w:r w:rsidRPr="000B3981">
        <w:rPr>
          <w:rFonts w:ascii="Times New Roman" w:hAnsi="Times New Roman"/>
          <w:sz w:val="24"/>
          <w:szCs w:val="24"/>
        </w:rPr>
        <w:t xml:space="preserve"> Viena iš silpnesnių sričių – nepakankama  nuoseklaus</w:t>
      </w:r>
      <w:r w:rsidR="00D93DBA" w:rsidRPr="000B3981">
        <w:rPr>
          <w:rFonts w:ascii="Times New Roman" w:hAnsi="Times New Roman"/>
          <w:sz w:val="24"/>
          <w:szCs w:val="24"/>
        </w:rPr>
        <w:t xml:space="preserve"> profesinio tobulėjimo nuostata.</w:t>
      </w:r>
      <w:r w:rsidRPr="000B3981">
        <w:rPr>
          <w:rFonts w:ascii="Times New Roman" w:hAnsi="Times New Roman"/>
          <w:sz w:val="24"/>
          <w:szCs w:val="24"/>
        </w:rPr>
        <w:t xml:space="preserve"> Dar nėra sudaryta pakankamai aiški  ir informatyvi metodinio konsultacinio darbo sistema. Nesudaryti  metodinių priemonių, literatūros katalogai.</w:t>
      </w:r>
    </w:p>
    <w:p w:rsidR="00FF43FD" w:rsidRPr="000B3981" w:rsidRDefault="00FF43FD" w:rsidP="008B2C7D">
      <w:pPr>
        <w:pStyle w:val="Sraopastraipa"/>
        <w:numPr>
          <w:ilvl w:val="0"/>
          <w:numId w:val="5"/>
        </w:numPr>
        <w:tabs>
          <w:tab w:val="left" w:pos="0"/>
        </w:tabs>
        <w:spacing w:line="360" w:lineRule="auto"/>
        <w:jc w:val="both"/>
        <w:rPr>
          <w:b/>
          <w:sz w:val="24"/>
          <w:szCs w:val="24"/>
        </w:rPr>
      </w:pPr>
      <w:r w:rsidRPr="000B3981">
        <w:rPr>
          <w:b/>
          <w:sz w:val="24"/>
          <w:szCs w:val="24"/>
        </w:rPr>
        <w:t>Kurti sveiką, saugią ir jaukią ugdymo aplinką, skatinančią ugdytis vidaus ir lauko erdvėse.</w:t>
      </w:r>
    </w:p>
    <w:p w:rsidR="00CB5759" w:rsidRPr="000B3981" w:rsidRDefault="00CB5759" w:rsidP="001763BA">
      <w:pPr>
        <w:pStyle w:val="Pagrindinistekstas2"/>
        <w:spacing w:after="0" w:line="360" w:lineRule="auto"/>
        <w:ind w:firstLine="360"/>
        <w:jc w:val="both"/>
        <w:rPr>
          <w:rFonts w:ascii="Times New Roman" w:hAnsi="Times New Roman"/>
          <w:color w:val="000000"/>
          <w:sz w:val="24"/>
          <w:szCs w:val="24"/>
        </w:rPr>
      </w:pPr>
      <w:r w:rsidRPr="000B3981">
        <w:rPr>
          <w:rFonts w:ascii="Times New Roman" w:hAnsi="Times New Roman"/>
          <w:color w:val="000000"/>
          <w:sz w:val="24"/>
          <w:szCs w:val="24"/>
        </w:rPr>
        <w:t xml:space="preserve">Kiekvienos grupės pedagogai metų pradžioje sudarė perspektyvinius edukacinės aplinkos kūrimo planus vadovaudamiesi įstaigos tikslais, uždaviniais ir kiekvienos grupės specifika. Metų eigoje buvo nuosekliai atnaujinama ir turtinama edukacinė aplinka, </w:t>
      </w:r>
      <w:r w:rsidRPr="000B3981">
        <w:rPr>
          <w:rFonts w:ascii="Times New Roman" w:hAnsi="Times New Roman"/>
          <w:sz w:val="24"/>
          <w:szCs w:val="24"/>
        </w:rPr>
        <w:t>didaktinių ir vaizdinių pr</w:t>
      </w:r>
      <w:r w:rsidR="00645E65" w:rsidRPr="000B3981">
        <w:rPr>
          <w:rFonts w:ascii="Times New Roman" w:hAnsi="Times New Roman"/>
          <w:sz w:val="24"/>
          <w:szCs w:val="24"/>
        </w:rPr>
        <w:t>iemonių pildymas, atnaujinimas,</w:t>
      </w:r>
      <w:r w:rsidRPr="000B3981">
        <w:rPr>
          <w:rFonts w:ascii="Times New Roman" w:hAnsi="Times New Roman"/>
          <w:sz w:val="24"/>
          <w:szCs w:val="24"/>
        </w:rPr>
        <w:t xml:space="preserve"> k</w:t>
      </w:r>
      <w:r w:rsidR="00645E65" w:rsidRPr="000B3981">
        <w:rPr>
          <w:rFonts w:ascii="Times New Roman" w:hAnsi="Times New Roman"/>
          <w:bCs/>
          <w:sz w:val="24"/>
          <w:szCs w:val="24"/>
        </w:rPr>
        <w:t>ūrybinių žaidimų, gamtos,</w:t>
      </w:r>
      <w:r w:rsidRPr="000B3981">
        <w:rPr>
          <w:rFonts w:ascii="Times New Roman" w:hAnsi="Times New Roman"/>
          <w:bCs/>
          <w:sz w:val="24"/>
          <w:szCs w:val="24"/>
        </w:rPr>
        <w:t xml:space="preserve"> meninės, specialiojo ugdy</w:t>
      </w:r>
      <w:r w:rsidR="00645E65" w:rsidRPr="000B3981">
        <w:rPr>
          <w:rFonts w:ascii="Times New Roman" w:hAnsi="Times New Roman"/>
          <w:bCs/>
          <w:sz w:val="24"/>
          <w:szCs w:val="24"/>
        </w:rPr>
        <w:t>mo veiklos  erdvių tobulinimas.</w:t>
      </w:r>
      <w:r w:rsidRPr="000B3981">
        <w:rPr>
          <w:rFonts w:ascii="Times New Roman" w:hAnsi="Times New Roman"/>
          <w:color w:val="000000"/>
          <w:sz w:val="24"/>
          <w:szCs w:val="24"/>
        </w:rPr>
        <w:t xml:space="preserve"> Tai skatino vaikų veiklumą, domėjimąsi, teigiamą pažinimo motyvaciją. Sukurtos  edukacinės </w:t>
      </w:r>
      <w:r w:rsidRPr="000B3981">
        <w:rPr>
          <w:rFonts w:ascii="Times New Roman" w:hAnsi="Times New Roman"/>
          <w:color w:val="000000"/>
          <w:sz w:val="24"/>
          <w:szCs w:val="24"/>
        </w:rPr>
        <w:lastRenderedPageBreak/>
        <w:t xml:space="preserve">aplinkos </w:t>
      </w:r>
      <w:r w:rsidRPr="000B3981">
        <w:rPr>
          <w:rFonts w:ascii="Times New Roman" w:hAnsi="Times New Roman"/>
          <w:bCs/>
          <w:color w:val="000000"/>
          <w:sz w:val="24"/>
          <w:szCs w:val="24"/>
        </w:rPr>
        <w:t xml:space="preserve">grupėse atitinka standartus, vaikų ugdymo (si) ir saviraiškos poreikius, lavina įvairias kompetencijas, sudaro sąlygas įvairioms vaikų iniciatyvoms  įgyvendinti. Edukacinės aplinkos papildytos didaktinėmis ugdymo priemonėmis, mokomaisiais plakatais, žaidimais, knygomis. Tam skirta 3153 </w:t>
      </w:r>
      <w:r w:rsidRPr="000B3981">
        <w:rPr>
          <w:rFonts w:ascii="Times New Roman" w:hAnsi="Times New Roman"/>
          <w:sz w:val="24"/>
          <w:szCs w:val="24"/>
        </w:rPr>
        <w:t>€.</w:t>
      </w:r>
      <w:r w:rsidRPr="000B3981">
        <w:rPr>
          <w:rFonts w:ascii="Times New Roman" w:hAnsi="Times New Roman"/>
          <w:color w:val="000000"/>
          <w:sz w:val="24"/>
          <w:szCs w:val="24"/>
        </w:rPr>
        <w:t xml:space="preserve"> Vaiko gyvenimo kokybė priklauso nuo aplinkos, kurioje vaikas auga ir ugdomas. Įgyvendinant Higienos normą HN 75:2010 „Įstaiga vykdanti ikimokyklinio ir (ar) priešmokyklinio ugdymo programą. Bendrieji sveikatos reikalavimai“, 2015 metais grupėse įsigyta kilimas, spinta, įsigytos žaliuzės lopšelio grupėje. </w:t>
      </w:r>
    </w:p>
    <w:p w:rsidR="009B4A87" w:rsidRPr="000B3981" w:rsidRDefault="009B4A87" w:rsidP="00CB5759">
      <w:pPr>
        <w:spacing w:after="0" w:line="360" w:lineRule="auto"/>
        <w:rPr>
          <w:rFonts w:ascii="Times New Roman" w:hAnsi="Times New Roman"/>
          <w:b/>
          <w:sz w:val="24"/>
          <w:szCs w:val="24"/>
        </w:rPr>
      </w:pPr>
      <w:r w:rsidRPr="000B3981">
        <w:rPr>
          <w:rFonts w:ascii="Times New Roman" w:hAnsi="Times New Roman"/>
          <w:b/>
          <w:sz w:val="24"/>
          <w:szCs w:val="24"/>
        </w:rPr>
        <w:t xml:space="preserve">3.1.Atnaujinti lauko žaidimų aikštelių inventorių </w:t>
      </w:r>
    </w:p>
    <w:p w:rsidR="00B30534" w:rsidRPr="000B3981" w:rsidRDefault="00CB5759" w:rsidP="001763BA">
      <w:pPr>
        <w:spacing w:after="0" w:line="360" w:lineRule="auto"/>
        <w:ind w:firstLine="357"/>
        <w:jc w:val="both"/>
        <w:rPr>
          <w:rFonts w:ascii="Times New Roman" w:hAnsi="Times New Roman"/>
          <w:sz w:val="24"/>
          <w:szCs w:val="24"/>
        </w:rPr>
      </w:pPr>
      <w:r w:rsidRPr="000B3981">
        <w:rPr>
          <w:rStyle w:val="FontStyle12"/>
          <w:sz w:val="24"/>
          <w:szCs w:val="24"/>
        </w:rPr>
        <w:t xml:space="preserve">Atliktas vienos grupės patalpų, virtuvės ir maisto sandėlio  remontas. Suremontuotos ir išdažytos visos lauko  žaidimų ir sporto priemonės, darželio teritorija apželdinta naujais augalais, pradėtas darželio sodo kūrimas. Pašalinti arba išgenėti </w:t>
      </w:r>
      <w:r w:rsidRPr="000B3981">
        <w:rPr>
          <w:rFonts w:ascii="Times New Roman" w:hAnsi="Times New Roman"/>
          <w:sz w:val="24"/>
          <w:szCs w:val="24"/>
        </w:rPr>
        <w:t xml:space="preserve"> grėsmę saugumui keliantys medžiai. Siekiant vaikų, tėvų ir darbuotojų saugumo atliktas</w:t>
      </w:r>
      <w:r w:rsidR="008A04EE" w:rsidRPr="000B3981">
        <w:rPr>
          <w:rFonts w:ascii="Times New Roman" w:hAnsi="Times New Roman"/>
          <w:sz w:val="24"/>
          <w:szCs w:val="24"/>
        </w:rPr>
        <w:t xml:space="preserve"> būtiniausios </w:t>
      </w:r>
      <w:r w:rsidRPr="000B3981">
        <w:rPr>
          <w:rFonts w:ascii="Times New Roman" w:hAnsi="Times New Roman"/>
          <w:sz w:val="24"/>
          <w:szCs w:val="24"/>
        </w:rPr>
        <w:t xml:space="preserve"> dalies asfaltuotos kiemo </w:t>
      </w:r>
      <w:r w:rsidR="00B30534" w:rsidRPr="000B3981">
        <w:rPr>
          <w:rFonts w:ascii="Times New Roman" w:hAnsi="Times New Roman"/>
          <w:sz w:val="24"/>
          <w:szCs w:val="24"/>
        </w:rPr>
        <w:t xml:space="preserve">ir šaligatvių </w:t>
      </w:r>
      <w:r w:rsidRPr="000B3981">
        <w:rPr>
          <w:rFonts w:ascii="Times New Roman" w:hAnsi="Times New Roman"/>
          <w:sz w:val="24"/>
          <w:szCs w:val="24"/>
        </w:rPr>
        <w:t>dangos remontas</w:t>
      </w:r>
      <w:r w:rsidR="00B30534" w:rsidRPr="000B3981">
        <w:rPr>
          <w:rFonts w:ascii="Times New Roman" w:hAnsi="Times New Roman"/>
          <w:sz w:val="24"/>
          <w:szCs w:val="24"/>
        </w:rPr>
        <w:t>.</w:t>
      </w:r>
    </w:p>
    <w:p w:rsidR="00CB5759" w:rsidRPr="000B3981" w:rsidRDefault="00CB5759" w:rsidP="00B30534">
      <w:pPr>
        <w:spacing w:after="0" w:line="360" w:lineRule="auto"/>
        <w:rPr>
          <w:rFonts w:ascii="Times New Roman" w:eastAsia="Times New Roman" w:hAnsi="Times New Roman"/>
          <w:b/>
          <w:bCs/>
          <w:sz w:val="24"/>
          <w:szCs w:val="24"/>
        </w:rPr>
      </w:pPr>
      <w:r w:rsidRPr="000B3981">
        <w:rPr>
          <w:rFonts w:ascii="Times New Roman" w:eastAsia="Times New Roman" w:hAnsi="Times New Roman"/>
          <w:b/>
          <w:bCs/>
          <w:sz w:val="24"/>
          <w:szCs w:val="24"/>
        </w:rPr>
        <w:t>3.2Tęsti mokyklos kultūros formavimo veiklą.</w:t>
      </w:r>
    </w:p>
    <w:p w:rsidR="00B30534" w:rsidRPr="000B3981" w:rsidRDefault="00B30534" w:rsidP="00B30534">
      <w:pPr>
        <w:spacing w:after="0" w:line="360" w:lineRule="auto"/>
        <w:ind w:firstLine="567"/>
        <w:jc w:val="both"/>
        <w:rPr>
          <w:rFonts w:ascii="Times New Roman" w:hAnsi="Times New Roman"/>
          <w:sz w:val="24"/>
          <w:szCs w:val="24"/>
        </w:rPr>
      </w:pPr>
      <w:r w:rsidRPr="000B3981">
        <w:rPr>
          <w:rFonts w:ascii="Times New Roman" w:hAnsi="Times New Roman"/>
          <w:sz w:val="24"/>
          <w:szCs w:val="24"/>
        </w:rPr>
        <w:t>Lopšelio-darželio darbuotojai, vaikai ir tėvai aktyviai dalyvauja Šiaurinės ir Rožyno bendruomenės organizuoj</w:t>
      </w:r>
      <w:r w:rsidR="008A04EE" w:rsidRPr="000B3981">
        <w:rPr>
          <w:rFonts w:ascii="Times New Roman" w:hAnsi="Times New Roman"/>
          <w:sz w:val="24"/>
          <w:szCs w:val="24"/>
        </w:rPr>
        <w:t>amuose renginiuose. Darbuotojai</w:t>
      </w:r>
      <w:r w:rsidRPr="000B3981">
        <w:rPr>
          <w:rFonts w:ascii="Times New Roman" w:hAnsi="Times New Roman"/>
          <w:sz w:val="24"/>
          <w:szCs w:val="24"/>
        </w:rPr>
        <w:t xml:space="preserve"> kartu su „rožyniečiais</w:t>
      </w:r>
      <w:r w:rsidR="008A04EE" w:rsidRPr="000B3981">
        <w:rPr>
          <w:rFonts w:ascii="Times New Roman" w:hAnsi="Times New Roman"/>
          <w:sz w:val="24"/>
          <w:szCs w:val="24"/>
        </w:rPr>
        <w:t xml:space="preserve">“ dalyvavo </w:t>
      </w:r>
      <w:r w:rsidRPr="000B3981">
        <w:rPr>
          <w:rFonts w:ascii="Times New Roman" w:hAnsi="Times New Roman"/>
          <w:sz w:val="24"/>
          <w:szCs w:val="24"/>
        </w:rPr>
        <w:t>kultūrinėje</w:t>
      </w:r>
      <w:r w:rsidR="008A04EE" w:rsidRPr="000B3981">
        <w:rPr>
          <w:rFonts w:ascii="Times New Roman" w:hAnsi="Times New Roman"/>
          <w:sz w:val="24"/>
          <w:szCs w:val="24"/>
        </w:rPr>
        <w:t>-</w:t>
      </w:r>
      <w:r w:rsidRPr="000B3981">
        <w:rPr>
          <w:rFonts w:ascii="Times New Roman" w:hAnsi="Times New Roman"/>
          <w:sz w:val="24"/>
          <w:szCs w:val="24"/>
        </w:rPr>
        <w:t xml:space="preserve"> </w:t>
      </w:r>
      <w:r w:rsidR="008A04EE" w:rsidRPr="000B3981">
        <w:rPr>
          <w:rFonts w:ascii="Times New Roman" w:hAnsi="Times New Roman"/>
          <w:sz w:val="24"/>
          <w:szCs w:val="24"/>
        </w:rPr>
        <w:t>pažintinėje kelionėje į Vilnių.</w:t>
      </w:r>
      <w:r w:rsidRPr="000B3981">
        <w:rPr>
          <w:rFonts w:ascii="Times New Roman" w:hAnsi="Times New Roman"/>
          <w:sz w:val="24"/>
          <w:szCs w:val="24"/>
        </w:rPr>
        <w:t xml:space="preserve"> Savo įstaigą pristatėme ir dalyvavome Panevėžio Vaikystės šventėje. Lopšelio-darželio esamų ir buvusių ugdytinių kūrybiniai darbai publikuoti Šiaurinės  bendruomenės išleistoje vaikų kūrybos darbų knygoje.</w:t>
      </w:r>
    </w:p>
    <w:p w:rsidR="009A5159" w:rsidRPr="000B3981" w:rsidRDefault="00B30534" w:rsidP="002B4EF1">
      <w:pPr>
        <w:pStyle w:val="prastasiniatinklio"/>
        <w:spacing w:before="0" w:beforeAutospacing="0" w:after="0" w:afterAutospacing="0" w:line="360" w:lineRule="auto"/>
        <w:ind w:firstLine="567"/>
        <w:jc w:val="both"/>
      </w:pPr>
      <w:r w:rsidRPr="000B3981">
        <w:t xml:space="preserve">Mokyklos kultūros kūrimo dalis – informacijos apie įstaigos veiklą plėtra, atributikos ir savito stiliaus kūrimas. </w:t>
      </w:r>
    </w:p>
    <w:p w:rsidR="00B30534" w:rsidRPr="000B3981" w:rsidRDefault="00B30534" w:rsidP="002B4EF1">
      <w:pPr>
        <w:pStyle w:val="prastasiniatinklio"/>
        <w:spacing w:before="0" w:beforeAutospacing="0" w:after="0" w:afterAutospacing="0" w:line="360" w:lineRule="auto"/>
        <w:ind w:firstLine="567"/>
        <w:jc w:val="both"/>
      </w:pPr>
      <w:r w:rsidRPr="000B3981">
        <w:t xml:space="preserve">Siekiant įstaigos veiklos viešumo  sukurta internetinė svetainę </w:t>
      </w:r>
      <w:hyperlink r:id="rId168" w:history="1">
        <w:r w:rsidRPr="000B3981">
          <w:rPr>
            <w:rStyle w:val="Hipersaitas"/>
          </w:rPr>
          <w:t>www.pušynėlis.lt</w:t>
        </w:r>
      </w:hyperlink>
      <w:r w:rsidRPr="000B3981">
        <w:t>, ir</w:t>
      </w:r>
      <w:r w:rsidRPr="000B3981">
        <w:rPr>
          <w:rStyle w:val="FontStyle12"/>
          <w:sz w:val="24"/>
          <w:szCs w:val="24"/>
        </w:rPr>
        <w:t xml:space="preserve"> grupių internetinės svetainės </w:t>
      </w:r>
      <w:hyperlink r:id="rId169" w:history="1">
        <w:r w:rsidRPr="000B3981">
          <w:rPr>
            <w:rStyle w:val="Hipersaitas"/>
          </w:rPr>
          <w:t>http://linksmuciaipusynelis.jimdo.com</w:t>
        </w:r>
      </w:hyperlink>
      <w:r w:rsidRPr="000B3981">
        <w:t xml:space="preserve">,  </w:t>
      </w:r>
      <w:hyperlink r:id="rId170" w:history="1">
        <w:r w:rsidRPr="000B3981">
          <w:rPr>
            <w:rStyle w:val="Hipersaitas"/>
          </w:rPr>
          <w:t>http://drugeliaipusynelis.jimdo.com</w:t>
        </w:r>
      </w:hyperlink>
      <w:r w:rsidRPr="000B3981">
        <w:t>. Įsigijome ir renginiuose naudojame aprangą vaikams su lopšelio-darželio emblema. Miesto dienraštyje skelbiame straipsnius apie įsimintiniausius renginius įstaigoje.</w:t>
      </w:r>
    </w:p>
    <w:p w:rsidR="00B30534" w:rsidRPr="000B3981" w:rsidRDefault="008A04EE" w:rsidP="008A04EE">
      <w:pPr>
        <w:pStyle w:val="Default"/>
        <w:spacing w:line="360" w:lineRule="auto"/>
        <w:ind w:firstLine="567"/>
        <w:jc w:val="both"/>
      </w:pPr>
      <w:r w:rsidRPr="000B3981">
        <w:t xml:space="preserve">Bendruomeniškumas, pagarba šeimai ir veikimo kartu skatinimas atsispindėjo </w:t>
      </w:r>
      <w:r w:rsidR="002B4EF1" w:rsidRPr="000B3981">
        <w:t>bendruomenės renginiuose (</w:t>
      </w:r>
      <w:r w:rsidR="00B30534" w:rsidRPr="000B3981">
        <w:t xml:space="preserve"> </w:t>
      </w:r>
      <w:r w:rsidR="00B30534" w:rsidRPr="000B3981">
        <w:rPr>
          <w:rStyle w:val="Grietas"/>
          <w:b w:val="0"/>
        </w:rPr>
        <w:t>Bendruomenės šventė  „Mes šeima“</w:t>
      </w:r>
      <w:r w:rsidR="002B4EF1" w:rsidRPr="000B3981">
        <w:rPr>
          <w:rStyle w:val="Grietas"/>
          <w:b w:val="0"/>
        </w:rPr>
        <w:t xml:space="preserve"> ir </w:t>
      </w:r>
      <w:r w:rsidR="002B4EF1" w:rsidRPr="000B3981">
        <w:t>Sporto šventė „Sportuojame kartu:  mama, tėvelis, aš ir tu “)</w:t>
      </w:r>
      <w:r w:rsidRPr="000B3981">
        <w:t>.</w:t>
      </w:r>
      <w:r w:rsidR="002B4EF1" w:rsidRPr="000B3981">
        <w:t xml:space="preserve"> </w:t>
      </w:r>
    </w:p>
    <w:p w:rsidR="001763BA" w:rsidRPr="000B3981" w:rsidRDefault="001763BA" w:rsidP="001763BA">
      <w:pPr>
        <w:pStyle w:val="Default"/>
        <w:spacing w:line="360" w:lineRule="auto"/>
        <w:rPr>
          <w:rStyle w:val="Grietas"/>
          <w:b w:val="0"/>
          <w:color w:val="auto"/>
        </w:rPr>
      </w:pPr>
      <w:r w:rsidRPr="000B3981">
        <w:rPr>
          <w:b/>
          <w:u w:val="single"/>
        </w:rPr>
        <w:t xml:space="preserve">Tobulintina. </w:t>
      </w:r>
      <w:r w:rsidRPr="000B3981">
        <w:t xml:space="preserve"> Šeimos ir darželio bendrakultūrinių ryšių kokybė.</w:t>
      </w:r>
    </w:p>
    <w:p w:rsidR="00CB5759" w:rsidRPr="000B3981" w:rsidRDefault="00CB5759" w:rsidP="004055FB">
      <w:pPr>
        <w:pStyle w:val="Pagrindinistekstas"/>
        <w:spacing w:after="0" w:line="360" w:lineRule="auto"/>
        <w:ind w:right="-6"/>
        <w:rPr>
          <w:rFonts w:ascii="Times New Roman" w:hAnsi="Times New Roman"/>
          <w:b/>
          <w:sz w:val="24"/>
          <w:szCs w:val="24"/>
        </w:rPr>
      </w:pPr>
      <w:r w:rsidRPr="000B3981">
        <w:rPr>
          <w:rFonts w:ascii="Times New Roman" w:hAnsi="Times New Roman"/>
          <w:b/>
          <w:sz w:val="24"/>
          <w:szCs w:val="24"/>
        </w:rPr>
        <w:t xml:space="preserve">3.3.  Siekti efektyvaus materialinių ir žmogiškųjų išteklių administravimo </w:t>
      </w:r>
    </w:p>
    <w:p w:rsidR="00F24FCD" w:rsidRPr="000B3981" w:rsidRDefault="005D51A3" w:rsidP="00F24FCD">
      <w:pPr>
        <w:pStyle w:val="Pagrindinistekstas2"/>
        <w:tabs>
          <w:tab w:val="num" w:pos="720"/>
        </w:tabs>
        <w:spacing w:after="0" w:line="360" w:lineRule="auto"/>
        <w:jc w:val="both"/>
        <w:rPr>
          <w:rFonts w:ascii="Times New Roman" w:hAnsi="Times New Roman"/>
          <w:b/>
          <w:sz w:val="24"/>
          <w:szCs w:val="24"/>
        </w:rPr>
      </w:pPr>
      <w:r w:rsidRPr="000B3981">
        <w:rPr>
          <w:rFonts w:ascii="Times New Roman" w:hAnsi="Times New Roman"/>
          <w:sz w:val="24"/>
          <w:szCs w:val="24"/>
        </w:rPr>
        <w:tab/>
      </w:r>
      <w:r w:rsidR="00F24FCD" w:rsidRPr="000B3981">
        <w:rPr>
          <w:rFonts w:ascii="Times New Roman" w:hAnsi="Times New Roman"/>
          <w:sz w:val="24"/>
          <w:szCs w:val="24"/>
        </w:rPr>
        <w:t xml:space="preserve">Įgyvendinant šį uždavinį sėkmė ir kokybė  priklausė nuo ūkio ir finansinio padalinių darbuotojų atsakingumo ir racionalumo. Ūkinėms ir finansinėms operacijoms vykdyti buvo sudarytos komisijos, darbo grupės: inventorizacijos komisija metinei inventorizacijai vykdyti, maisto sandėlio inventorizavimo komisija, tėvų ir kitų fizinių asmenų padovanotų materialinių vertybių įvertinimo komisija, supaprastintų mažos vertės pirkimų komisija, darbo grupės sąmatoms sudaryti, finansų </w:t>
      </w:r>
      <w:r w:rsidR="00F24FCD" w:rsidRPr="000B3981">
        <w:rPr>
          <w:rFonts w:ascii="Times New Roman" w:hAnsi="Times New Roman"/>
          <w:sz w:val="24"/>
          <w:szCs w:val="24"/>
        </w:rPr>
        <w:lastRenderedPageBreak/>
        <w:t>kontrolės efektyvumui vertinti ir kt. Vykdant pirkimus atliekama tiekėjų apklausa, nustatant ne tik pigiausią</w:t>
      </w:r>
      <w:r w:rsidR="008A04EE" w:rsidRPr="000B3981">
        <w:rPr>
          <w:rFonts w:ascii="Times New Roman" w:hAnsi="Times New Roman"/>
          <w:sz w:val="24"/>
          <w:szCs w:val="24"/>
        </w:rPr>
        <w:t xml:space="preserve"> prekę,</w:t>
      </w:r>
      <w:r w:rsidR="00F24FCD" w:rsidRPr="000B3981">
        <w:rPr>
          <w:rFonts w:ascii="Times New Roman" w:hAnsi="Times New Roman"/>
          <w:sz w:val="24"/>
          <w:szCs w:val="24"/>
        </w:rPr>
        <w:t xml:space="preserve"> bet ir atitinkantį kokybės lygį.  Maisto produktų pirkimai organizuojami pagal supaprastintų pirkimų taisykles per CVPIS. </w:t>
      </w:r>
    </w:p>
    <w:p w:rsidR="00165486" w:rsidRPr="000B3981" w:rsidRDefault="004055FB" w:rsidP="00FF2AB0">
      <w:pPr>
        <w:pStyle w:val="Pagrindinistekstas"/>
        <w:spacing w:after="0" w:line="360" w:lineRule="auto"/>
        <w:ind w:firstLine="567"/>
        <w:jc w:val="both"/>
        <w:rPr>
          <w:rFonts w:ascii="Times New Roman" w:hAnsi="Times New Roman"/>
          <w:color w:val="000000"/>
          <w:sz w:val="24"/>
          <w:szCs w:val="24"/>
        </w:rPr>
      </w:pPr>
      <w:r w:rsidRPr="000B3981">
        <w:rPr>
          <w:rFonts w:ascii="Times New Roman" w:hAnsi="Times New Roman"/>
          <w:sz w:val="24"/>
          <w:szCs w:val="24"/>
        </w:rPr>
        <w:t xml:space="preserve">Siekiama savivaldos ir administracijos sprendimų ir veiksmų dermės. Vyko Mokyklos tarybos posėdžiai: „Materialinių ir finansinių resursų panaudojimo prioritetai 2015 metais“ ,“ Materialinių resursų atnaujinimo  planas 2015 metams“. Atsižvelgiant į </w:t>
      </w:r>
      <w:r w:rsidR="00165486" w:rsidRPr="000B3981">
        <w:rPr>
          <w:rFonts w:ascii="Times New Roman" w:hAnsi="Times New Roman"/>
          <w:sz w:val="24"/>
          <w:szCs w:val="24"/>
        </w:rPr>
        <w:t xml:space="preserve">jų nutarimus sudaryti materialinių išteklių įsigijimo, atnaujinimo prioritetų planai. Atnaujinama dalis būtiniausio inventoriaus, remontuojamos patalpos ir tvarkoma aplinka. </w:t>
      </w:r>
    </w:p>
    <w:p w:rsidR="00165486" w:rsidRPr="000B3981" w:rsidRDefault="00165486" w:rsidP="00FF2AB0">
      <w:pPr>
        <w:pStyle w:val="Pagrindinistekstas"/>
        <w:spacing w:after="0" w:line="360" w:lineRule="auto"/>
        <w:ind w:firstLine="360"/>
        <w:jc w:val="both"/>
        <w:rPr>
          <w:rFonts w:ascii="Times New Roman" w:hAnsi="Times New Roman"/>
          <w:sz w:val="24"/>
          <w:szCs w:val="24"/>
        </w:rPr>
      </w:pPr>
      <w:r w:rsidRPr="000B3981">
        <w:rPr>
          <w:rFonts w:ascii="Times New Roman" w:hAnsi="Times New Roman"/>
          <w:sz w:val="24"/>
          <w:szCs w:val="24"/>
        </w:rPr>
        <w:t xml:space="preserve">Siekiant </w:t>
      </w:r>
      <w:r w:rsidR="00CB5759" w:rsidRPr="000B3981">
        <w:rPr>
          <w:rFonts w:ascii="Times New Roman" w:hAnsi="Times New Roman"/>
          <w:sz w:val="24"/>
          <w:szCs w:val="24"/>
        </w:rPr>
        <w:t xml:space="preserve"> kiekvieno bendruomenės nario asmeninės atsakomybės vykdant  mokyklai deleguotas funkcijas</w:t>
      </w:r>
      <w:r w:rsidRPr="000B3981">
        <w:rPr>
          <w:rFonts w:ascii="Times New Roman" w:hAnsi="Times New Roman"/>
          <w:sz w:val="24"/>
          <w:szCs w:val="24"/>
        </w:rPr>
        <w:t xml:space="preserve">, </w:t>
      </w:r>
      <w:r w:rsidR="00F24FCD" w:rsidRPr="000B3981">
        <w:rPr>
          <w:rFonts w:ascii="Times New Roman" w:hAnsi="Times New Roman"/>
          <w:sz w:val="24"/>
          <w:szCs w:val="24"/>
        </w:rPr>
        <w:t>lopšelio-darželio direktoriaus 2015-10-08 įsakymu Nr.V1-74a sudaryta darbo grupė dėl Lopšelio-darželio vidaus tvarkos taisyklių atnaujinimo.</w:t>
      </w:r>
      <w:r w:rsidRPr="000B3981">
        <w:rPr>
          <w:rFonts w:ascii="Times New Roman" w:hAnsi="Times New Roman"/>
          <w:sz w:val="24"/>
          <w:szCs w:val="24"/>
        </w:rPr>
        <w:t xml:space="preserve"> </w:t>
      </w:r>
      <w:r w:rsidR="00F24FCD" w:rsidRPr="000B3981">
        <w:rPr>
          <w:rFonts w:ascii="Times New Roman" w:hAnsi="Times New Roman"/>
          <w:sz w:val="24"/>
          <w:szCs w:val="24"/>
        </w:rPr>
        <w:t>Darbo grupė įpareigota iki 2015-12-31 pateikti siūlymus dėl reikalingų pakeitimų.</w:t>
      </w:r>
      <w:r w:rsidR="008A04EE" w:rsidRPr="000B3981">
        <w:rPr>
          <w:rFonts w:ascii="Times New Roman" w:hAnsi="Times New Roman"/>
          <w:sz w:val="24"/>
          <w:szCs w:val="24"/>
        </w:rPr>
        <w:t xml:space="preserve"> Už pasiekimus darbe ir asmeninių švenčių proga darbuotojai apdovanojami Padėkos raštais. 2015 m. apdovanoti 3 darbuotojai.</w:t>
      </w:r>
    </w:p>
    <w:p w:rsidR="00F24FCD" w:rsidRPr="000B3981" w:rsidRDefault="00F24FCD" w:rsidP="00F24FCD">
      <w:pPr>
        <w:tabs>
          <w:tab w:val="left" w:pos="5529"/>
        </w:tabs>
        <w:spacing w:after="0" w:line="360" w:lineRule="auto"/>
        <w:jc w:val="both"/>
        <w:rPr>
          <w:rFonts w:ascii="Times New Roman" w:hAnsi="Times New Roman"/>
          <w:sz w:val="24"/>
          <w:szCs w:val="24"/>
        </w:rPr>
      </w:pPr>
      <w:r w:rsidRPr="000B3981">
        <w:rPr>
          <w:rFonts w:ascii="Times New Roman" w:hAnsi="Times New Roman"/>
          <w:b/>
          <w:sz w:val="24"/>
          <w:szCs w:val="24"/>
        </w:rPr>
        <w:t xml:space="preserve">Tobulintina. </w:t>
      </w:r>
      <w:r w:rsidR="005D51A3" w:rsidRPr="000B3981">
        <w:rPr>
          <w:rFonts w:ascii="Times New Roman" w:hAnsi="Times New Roman"/>
          <w:sz w:val="24"/>
          <w:szCs w:val="24"/>
        </w:rPr>
        <w:t>Žmogiškųjų</w:t>
      </w:r>
      <w:r w:rsidR="005D51A3" w:rsidRPr="000B3981">
        <w:rPr>
          <w:rFonts w:ascii="Times New Roman" w:hAnsi="Times New Roman"/>
          <w:b/>
          <w:sz w:val="24"/>
          <w:szCs w:val="24"/>
        </w:rPr>
        <w:t xml:space="preserve"> </w:t>
      </w:r>
      <w:r w:rsidR="005D51A3" w:rsidRPr="000B3981">
        <w:rPr>
          <w:rFonts w:ascii="Times New Roman" w:hAnsi="Times New Roman"/>
          <w:sz w:val="24"/>
          <w:szCs w:val="24"/>
        </w:rPr>
        <w:t>išteklių</w:t>
      </w:r>
      <w:r w:rsidR="005D51A3" w:rsidRPr="000B3981">
        <w:rPr>
          <w:rFonts w:ascii="Times New Roman" w:hAnsi="Times New Roman"/>
          <w:b/>
          <w:sz w:val="24"/>
          <w:szCs w:val="24"/>
        </w:rPr>
        <w:t xml:space="preserve"> </w:t>
      </w:r>
      <w:r w:rsidR="005D51A3" w:rsidRPr="000B3981">
        <w:rPr>
          <w:rFonts w:ascii="Times New Roman" w:hAnsi="Times New Roman"/>
          <w:sz w:val="24"/>
          <w:szCs w:val="24"/>
        </w:rPr>
        <w:t>administravimo veiklos</w:t>
      </w:r>
      <w:r w:rsidR="001763BA" w:rsidRPr="000B3981">
        <w:rPr>
          <w:rFonts w:ascii="Times New Roman" w:hAnsi="Times New Roman"/>
          <w:sz w:val="24"/>
          <w:szCs w:val="24"/>
        </w:rPr>
        <w:t xml:space="preserve"> tobulinimas</w:t>
      </w:r>
      <w:r w:rsidR="005D51A3" w:rsidRPr="000B3981">
        <w:rPr>
          <w:rFonts w:ascii="Times New Roman" w:hAnsi="Times New Roman"/>
          <w:b/>
          <w:sz w:val="24"/>
          <w:szCs w:val="24"/>
        </w:rPr>
        <w:t xml:space="preserve">. </w:t>
      </w:r>
      <w:r w:rsidRPr="000B3981">
        <w:rPr>
          <w:rFonts w:ascii="Times New Roman" w:hAnsi="Times New Roman"/>
          <w:sz w:val="24"/>
          <w:szCs w:val="24"/>
        </w:rPr>
        <w:t>Bendruomenės narių skatinimas, vertinimas vyksta neturint tai reglamentuojančių nuostatų dokumento.</w:t>
      </w:r>
    </w:p>
    <w:p w:rsidR="009A5159" w:rsidRPr="000B3981" w:rsidRDefault="009A5159" w:rsidP="00F24FCD">
      <w:pPr>
        <w:tabs>
          <w:tab w:val="left" w:pos="5529"/>
        </w:tabs>
        <w:spacing w:after="0" w:line="360" w:lineRule="auto"/>
        <w:jc w:val="both"/>
        <w:rPr>
          <w:rFonts w:ascii="Times New Roman" w:hAnsi="Times New Roman"/>
          <w:sz w:val="24"/>
          <w:szCs w:val="24"/>
        </w:rPr>
      </w:pPr>
    </w:p>
    <w:p w:rsidR="00603EDB" w:rsidRPr="000B3981" w:rsidRDefault="00603EDB" w:rsidP="00603EDB">
      <w:pPr>
        <w:spacing w:after="0" w:line="360" w:lineRule="auto"/>
        <w:jc w:val="center"/>
        <w:rPr>
          <w:rFonts w:ascii="Times New Roman" w:eastAsia="Times New Roman" w:hAnsi="Times New Roman"/>
          <w:b/>
          <w:bCs/>
          <w:sz w:val="24"/>
          <w:szCs w:val="24"/>
          <w:lang w:eastAsia="lt-LT"/>
        </w:rPr>
      </w:pPr>
      <w:r w:rsidRPr="000B3981">
        <w:rPr>
          <w:rFonts w:ascii="Times New Roman" w:eastAsia="Times New Roman" w:hAnsi="Times New Roman"/>
          <w:sz w:val="24"/>
          <w:szCs w:val="24"/>
          <w:lang w:eastAsia="lt-LT"/>
        </w:rPr>
        <w:t xml:space="preserve"> </w:t>
      </w:r>
      <w:r w:rsidRPr="000B3981">
        <w:rPr>
          <w:rFonts w:ascii="Times New Roman" w:eastAsia="Times New Roman" w:hAnsi="Times New Roman"/>
          <w:b/>
          <w:bCs/>
          <w:sz w:val="24"/>
          <w:szCs w:val="24"/>
          <w:lang w:eastAsia="lt-LT"/>
        </w:rPr>
        <w:t>PATVIRTINTŲ ASIGNAVIMŲ PANAUDOJIMAS</w:t>
      </w:r>
    </w:p>
    <w:p w:rsidR="009A5159" w:rsidRPr="000B3981" w:rsidRDefault="009A5159" w:rsidP="00603EDB">
      <w:pPr>
        <w:spacing w:after="0" w:line="360" w:lineRule="auto"/>
        <w:jc w:val="center"/>
        <w:rPr>
          <w:rFonts w:ascii="Times New Roman" w:eastAsia="Times New Roman" w:hAnsi="Times New Roman"/>
          <w:sz w:val="24"/>
          <w:szCs w:val="24"/>
          <w:lang w:eastAsia="lt-LT"/>
        </w:rPr>
      </w:pPr>
    </w:p>
    <w:p w:rsidR="00603EDB" w:rsidRPr="000B3981" w:rsidRDefault="00603EDB" w:rsidP="00603EDB">
      <w:pPr>
        <w:spacing w:after="0" w:line="360" w:lineRule="auto"/>
        <w:ind w:firstLine="1296"/>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2015 metų patvirtintas įstaigos biudžetas – 310152,65€ Savivaldybės biudžeto skirti asignavimai švietimo ir ugdymo programai finansuoti – 188638€., valstybės biudžeto (mokinio krepšelis) – 85189€, įmokos už išlaikymą švietimo įstaigoje – </w:t>
      </w:r>
      <w:r w:rsidR="00161885" w:rsidRPr="000B3981">
        <w:rPr>
          <w:rFonts w:ascii="Times New Roman" w:eastAsia="Times New Roman" w:hAnsi="Times New Roman"/>
          <w:sz w:val="24"/>
          <w:szCs w:val="24"/>
          <w:lang w:eastAsia="lt-LT"/>
        </w:rPr>
        <w:t>31578€</w:t>
      </w:r>
      <w:r w:rsidRPr="000B3981">
        <w:rPr>
          <w:rFonts w:ascii="Times New Roman" w:eastAsia="Times New Roman" w:hAnsi="Times New Roman"/>
          <w:sz w:val="24"/>
          <w:szCs w:val="24"/>
          <w:lang w:eastAsia="lt-LT"/>
        </w:rPr>
        <w:t xml:space="preserve">. Iš valstybės biudžeto mokinių nemokamam maitinimui gauti asignavimai – </w:t>
      </w:r>
      <w:r w:rsidR="00161885" w:rsidRPr="000B3981">
        <w:rPr>
          <w:rFonts w:ascii="Times New Roman" w:eastAsia="Times New Roman" w:hAnsi="Times New Roman"/>
          <w:sz w:val="24"/>
          <w:szCs w:val="24"/>
          <w:lang w:eastAsia="lt-LT"/>
        </w:rPr>
        <w:t>339,21€</w:t>
      </w:r>
      <w:r w:rsidRPr="000B3981">
        <w:rPr>
          <w:rFonts w:ascii="Times New Roman" w:eastAsia="Times New Roman" w:hAnsi="Times New Roman"/>
          <w:sz w:val="24"/>
          <w:szCs w:val="24"/>
          <w:lang w:eastAsia="lt-LT"/>
        </w:rPr>
        <w:t>.</w:t>
      </w:r>
    </w:p>
    <w:p w:rsidR="00603EDB" w:rsidRPr="000B3981" w:rsidRDefault="00603EDB" w:rsidP="00603EDB">
      <w:pPr>
        <w:spacing w:after="0" w:line="360" w:lineRule="auto"/>
        <w:ind w:firstLine="1296"/>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Gauti asignavimai iš savivaldybės biudžeto</w:t>
      </w:r>
      <w:r w:rsidR="00161885" w:rsidRPr="000B3981">
        <w:rPr>
          <w:rFonts w:ascii="Times New Roman" w:eastAsia="Times New Roman" w:hAnsi="Times New Roman"/>
          <w:sz w:val="24"/>
          <w:szCs w:val="24"/>
          <w:lang w:eastAsia="lt-LT"/>
        </w:rPr>
        <w:t xml:space="preserve"> 188638€, </w:t>
      </w:r>
      <w:r w:rsidRPr="000B3981">
        <w:rPr>
          <w:rFonts w:ascii="Times New Roman" w:eastAsia="Times New Roman" w:hAnsi="Times New Roman"/>
          <w:sz w:val="24"/>
          <w:szCs w:val="24"/>
          <w:lang w:eastAsia="lt-LT"/>
        </w:rPr>
        <w:t>valstybės biudžeto  (mokinio krepšelis) –</w:t>
      </w:r>
      <w:r w:rsidR="00161885" w:rsidRPr="000B3981">
        <w:rPr>
          <w:rFonts w:ascii="Times New Roman" w:eastAsia="Times New Roman" w:hAnsi="Times New Roman"/>
          <w:sz w:val="24"/>
          <w:szCs w:val="24"/>
          <w:lang w:eastAsia="lt-LT"/>
        </w:rPr>
        <w:t>85189€</w:t>
      </w:r>
      <w:r w:rsidRPr="000B3981">
        <w:rPr>
          <w:rFonts w:ascii="Times New Roman" w:eastAsia="Times New Roman" w:hAnsi="Times New Roman"/>
          <w:sz w:val="24"/>
          <w:szCs w:val="24"/>
          <w:lang w:eastAsia="lt-LT"/>
        </w:rPr>
        <w:t xml:space="preserve">, specialiųjų lėšų – </w:t>
      </w:r>
      <w:r w:rsidR="00161885" w:rsidRPr="000B3981">
        <w:rPr>
          <w:rFonts w:ascii="Times New Roman" w:eastAsia="Times New Roman" w:hAnsi="Times New Roman"/>
          <w:sz w:val="24"/>
          <w:szCs w:val="24"/>
          <w:lang w:eastAsia="lt-LT"/>
        </w:rPr>
        <w:t>30861,46€</w:t>
      </w:r>
      <w:r w:rsidRPr="000B3981">
        <w:rPr>
          <w:rFonts w:ascii="Times New Roman" w:eastAsia="Times New Roman" w:hAnsi="Times New Roman"/>
          <w:sz w:val="24"/>
          <w:szCs w:val="24"/>
          <w:lang w:eastAsia="lt-LT"/>
        </w:rPr>
        <w:t xml:space="preserve">. Surinkta į biudžetą pajamų už išlaikymą įstaigoje – </w:t>
      </w:r>
      <w:r w:rsidR="00161885" w:rsidRPr="000B3981">
        <w:rPr>
          <w:rFonts w:ascii="Times New Roman" w:eastAsia="Times New Roman" w:hAnsi="Times New Roman"/>
          <w:sz w:val="24"/>
          <w:szCs w:val="24"/>
          <w:lang w:eastAsia="lt-LT"/>
        </w:rPr>
        <w:t>32661,76€</w:t>
      </w:r>
      <w:r w:rsidRPr="000B3981">
        <w:rPr>
          <w:rFonts w:ascii="Times New Roman" w:eastAsia="Times New Roman" w:hAnsi="Times New Roman"/>
          <w:sz w:val="24"/>
          <w:szCs w:val="24"/>
          <w:lang w:eastAsia="lt-LT"/>
        </w:rPr>
        <w:t xml:space="preserve">. Iš savivaldybės biudžeto negražinta – </w:t>
      </w:r>
      <w:r w:rsidR="00161885" w:rsidRPr="000B3981">
        <w:rPr>
          <w:rFonts w:ascii="Times New Roman" w:eastAsia="Times New Roman" w:hAnsi="Times New Roman"/>
          <w:sz w:val="24"/>
          <w:szCs w:val="24"/>
          <w:lang w:eastAsia="lt-LT"/>
        </w:rPr>
        <w:t>1800,30€</w:t>
      </w:r>
      <w:r w:rsidRPr="000B3981">
        <w:rPr>
          <w:rFonts w:ascii="Times New Roman" w:eastAsia="Times New Roman" w:hAnsi="Times New Roman"/>
          <w:sz w:val="24"/>
          <w:szCs w:val="24"/>
          <w:lang w:eastAsia="lt-LT"/>
        </w:rPr>
        <w:t>. 2 proc.  gyventojų</w:t>
      </w:r>
      <w:r w:rsidR="00161885" w:rsidRPr="000B3981">
        <w:rPr>
          <w:rFonts w:ascii="Times New Roman" w:eastAsia="Times New Roman" w:hAnsi="Times New Roman"/>
          <w:sz w:val="24"/>
          <w:szCs w:val="24"/>
          <w:lang w:eastAsia="lt-LT"/>
        </w:rPr>
        <w:t xml:space="preserve"> pajamų mokesčio paramos už 2014</w:t>
      </w:r>
      <w:r w:rsidRPr="000B3981">
        <w:rPr>
          <w:rFonts w:ascii="Times New Roman" w:eastAsia="Times New Roman" w:hAnsi="Times New Roman"/>
          <w:sz w:val="24"/>
          <w:szCs w:val="24"/>
          <w:lang w:eastAsia="lt-LT"/>
        </w:rPr>
        <w:t xml:space="preserve"> metus buvo gauta – </w:t>
      </w:r>
      <w:r w:rsidR="00161885" w:rsidRPr="000B3981">
        <w:rPr>
          <w:rFonts w:ascii="Times New Roman" w:eastAsia="Times New Roman" w:hAnsi="Times New Roman"/>
          <w:sz w:val="24"/>
          <w:szCs w:val="24"/>
          <w:lang w:eastAsia="lt-LT"/>
        </w:rPr>
        <w:t>986,29€</w:t>
      </w:r>
      <w:r w:rsidRPr="000B3981">
        <w:rPr>
          <w:rFonts w:ascii="Times New Roman" w:eastAsia="Times New Roman" w:hAnsi="Times New Roman"/>
          <w:sz w:val="24"/>
          <w:szCs w:val="24"/>
          <w:lang w:eastAsia="lt-LT"/>
        </w:rPr>
        <w:t>. Kitų asignavimų nėra gauta.</w:t>
      </w:r>
    </w:p>
    <w:p w:rsidR="00B928D4" w:rsidRPr="000B3981" w:rsidRDefault="00603EDB" w:rsidP="00603EDB">
      <w:pPr>
        <w:spacing w:after="0" w:line="360" w:lineRule="auto"/>
        <w:jc w:val="both"/>
        <w:rPr>
          <w:rFonts w:ascii="Times New Roman" w:eastAsia="Times New Roman" w:hAnsi="Times New Roman"/>
          <w:sz w:val="24"/>
          <w:szCs w:val="24"/>
          <w:lang w:eastAsia="lt-LT"/>
        </w:rPr>
      </w:pPr>
      <w:r w:rsidRPr="000B3981">
        <w:rPr>
          <w:rFonts w:ascii="Times New Roman" w:eastAsia="Times New Roman" w:hAnsi="Times New Roman"/>
          <w:b/>
          <w:sz w:val="24"/>
          <w:szCs w:val="24"/>
          <w:lang w:eastAsia="lt-LT"/>
        </w:rPr>
        <w:tab/>
      </w:r>
      <w:r w:rsidRPr="000B3981">
        <w:rPr>
          <w:rFonts w:ascii="Times New Roman" w:eastAsia="Times New Roman" w:hAnsi="Times New Roman"/>
          <w:sz w:val="24"/>
          <w:szCs w:val="24"/>
          <w:lang w:eastAsia="lt-LT"/>
        </w:rPr>
        <w:t xml:space="preserve">Įstaigos kreditorinis įsiskolinimas metų pabaigoje buvo </w:t>
      </w:r>
      <w:r w:rsidR="00161885" w:rsidRPr="000B3981">
        <w:rPr>
          <w:rFonts w:ascii="Times New Roman" w:eastAsia="Times New Roman" w:hAnsi="Times New Roman"/>
          <w:sz w:val="24"/>
          <w:szCs w:val="24"/>
          <w:lang w:eastAsia="lt-LT"/>
        </w:rPr>
        <w:t>17652,05€</w:t>
      </w:r>
      <w:r w:rsidRPr="000B3981">
        <w:rPr>
          <w:rFonts w:ascii="Times New Roman" w:eastAsia="Times New Roman" w:hAnsi="Times New Roman"/>
          <w:sz w:val="24"/>
          <w:szCs w:val="24"/>
          <w:lang w:eastAsia="lt-LT"/>
        </w:rPr>
        <w:t xml:space="preserve">. Iš savivaldybės biudžeto kreditorinis įsiskolinimas – </w:t>
      </w:r>
      <w:r w:rsidR="00161885" w:rsidRPr="000B3981">
        <w:rPr>
          <w:rFonts w:ascii="Times New Roman" w:eastAsia="Times New Roman" w:hAnsi="Times New Roman"/>
          <w:sz w:val="24"/>
          <w:szCs w:val="24"/>
          <w:lang w:eastAsia="lt-LT"/>
        </w:rPr>
        <w:t>16796,42€</w:t>
      </w:r>
      <w:r w:rsidRPr="000B3981">
        <w:rPr>
          <w:rFonts w:ascii="Times New Roman" w:eastAsia="Times New Roman" w:hAnsi="Times New Roman"/>
          <w:sz w:val="24"/>
          <w:szCs w:val="24"/>
          <w:lang w:eastAsia="lt-LT"/>
        </w:rPr>
        <w:t xml:space="preserve">. Didžiausi įsiskolinimai liko už suteiktas paslaugas : „Panevėžio energijai“  - </w:t>
      </w:r>
      <w:r w:rsidR="00161885" w:rsidRPr="000B3981">
        <w:rPr>
          <w:rFonts w:ascii="Times New Roman" w:eastAsia="Times New Roman" w:hAnsi="Times New Roman"/>
          <w:sz w:val="24"/>
          <w:szCs w:val="24"/>
          <w:lang w:eastAsia="lt-LT"/>
        </w:rPr>
        <w:t>5751,56€</w:t>
      </w:r>
      <w:r w:rsidRPr="000B3981">
        <w:rPr>
          <w:rFonts w:ascii="Times New Roman" w:eastAsia="Times New Roman" w:hAnsi="Times New Roman"/>
          <w:sz w:val="24"/>
          <w:szCs w:val="24"/>
          <w:lang w:eastAsia="lt-LT"/>
        </w:rPr>
        <w:t xml:space="preserve"> UAB „Panevėžio bičiulis“ – </w:t>
      </w:r>
      <w:r w:rsidR="00161885" w:rsidRPr="000B3981">
        <w:rPr>
          <w:rFonts w:ascii="Times New Roman" w:eastAsia="Times New Roman" w:hAnsi="Times New Roman"/>
          <w:sz w:val="24"/>
          <w:szCs w:val="24"/>
          <w:lang w:eastAsia="lt-LT"/>
        </w:rPr>
        <w:t>424,72€</w:t>
      </w:r>
      <w:r w:rsidRPr="000B3981">
        <w:rPr>
          <w:rFonts w:ascii="Times New Roman" w:eastAsia="Times New Roman" w:hAnsi="Times New Roman"/>
          <w:sz w:val="24"/>
          <w:szCs w:val="24"/>
          <w:lang w:eastAsia="lt-LT"/>
        </w:rPr>
        <w:t xml:space="preserve">. Iš specialiųjų lėšų  „Lesto“ ir Energijos tiekimui“  – </w:t>
      </w:r>
      <w:r w:rsidR="00161885" w:rsidRPr="000B3981">
        <w:rPr>
          <w:rFonts w:ascii="Times New Roman" w:eastAsia="Times New Roman" w:hAnsi="Times New Roman"/>
          <w:sz w:val="24"/>
          <w:szCs w:val="24"/>
          <w:lang w:eastAsia="lt-LT"/>
        </w:rPr>
        <w:t>352,26€</w:t>
      </w:r>
      <w:r w:rsidRPr="000B3981">
        <w:rPr>
          <w:rFonts w:ascii="Times New Roman" w:eastAsia="Times New Roman" w:hAnsi="Times New Roman"/>
          <w:sz w:val="24"/>
          <w:szCs w:val="24"/>
          <w:lang w:eastAsia="lt-LT"/>
        </w:rPr>
        <w:t xml:space="preserve">., UAB „Aukštaitijos vandenys“ – </w:t>
      </w:r>
      <w:r w:rsidR="00161885" w:rsidRPr="000B3981">
        <w:rPr>
          <w:rFonts w:ascii="Times New Roman" w:eastAsia="Times New Roman" w:hAnsi="Times New Roman"/>
          <w:sz w:val="24"/>
          <w:szCs w:val="24"/>
          <w:lang w:eastAsia="lt-LT"/>
        </w:rPr>
        <w:t>146,10€</w:t>
      </w:r>
      <w:r w:rsidRPr="000B3981">
        <w:rPr>
          <w:rFonts w:ascii="Times New Roman" w:eastAsia="Times New Roman" w:hAnsi="Times New Roman"/>
          <w:sz w:val="24"/>
          <w:szCs w:val="24"/>
          <w:lang w:eastAsia="lt-LT"/>
        </w:rPr>
        <w:t xml:space="preserve"> , Spec. ATĮ – </w:t>
      </w:r>
      <w:r w:rsidR="00161885" w:rsidRPr="000B3981">
        <w:rPr>
          <w:rFonts w:ascii="Times New Roman" w:eastAsia="Times New Roman" w:hAnsi="Times New Roman"/>
          <w:sz w:val="24"/>
          <w:szCs w:val="24"/>
          <w:lang w:eastAsia="lt-LT"/>
        </w:rPr>
        <w:t>50,44€</w:t>
      </w:r>
      <w:r w:rsidRPr="000B3981">
        <w:rPr>
          <w:rFonts w:ascii="Times New Roman" w:eastAsia="Times New Roman" w:hAnsi="Times New Roman"/>
          <w:sz w:val="24"/>
          <w:szCs w:val="24"/>
          <w:lang w:eastAsia="lt-LT"/>
        </w:rPr>
        <w:t xml:space="preserve">., „Panevėžio energijai“ už karšto vandens skaitiklio priežiūrą – </w:t>
      </w:r>
      <w:r w:rsidR="00161885" w:rsidRPr="000B3981">
        <w:rPr>
          <w:rFonts w:ascii="Times New Roman" w:eastAsia="Times New Roman" w:hAnsi="Times New Roman"/>
          <w:sz w:val="24"/>
          <w:szCs w:val="24"/>
          <w:lang w:eastAsia="lt-LT"/>
        </w:rPr>
        <w:t>45,74€</w:t>
      </w:r>
      <w:r w:rsidRPr="000B3981">
        <w:rPr>
          <w:rFonts w:ascii="Times New Roman" w:eastAsia="Times New Roman" w:hAnsi="Times New Roman"/>
          <w:sz w:val="24"/>
          <w:szCs w:val="24"/>
          <w:lang w:eastAsia="lt-LT"/>
        </w:rPr>
        <w:t xml:space="preserve">.  Debitorinis įsiskolinimas už vaikų išlaikymą darželyje – </w:t>
      </w:r>
      <w:r w:rsidR="00161885" w:rsidRPr="000B3981">
        <w:rPr>
          <w:rFonts w:ascii="Times New Roman" w:eastAsia="Times New Roman" w:hAnsi="Times New Roman"/>
          <w:sz w:val="24"/>
          <w:szCs w:val="24"/>
          <w:lang w:eastAsia="lt-LT"/>
        </w:rPr>
        <w:t>700,92€.</w:t>
      </w:r>
    </w:p>
    <w:p w:rsidR="009A5159" w:rsidRPr="000B3981" w:rsidRDefault="009A5159" w:rsidP="00603EDB">
      <w:pPr>
        <w:spacing w:after="0" w:line="360" w:lineRule="auto"/>
        <w:jc w:val="both"/>
        <w:rPr>
          <w:rFonts w:ascii="Times New Roman" w:eastAsia="Times New Roman" w:hAnsi="Times New Roman"/>
          <w:sz w:val="24"/>
          <w:szCs w:val="24"/>
          <w:lang w:eastAsia="lt-LT"/>
        </w:rPr>
      </w:pPr>
    </w:p>
    <w:p w:rsidR="009A5159" w:rsidRPr="000B3981" w:rsidRDefault="009A5159" w:rsidP="00603EDB">
      <w:pPr>
        <w:spacing w:after="0" w:line="360" w:lineRule="auto"/>
        <w:jc w:val="both"/>
        <w:rPr>
          <w:rFonts w:ascii="Times New Roman" w:eastAsia="Times New Roman" w:hAnsi="Times New Roman"/>
          <w:sz w:val="24"/>
          <w:szCs w:val="24"/>
          <w:lang w:eastAsia="lt-LT"/>
        </w:rPr>
      </w:pPr>
    </w:p>
    <w:p w:rsidR="009A5159" w:rsidRPr="000B3981" w:rsidRDefault="009A5159" w:rsidP="00603EDB">
      <w:pPr>
        <w:spacing w:after="0" w:line="360" w:lineRule="auto"/>
        <w:jc w:val="both"/>
        <w:rPr>
          <w:rFonts w:ascii="Times New Roman" w:eastAsia="Times New Roman" w:hAnsi="Times New Roman"/>
          <w:sz w:val="24"/>
          <w:szCs w:val="24"/>
          <w:lang w:eastAsia="lt-LT"/>
        </w:rPr>
      </w:pPr>
    </w:p>
    <w:p w:rsidR="00B928D4" w:rsidRPr="000B3981" w:rsidRDefault="00B928D4" w:rsidP="00B928D4">
      <w:pPr>
        <w:pStyle w:val="Pagrindinistekstas3"/>
        <w:jc w:val="center"/>
        <w:rPr>
          <w:rFonts w:ascii="Times New Roman" w:hAnsi="Times New Roman"/>
          <w:b/>
          <w:bCs/>
          <w:sz w:val="24"/>
          <w:szCs w:val="24"/>
        </w:rPr>
      </w:pPr>
      <w:r w:rsidRPr="000B3981">
        <w:rPr>
          <w:rFonts w:ascii="Times New Roman" w:hAnsi="Times New Roman"/>
          <w:b/>
          <w:bCs/>
          <w:sz w:val="24"/>
          <w:szCs w:val="24"/>
        </w:rPr>
        <w:lastRenderedPageBreak/>
        <w:t>IV. ARTIMIAUSIO LAIKOTARPIO ĮSTAIGOS VEIKLOS PRIORITETINĖS</w:t>
      </w:r>
    </w:p>
    <w:p w:rsidR="00B928D4" w:rsidRPr="000B3981" w:rsidRDefault="00B928D4" w:rsidP="00B928D4">
      <w:pPr>
        <w:pStyle w:val="Pagrindinistekstas3"/>
        <w:jc w:val="center"/>
        <w:rPr>
          <w:rFonts w:ascii="Times New Roman" w:hAnsi="Times New Roman"/>
          <w:b/>
          <w:bCs/>
          <w:sz w:val="24"/>
          <w:szCs w:val="24"/>
        </w:rPr>
      </w:pPr>
      <w:r w:rsidRPr="000B3981">
        <w:rPr>
          <w:rFonts w:ascii="Times New Roman" w:hAnsi="Times New Roman"/>
          <w:b/>
          <w:bCs/>
          <w:sz w:val="24"/>
          <w:szCs w:val="24"/>
        </w:rPr>
        <w:t xml:space="preserve"> KRYPTYS</w:t>
      </w:r>
    </w:p>
    <w:tbl>
      <w:tblPr>
        <w:tblStyle w:val="Lentelstinklelis"/>
        <w:tblW w:w="0" w:type="auto"/>
        <w:tblLook w:val="04A0" w:firstRow="1" w:lastRow="0" w:firstColumn="1" w:lastColumn="0" w:noHBand="0" w:noVBand="1"/>
      </w:tblPr>
      <w:tblGrid>
        <w:gridCol w:w="4503"/>
        <w:gridCol w:w="4499"/>
      </w:tblGrid>
      <w:tr w:rsidR="00AB0DF7" w:rsidRPr="000B3981" w:rsidTr="00E97FEA">
        <w:tc>
          <w:tcPr>
            <w:tcW w:w="9002" w:type="dxa"/>
            <w:gridSpan w:val="2"/>
          </w:tcPr>
          <w:p w:rsidR="00AB0DF7" w:rsidRPr="000B3981" w:rsidRDefault="00AB0DF7" w:rsidP="00E519DE">
            <w:pPr>
              <w:pStyle w:val="Pagrindinistekstas3"/>
              <w:jc w:val="center"/>
              <w:rPr>
                <w:rFonts w:ascii="Times New Roman" w:hAnsi="Times New Roman"/>
                <w:sz w:val="24"/>
                <w:szCs w:val="24"/>
              </w:rPr>
            </w:pPr>
            <w:r w:rsidRPr="000B3981">
              <w:rPr>
                <w:rFonts w:ascii="Times New Roman" w:hAnsi="Times New Roman"/>
                <w:sz w:val="24"/>
                <w:szCs w:val="24"/>
              </w:rPr>
              <w:t xml:space="preserve">2014-2016 m. </w:t>
            </w:r>
            <w:r w:rsidR="00E519DE" w:rsidRPr="000B3981">
              <w:rPr>
                <w:rFonts w:ascii="Times New Roman" w:hAnsi="Times New Roman"/>
                <w:sz w:val="24"/>
                <w:szCs w:val="24"/>
              </w:rPr>
              <w:t>prioritetas</w:t>
            </w:r>
          </w:p>
        </w:tc>
      </w:tr>
      <w:tr w:rsidR="00AB0DF7" w:rsidRPr="000B3981" w:rsidTr="00E97FEA">
        <w:tc>
          <w:tcPr>
            <w:tcW w:w="9002" w:type="dxa"/>
            <w:gridSpan w:val="2"/>
          </w:tcPr>
          <w:p w:rsidR="008152D8" w:rsidRPr="000B3981" w:rsidRDefault="00A578D9" w:rsidP="008152D8">
            <w:pPr>
              <w:jc w:val="both"/>
              <w:rPr>
                <w:rFonts w:ascii="Times New Roman" w:hAnsi="Times New Roman"/>
                <w:sz w:val="24"/>
                <w:szCs w:val="24"/>
              </w:rPr>
            </w:pPr>
            <w:r w:rsidRPr="000B3981">
              <w:rPr>
                <w:rFonts w:ascii="Times New Roman" w:hAnsi="Times New Roman"/>
                <w:sz w:val="24"/>
                <w:szCs w:val="24"/>
              </w:rPr>
              <w:t>Į</w:t>
            </w:r>
            <w:r w:rsidR="008152D8" w:rsidRPr="000B3981">
              <w:rPr>
                <w:rFonts w:ascii="Times New Roman" w:hAnsi="Times New Roman"/>
                <w:sz w:val="24"/>
                <w:szCs w:val="24"/>
              </w:rPr>
              <w:t xml:space="preserve">staigos veiklos kokybės, sudarant sąlygas vaiko prigimtinių, pažintinių poreikių, užtikrinančių asmenybės </w:t>
            </w:r>
            <w:r w:rsidR="008A04EE" w:rsidRPr="000B3981">
              <w:rPr>
                <w:rFonts w:ascii="Times New Roman" w:hAnsi="Times New Roman"/>
                <w:sz w:val="24"/>
                <w:szCs w:val="24"/>
              </w:rPr>
              <w:t>brandą ir socializacijos sėkmę, tobulinimas</w:t>
            </w:r>
          </w:p>
          <w:p w:rsidR="00AB0DF7" w:rsidRPr="000B3981" w:rsidRDefault="00AB0DF7" w:rsidP="00B928D4">
            <w:pPr>
              <w:pStyle w:val="Pagrindinistekstas3"/>
              <w:rPr>
                <w:rFonts w:ascii="Times New Roman" w:hAnsi="Times New Roman"/>
                <w:sz w:val="24"/>
                <w:szCs w:val="24"/>
              </w:rPr>
            </w:pPr>
          </w:p>
        </w:tc>
      </w:tr>
      <w:tr w:rsidR="008152D8" w:rsidRPr="000B3981" w:rsidTr="00E97FEA">
        <w:tc>
          <w:tcPr>
            <w:tcW w:w="4503" w:type="dxa"/>
            <w:tcBorders>
              <w:right w:val="single" w:sz="8" w:space="0" w:color="auto"/>
            </w:tcBorders>
          </w:tcPr>
          <w:p w:rsidR="008152D8" w:rsidRPr="000B3981" w:rsidRDefault="008152D8" w:rsidP="00E519DE">
            <w:pPr>
              <w:pStyle w:val="Pagrindinistekstas3"/>
              <w:jc w:val="center"/>
              <w:rPr>
                <w:rFonts w:ascii="Times New Roman" w:hAnsi="Times New Roman"/>
                <w:sz w:val="24"/>
                <w:szCs w:val="24"/>
              </w:rPr>
            </w:pPr>
            <w:r w:rsidRPr="000B3981">
              <w:rPr>
                <w:rFonts w:ascii="Times New Roman" w:hAnsi="Times New Roman"/>
                <w:sz w:val="24"/>
                <w:szCs w:val="24"/>
              </w:rPr>
              <w:t>2016 m. veiklos tikslai</w:t>
            </w:r>
          </w:p>
        </w:tc>
        <w:tc>
          <w:tcPr>
            <w:tcW w:w="4499" w:type="dxa"/>
            <w:tcBorders>
              <w:left w:val="single" w:sz="8" w:space="0" w:color="auto"/>
            </w:tcBorders>
          </w:tcPr>
          <w:p w:rsidR="008152D8" w:rsidRPr="000B3981" w:rsidRDefault="00A578D9" w:rsidP="00E519DE">
            <w:pPr>
              <w:pStyle w:val="Pagrindinistekstas3"/>
              <w:jc w:val="center"/>
              <w:rPr>
                <w:rFonts w:ascii="Times New Roman" w:hAnsi="Times New Roman"/>
                <w:sz w:val="24"/>
                <w:szCs w:val="24"/>
              </w:rPr>
            </w:pPr>
            <w:r w:rsidRPr="000B3981">
              <w:rPr>
                <w:rFonts w:ascii="Times New Roman" w:hAnsi="Times New Roman"/>
                <w:sz w:val="24"/>
                <w:szCs w:val="24"/>
              </w:rPr>
              <w:t>Uždaviniai tikslams įgyvendinti</w:t>
            </w:r>
            <w:r w:rsidR="005B6BFD" w:rsidRPr="000B3981">
              <w:rPr>
                <w:rFonts w:ascii="Times New Roman" w:hAnsi="Times New Roman"/>
                <w:sz w:val="24"/>
                <w:szCs w:val="24"/>
              </w:rPr>
              <w:t xml:space="preserve"> </w:t>
            </w:r>
          </w:p>
        </w:tc>
      </w:tr>
      <w:tr w:rsidR="008152D8" w:rsidRPr="000B3981" w:rsidTr="00B53951">
        <w:trPr>
          <w:trHeight w:val="7313"/>
        </w:trPr>
        <w:tc>
          <w:tcPr>
            <w:tcW w:w="4503" w:type="dxa"/>
            <w:tcBorders>
              <w:right w:val="single" w:sz="8" w:space="0" w:color="auto"/>
            </w:tcBorders>
          </w:tcPr>
          <w:p w:rsidR="008152D8" w:rsidRPr="000B3981" w:rsidRDefault="00E97FEA" w:rsidP="00E97FEA">
            <w:pPr>
              <w:spacing w:line="360" w:lineRule="auto"/>
              <w:rPr>
                <w:rFonts w:ascii="Times New Roman" w:hAnsi="Times New Roman"/>
                <w:sz w:val="24"/>
                <w:szCs w:val="24"/>
              </w:rPr>
            </w:pPr>
            <w:r w:rsidRPr="000B3981">
              <w:rPr>
                <w:rFonts w:ascii="Times New Roman" w:hAnsi="Times New Roman"/>
                <w:sz w:val="24"/>
                <w:szCs w:val="24"/>
              </w:rPr>
              <w:t>1.</w:t>
            </w:r>
            <w:r w:rsidR="008152D8" w:rsidRPr="000B3981">
              <w:rPr>
                <w:rFonts w:ascii="Times New Roman" w:hAnsi="Times New Roman"/>
                <w:sz w:val="24"/>
                <w:szCs w:val="24"/>
              </w:rPr>
              <w:t xml:space="preserve">Gerinti ugdymo  proceso  kokybę. </w:t>
            </w:r>
          </w:p>
          <w:p w:rsidR="006E0E82" w:rsidRPr="000B3981" w:rsidRDefault="006E0E82" w:rsidP="006E0E82">
            <w:pPr>
              <w:spacing w:line="360" w:lineRule="auto"/>
              <w:rPr>
                <w:rFonts w:ascii="Times New Roman" w:eastAsia="Times New Roman" w:hAnsi="Times New Roman"/>
                <w:sz w:val="24"/>
                <w:szCs w:val="24"/>
              </w:rPr>
            </w:pPr>
            <w:r w:rsidRPr="000B3981">
              <w:rPr>
                <w:rFonts w:ascii="Times New Roman" w:eastAsia="Times New Roman" w:hAnsi="Times New Roman"/>
                <w:sz w:val="24"/>
                <w:szCs w:val="24"/>
              </w:rPr>
              <w:t xml:space="preserve">2. Stiprinti ugdytinių sveikatą ir saugumą.  </w:t>
            </w:r>
          </w:p>
          <w:p w:rsidR="00E97FEA" w:rsidRPr="000B3981" w:rsidRDefault="00E97FEA" w:rsidP="00E97FEA">
            <w:pPr>
              <w:spacing w:line="360" w:lineRule="auto"/>
              <w:jc w:val="both"/>
              <w:rPr>
                <w:rFonts w:ascii="Times New Roman" w:hAnsi="Times New Roman"/>
                <w:spacing w:val="-1"/>
                <w:sz w:val="24"/>
                <w:szCs w:val="24"/>
              </w:rPr>
            </w:pPr>
            <w:r w:rsidRPr="000B3981">
              <w:rPr>
                <w:rFonts w:ascii="Times New Roman" w:hAnsi="Times New Roman"/>
                <w:spacing w:val="-1"/>
                <w:sz w:val="24"/>
                <w:szCs w:val="24"/>
              </w:rPr>
              <w:t>3.</w:t>
            </w:r>
            <w:r w:rsidR="008152D8" w:rsidRPr="000B3981">
              <w:rPr>
                <w:rFonts w:ascii="Times New Roman" w:hAnsi="Times New Roman"/>
                <w:spacing w:val="-1"/>
                <w:sz w:val="24"/>
                <w:szCs w:val="24"/>
              </w:rPr>
              <w:t>Tobulinti veiklą, turinčią tiesioginę ir  netiesioginę įtaką ugdymui(si).</w:t>
            </w:r>
          </w:p>
          <w:p w:rsidR="008152D8" w:rsidRPr="000B3981" w:rsidRDefault="00E97FEA" w:rsidP="00E97FEA">
            <w:pPr>
              <w:spacing w:line="360" w:lineRule="auto"/>
              <w:jc w:val="both"/>
              <w:rPr>
                <w:rFonts w:ascii="Times New Roman" w:hAnsi="Times New Roman"/>
                <w:sz w:val="24"/>
                <w:szCs w:val="24"/>
              </w:rPr>
            </w:pPr>
            <w:r w:rsidRPr="000B3981">
              <w:rPr>
                <w:rFonts w:ascii="Times New Roman" w:hAnsi="Times New Roman"/>
                <w:bCs/>
                <w:sz w:val="24"/>
                <w:szCs w:val="24"/>
              </w:rPr>
              <w:t>4.</w:t>
            </w:r>
            <w:r w:rsidR="0071539D" w:rsidRPr="000B3981">
              <w:rPr>
                <w:rFonts w:ascii="Times New Roman" w:hAnsi="Times New Roman"/>
                <w:bCs/>
                <w:sz w:val="24"/>
                <w:szCs w:val="24"/>
              </w:rPr>
              <w:t>Tęsti mokyklos kultūros formavimo veiklą.</w:t>
            </w:r>
          </w:p>
          <w:p w:rsidR="008152D8" w:rsidRPr="000B3981" w:rsidRDefault="008152D8" w:rsidP="008152D8">
            <w:pPr>
              <w:spacing w:line="360" w:lineRule="auto"/>
              <w:rPr>
                <w:rFonts w:ascii="Times New Roman" w:hAnsi="Times New Roman"/>
                <w:spacing w:val="-1"/>
                <w:sz w:val="24"/>
                <w:szCs w:val="24"/>
              </w:rPr>
            </w:pPr>
          </w:p>
          <w:p w:rsidR="008152D8" w:rsidRPr="000B3981" w:rsidRDefault="008152D8" w:rsidP="008152D8">
            <w:pPr>
              <w:spacing w:line="360" w:lineRule="auto"/>
              <w:rPr>
                <w:rFonts w:ascii="Times New Roman" w:eastAsia="Times New Roman" w:hAnsi="Times New Roman"/>
                <w:sz w:val="24"/>
                <w:szCs w:val="24"/>
              </w:rPr>
            </w:pPr>
            <w:r w:rsidRPr="000B3981">
              <w:rPr>
                <w:rFonts w:ascii="Times New Roman" w:eastAsia="Times New Roman" w:hAnsi="Times New Roman"/>
                <w:sz w:val="24"/>
                <w:szCs w:val="24"/>
              </w:rPr>
              <w:t xml:space="preserve"> </w:t>
            </w:r>
          </w:p>
          <w:p w:rsidR="008152D8" w:rsidRPr="000B3981" w:rsidRDefault="008152D8" w:rsidP="008152D8">
            <w:pPr>
              <w:spacing w:line="360" w:lineRule="auto"/>
              <w:rPr>
                <w:rFonts w:ascii="Times New Roman" w:hAnsi="Times New Roman"/>
                <w:sz w:val="24"/>
                <w:szCs w:val="24"/>
              </w:rPr>
            </w:pPr>
          </w:p>
          <w:p w:rsidR="008152D8" w:rsidRPr="000B3981" w:rsidRDefault="008152D8" w:rsidP="00E519DE">
            <w:pPr>
              <w:spacing w:line="360" w:lineRule="auto"/>
              <w:ind w:left="360"/>
              <w:rPr>
                <w:rFonts w:ascii="Times New Roman" w:hAnsi="Times New Roman"/>
                <w:sz w:val="24"/>
                <w:szCs w:val="24"/>
              </w:rPr>
            </w:pPr>
          </w:p>
          <w:p w:rsidR="008152D8" w:rsidRPr="000B3981" w:rsidRDefault="008152D8" w:rsidP="00B928D4">
            <w:pPr>
              <w:pStyle w:val="Pagrindinistekstas3"/>
              <w:rPr>
                <w:rFonts w:ascii="Times New Roman" w:hAnsi="Times New Roman"/>
                <w:sz w:val="24"/>
                <w:szCs w:val="24"/>
              </w:rPr>
            </w:pPr>
          </w:p>
        </w:tc>
        <w:tc>
          <w:tcPr>
            <w:tcW w:w="4499" w:type="dxa"/>
            <w:tcBorders>
              <w:left w:val="single" w:sz="8" w:space="0" w:color="auto"/>
            </w:tcBorders>
          </w:tcPr>
          <w:p w:rsidR="00E97FEA" w:rsidRPr="000B3981" w:rsidRDefault="00E97FEA" w:rsidP="00B53951">
            <w:pPr>
              <w:spacing w:line="276" w:lineRule="auto"/>
              <w:jc w:val="both"/>
              <w:rPr>
                <w:rFonts w:ascii="Times New Roman" w:eastAsia="Times New Roman" w:hAnsi="Times New Roman"/>
                <w:sz w:val="24"/>
                <w:szCs w:val="24"/>
              </w:rPr>
            </w:pPr>
            <w:r w:rsidRPr="000B3981">
              <w:rPr>
                <w:rFonts w:ascii="Times New Roman" w:eastAsia="Times New Roman" w:hAnsi="Times New Roman"/>
                <w:sz w:val="24"/>
                <w:szCs w:val="24"/>
              </w:rPr>
              <w:t>1.Įvairinti projektų-programų tematiką ir formas, tenkinant pažintinius</w:t>
            </w:r>
            <w:r w:rsidR="00B53951" w:rsidRPr="000B3981">
              <w:rPr>
                <w:rFonts w:ascii="Times New Roman" w:eastAsia="Times New Roman" w:hAnsi="Times New Roman"/>
                <w:sz w:val="24"/>
                <w:szCs w:val="24"/>
              </w:rPr>
              <w:t>, prigimtinius</w:t>
            </w:r>
            <w:r w:rsidRPr="000B3981">
              <w:rPr>
                <w:rFonts w:ascii="Times New Roman" w:eastAsia="Times New Roman" w:hAnsi="Times New Roman"/>
                <w:sz w:val="24"/>
                <w:szCs w:val="24"/>
              </w:rPr>
              <w:t xml:space="preserve"> ugdytinių poreikius.</w:t>
            </w:r>
          </w:p>
          <w:p w:rsidR="00B53951" w:rsidRPr="000B3981" w:rsidRDefault="00B53951" w:rsidP="00B53951">
            <w:pPr>
              <w:spacing w:line="360" w:lineRule="auto"/>
              <w:jc w:val="both"/>
              <w:rPr>
                <w:rFonts w:ascii="Times New Roman" w:eastAsia="Times New Roman" w:hAnsi="Times New Roman"/>
                <w:sz w:val="24"/>
                <w:szCs w:val="24"/>
              </w:rPr>
            </w:pPr>
            <w:r w:rsidRPr="000B3981">
              <w:rPr>
                <w:rFonts w:ascii="Times New Roman" w:eastAsia="Times New Roman" w:hAnsi="Times New Roman"/>
                <w:sz w:val="24"/>
                <w:szCs w:val="24"/>
              </w:rPr>
              <w:t xml:space="preserve">2. </w:t>
            </w:r>
            <w:r w:rsidRPr="000B3981">
              <w:rPr>
                <w:rFonts w:ascii="Times New Roman" w:hAnsi="Times New Roman"/>
                <w:sz w:val="24"/>
                <w:szCs w:val="24"/>
              </w:rPr>
              <w:t>Tenkinti vaiko saviraiškos poreikius, skatinant ir sudarant sąlygas asmenybės augimui</w:t>
            </w:r>
            <w:r w:rsidR="00C0007E" w:rsidRPr="000B3981">
              <w:rPr>
                <w:rFonts w:ascii="Times New Roman" w:hAnsi="Times New Roman"/>
                <w:sz w:val="24"/>
                <w:szCs w:val="24"/>
              </w:rPr>
              <w:t>.</w:t>
            </w:r>
          </w:p>
          <w:p w:rsidR="006E0E82" w:rsidRPr="000B3981" w:rsidRDefault="00B53951" w:rsidP="00B53951">
            <w:pPr>
              <w:spacing w:line="276" w:lineRule="auto"/>
              <w:ind w:firstLine="34"/>
              <w:jc w:val="both"/>
              <w:rPr>
                <w:rFonts w:ascii="Times New Roman" w:hAnsi="Times New Roman"/>
                <w:sz w:val="24"/>
                <w:szCs w:val="24"/>
              </w:rPr>
            </w:pPr>
            <w:r w:rsidRPr="000B3981">
              <w:rPr>
                <w:rFonts w:ascii="Times New Roman" w:eastAsia="Times New Roman" w:hAnsi="Times New Roman"/>
                <w:sz w:val="24"/>
                <w:szCs w:val="24"/>
              </w:rPr>
              <w:t>3</w:t>
            </w:r>
            <w:r w:rsidR="00897B3B" w:rsidRPr="000B3981">
              <w:rPr>
                <w:rFonts w:ascii="Times New Roman" w:eastAsia="Times New Roman" w:hAnsi="Times New Roman"/>
                <w:sz w:val="24"/>
                <w:szCs w:val="24"/>
              </w:rPr>
              <w:t>.</w:t>
            </w:r>
            <w:r w:rsidR="006E0E82" w:rsidRPr="000B3981">
              <w:rPr>
                <w:rFonts w:ascii="Times New Roman" w:eastAsia="Times New Roman" w:hAnsi="Times New Roman"/>
                <w:color w:val="000000"/>
                <w:sz w:val="24"/>
                <w:szCs w:val="24"/>
              </w:rPr>
              <w:t xml:space="preserve"> </w:t>
            </w:r>
            <w:r w:rsidR="006E0E82" w:rsidRPr="000B3981">
              <w:rPr>
                <w:rFonts w:ascii="Times New Roman" w:hAnsi="Times New Roman"/>
                <w:sz w:val="24"/>
                <w:szCs w:val="24"/>
              </w:rPr>
              <w:t xml:space="preserve">Formuoti taisyklingą vaiko požiūrį į savo </w:t>
            </w:r>
            <w:r w:rsidR="006E0E82" w:rsidRPr="000B3981">
              <w:rPr>
                <w:rFonts w:ascii="Times New Roman" w:hAnsi="Times New Roman"/>
                <w:bCs/>
                <w:sz w:val="24"/>
                <w:szCs w:val="24"/>
              </w:rPr>
              <w:t>sveikatą</w:t>
            </w:r>
            <w:r w:rsidR="006E0E82" w:rsidRPr="000B3981">
              <w:rPr>
                <w:rFonts w:ascii="Times New Roman" w:hAnsi="Times New Roman"/>
                <w:sz w:val="24"/>
                <w:szCs w:val="24"/>
              </w:rPr>
              <w:t xml:space="preserve"> ir jos saugojimą.</w:t>
            </w:r>
          </w:p>
          <w:p w:rsidR="00897B3B" w:rsidRPr="000B3981" w:rsidRDefault="00B53951" w:rsidP="00B53951">
            <w:pPr>
              <w:spacing w:line="276" w:lineRule="auto"/>
              <w:jc w:val="both"/>
              <w:rPr>
                <w:rFonts w:ascii="Times New Roman" w:eastAsia="Times New Roman" w:hAnsi="Times New Roman"/>
                <w:sz w:val="24"/>
                <w:szCs w:val="24"/>
              </w:rPr>
            </w:pPr>
            <w:r w:rsidRPr="000B3981">
              <w:rPr>
                <w:rFonts w:ascii="Times New Roman" w:hAnsi="Times New Roman"/>
                <w:sz w:val="24"/>
                <w:szCs w:val="24"/>
              </w:rPr>
              <w:t>4</w:t>
            </w:r>
            <w:r w:rsidR="00E97FEA" w:rsidRPr="000B3981">
              <w:rPr>
                <w:rFonts w:ascii="Times New Roman" w:hAnsi="Times New Roman"/>
                <w:sz w:val="24"/>
                <w:szCs w:val="24"/>
              </w:rPr>
              <w:t>.</w:t>
            </w:r>
            <w:r w:rsidR="00897B3B" w:rsidRPr="000B3981">
              <w:rPr>
                <w:rFonts w:ascii="Times New Roman" w:hAnsi="Times New Roman"/>
                <w:sz w:val="24"/>
                <w:szCs w:val="24"/>
              </w:rPr>
              <w:t xml:space="preserve"> </w:t>
            </w:r>
            <w:r w:rsidR="00897B3B" w:rsidRPr="000B3981">
              <w:rPr>
                <w:rFonts w:ascii="Times New Roman" w:eastAsia="Times New Roman" w:hAnsi="Times New Roman"/>
                <w:sz w:val="24"/>
                <w:szCs w:val="24"/>
              </w:rPr>
              <w:t>Remiantis partnerystės principu aktyvinti įstaigos ir šeimos bendradarbiavimą,</w:t>
            </w:r>
            <w:r w:rsidR="00897B3B" w:rsidRPr="000B3981">
              <w:rPr>
                <w:rFonts w:ascii="Times New Roman" w:hAnsi="Times New Roman"/>
                <w:sz w:val="24"/>
                <w:szCs w:val="24"/>
              </w:rPr>
              <w:t xml:space="preserve"> siekiant emocinės ir fizinės vaiko vystymosi darnos</w:t>
            </w:r>
            <w:r w:rsidR="00897B3B" w:rsidRPr="000B3981">
              <w:rPr>
                <w:rFonts w:ascii="Times New Roman" w:eastAsia="Times New Roman" w:hAnsi="Times New Roman"/>
                <w:sz w:val="24"/>
                <w:szCs w:val="24"/>
              </w:rPr>
              <w:t>.</w:t>
            </w:r>
          </w:p>
          <w:p w:rsidR="006E0E82" w:rsidRPr="000B3981" w:rsidRDefault="00B53951" w:rsidP="00B53951">
            <w:pPr>
              <w:spacing w:line="276" w:lineRule="auto"/>
              <w:jc w:val="both"/>
              <w:rPr>
                <w:rFonts w:ascii="Times New Roman" w:eastAsia="Times New Roman" w:hAnsi="Times New Roman"/>
                <w:sz w:val="24"/>
                <w:szCs w:val="24"/>
              </w:rPr>
            </w:pPr>
            <w:r w:rsidRPr="000B3981">
              <w:rPr>
                <w:rFonts w:ascii="Times New Roman" w:eastAsia="Times New Roman" w:hAnsi="Times New Roman"/>
                <w:sz w:val="24"/>
                <w:szCs w:val="24"/>
              </w:rPr>
              <w:t>5</w:t>
            </w:r>
            <w:r w:rsidR="006E0E82" w:rsidRPr="000B3981">
              <w:rPr>
                <w:rFonts w:ascii="Times New Roman" w:eastAsia="Times New Roman" w:hAnsi="Times New Roman"/>
                <w:sz w:val="24"/>
                <w:szCs w:val="24"/>
              </w:rPr>
              <w:t>.</w:t>
            </w:r>
            <w:r w:rsidR="006E0E82" w:rsidRPr="000B3981">
              <w:rPr>
                <w:rFonts w:ascii="Times New Roman" w:hAnsi="Times New Roman"/>
                <w:sz w:val="24"/>
                <w:szCs w:val="24"/>
              </w:rPr>
              <w:t xml:space="preserve"> Planingai, nuosekliai  organizuoti tėvų pedagoginį švietimą parengtame metodinės veiklos kabinete</w:t>
            </w:r>
            <w:r w:rsidR="00C0007E" w:rsidRPr="000B3981">
              <w:rPr>
                <w:rFonts w:ascii="Times New Roman" w:hAnsi="Times New Roman"/>
                <w:sz w:val="24"/>
                <w:szCs w:val="24"/>
              </w:rPr>
              <w:t>.</w:t>
            </w:r>
          </w:p>
          <w:p w:rsidR="00E97FEA" w:rsidRPr="000B3981" w:rsidRDefault="00B53951" w:rsidP="00B53951">
            <w:pPr>
              <w:spacing w:line="276" w:lineRule="auto"/>
              <w:jc w:val="both"/>
              <w:rPr>
                <w:rFonts w:ascii="Times New Roman" w:eastAsia="Times New Roman" w:hAnsi="Times New Roman"/>
                <w:sz w:val="24"/>
                <w:szCs w:val="24"/>
                <w:bdr w:val="none" w:sz="0" w:space="0" w:color="auto" w:frame="1"/>
              </w:rPr>
            </w:pPr>
            <w:r w:rsidRPr="000B3981">
              <w:rPr>
                <w:rFonts w:ascii="Times New Roman" w:eastAsia="Times New Roman" w:hAnsi="Times New Roman"/>
                <w:sz w:val="24"/>
                <w:szCs w:val="24"/>
              </w:rPr>
              <w:t>6</w:t>
            </w:r>
            <w:r w:rsidR="00E4211D" w:rsidRPr="000B3981">
              <w:rPr>
                <w:rFonts w:ascii="Times New Roman" w:eastAsia="Times New Roman" w:hAnsi="Times New Roman"/>
                <w:sz w:val="24"/>
                <w:szCs w:val="24"/>
              </w:rPr>
              <w:t>.</w:t>
            </w:r>
            <w:r w:rsidR="00E4211D" w:rsidRPr="000B3981">
              <w:rPr>
                <w:rFonts w:ascii="Times New Roman" w:eastAsia="Times New Roman" w:hAnsi="Times New Roman"/>
                <w:sz w:val="24"/>
                <w:szCs w:val="24"/>
                <w:bdr w:val="none" w:sz="0" w:space="0" w:color="auto" w:frame="1"/>
              </w:rPr>
              <w:t>Tobulinti pedagogų kompetencijas, diegiant inovatyvias idėjas ir IKT naudojimą ugdymui, dokumentavimui ir  informacijos sklaidai.</w:t>
            </w:r>
          </w:p>
          <w:p w:rsidR="00E4211D" w:rsidRPr="000B3981" w:rsidRDefault="00B53951" w:rsidP="00B53951">
            <w:pPr>
              <w:spacing w:line="276" w:lineRule="auto"/>
              <w:jc w:val="both"/>
              <w:rPr>
                <w:rFonts w:ascii="Times New Roman" w:eastAsia="Times New Roman" w:hAnsi="Times New Roman"/>
                <w:sz w:val="24"/>
                <w:szCs w:val="24"/>
              </w:rPr>
            </w:pPr>
            <w:r w:rsidRPr="000B3981">
              <w:rPr>
                <w:rFonts w:ascii="Times New Roman" w:eastAsia="Times New Roman" w:hAnsi="Times New Roman"/>
                <w:sz w:val="24"/>
                <w:szCs w:val="24"/>
                <w:bdr w:val="none" w:sz="0" w:space="0" w:color="auto" w:frame="1"/>
              </w:rPr>
              <w:t>7</w:t>
            </w:r>
            <w:r w:rsidR="00897B3B" w:rsidRPr="000B3981">
              <w:rPr>
                <w:rFonts w:ascii="Times New Roman" w:eastAsia="Times New Roman" w:hAnsi="Times New Roman"/>
                <w:sz w:val="24"/>
                <w:szCs w:val="24"/>
                <w:bdr w:val="none" w:sz="0" w:space="0" w:color="auto" w:frame="1"/>
              </w:rPr>
              <w:t>. Naudotis  elektroniniu dienynu.</w:t>
            </w:r>
          </w:p>
          <w:p w:rsidR="0071539D" w:rsidRPr="000B3981" w:rsidRDefault="00B53951" w:rsidP="00B53951">
            <w:pPr>
              <w:spacing w:line="276" w:lineRule="auto"/>
              <w:jc w:val="both"/>
              <w:rPr>
                <w:rFonts w:ascii="Times New Roman" w:hAnsi="Times New Roman"/>
                <w:sz w:val="24"/>
                <w:szCs w:val="24"/>
              </w:rPr>
            </w:pPr>
            <w:r w:rsidRPr="000B3981">
              <w:rPr>
                <w:rFonts w:ascii="Times New Roman" w:hAnsi="Times New Roman"/>
                <w:sz w:val="24"/>
                <w:szCs w:val="24"/>
              </w:rPr>
              <w:t>8</w:t>
            </w:r>
            <w:r w:rsidR="00897B3B" w:rsidRPr="000B3981">
              <w:rPr>
                <w:rFonts w:ascii="Times New Roman" w:hAnsi="Times New Roman"/>
                <w:sz w:val="24"/>
                <w:szCs w:val="24"/>
              </w:rPr>
              <w:t>.</w:t>
            </w:r>
            <w:r w:rsidR="006E0E82" w:rsidRPr="000B3981">
              <w:rPr>
                <w:rFonts w:ascii="Times New Roman" w:hAnsi="Times New Roman"/>
                <w:sz w:val="24"/>
                <w:szCs w:val="24"/>
              </w:rPr>
              <w:t xml:space="preserve">Tobulinti </w:t>
            </w:r>
            <w:r w:rsidR="00897B3B" w:rsidRPr="000B3981">
              <w:rPr>
                <w:rFonts w:ascii="Times New Roman" w:eastAsia="Times New Roman" w:hAnsi="Times New Roman"/>
                <w:sz w:val="24"/>
                <w:szCs w:val="24"/>
              </w:rPr>
              <w:t xml:space="preserve"> </w:t>
            </w:r>
            <w:r w:rsidR="006E0E82" w:rsidRPr="000B3981">
              <w:rPr>
                <w:rFonts w:ascii="Times New Roman" w:hAnsi="Times New Roman"/>
                <w:sz w:val="24"/>
                <w:szCs w:val="24"/>
              </w:rPr>
              <w:t>žmogiškųjų</w:t>
            </w:r>
            <w:r w:rsidR="006E0E82" w:rsidRPr="000B3981">
              <w:rPr>
                <w:rFonts w:ascii="Times New Roman" w:hAnsi="Times New Roman"/>
                <w:b/>
                <w:sz w:val="24"/>
                <w:szCs w:val="24"/>
              </w:rPr>
              <w:t xml:space="preserve"> </w:t>
            </w:r>
            <w:r w:rsidR="006E0E82" w:rsidRPr="000B3981">
              <w:rPr>
                <w:rFonts w:ascii="Times New Roman" w:hAnsi="Times New Roman"/>
                <w:sz w:val="24"/>
                <w:szCs w:val="24"/>
              </w:rPr>
              <w:t>išteklių</w:t>
            </w:r>
            <w:r w:rsidR="006E0E82" w:rsidRPr="000B3981">
              <w:rPr>
                <w:rFonts w:ascii="Times New Roman" w:hAnsi="Times New Roman"/>
                <w:b/>
                <w:sz w:val="24"/>
                <w:szCs w:val="24"/>
              </w:rPr>
              <w:t xml:space="preserve"> </w:t>
            </w:r>
            <w:r w:rsidR="006E0E82" w:rsidRPr="000B3981">
              <w:rPr>
                <w:rFonts w:ascii="Times New Roman" w:hAnsi="Times New Roman"/>
                <w:sz w:val="24"/>
                <w:szCs w:val="24"/>
              </w:rPr>
              <w:t>administravimą.</w:t>
            </w:r>
          </w:p>
        </w:tc>
      </w:tr>
    </w:tbl>
    <w:p w:rsidR="00B928D4" w:rsidRPr="000B3981" w:rsidRDefault="00B928D4" w:rsidP="00A22231">
      <w:pPr>
        <w:spacing w:after="0" w:line="360" w:lineRule="auto"/>
        <w:ind w:firstLine="567"/>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Vienas iš pagrindinių uždavinių įstaigos veikloje yra ugdymo kokybės siekis. Ugdymo procese numatome tęsti informacinių technologijų diegimą,</w:t>
      </w:r>
      <w:r w:rsidR="00C0007E" w:rsidRPr="000B3981">
        <w:rPr>
          <w:rFonts w:ascii="Times New Roman" w:eastAsia="Times New Roman" w:hAnsi="Times New Roman"/>
          <w:sz w:val="24"/>
          <w:szCs w:val="24"/>
          <w:lang w:eastAsia="lt-LT"/>
        </w:rPr>
        <w:t xml:space="preserve"> elektroninio dienyno naudojimą,</w:t>
      </w:r>
      <w:r w:rsidRPr="000B3981">
        <w:rPr>
          <w:rFonts w:ascii="Times New Roman" w:eastAsia="Times New Roman" w:hAnsi="Times New Roman"/>
          <w:sz w:val="24"/>
          <w:szCs w:val="24"/>
          <w:lang w:eastAsia="lt-LT"/>
        </w:rPr>
        <w:t xml:space="preserve"> ugdymą grįsti ugdymo diferencijavimu, individualizavimu. Numatyti ir vertinti kiekvieno pedagogo individualų indėlį ugdymo formų, tematikos ir apimties idėjas</w:t>
      </w:r>
      <w:r w:rsidR="008A04EE" w:rsidRPr="000B3981">
        <w:rPr>
          <w:rFonts w:ascii="Times New Roman" w:eastAsia="Times New Roman" w:hAnsi="Times New Roman"/>
          <w:sz w:val="24"/>
          <w:szCs w:val="24"/>
          <w:lang w:eastAsia="lt-LT"/>
        </w:rPr>
        <w:t>,</w:t>
      </w:r>
      <w:r w:rsidRPr="000B3981">
        <w:rPr>
          <w:rFonts w:ascii="Times New Roman" w:eastAsia="Times New Roman" w:hAnsi="Times New Roman"/>
          <w:sz w:val="24"/>
          <w:szCs w:val="24"/>
          <w:lang w:eastAsia="lt-LT"/>
        </w:rPr>
        <w:t xml:space="preserve"> jų įgyvendinimą derinant su įstaigos prioritetais ir šeimos poreikiais.</w:t>
      </w:r>
      <w:r w:rsidR="003C43D9" w:rsidRPr="000B3981">
        <w:rPr>
          <w:rFonts w:ascii="Times New Roman" w:eastAsia="Times New Roman" w:hAnsi="Times New Roman"/>
          <w:sz w:val="24"/>
          <w:szCs w:val="24"/>
          <w:lang w:eastAsia="lt-LT"/>
        </w:rPr>
        <w:t xml:space="preserve"> Kartu su šeima</w:t>
      </w:r>
      <w:r w:rsidRPr="000B3981">
        <w:rPr>
          <w:rFonts w:ascii="Times New Roman" w:eastAsia="Times New Roman" w:hAnsi="Times New Roman"/>
          <w:sz w:val="24"/>
          <w:szCs w:val="24"/>
          <w:lang w:eastAsia="lt-LT"/>
        </w:rPr>
        <w:t xml:space="preserve"> </w:t>
      </w:r>
      <w:r w:rsidR="003C43D9" w:rsidRPr="000B3981">
        <w:rPr>
          <w:rFonts w:ascii="Times New Roman" w:eastAsia="Times New Roman" w:hAnsi="Times New Roman"/>
          <w:sz w:val="24"/>
          <w:szCs w:val="24"/>
        </w:rPr>
        <w:t>į</w:t>
      </w:r>
      <w:r w:rsidR="00C0007E" w:rsidRPr="000B3981">
        <w:rPr>
          <w:rFonts w:ascii="Times New Roman" w:eastAsia="Times New Roman" w:hAnsi="Times New Roman"/>
          <w:sz w:val="24"/>
          <w:szCs w:val="24"/>
        </w:rPr>
        <w:t>vairinti projektų-programų tematiką ir formas, tenkinant pažintinius, prigimtinius ugdytinių poreikius</w:t>
      </w:r>
      <w:r w:rsidRPr="000B3981">
        <w:rPr>
          <w:rFonts w:ascii="Times New Roman" w:eastAsia="Times New Roman" w:hAnsi="Times New Roman"/>
          <w:sz w:val="24"/>
          <w:szCs w:val="24"/>
          <w:lang w:eastAsia="lt-LT"/>
        </w:rPr>
        <w:t xml:space="preserve">. </w:t>
      </w:r>
    </w:p>
    <w:p w:rsidR="00C0007E" w:rsidRPr="000B3981" w:rsidRDefault="00A22231" w:rsidP="003C43D9">
      <w:pPr>
        <w:spacing w:after="0" w:line="360" w:lineRule="auto"/>
        <w:ind w:firstLine="567"/>
        <w:jc w:val="both"/>
        <w:rPr>
          <w:rFonts w:ascii="Times New Roman" w:hAnsi="Times New Roman"/>
          <w:sz w:val="24"/>
          <w:szCs w:val="24"/>
        </w:rPr>
      </w:pPr>
      <w:r w:rsidRPr="000B3981">
        <w:rPr>
          <w:rFonts w:ascii="Times New Roman" w:eastAsia="Times New Roman" w:hAnsi="Times New Roman"/>
          <w:sz w:val="24"/>
          <w:szCs w:val="24"/>
          <w:lang w:eastAsia="lt-LT"/>
        </w:rPr>
        <w:t>Įstaigos</w:t>
      </w:r>
      <w:r w:rsidR="00B928D4" w:rsidRPr="000B3981">
        <w:rPr>
          <w:rFonts w:ascii="Times New Roman" w:eastAsia="Times New Roman" w:hAnsi="Times New Roman"/>
          <w:sz w:val="24"/>
          <w:szCs w:val="24"/>
          <w:lang w:eastAsia="lt-LT"/>
        </w:rPr>
        <w:t xml:space="preserve"> veiklos organizavimui numatoma </w:t>
      </w:r>
      <w:r w:rsidRPr="000B3981">
        <w:rPr>
          <w:rFonts w:ascii="Times New Roman" w:hAnsi="Times New Roman"/>
          <w:sz w:val="24"/>
          <w:szCs w:val="24"/>
        </w:rPr>
        <w:t>k</w:t>
      </w:r>
      <w:r w:rsidR="00C0007E" w:rsidRPr="000B3981">
        <w:rPr>
          <w:rFonts w:ascii="Times New Roman" w:hAnsi="Times New Roman"/>
          <w:sz w:val="24"/>
          <w:szCs w:val="24"/>
        </w:rPr>
        <w:t>urti palankią mokyklos  aplinką įvairiapusei (ugdymo, darbo, higienos ir kt) veiklai</w:t>
      </w:r>
      <w:r w:rsidRPr="000B3981">
        <w:rPr>
          <w:rFonts w:ascii="Times New Roman" w:hAnsi="Times New Roman"/>
          <w:sz w:val="24"/>
          <w:szCs w:val="24"/>
        </w:rPr>
        <w:t>.</w:t>
      </w:r>
      <w:r w:rsidR="00C0007E" w:rsidRPr="000B3981">
        <w:rPr>
          <w:rFonts w:ascii="Times New Roman" w:hAnsi="Times New Roman"/>
          <w:sz w:val="24"/>
          <w:szCs w:val="24"/>
        </w:rPr>
        <w:t xml:space="preserve"> </w:t>
      </w:r>
    </w:p>
    <w:p w:rsidR="00A22231" w:rsidRPr="000B3981" w:rsidRDefault="00B928D4" w:rsidP="00B928D4">
      <w:pPr>
        <w:spacing w:after="0" w:line="360" w:lineRule="auto"/>
        <w:ind w:firstLine="900"/>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Kuriant įstaigos kultūros ir  vertybių visumą, svarbiu uždaviniu tampa įstaigos atributikos kūrimo plėtotė ir funkcionalumas. Bendradarbiavimo su socialiniais partneriais plėtotė sudarys galimybę kurti svetingą, estetišką, aukštos kultūros įstaigą. </w:t>
      </w:r>
    </w:p>
    <w:p w:rsidR="00B928D4" w:rsidRPr="000B3981" w:rsidRDefault="00B928D4" w:rsidP="00B928D4">
      <w:pPr>
        <w:spacing w:after="0" w:line="360" w:lineRule="auto"/>
        <w:ind w:firstLine="900"/>
        <w:jc w:val="both"/>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lastRenderedPageBreak/>
        <w:t>Vienu iš svarbių įstaigos veiklos siekių įstaigos būtų kiekvieno darbuotojo teigiama  nuostata į savo darbo kokybę, kūrybiškumą, iniciatyvumą. Tęsime kiekvieno darbuotojo indėlio į įstaigos veiklą analizę, vertinimą ir skatinimą.</w:t>
      </w:r>
    </w:p>
    <w:p w:rsidR="00B928D4" w:rsidRPr="000B3981" w:rsidRDefault="00B928D4" w:rsidP="00B928D4">
      <w:pPr>
        <w:spacing w:after="0" w:line="360" w:lineRule="auto"/>
        <w:ind w:left="420"/>
        <w:rPr>
          <w:rFonts w:ascii="Times New Roman" w:eastAsia="Times New Roman" w:hAnsi="Times New Roman"/>
          <w:b/>
          <w:sz w:val="24"/>
          <w:szCs w:val="24"/>
          <w:lang w:eastAsia="lt-LT"/>
        </w:rPr>
      </w:pPr>
      <w:r w:rsidRPr="000B3981">
        <w:rPr>
          <w:rFonts w:ascii="Times New Roman" w:eastAsia="Times New Roman" w:hAnsi="Times New Roman"/>
          <w:b/>
          <w:sz w:val="24"/>
          <w:szCs w:val="24"/>
          <w:lang w:eastAsia="lt-LT"/>
        </w:rPr>
        <w:t>Tobulintinos veiklos sritys</w:t>
      </w:r>
    </w:p>
    <w:p w:rsidR="00A22231" w:rsidRPr="000B3981" w:rsidRDefault="00A22231" w:rsidP="00D93DBA">
      <w:pPr>
        <w:spacing w:after="0" w:line="360" w:lineRule="auto"/>
        <w:ind w:firstLine="420"/>
        <w:jc w:val="both"/>
        <w:rPr>
          <w:rStyle w:val="FontStyle12"/>
          <w:color w:val="000000"/>
          <w:sz w:val="24"/>
          <w:szCs w:val="24"/>
        </w:rPr>
      </w:pPr>
      <w:r w:rsidRPr="000B3981">
        <w:rPr>
          <w:rFonts w:ascii="Times New Roman" w:hAnsi="Times New Roman"/>
          <w:sz w:val="24"/>
          <w:szCs w:val="24"/>
        </w:rPr>
        <w:t>Šeimos ir darželio bendrakultūrinių ryšių kokybė.</w:t>
      </w:r>
      <w:r w:rsidRPr="000B3981">
        <w:rPr>
          <w:rFonts w:ascii="Times New Roman" w:hAnsi="Times New Roman"/>
          <w:color w:val="000000"/>
          <w:sz w:val="24"/>
          <w:szCs w:val="24"/>
        </w:rPr>
        <w:t xml:space="preserve"> Būtina tėvų pedagoginio švietimo sistema. Būtina tobulinti informatyvumą ir jo kokybę  tėvams ne tik apie įstaigos veiklos organizavimą, lėšų panaudojimą, bet ir vaikų ugdymo klausimais.  </w:t>
      </w:r>
      <w:r w:rsidRPr="000B3981">
        <w:rPr>
          <w:rFonts w:ascii="Times New Roman" w:hAnsi="Times New Roman"/>
          <w:sz w:val="24"/>
          <w:szCs w:val="24"/>
        </w:rPr>
        <w:t>Perspektyvoje reikėtų didesnį dėmesį skirti ugdytinių saugumo užtikrinimui. Edukacinių kelionių parengimui, reklaminės medžiagos apie išvykas platinimui, supažindinimui su tikslais. Projektų įgyvendinimo kokybė. Kvalifikacijos tobulinimo seminarų medžiagos apibendrinimas ir perteikimas kolegoms formos ir turinys.</w:t>
      </w:r>
      <w:r w:rsidR="00D93DBA" w:rsidRPr="000B3981">
        <w:rPr>
          <w:rFonts w:ascii="Times New Roman" w:hAnsi="Times New Roman"/>
          <w:sz w:val="24"/>
          <w:szCs w:val="24"/>
        </w:rPr>
        <w:t xml:space="preserve"> Šeimos ir darželio bendrakultūrinių ryšių kokybė. Žmogiškųjų</w:t>
      </w:r>
      <w:r w:rsidR="00D93DBA" w:rsidRPr="000B3981">
        <w:rPr>
          <w:rFonts w:ascii="Times New Roman" w:hAnsi="Times New Roman"/>
          <w:b/>
          <w:sz w:val="24"/>
          <w:szCs w:val="24"/>
        </w:rPr>
        <w:t xml:space="preserve"> </w:t>
      </w:r>
      <w:r w:rsidR="00D93DBA" w:rsidRPr="000B3981">
        <w:rPr>
          <w:rFonts w:ascii="Times New Roman" w:hAnsi="Times New Roman"/>
          <w:sz w:val="24"/>
          <w:szCs w:val="24"/>
        </w:rPr>
        <w:t>išteklių</w:t>
      </w:r>
      <w:r w:rsidR="00D93DBA" w:rsidRPr="000B3981">
        <w:rPr>
          <w:rFonts w:ascii="Times New Roman" w:hAnsi="Times New Roman"/>
          <w:b/>
          <w:sz w:val="24"/>
          <w:szCs w:val="24"/>
        </w:rPr>
        <w:t xml:space="preserve"> </w:t>
      </w:r>
      <w:r w:rsidR="00D93DBA" w:rsidRPr="000B3981">
        <w:rPr>
          <w:rFonts w:ascii="Times New Roman" w:hAnsi="Times New Roman"/>
          <w:sz w:val="24"/>
          <w:szCs w:val="24"/>
        </w:rPr>
        <w:t>administravimo veiklos tobulinimas</w:t>
      </w:r>
      <w:r w:rsidR="00D93DBA" w:rsidRPr="000B3981">
        <w:rPr>
          <w:rFonts w:ascii="Times New Roman" w:hAnsi="Times New Roman"/>
          <w:b/>
          <w:sz w:val="24"/>
          <w:szCs w:val="24"/>
        </w:rPr>
        <w:t>.</w:t>
      </w:r>
    </w:p>
    <w:p w:rsidR="00B928D4" w:rsidRPr="000B3981" w:rsidRDefault="00B928D4" w:rsidP="00D93DBA">
      <w:pPr>
        <w:tabs>
          <w:tab w:val="left" w:pos="0"/>
        </w:tabs>
        <w:spacing w:after="0" w:line="360" w:lineRule="auto"/>
        <w:ind w:right="-1" w:firstLine="720"/>
        <w:jc w:val="both"/>
        <w:rPr>
          <w:rFonts w:ascii="Times New Roman" w:eastAsia="Times New Roman" w:hAnsi="Times New Roman"/>
          <w:color w:val="000000"/>
          <w:sz w:val="24"/>
          <w:szCs w:val="24"/>
          <w:lang w:eastAsia="lt-LT"/>
        </w:rPr>
      </w:pPr>
      <w:r w:rsidRPr="000B3981">
        <w:rPr>
          <w:rFonts w:ascii="Times New Roman" w:eastAsia="Times New Roman" w:hAnsi="Times New Roman"/>
          <w:color w:val="000000"/>
          <w:sz w:val="24"/>
          <w:szCs w:val="24"/>
          <w:lang w:eastAsia="lt-LT"/>
        </w:rPr>
        <w:t xml:space="preserve">      </w:t>
      </w:r>
      <w:r w:rsidR="00D93DBA" w:rsidRPr="000B3981">
        <w:rPr>
          <w:rFonts w:ascii="Times New Roman" w:eastAsia="Times New Roman" w:hAnsi="Times New Roman"/>
          <w:color w:val="000000"/>
          <w:sz w:val="24"/>
          <w:szCs w:val="24"/>
          <w:lang w:eastAsia="lt-LT"/>
        </w:rPr>
        <w:t xml:space="preserve">Vis dar aktualu </w:t>
      </w:r>
      <w:r w:rsidRPr="000B3981">
        <w:rPr>
          <w:rFonts w:ascii="Times New Roman" w:eastAsia="Times New Roman" w:hAnsi="Times New Roman"/>
          <w:color w:val="000000"/>
          <w:sz w:val="24"/>
          <w:szCs w:val="24"/>
          <w:lang w:eastAsia="lt-LT"/>
        </w:rPr>
        <w:t xml:space="preserve">lauko priemonių būklė, pavėsinių grindiniai, </w:t>
      </w:r>
      <w:r w:rsidR="00D93DBA" w:rsidRPr="000B3981">
        <w:rPr>
          <w:rFonts w:ascii="Times New Roman" w:eastAsia="Times New Roman" w:hAnsi="Times New Roman"/>
          <w:color w:val="000000"/>
          <w:sz w:val="24"/>
          <w:szCs w:val="24"/>
          <w:lang w:eastAsia="lt-LT"/>
        </w:rPr>
        <w:t xml:space="preserve">sienos ir stogai. </w:t>
      </w:r>
      <w:r w:rsidRPr="000B3981">
        <w:rPr>
          <w:rFonts w:ascii="Times New Roman" w:eastAsia="Times New Roman" w:hAnsi="Times New Roman"/>
          <w:color w:val="000000"/>
          <w:sz w:val="24"/>
          <w:szCs w:val="24"/>
          <w:lang w:eastAsia="lt-LT"/>
        </w:rPr>
        <w:t>Lauko aplinkoje sunku užtikrinti saugumą dėl ištrupėjusių šaligatvių ir asfaltuotos dangos.</w:t>
      </w:r>
    </w:p>
    <w:p w:rsidR="00B928D4" w:rsidRPr="000B3981" w:rsidRDefault="00B928D4" w:rsidP="00B928D4">
      <w:pPr>
        <w:spacing w:after="0" w:line="360" w:lineRule="auto"/>
        <w:ind w:firstLine="1296"/>
        <w:jc w:val="both"/>
        <w:rPr>
          <w:rFonts w:ascii="Times New Roman" w:eastAsia="Times New Roman" w:hAnsi="Times New Roman"/>
          <w:sz w:val="24"/>
          <w:szCs w:val="24"/>
          <w:lang w:eastAsia="lt-LT"/>
        </w:rPr>
      </w:pPr>
    </w:p>
    <w:p w:rsidR="00B928D4" w:rsidRPr="000B3981" w:rsidRDefault="00B928D4" w:rsidP="00B928D4">
      <w:pPr>
        <w:spacing w:after="120" w:line="480" w:lineRule="auto"/>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t xml:space="preserve">Direktorė                                                                               </w:t>
      </w:r>
      <w:r w:rsidR="009A5159" w:rsidRPr="000B3981">
        <w:rPr>
          <w:rFonts w:ascii="Times New Roman" w:eastAsia="Times New Roman" w:hAnsi="Times New Roman"/>
          <w:sz w:val="24"/>
          <w:szCs w:val="24"/>
          <w:lang w:eastAsia="lt-LT"/>
        </w:rPr>
        <w:tab/>
      </w:r>
      <w:r w:rsidRPr="000B3981">
        <w:rPr>
          <w:rFonts w:ascii="Times New Roman" w:eastAsia="Times New Roman" w:hAnsi="Times New Roman"/>
          <w:sz w:val="24"/>
          <w:szCs w:val="24"/>
          <w:lang w:eastAsia="lt-LT"/>
        </w:rPr>
        <w:t xml:space="preserve"> Regina Blauzdienė</w:t>
      </w:r>
    </w:p>
    <w:p w:rsidR="009A5159" w:rsidRPr="000B3981" w:rsidRDefault="009A5159">
      <w:pPr>
        <w:rPr>
          <w:rFonts w:ascii="Times New Roman" w:eastAsia="Times New Roman" w:hAnsi="Times New Roman"/>
          <w:sz w:val="24"/>
          <w:szCs w:val="24"/>
          <w:lang w:eastAsia="lt-LT"/>
        </w:rPr>
      </w:pPr>
      <w:r w:rsidRPr="000B3981">
        <w:rPr>
          <w:rFonts w:ascii="Times New Roman" w:eastAsia="Times New Roman" w:hAnsi="Times New Roman"/>
          <w:sz w:val="24"/>
          <w:szCs w:val="24"/>
          <w:lang w:eastAsia="lt-LT"/>
        </w:rPr>
        <w:br w:type="page"/>
      </w:r>
    </w:p>
    <w:p w:rsidR="00E43B3A" w:rsidRPr="000B3981" w:rsidRDefault="009A5159"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lastRenderedPageBreak/>
        <w:t>PANEV</w:t>
      </w:r>
      <w:r w:rsidR="00E43B3A" w:rsidRPr="000B3981">
        <w:rPr>
          <w:rFonts w:ascii="Times New Roman" w:hAnsi="Times New Roman"/>
          <w:b/>
          <w:sz w:val="24"/>
          <w:szCs w:val="24"/>
        </w:rPr>
        <w:t>ĖŽIO LOPŠELIS-DARŽELIS „PASAKA“</w:t>
      </w:r>
    </w:p>
    <w:p w:rsidR="00E43B3A" w:rsidRPr="000B3981" w:rsidRDefault="00E43B3A" w:rsidP="00E43B3A">
      <w:pPr>
        <w:spacing w:after="0" w:line="240" w:lineRule="auto"/>
        <w:jc w:val="center"/>
        <w:rPr>
          <w:rFonts w:ascii="Times New Roman" w:hAnsi="Times New Roman"/>
          <w:b/>
          <w:sz w:val="24"/>
          <w:szCs w:val="24"/>
          <w:u w:val="single"/>
        </w:rPr>
      </w:pP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2015 METŲ VEIKLOS ATASKAITA</w:t>
      </w:r>
    </w:p>
    <w:p w:rsidR="00E43B3A" w:rsidRPr="000B3981" w:rsidRDefault="00E43B3A" w:rsidP="009A5159">
      <w:pPr>
        <w:spacing w:after="0"/>
        <w:jc w:val="center"/>
        <w:rPr>
          <w:rFonts w:ascii="Times New Roman" w:hAnsi="Times New Roman"/>
          <w:sz w:val="24"/>
          <w:szCs w:val="24"/>
        </w:rPr>
      </w:pPr>
      <w:r w:rsidRPr="000B3981">
        <w:rPr>
          <w:rFonts w:ascii="Times New Roman" w:hAnsi="Times New Roman"/>
          <w:sz w:val="24"/>
          <w:szCs w:val="24"/>
        </w:rPr>
        <w:t>2016-01-21</w:t>
      </w:r>
    </w:p>
    <w:p w:rsidR="009A5159" w:rsidRPr="000B3981" w:rsidRDefault="009A5159" w:rsidP="009A5159">
      <w:pPr>
        <w:spacing w:after="0"/>
        <w:jc w:val="center"/>
        <w:rPr>
          <w:rFonts w:ascii="Times New Roman" w:hAnsi="Times New Roman"/>
          <w:sz w:val="24"/>
          <w:szCs w:val="24"/>
        </w:rPr>
      </w:pPr>
      <w:r w:rsidRPr="000B3981">
        <w:rPr>
          <w:rFonts w:ascii="Times New Roman" w:hAnsi="Times New Roman"/>
          <w:sz w:val="24"/>
          <w:szCs w:val="24"/>
        </w:rPr>
        <w:t xml:space="preserve">Panevėžys </w:t>
      </w:r>
    </w:p>
    <w:p w:rsidR="009A5159" w:rsidRPr="000B3981" w:rsidRDefault="009A5159" w:rsidP="009A5159">
      <w:pPr>
        <w:spacing w:after="0"/>
        <w:jc w:val="center"/>
        <w:rPr>
          <w:rFonts w:ascii="Times New Roman" w:hAnsi="Times New Roman"/>
          <w:sz w:val="24"/>
          <w:szCs w:val="24"/>
        </w:rPr>
      </w:pP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 ĮSTAIGOS VEIKLOS ATASKAITOS SANTRAUKA</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Panevėžio lopšelis-darželis „Pasaka“  2015 m. dirbo vadovaujantis 2014-2016 m. įstaigos strateginiu planu, 2015m. veiklos planu, Lietuvos respublikos Švietimo ir mokslo ministerijos teisės aktais, vietos savivaldos ir kitais įstatymais, lopšelio-darželio nuostatais ir kitais norminiais dokumentais.. Lopšelis-darželis yra specialiosios ir bendrosios paskirties. Specialiosios grupės skirtos vaikams, turintiems  kalbėjimo ir kalbos sutrikimų, viena grupė – vaikams, turintiems įvairiapusių raidos sutrikimų. Į specialiąsias grupes vaikai priimami centralizuotai per Panevėžio miesto švietimo skyrių. Specialusis ugdymas  organizuojamas Lietuvos Respublikos švietimo ir mokslo ministro nustatyta tvarka.</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Panevėžio lopšelis-darželis „Pasaka“ yra ikimokyklinio ugdymo mokykla, teikianti ankstyvąjį, ikimokyklinį ir priešmokyklinį ugdymą.</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2015 m. lopšelio-darželio bendruomenė įgyvendino veiklos programoje numatytus tikslus ir uždavinius, dirbdama pagal ikimokyklinio ugdymo programą „Ikimokyklinio ugdymo programa vaikams, pedagogams, tėvams, visuomenei“ ir  pagal priešmokyklinio ugdymo tvarkos aprašą.</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Specialiojo ugdymo grupėse papildomai buvo dirbama pagal  „Ikimokyklinio amžiaus vaikų žymiai ir vidutiniškai neišlavėjusios kalbos ugdymas“, „Ikimokyklinio amžiaus vaikų neišsivysčiusios kalbos ugdymas“ ir  „Ikimokyklinio amžiaus vaikų, turinčių kalbos sutrikimų orientavimosi erdvėje ugdymas“ II d.</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2015 m. veiklos plane numatytas tikslas: tobulinti ugdymo turinį, atitinkantį vaikų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raidos bendruosius ir individualiuosius ypatumus. Tikslui pasiekti buvo iškelti 5 uždaviniai: efektyviai organizuoti ir planuoti ugdymo turinį, ugdomąją veiklą orientuoti į kiekvieno vaiko ga-lias, patirtį ir poreikius, užtikrinant optimalią vaiko raidą ir kompetencijų plėtotę, per kūrybinę vaiko ir pedagogo sąveiką. Įgyvendinti inovatyvius specialiųjų ugdymosi poreikių vaikų ugdymo metodus ir būdus, siekti proceso perimamumo ir tęstinumo integruojant autistiškus vaikus į specialiąsias grupes. Įgyvendinti prevencinius sveikatinimo projektus ir kurti aplinką skatinančią sveiką ir saugią gyvenseną. Skatinti tėvus dalyvauti ugdymo procese, projektinėje veikloje, edukacinėse išvykose.</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2015 m. lopšelio-darželio veikla buvo orientuota į kokybišką ugdymą, visapusišką specialiosios pagalbos teikimą vaikams su individualiomis galiomis ir gebėjimais, etninės kultūros ugdymą. . Nuolat rūpinomės tinkamos, higienos normas atitinkančios fiziškai ir psichologiškai saugios aplinkos kūrimu. Rūpinomės žmoniškųjų išteklių vadyba. Padėjome darbuotojams realizuoti savo galimybes įgyvendinant ugdymo turinio naujoves, siekiant kokybiško ikimokyklinio ir priešmokyklinio amžiaus vaikų ugdymo. Sukurtos palankios ugdymosi  sąlygos grupėse padėjo plėtoti ikimokyklinio ir priešmokyklinio amžiaus vaikų kompetencijas, siekti kokybiškos vaiko brandos mokyklai.</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Lopšelyje-darželyje veikė 9 grupės. Vadovaujantis Panevėžio miesto savivaldybės tarybos 2013 m. birželio 27 d. sprendimu Nr. 1-209 patvirtintu Ikimokyklinio ir priešmokyklinio ugdymo organizavimo modelių aprašu, įstaiga pasirenka ikimokyklinio ir priešmokyklinio ugdymo organizavimo modelius kiekvienais metais nuo rugsėjo 1 d., atsižvelgiant į poreikius. </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sz w:val="24"/>
          <w:szCs w:val="24"/>
        </w:rPr>
        <w:t xml:space="preserve">               2014–2015 m.m. ir 2015–2016 m.m.  lopšelis-darželis pasirinko ir su savivaldybės administracija suderino šiuos modelius: </w:t>
      </w:r>
      <w:r w:rsidRPr="000B3981">
        <w:rPr>
          <w:rFonts w:ascii="Times New Roman" w:hAnsi="Times New Roman"/>
          <w:bCs/>
          <w:sz w:val="24"/>
          <w:szCs w:val="24"/>
        </w:rPr>
        <w:t xml:space="preserve">7 modelis - 1 (lopšelio) grupė, 7* modelis – 1 specialiojo ugdymo grupė vaikams, turintiems įvairiapusių raidos sutrikimų, 5* modelis - 3 specialiojo ikimokyklinio ugdymo grupės, 7 modelis – 1 ikimokyklinio ugdymo grupė,  7 modelis – 1 priešmokyklinio ugdymo grupė, 5* modelis -  1 specialiojo priešmokyklinio ugdymo grupė, IX* modelis – 1  specialiojo priešmokyklinio ugdymo (budinti) grupė.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lastRenderedPageBreak/>
        <w:t xml:space="preserve">                 2015 m. veikė 3 bendrojo ugdymo grupės: iš jų 1 lopšelio, 1 ikimokyklinio amžiaus, 1 priešmokyklinio amžiaus vaikams ir 6 specialiojo ugdymo: iš jų 3 ikimokyklinio, dvi priešmokyklinio amžiaus grupės vaikams, turintiems kalbėjimo ir kalbos sutrikimų ir 1 specialiojo ugdymo grupė vaikams, turintiems įvairiapusių raidos sutrikimų. </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sz w:val="24"/>
          <w:szCs w:val="24"/>
        </w:rPr>
        <w:t xml:space="preserve">                </w:t>
      </w:r>
    </w:p>
    <w:p w:rsidR="00E43B3A" w:rsidRPr="000B3981" w:rsidRDefault="00E43B3A" w:rsidP="00E43B3A">
      <w:pPr>
        <w:jc w:val="center"/>
        <w:rPr>
          <w:rFonts w:ascii="Times New Roman" w:hAnsi="Times New Roman"/>
          <w:sz w:val="24"/>
          <w:szCs w:val="24"/>
        </w:rPr>
      </w:pPr>
      <w:r w:rsidRPr="000B3981">
        <w:rPr>
          <w:rFonts w:ascii="Times New Roman" w:hAnsi="Times New Roman"/>
          <w:sz w:val="24"/>
          <w:szCs w:val="24"/>
        </w:rPr>
        <w:t>Vaikų skaičiaus kitimas</w:t>
      </w:r>
    </w:p>
    <w:p w:rsidR="00E43B3A" w:rsidRPr="000B3981" w:rsidRDefault="00E43B3A" w:rsidP="00E43B3A">
      <w:pPr>
        <w:jc w:val="center"/>
        <w:rPr>
          <w:rFonts w:ascii="Times New Roman" w:hAnsi="Times New Roman"/>
          <w:sz w:val="24"/>
          <w:szCs w:val="24"/>
        </w:rPr>
      </w:pPr>
      <w:r w:rsidRPr="000B3981">
        <w:rPr>
          <w:rFonts w:ascii="Times New Roman" w:hAnsi="Times New Roman"/>
          <w:noProof/>
          <w:sz w:val="24"/>
          <w:szCs w:val="24"/>
          <w:lang w:eastAsia="lt-LT"/>
        </w:rPr>
        <w:drawing>
          <wp:inline distT="0" distB="0" distL="0" distR="0" wp14:anchorId="210AE1FC" wp14:editId="398C573D">
            <wp:extent cx="5242560" cy="2179320"/>
            <wp:effectExtent l="0" t="0" r="15240" b="1143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 xml:space="preserve">         2015 m. sausio 1 d. sąrašinis vaikų skaičius  - 104 vaikai, 2015 m. rugsėjo 1 d. – 92 vaikai, 2015 m. gruodžio 31 d. – 95 vaikai, vidutinis sąrašinis vaikų skaičius – 97 vaikai.   </w:t>
      </w:r>
    </w:p>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 xml:space="preserve">         Lopšelyje-darželyje dirbo 56 darbuotojai, iš jų 29 mokytojai ir pagalbos mokiniui specialistai. </w:t>
      </w:r>
    </w:p>
    <w:p w:rsidR="00E43B3A" w:rsidRPr="000B3981" w:rsidRDefault="00E43B3A" w:rsidP="00E43B3A">
      <w:pPr>
        <w:spacing w:after="0" w:line="240" w:lineRule="auto"/>
        <w:jc w:val="center"/>
        <w:rPr>
          <w:rFonts w:ascii="Times New Roman" w:hAnsi="Times New Roman"/>
          <w:bCs/>
          <w:sz w:val="24"/>
          <w:szCs w:val="24"/>
        </w:rPr>
      </w:pPr>
    </w:p>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 xml:space="preserve">Mokytojų ir pagalbos mokiniui specialistų kvalifikacija </w:t>
      </w:r>
    </w:p>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 xml:space="preserve">         2015 m. lopšelyje-darželyje dirbo 29 mokytojai ir pagalbos  mokiniui specialistai: iš jų 27 turi aukštąjį pedagoginį išsilavinimą ir 2 aukštesnįjį pedagoginį išsilavinimą.  1 darželio pedagogė įgijo vyresniojo priešmokyklinio ugdymo pedagogo kvalifikacinę kategoriją.</w:t>
      </w:r>
    </w:p>
    <w:p w:rsidR="00E43B3A" w:rsidRPr="000B3981" w:rsidRDefault="00E43B3A" w:rsidP="00E43B3A">
      <w:pPr>
        <w:spacing w:after="0" w:line="240" w:lineRule="auto"/>
        <w:rPr>
          <w:rFonts w:ascii="Times New Roman" w:hAnsi="Times New Roman"/>
          <w:sz w:val="24"/>
          <w:szCs w:val="24"/>
        </w:rPr>
      </w:pPr>
      <w:r w:rsidRPr="000B3981">
        <w:rPr>
          <w:rFonts w:ascii="Times New Roman" w:hAnsi="Times New Roman"/>
          <w:noProof/>
          <w:sz w:val="24"/>
          <w:szCs w:val="24"/>
          <w:lang w:eastAsia="lt-LT"/>
        </w:rPr>
        <w:drawing>
          <wp:anchor distT="0" distB="0" distL="114300" distR="114300" simplePos="0" relativeHeight="251659264" behindDoc="0" locked="0" layoutInCell="1" allowOverlap="1" wp14:anchorId="57FB9F11" wp14:editId="6B123C32">
            <wp:simplePos x="0" y="0"/>
            <wp:positionH relativeFrom="column">
              <wp:posOffset>424815</wp:posOffset>
            </wp:positionH>
            <wp:positionV relativeFrom="paragraph">
              <wp:align>top</wp:align>
            </wp:positionV>
            <wp:extent cx="5438775" cy="3095625"/>
            <wp:effectExtent l="19050" t="0" r="9525" b="0"/>
            <wp:wrapSquare wrapText="bothSides"/>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anchor>
        </w:drawing>
      </w:r>
      <w:r w:rsidRPr="000B3981">
        <w:rPr>
          <w:rFonts w:ascii="Times New Roman" w:hAnsi="Times New Roman"/>
          <w:sz w:val="24"/>
          <w:szCs w:val="24"/>
        </w:rPr>
        <w:br w:type="textWrapping" w:clear="all"/>
      </w:r>
    </w:p>
    <w:p w:rsidR="00E43B3A" w:rsidRPr="000B3981" w:rsidRDefault="00E43B3A" w:rsidP="00E43B3A">
      <w:pPr>
        <w:tabs>
          <w:tab w:val="left" w:pos="600"/>
        </w:tabs>
        <w:spacing w:after="0" w:line="240" w:lineRule="auto"/>
        <w:jc w:val="both"/>
        <w:rPr>
          <w:rFonts w:ascii="Times New Roman" w:hAnsi="Times New Roman"/>
          <w:b/>
          <w:bCs/>
          <w:sz w:val="24"/>
          <w:szCs w:val="24"/>
        </w:rPr>
      </w:pPr>
      <w:r w:rsidRPr="000B3981">
        <w:rPr>
          <w:rFonts w:ascii="Times New Roman" w:hAnsi="Times New Roman"/>
          <w:sz w:val="24"/>
          <w:szCs w:val="24"/>
        </w:rPr>
        <w:tab/>
        <w:t xml:space="preserve"> Vienas iš 2014-2016 m. </w:t>
      </w:r>
      <w:r w:rsidRPr="000B3981">
        <w:rPr>
          <w:rFonts w:ascii="Times New Roman" w:hAnsi="Times New Roman"/>
          <w:bCs/>
          <w:sz w:val="24"/>
          <w:szCs w:val="24"/>
        </w:rPr>
        <w:t xml:space="preserve">įstaigos  strateginių  tikslų  yra:  tobulinti ugdymo kokybę, plėsti įstaigos paslaugų prieinamumą ir įvairovę atitinkančius šiuolaikinius ugdymo tikslus. Diegti netradicinius ugdymo metodus ir būdus, teikti specialiąją pedagoginę pagalbą organizuojant </w:t>
      </w:r>
      <w:r w:rsidRPr="000B3981">
        <w:rPr>
          <w:rFonts w:ascii="Times New Roman" w:hAnsi="Times New Roman"/>
          <w:bCs/>
          <w:sz w:val="24"/>
          <w:szCs w:val="24"/>
        </w:rPr>
        <w:lastRenderedPageBreak/>
        <w:t>kokybišką kasdieninę veiklą. Modernizuoti saugią ir sveiką ugdymo aplinką pritraukiant ES fondų investicijas ir kitas lėšas.</w:t>
      </w:r>
    </w:p>
    <w:p w:rsidR="00E43B3A" w:rsidRPr="000B3981" w:rsidRDefault="00E43B3A" w:rsidP="00E43B3A">
      <w:pPr>
        <w:spacing w:after="0" w:line="240" w:lineRule="auto"/>
        <w:ind w:firstLine="720"/>
        <w:jc w:val="both"/>
        <w:rPr>
          <w:rFonts w:ascii="Times New Roman" w:hAnsi="Times New Roman"/>
          <w:b/>
          <w:sz w:val="24"/>
          <w:szCs w:val="24"/>
        </w:rPr>
      </w:pPr>
      <w:r w:rsidRPr="000B3981">
        <w:rPr>
          <w:rFonts w:ascii="Times New Roman" w:hAnsi="Times New Roman"/>
          <w:color w:val="000000" w:themeColor="text1"/>
          <w:sz w:val="24"/>
          <w:szCs w:val="24"/>
        </w:rPr>
        <w:t>2014 m. baigus sėkmingai įgyvendinti  Europos Sąjungos struktūrinių fondų projektą „Ikimokyklinio ir</w:t>
      </w:r>
      <w:r w:rsidRPr="000B3981">
        <w:rPr>
          <w:rFonts w:ascii="Times New Roman" w:hAnsi="Times New Roman"/>
          <w:color w:val="FF0000"/>
          <w:sz w:val="24"/>
          <w:szCs w:val="24"/>
        </w:rPr>
        <w:t xml:space="preserve"> </w:t>
      </w:r>
      <w:r w:rsidRPr="000B3981">
        <w:rPr>
          <w:rFonts w:ascii="Times New Roman" w:hAnsi="Times New Roman"/>
          <w:sz w:val="24"/>
          <w:szCs w:val="24"/>
        </w:rPr>
        <w:t>priešmokyklinio ugdymo plėtra (IPUP)“ tęsiama  grupės, skirtos vaikams, turintiems įvairiapusių raidos sutrikimų (autistų), veikla. Nuo 2015 m. sausio 1 d. Panevėžio miesto savivaldybei leidus autistų grupės veiklos trukmė – 10,8 val. per dieną.  Patenkinome vaikų ir tėvų poreikius, vaikai gali ugdytis visą darbo dieną. Grupės pedagogai stažavosi Vilniaus specialiajame lopšelyje-darželyje „Čiauškutis“, kuriame veikia specialusis centras.  Pasikvietėme lektorę – praktikę ( dirbusią  Londone su vaikais autistais), kuri birželio mėnesį darželyje pravedė seminarą pedagogams ir tėvams vaikų, turinčių autizmo spektro sindromą, ugdymo klausimais.</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sz w:val="24"/>
          <w:szCs w:val="24"/>
        </w:rPr>
        <w:t xml:space="preserve">             Grupę lanko 6 vaikai, turintys įvairiapusių raidos sutrikimų. 2015 m. atlikome kosmetinį grupės remontą. Ateityje, esant poreikiui, yra galimybė, vietoje specialiosios grupės vaikams turintiems kalbos ir kalbėjimo sutikimų</w:t>
      </w:r>
      <w:r w:rsidRPr="000B3981">
        <w:rPr>
          <w:rFonts w:ascii="Times New Roman" w:hAnsi="Times New Roman"/>
          <w:bCs/>
          <w:sz w:val="24"/>
          <w:szCs w:val="24"/>
        </w:rPr>
        <w:t xml:space="preserve"> atidaryti antrą specialiąją grupę vaikams, turintiems įvairiapusių raidos sutrikimų. </w:t>
      </w:r>
    </w:p>
    <w:p w:rsidR="00E43B3A" w:rsidRPr="000B3981" w:rsidRDefault="00E43B3A" w:rsidP="00E43B3A">
      <w:pPr>
        <w:spacing w:after="0" w:line="240" w:lineRule="auto"/>
        <w:ind w:firstLine="720"/>
        <w:jc w:val="both"/>
        <w:rPr>
          <w:rFonts w:ascii="Times New Roman" w:hAnsi="Times New Roman"/>
          <w:b/>
          <w:sz w:val="24"/>
          <w:szCs w:val="24"/>
        </w:rPr>
      </w:pPr>
      <w:r w:rsidRPr="000B3981">
        <w:rPr>
          <w:rFonts w:ascii="Times New Roman" w:hAnsi="Times New Roman"/>
          <w:sz w:val="24"/>
          <w:szCs w:val="24"/>
        </w:rPr>
        <w:t xml:space="preserve">  Džiaugiamės, kad laimėtas projektas suteikė galimybę tinkamai išnaudoti įstaigoje esančias patalpas, papildyti jas tikslinėmis priemonėmis. Darželis tapo žinomesnis mieste. Vaikai turi galimybę lankyti grupę, atitinkančią jų ugdymosi poreikius. Užtikrinamas visavertis ir visapusiškas šių vaikų ugdymas pagal individualias programas, kurios apima savarankiškumo, kasdieninio gyvenimo, bendravimo įgūdžių formavimo, pažinimo ir socialinės adaptacijos sritis.</w:t>
      </w:r>
    </w:p>
    <w:p w:rsidR="00E43B3A" w:rsidRPr="000B3981" w:rsidRDefault="00E43B3A" w:rsidP="00E43B3A">
      <w:pPr>
        <w:tabs>
          <w:tab w:val="left" w:pos="600"/>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Nuo 2014 m. rugsėjo mėnesio vieną kartą per savaitę (2 val.) darželyje pradėjo dirbti Panevėžio miesto savivaldybės visuomenės sveikatos biuro vaikų ir jaunimo sveikatos priežiūros specialistė, numatyti sveikatinimo  renginiai, kurie  padės vaikams augti fiziškai stipresniais,  nuo mažens įgyti  žinių, reikalingų visapusiškam  asmenybės vystymuisi. </w:t>
      </w:r>
    </w:p>
    <w:p w:rsidR="00E43B3A" w:rsidRPr="000B3981" w:rsidRDefault="00E43B3A" w:rsidP="00E43B3A">
      <w:pPr>
        <w:tabs>
          <w:tab w:val="left" w:pos="600"/>
        </w:tabs>
        <w:spacing w:after="0" w:line="240" w:lineRule="auto"/>
        <w:jc w:val="both"/>
        <w:rPr>
          <w:rFonts w:ascii="Times New Roman" w:hAnsi="Times New Roman"/>
          <w:b/>
          <w:color w:val="141823"/>
          <w:sz w:val="24"/>
          <w:szCs w:val="24"/>
          <w:shd w:val="clear" w:color="auto" w:fill="FFFFFF"/>
        </w:rPr>
      </w:pPr>
      <w:r w:rsidRPr="000B3981">
        <w:rPr>
          <w:rFonts w:ascii="Times New Roman" w:hAnsi="Times New Roman"/>
          <w:bCs/>
          <w:sz w:val="24"/>
          <w:szCs w:val="24"/>
        </w:rPr>
        <w:t xml:space="preserve">            Darželyje 2015 m. kovo 25 d.  vyko respublikos ,,Pasakų“ lopšelių-darželių konferencija ,,Komandinio darbo ypatumai ir galimybės tenkinant vaikų, turinčių įvairiapusių raidos sutrikimų, poreikius“, kurioje buvo akcentuotas komandinis darbas, komandinio darbo ypatumai ir galimybės, tenkinant vaikų, turinčių įvairiapusių raidos sutrikimų poreikius.</w:t>
      </w:r>
      <w:r w:rsidRPr="000B3981">
        <w:rPr>
          <w:rFonts w:ascii="Times New Roman" w:hAnsi="Times New Roman"/>
          <w:color w:val="141823"/>
          <w:sz w:val="24"/>
          <w:szCs w:val="24"/>
          <w:shd w:val="clear" w:color="auto" w:fill="FFFFFF"/>
        </w:rPr>
        <w:t xml:space="preserve"> Konferencijoje dalyvavo 26 atstovės iš 12 Lietuvos miestų:</w:t>
      </w:r>
      <w:r w:rsidRPr="000B3981">
        <w:rPr>
          <w:rFonts w:ascii="Times New Roman" w:hAnsi="Times New Roman"/>
          <w:color w:val="141823"/>
          <w:sz w:val="24"/>
          <w:szCs w:val="24"/>
        </w:rPr>
        <w:t xml:space="preserve"> </w:t>
      </w:r>
      <w:r w:rsidRPr="000B3981">
        <w:rPr>
          <w:rFonts w:ascii="Times New Roman" w:hAnsi="Times New Roman"/>
          <w:color w:val="141823"/>
          <w:sz w:val="24"/>
          <w:szCs w:val="24"/>
          <w:shd w:val="clear" w:color="auto" w:fill="FFFFFF"/>
        </w:rPr>
        <w:t>Panevėžio, Šiaulių, Kauno, Palangos, Kretingos, Plungės, Mažeikių, Kėdainių, Vilkaviškio, Varėnos, Trakų raj. Rūdiškiškių, Elektrėnų.</w:t>
      </w:r>
    </w:p>
    <w:p w:rsidR="00E43B3A" w:rsidRPr="000B3981" w:rsidRDefault="00E43B3A" w:rsidP="00E43B3A">
      <w:pPr>
        <w:spacing w:after="0" w:line="240" w:lineRule="auto"/>
        <w:ind w:firstLine="720"/>
        <w:jc w:val="both"/>
        <w:rPr>
          <w:rFonts w:ascii="Times New Roman" w:hAnsi="Times New Roman"/>
          <w:b/>
          <w:bCs/>
          <w:sz w:val="24"/>
          <w:szCs w:val="24"/>
        </w:rPr>
      </w:pPr>
      <w:r w:rsidRPr="000B3981">
        <w:rPr>
          <w:rFonts w:ascii="Times New Roman" w:hAnsi="Times New Roman"/>
          <w:bCs/>
          <w:sz w:val="24"/>
          <w:szCs w:val="24"/>
        </w:rPr>
        <w:t>Turėdami kuo pasidžiaugti naujienas talpinome internetinėse svetainėse: www.ikimokyklinis.lt  ir  www.pasakadarzelis.lt  .</w:t>
      </w:r>
    </w:p>
    <w:p w:rsidR="00E43B3A" w:rsidRPr="000B3981" w:rsidRDefault="00E43B3A" w:rsidP="00E43B3A">
      <w:pPr>
        <w:spacing w:after="0" w:line="240" w:lineRule="auto"/>
        <w:jc w:val="center"/>
        <w:rPr>
          <w:rFonts w:ascii="Times New Roman" w:hAnsi="Times New Roman"/>
          <w:bCs/>
          <w:sz w:val="24"/>
          <w:szCs w:val="24"/>
        </w:rPr>
      </w:pPr>
    </w:p>
    <w:p w:rsidR="00E43B3A" w:rsidRPr="000B3981" w:rsidRDefault="00E43B3A" w:rsidP="00E43B3A">
      <w:pPr>
        <w:jc w:val="center"/>
        <w:rPr>
          <w:rFonts w:ascii="Times New Roman" w:hAnsi="Times New Roman"/>
          <w:bCs/>
          <w:sz w:val="24"/>
          <w:szCs w:val="24"/>
        </w:rPr>
      </w:pPr>
      <w:r w:rsidRPr="000B3981">
        <w:rPr>
          <w:rFonts w:ascii="Times New Roman" w:hAnsi="Times New Roman"/>
          <w:bCs/>
          <w:sz w:val="24"/>
          <w:szCs w:val="24"/>
        </w:rPr>
        <w:t>II. ĮSTAIGOS VEIKLAI ĮTAKOS TURĖJUSIŲ VEIKSNIŲ APŽVALGA</w:t>
      </w:r>
    </w:p>
    <w:p w:rsidR="00E43B3A" w:rsidRPr="000B3981" w:rsidRDefault="00E43B3A" w:rsidP="00E43B3A">
      <w:pPr>
        <w:spacing w:after="0" w:line="240" w:lineRule="auto"/>
        <w:rPr>
          <w:rFonts w:ascii="Times New Roman" w:hAnsi="Times New Roman"/>
          <w:b/>
          <w:bCs/>
          <w:sz w:val="24"/>
          <w:szCs w:val="24"/>
        </w:rPr>
      </w:pPr>
      <w:r w:rsidRPr="000B3981">
        <w:rPr>
          <w:rFonts w:ascii="Times New Roman" w:hAnsi="Times New Roman"/>
          <w:b/>
          <w:bCs/>
          <w:sz w:val="24"/>
          <w:szCs w:val="24"/>
          <w:u w:val="single"/>
        </w:rPr>
        <w:t>Išoriniai veiksniai</w:t>
      </w:r>
      <w:r w:rsidRPr="000B3981">
        <w:rPr>
          <w:rFonts w:ascii="Times New Roman" w:hAnsi="Times New Roman"/>
          <w:b/>
          <w:bCs/>
          <w:sz w:val="24"/>
          <w:szCs w:val="24"/>
        </w:rPr>
        <w:t xml:space="preserve"> </w:t>
      </w:r>
    </w:p>
    <w:p w:rsidR="00E43B3A" w:rsidRPr="000B3981" w:rsidRDefault="00E43B3A" w:rsidP="00E43B3A">
      <w:pPr>
        <w:pStyle w:val="Pavadinimas"/>
        <w:jc w:val="both"/>
        <w:rPr>
          <w:b w:val="0"/>
          <w:bCs/>
          <w:sz w:val="24"/>
          <w:szCs w:val="24"/>
        </w:rPr>
      </w:pPr>
      <w:r w:rsidRPr="000B3981">
        <w:rPr>
          <w:bCs/>
          <w:sz w:val="24"/>
          <w:szCs w:val="24"/>
        </w:rPr>
        <w:t xml:space="preserve">        </w:t>
      </w:r>
      <w:r w:rsidRPr="000B3981">
        <w:rPr>
          <w:b w:val="0"/>
          <w:bCs/>
          <w:sz w:val="24"/>
          <w:szCs w:val="24"/>
        </w:rPr>
        <w:t xml:space="preserve">Lietuvos narystė Europos Sąjungoje,  Lietuvos Respublikos Švietimo įstatymas (Žin., 2011, Nr. 38-1804), Lietuvos pažangos strategija „Lietuva 2030“, Ikimokyklinio ir priešmokyklinio ugdymo plėtros 2012-2015 metų programa, kiti Švietimo ir mokslo ministerijos teisės aktai,  Panevėžio miesto savivaldybės administracijos direktoriaus 2012 m. kovo 15 d. įsakymas Nr. A-190 ,,Dėl mokesčio, nustatyto ikimokyklinės įstaigos reikmėms, lėšų paskirstymo, panaudojimo ir atsiskaitymo už jas tvarkos aprašo patvirtinimo“, Panevėžio miesto savivaldybės tarybos 2013 m. balandžio 23 d. sprendimas  Nr.1-125 „Dėl mokinio krepšelio lėšų paskirstymo ir naudojimo tvarkos aprašo patvirtinimo ir savivaldybės tarybos 2010 m. vasario 20 d. sprendimo Nr. 1-48-8 1 punkto pripažinimo netekusiu galios“, savivaldybės tarybos 2013 m. birželio 27 d. sprendimas  Nr.1-209 „Dėl ikimokyklinio ir priešmokyklinio ugdymo organizavimo modelių aprašo patvirtinimo“, Panevėžio miesto savivaldybės tarybos 2015 m. sausio 29 d. sprendimas Nr. 1-8 „Dėl vaikų priėmimo į ikimokyklinio ugdymo mokyklų grupes ugdytis pagal ikimokyklinio ir (ar) priešmokyklinio ugdymo programas tvarkos aprašo, patvirtinto savivaldybės tarybos 2013 m. </w:t>
      </w:r>
      <w:r w:rsidRPr="000B3981">
        <w:rPr>
          <w:b w:val="0"/>
          <w:sz w:val="24"/>
          <w:szCs w:val="24"/>
        </w:rPr>
        <w:t xml:space="preserve"> gruodžio 19 d. sprendimu Nr. 1-424, pakeitimo“; savivaldybės tarybos 2015 m. lapkričio 26 d. sprendimas Nr. 1-304 „Dėl vaikų priėmimo į ikimokyklinio ir (ar) priešmokyklinio ugdymo programas tvarkos aprašo, patvirtinto savivaldybės tarybos 2015 m. sausio 29 d. sprendimu Nr. 1-8, pakeitimo ir pavedimo savivaldybės direktoriui“;</w:t>
      </w:r>
      <w:r w:rsidRPr="000B3981">
        <w:rPr>
          <w:b w:val="0"/>
          <w:bCs/>
          <w:sz w:val="24"/>
          <w:szCs w:val="24"/>
        </w:rPr>
        <w:t xml:space="preserve">  Panevėžio miesto savivaldybės administracijos direktoriaus įsakymai: </w:t>
      </w:r>
      <w:r w:rsidRPr="000B3981">
        <w:rPr>
          <w:b w:val="0"/>
          <w:bCs/>
          <w:sz w:val="24"/>
          <w:szCs w:val="24"/>
        </w:rPr>
        <w:lastRenderedPageBreak/>
        <w:t>2014 m. balandžio 8 d. įsakymas Nr. A-311 „Dėl mokinių nemokamam maitinimui skiriamų lėšų maisto produktams įsigyti dydžių nustatymo ir Panevėžio miesto savivaldybės administracijos direktoriaus 2007 m. vasario 26 d. įsakymo Nr. 224-A-158 ir 2009 m. gegužės 8 d. įsakymo Nr. A-468 pripažinimo netekusiais galios“,  2014 m. birželio 20 d. įsakymas Nr. A-555 „Dėl Panevėžio miesto savivaldybės ikimokyklinio ir priešmokyklinio ugdymo paslaugų teikimo kitų savivaldybių vaikams tvarkos aprašo miesto savivaldybės siuntimų į kitų savivaldybių švietimo įstaigų ikimokyklinio  ir priešmokyklinio ugdymo grupes išdavimo tvarkos aprašo, paslaugų teikimo pavyzdinės sutarties patvirtinimo ir siuntimų išdavimo komisijos patvirtinimo“ ir kiti teisės aktai neišvengiamai lemia įstaigos veiklą, įpareigoja ją permodeliuoti ir nuolat tobulinti, atveria galimybes užtikrinti lanksčias ir kokybiškas ikimokyklinio ir priešmokyklinio bei specialiojo ugdymo paslaugas ir reikiamą švietimo pagalbą, atsižvelgiant į individualius vaikų ugdymosi poreikius.</w:t>
      </w:r>
    </w:p>
    <w:p w:rsidR="00E43B3A" w:rsidRPr="000B3981" w:rsidRDefault="00E43B3A" w:rsidP="00E43B3A">
      <w:pPr>
        <w:spacing w:after="0" w:line="240" w:lineRule="auto"/>
        <w:ind w:firstLine="851"/>
        <w:jc w:val="both"/>
        <w:rPr>
          <w:rFonts w:ascii="Times New Roman" w:hAnsi="Times New Roman"/>
          <w:b/>
          <w:color w:val="000000"/>
          <w:sz w:val="24"/>
          <w:szCs w:val="24"/>
        </w:rPr>
      </w:pPr>
      <w:r w:rsidRPr="000B3981">
        <w:rPr>
          <w:rFonts w:ascii="Times New Roman" w:hAnsi="Times New Roman"/>
          <w:bCs/>
          <w:sz w:val="24"/>
          <w:szCs w:val="24"/>
        </w:rPr>
        <w:t xml:space="preserve">2015 m.   lopšelio-darželio specialiojo ugdymo grupes  lankė 5 Panevėžio rajono savivaldybės vaikai, gaunantys finansavimą pagal  Panevėžio miesto savivaldybės ir Panevėžio rajono  savivaldybės bendradarbiavimo sutartį dėl ikimokyklinio ir priešmokyklinio ugdymo paslaugų ir neformaliojo ugdymo paslaugų teikimo. Vadovaujantis Panevėžio miesto savivaldybės tarybos 2015 m. lapkričio 26 d. sprendimu Nr. 1-304 atsirado galimybė priimti </w:t>
      </w:r>
      <w:r w:rsidRPr="000B3981">
        <w:rPr>
          <w:rFonts w:ascii="Times New Roman" w:hAnsi="Times New Roman"/>
          <w:color w:val="000000"/>
          <w:sz w:val="24"/>
          <w:szCs w:val="24"/>
        </w:rPr>
        <w:t>vaikus, kurių gyvenamoji vieta deklaruota kitose savivaldybėse, jei yra laisvų vietų.</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4 priešmokyklinio amžiaus vaikai gauna socialinę paramą – nemokamus pietus.</w:t>
      </w:r>
    </w:p>
    <w:p w:rsidR="00E43B3A" w:rsidRPr="000B3981" w:rsidRDefault="00E43B3A" w:rsidP="00E43B3A">
      <w:pPr>
        <w:spacing w:after="0" w:line="240" w:lineRule="auto"/>
        <w:jc w:val="both"/>
        <w:rPr>
          <w:rFonts w:ascii="Times New Roman" w:hAnsi="Times New Roman"/>
          <w:b/>
          <w:bCs/>
          <w:sz w:val="24"/>
          <w:szCs w:val="24"/>
        </w:rPr>
      </w:pPr>
    </w:p>
    <w:p w:rsidR="00E43B3A" w:rsidRPr="000B3981" w:rsidRDefault="00E43B3A" w:rsidP="00E43B3A">
      <w:pPr>
        <w:spacing w:after="0" w:line="240" w:lineRule="auto"/>
        <w:rPr>
          <w:rFonts w:ascii="Times New Roman" w:hAnsi="Times New Roman"/>
          <w:b/>
          <w:bCs/>
          <w:sz w:val="24"/>
          <w:szCs w:val="24"/>
          <w:u w:val="single"/>
        </w:rPr>
      </w:pPr>
      <w:r w:rsidRPr="000B3981">
        <w:rPr>
          <w:rFonts w:ascii="Times New Roman" w:hAnsi="Times New Roman"/>
          <w:bCs/>
          <w:sz w:val="24"/>
          <w:szCs w:val="24"/>
        </w:rPr>
        <w:t xml:space="preserve">  </w:t>
      </w:r>
      <w:r w:rsidRPr="000B3981">
        <w:rPr>
          <w:rFonts w:ascii="Times New Roman" w:hAnsi="Times New Roman"/>
          <w:b/>
          <w:bCs/>
          <w:sz w:val="24"/>
          <w:szCs w:val="24"/>
          <w:u w:val="single"/>
        </w:rPr>
        <w:t>Vidiniai veiksniai</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Šalies švietimo finansavimas priklauso nuo ekonominės būklės, todėl įstaigą įtakojo Lietuvos, miesto ekonominiai rodikliai, bedarbystė. Nepakankamas švietimo finansavimas: trūksta lėšų edukacinių aplinkų modernizavimui, ugdymo kokybės iškeltų tikslų ir uždavinių įgyvendinimui, kitoms paslaugoms. Svarbu skatinti šeimas naudotis ugdymo įstaigos paslaugomis, plėsti paslaugų įvairovę.</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Kokybiškai besikeičiančios technologijos bei jų taikymo galimybės ugdymo procese, skatina plėtoti informacinių bei komunikacinių technologijų infrastruktūrą. IKT tapo neatsiejama įvairiapusės veiklos dalis.</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Lopšelyje-darželyje kompiuterizuota 15 darbo vietų. Priešmokyklinio ugdymo pedagogai  ir pagalbos mokiniui specialistai ugdymo procese naudojasi kompiuteriais, kompiuterinėmis mokymo programomis.  Turima kompiuterinė technika reikalauja nuolatinio atnaujinimo bei papildymo. Įstaigoje yra  du kopijavimo aparatai, nešiojamas kompiuteris,  turime Multimedijos įrangą, kuri leidžia interaktyvaus ryšio tarp kompiuterio ir vartotojo  pagalba daug efektyviau naudotis informacija. Naudodamiesi šia įranga efektyviau organizavome bendruomenės, tėvų susirinkimus, įvairius renginius vaikams.</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Norint geresnės ugdymo kokybės, siekiame, kad visiems mokytojams  ir pagalbos mokiniui specialistams būtų prieinamos šiuolaikinės IKT, nuolat atnaujinama ir įsigyjama nauja kompiuterinė technika.  Atskirose patalpose įrengtos dvi darbo vietos darbui su kompiuteriais, įvestas internetas, kuriuo gali naudotis visi pedagogai. Visos grupės turi garso grotuvus, fotoaparatus.</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Sukurta nauja įstaigos internetinė svetainė </w:t>
      </w:r>
      <w:hyperlink r:id="rId173" w:history="1">
        <w:r w:rsidRPr="000B3981">
          <w:rPr>
            <w:rStyle w:val="Hipersaitas"/>
            <w:rFonts w:ascii="Times New Roman" w:hAnsi="Times New Roman"/>
            <w:bCs/>
            <w:sz w:val="24"/>
            <w:szCs w:val="24"/>
          </w:rPr>
          <w:t>www.pasakadarzelis.lt</w:t>
        </w:r>
      </w:hyperlink>
      <w:r w:rsidRPr="000B3981">
        <w:rPr>
          <w:rFonts w:ascii="Times New Roman" w:hAnsi="Times New Roman"/>
          <w:bCs/>
          <w:sz w:val="24"/>
          <w:szCs w:val="24"/>
        </w:rPr>
        <w:t xml:space="preserve"> , kuri nuolat atnaujinama.  </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Pagrindinė informacija  gaunama elektroniniu paštu. Nuo 2012 m. rugsėjo 1 d. mokinių (MR) ir pedagogų (PR) statistiniai duomenys tvarkomi elektroniniame mokinių ir pedagogų registre, nuo 2012 m.  spalio 1 d. informacija apie laisvas vietas ikimokyklinio ir priešmokyklinio ugdymo grupėse pateikiama internetinėje svetainėje </w:t>
      </w:r>
      <w:hyperlink r:id="rId174" w:history="1">
        <w:r w:rsidRPr="000B3981">
          <w:rPr>
            <w:rStyle w:val="Hipersaitas"/>
            <w:rFonts w:ascii="Times New Roman" w:hAnsi="Times New Roman"/>
            <w:bCs/>
            <w:sz w:val="24"/>
            <w:szCs w:val="24"/>
          </w:rPr>
          <w:t>www.panevežys.lt.svietimas</w:t>
        </w:r>
      </w:hyperlink>
      <w:r w:rsidRPr="000B3981">
        <w:rPr>
          <w:rFonts w:ascii="Times New Roman" w:hAnsi="Times New Roman"/>
          <w:bCs/>
          <w:sz w:val="24"/>
          <w:szCs w:val="24"/>
        </w:rPr>
        <w:t>.</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Priešmokyklinio ugdymo grupių tėvams buvo teikiama informacija apie vaikų priėmimo į mokyklas tvarką.  Miesto, įstaigos internetinėje svetainėje nuolat talpinta informacija tėvams apie vaikų skaičių ir laisvas vietas įstaigoje, teikiamas paslaugas, apie vykstančius renginius, renginių nuotraukos, struktūrinius, teisinius, finansinius pokyčius.</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Nuo 2013-01-01 mokesčius už maitinimą ir lėšas įstaigos reikmėms tėvai gali sumokėti naudodamiesi elektronine bankininkyste. 2015 m. pabaigoje 80 % tėvų mokesčius už vaikų išlaikymą darželyje mokėjo naudodamiesi elektronine bankininkyste.</w:t>
      </w:r>
    </w:p>
    <w:p w:rsidR="00E43B3A" w:rsidRPr="000B3981" w:rsidRDefault="00E43B3A" w:rsidP="00E43B3A">
      <w:pPr>
        <w:spacing w:after="0" w:line="240" w:lineRule="auto"/>
        <w:jc w:val="both"/>
        <w:rPr>
          <w:rFonts w:ascii="Times New Roman" w:hAnsi="Times New Roman"/>
          <w:b/>
          <w:bCs/>
          <w:sz w:val="24"/>
          <w:szCs w:val="24"/>
          <w:u w:val="single"/>
        </w:rPr>
      </w:pPr>
    </w:p>
    <w:p w:rsidR="00E43B3A" w:rsidRPr="000B3981" w:rsidRDefault="00E43B3A" w:rsidP="00E43B3A">
      <w:pPr>
        <w:spacing w:after="0" w:line="240" w:lineRule="auto"/>
        <w:jc w:val="both"/>
        <w:rPr>
          <w:rFonts w:ascii="Times New Roman" w:hAnsi="Times New Roman"/>
          <w:b/>
          <w:bCs/>
          <w:sz w:val="24"/>
          <w:szCs w:val="24"/>
          <w:u w:val="single"/>
        </w:rPr>
      </w:pPr>
      <w:r w:rsidRPr="000B3981">
        <w:rPr>
          <w:rFonts w:ascii="Times New Roman" w:hAnsi="Times New Roman"/>
          <w:b/>
          <w:bCs/>
          <w:sz w:val="24"/>
          <w:szCs w:val="24"/>
          <w:u w:val="single"/>
        </w:rPr>
        <w:lastRenderedPageBreak/>
        <w:t>Socialiniai veiksniai</w:t>
      </w:r>
    </w:p>
    <w:p w:rsidR="00E43B3A" w:rsidRPr="000B3981" w:rsidRDefault="00E43B3A" w:rsidP="00E43B3A">
      <w:pPr>
        <w:spacing w:after="0" w:line="240" w:lineRule="auto"/>
        <w:jc w:val="both"/>
        <w:rPr>
          <w:rFonts w:ascii="Times New Roman" w:hAnsi="Times New Roman"/>
          <w:b/>
          <w:bCs/>
          <w:sz w:val="24"/>
          <w:szCs w:val="24"/>
          <w:u w:val="single"/>
        </w:rPr>
      </w:pPr>
      <w:r w:rsidRPr="000B3981">
        <w:rPr>
          <w:rFonts w:ascii="Times New Roman" w:hAnsi="Times New Roman"/>
          <w:bCs/>
          <w:sz w:val="24"/>
          <w:szCs w:val="24"/>
        </w:rPr>
        <w:t xml:space="preserve">             Vadovaujantis Švietimo ir mokslo ministro 2014 m. gruodžio 18 d. įsakymu Nr. V-1229 „Dėl švietimo ir mokslo ministro 2013 m. gruodžio 19 d. įsakymo Nr. V-1254  „Dėl švietimo įstaigų darbuotojų ir kitų įstaigų pedagoginių darbuotojų darbo apmokėjimo tvarkos aprašo patvirtinimo“ pakeitimo“ nuo 2015 m. sausio 1 d. buvo padidinti auklėtojų ir priešmokyklinio ugdymo pedagogų tarnybinių atlyginimų koeficientai, nuo 2015 m. kovo 1 d. specialistų darbo užmokestis. Darbuotojams, gaunantiems minimalią mėnesinę algą vadovaujantis Lietuvos Respublikos Vyriausybės nutarimais 2015 m. darbo užmokestis buvo didinamas 2 kartus.</w:t>
      </w:r>
    </w:p>
    <w:p w:rsidR="00E43B3A" w:rsidRPr="000B3981" w:rsidRDefault="00E43B3A" w:rsidP="00E43B3A">
      <w:pPr>
        <w:spacing w:after="0" w:line="240" w:lineRule="auto"/>
        <w:jc w:val="both"/>
        <w:rPr>
          <w:rFonts w:ascii="Times New Roman" w:hAnsi="Times New Roman"/>
          <w:b/>
          <w:bCs/>
          <w:sz w:val="24"/>
          <w:szCs w:val="24"/>
        </w:rPr>
      </w:pPr>
    </w:p>
    <w:p w:rsidR="00E43B3A" w:rsidRPr="000B3981" w:rsidRDefault="00E43B3A" w:rsidP="00E43B3A">
      <w:pPr>
        <w:tabs>
          <w:tab w:val="left" w:pos="3204"/>
        </w:tabs>
        <w:jc w:val="center"/>
        <w:rPr>
          <w:rFonts w:ascii="Times New Roman" w:hAnsi="Times New Roman"/>
          <w:b/>
          <w:bCs/>
          <w:sz w:val="24"/>
          <w:szCs w:val="24"/>
        </w:rPr>
      </w:pPr>
      <w:r w:rsidRPr="000B3981">
        <w:rPr>
          <w:rFonts w:ascii="Times New Roman" w:hAnsi="Times New Roman"/>
          <w:b/>
          <w:bCs/>
          <w:sz w:val="24"/>
          <w:szCs w:val="24"/>
        </w:rPr>
        <w:t>III. ĮSTAIGOS VYKDYTA VEIKLA IR PASIEKTI REZULTATAI</w:t>
      </w:r>
    </w:p>
    <w:p w:rsidR="00E43B3A" w:rsidRPr="000B3981" w:rsidRDefault="00E43B3A" w:rsidP="00E43B3A">
      <w:pPr>
        <w:tabs>
          <w:tab w:val="left" w:pos="4212"/>
        </w:tabs>
        <w:jc w:val="center"/>
        <w:rPr>
          <w:rFonts w:ascii="Times New Roman" w:hAnsi="Times New Roman"/>
          <w:b/>
          <w:bCs/>
          <w:sz w:val="24"/>
          <w:szCs w:val="24"/>
        </w:rPr>
      </w:pPr>
      <w:r w:rsidRPr="000B3981">
        <w:rPr>
          <w:rFonts w:ascii="Times New Roman" w:hAnsi="Times New Roman"/>
          <w:b/>
          <w:bCs/>
          <w:sz w:val="24"/>
          <w:szCs w:val="24"/>
        </w:rPr>
        <w:t>Veiklos tikslų įgyvendinimas</w:t>
      </w: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Stengėmės nuosekliai įgyvendinti 2015 m. veiklos planą. Buvo analizuojami   ir vykdomi nutarimai, įstatymai, įsakymai, kurie garantuoja kokybiškas vaikų ugdymosi sąlygas, vaikų rengimą mokyklai, užtikrina specialistų komandinį darbą su vaikais, lankančiais specialiojo ugdymo grupes.</w:t>
      </w:r>
    </w:p>
    <w:p w:rsidR="00E43B3A" w:rsidRPr="000B3981" w:rsidRDefault="00E43B3A" w:rsidP="00E43B3A">
      <w:pPr>
        <w:shd w:val="clear" w:color="auto" w:fill="FFFFFF"/>
        <w:spacing w:after="0" w:line="240" w:lineRule="auto"/>
        <w:jc w:val="both"/>
        <w:rPr>
          <w:rFonts w:ascii="Times New Roman" w:hAnsi="Times New Roman"/>
          <w:b/>
          <w:bCs/>
          <w:color w:val="000000"/>
          <w:sz w:val="24"/>
          <w:szCs w:val="24"/>
        </w:rPr>
      </w:pPr>
      <w:r w:rsidRPr="000B3981">
        <w:rPr>
          <w:rFonts w:ascii="Times New Roman" w:hAnsi="Times New Roman"/>
          <w:bCs/>
          <w:sz w:val="24"/>
          <w:szCs w:val="24"/>
        </w:rPr>
        <w:t xml:space="preserve">           Tikslingai dirbo savivaldos institucijos. Veikė projektinės, planavimo, kultūros renginių organizavimo bei lyderių grupės. Pedagoginiai darbuotojai įgijo žinių apie ikimokyklinio amžiaus vaikų pasiekimų vertinimą, pradėjo tikslingiau modeliuoti ugdymo procesą, su tėvais reflektuoja vaikų pažangą. 2015 m. atnaujinta ir papildyta 20 </w:t>
      </w:r>
      <w:r w:rsidRPr="000B3981">
        <w:rPr>
          <w:rFonts w:ascii="Times New Roman" w:hAnsi="Times New Roman"/>
          <w:sz w:val="24"/>
          <w:szCs w:val="24"/>
        </w:rPr>
        <w:t>% i</w:t>
      </w:r>
      <w:r w:rsidRPr="000B3981">
        <w:rPr>
          <w:rFonts w:ascii="Times New Roman" w:hAnsi="Times New Roman"/>
          <w:bCs/>
          <w:sz w:val="24"/>
          <w:szCs w:val="24"/>
        </w:rPr>
        <w:t xml:space="preserve">kimokyklinio ugdymo programa. </w:t>
      </w:r>
      <w:r w:rsidRPr="000B3981">
        <w:rPr>
          <w:rFonts w:ascii="Times New Roman" w:hAnsi="Times New Roman"/>
          <w:sz w:val="24"/>
          <w:szCs w:val="24"/>
        </w:rPr>
        <w:t xml:space="preserve">Ugdymo programos pakitimai aptarti  lopšelio-darželio  ir mokytojų tarybose. </w:t>
      </w:r>
      <w:r w:rsidRPr="000B3981">
        <w:rPr>
          <w:rFonts w:ascii="Times New Roman" w:hAnsi="Times New Roman"/>
          <w:bCs/>
          <w:color w:val="000000"/>
          <w:sz w:val="24"/>
          <w:szCs w:val="24"/>
        </w:rPr>
        <w:t>2015 m. spalio mėn. visuotinių tėvų susirinkimų metu pristatyta nauja priešmokyklinio ugdymo bendroji programa ir ikimokyklinio amžiaus vaikų pasiekimų vertinimas.</w:t>
      </w:r>
    </w:p>
    <w:p w:rsidR="00E43B3A" w:rsidRPr="000B3981" w:rsidRDefault="00E43B3A" w:rsidP="00E43B3A">
      <w:pPr>
        <w:tabs>
          <w:tab w:val="left" w:pos="4212"/>
        </w:tabs>
        <w:spacing w:after="0" w:line="240" w:lineRule="auto"/>
        <w:rPr>
          <w:rFonts w:ascii="Times New Roman" w:hAnsi="Times New Roman"/>
          <w:b/>
          <w:bCs/>
          <w:sz w:val="24"/>
          <w:szCs w:val="24"/>
        </w:rPr>
      </w:pPr>
    </w:p>
    <w:p w:rsidR="00E43B3A" w:rsidRPr="000B3981" w:rsidRDefault="00E43B3A" w:rsidP="00E43B3A">
      <w:pPr>
        <w:tabs>
          <w:tab w:val="left" w:pos="3852"/>
        </w:tabs>
        <w:jc w:val="center"/>
        <w:rPr>
          <w:rFonts w:ascii="Times New Roman" w:hAnsi="Times New Roman"/>
          <w:b/>
          <w:bCs/>
          <w:sz w:val="24"/>
          <w:szCs w:val="24"/>
        </w:rPr>
      </w:pPr>
      <w:r w:rsidRPr="000B3981">
        <w:rPr>
          <w:rFonts w:ascii="Times New Roman" w:hAnsi="Times New Roman"/>
          <w:b/>
          <w:bCs/>
          <w:sz w:val="24"/>
          <w:szCs w:val="24"/>
        </w:rPr>
        <w:t>Įstaigos vykdytos programos, projektai</w:t>
      </w:r>
    </w:p>
    <w:p w:rsidR="00E43B3A" w:rsidRPr="000B3981" w:rsidRDefault="00E43B3A" w:rsidP="00E43B3A">
      <w:pPr>
        <w:tabs>
          <w:tab w:val="left" w:pos="3852"/>
        </w:tabs>
        <w:spacing w:after="0" w:line="240" w:lineRule="auto"/>
        <w:jc w:val="both"/>
        <w:rPr>
          <w:rFonts w:ascii="Times New Roman" w:hAnsi="Times New Roman"/>
          <w:b/>
          <w:sz w:val="24"/>
          <w:szCs w:val="24"/>
        </w:rPr>
      </w:pPr>
      <w:r w:rsidRPr="000B3981">
        <w:rPr>
          <w:rFonts w:ascii="Times New Roman" w:hAnsi="Times New Roman"/>
          <w:bCs/>
          <w:sz w:val="24"/>
          <w:szCs w:val="24"/>
        </w:rPr>
        <w:t xml:space="preserve">           Ikimokyklinio ir priešmokyklinio amžiaus vaikai kartu su pedagogais  dalyvavo šalies ir miesto projektuose, akcijose, konkursuose, edukacinėse išvykose, šventėse ir renginiuose.</w:t>
      </w:r>
      <w:r w:rsidRPr="000B3981">
        <w:rPr>
          <w:rFonts w:ascii="Times New Roman" w:hAnsi="Times New Roman"/>
          <w:sz w:val="24"/>
          <w:szCs w:val="24"/>
        </w:rPr>
        <w:t xml:space="preserve"> Siekdami  stiprinti prevencinę pagalbą, įstaigoje organizavome daug  įvairių   konkursų, varžybų, sistemingai  vykdėme tėvų švietimą pagalbos vaikams klausimais.</w:t>
      </w:r>
    </w:p>
    <w:p w:rsidR="00E43B3A" w:rsidRPr="000B3981" w:rsidRDefault="00E43B3A" w:rsidP="00E43B3A">
      <w:pPr>
        <w:tabs>
          <w:tab w:val="left" w:pos="3852"/>
        </w:tabs>
        <w:spacing w:after="0" w:line="240" w:lineRule="auto"/>
        <w:jc w:val="both"/>
        <w:rPr>
          <w:rFonts w:ascii="Times New Roman" w:hAnsi="Times New Roman"/>
          <w:b/>
          <w:sz w:val="24"/>
          <w:szCs w:val="24"/>
        </w:rPr>
      </w:pPr>
    </w:p>
    <w:p w:rsidR="00E43B3A" w:rsidRPr="000B3981" w:rsidRDefault="00E43B3A" w:rsidP="008B2C7D">
      <w:pPr>
        <w:pStyle w:val="Sraopastraipa"/>
        <w:numPr>
          <w:ilvl w:val="0"/>
          <w:numId w:val="7"/>
        </w:numPr>
        <w:spacing w:line="374" w:lineRule="auto"/>
        <w:jc w:val="both"/>
        <w:rPr>
          <w:b/>
          <w:sz w:val="24"/>
          <w:szCs w:val="24"/>
        </w:rPr>
      </w:pPr>
      <w:r w:rsidRPr="000B3981">
        <w:rPr>
          <w:b/>
          <w:sz w:val="24"/>
          <w:szCs w:val="24"/>
        </w:rPr>
        <w:t>Dalyvavome miesto respublikos  finansuojamuose projektuose:</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1.1. 2015-12-30 Panevėžio miesto bendruomenės sveikatos tarybos sveikatingumo projekte finansuojamame iš Visuomenės sveikatos rėmimo specialiosios programos.</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1.2. 2105-11-27 ESF projektų dalyvių sėkmės istorijų konkurse ,,ESF Žingsniai 2015“.</w:t>
      </w:r>
    </w:p>
    <w:p w:rsidR="00E43B3A" w:rsidRPr="000B3981" w:rsidRDefault="00E43B3A" w:rsidP="00E43B3A">
      <w:pPr>
        <w:spacing w:after="0" w:line="240" w:lineRule="auto"/>
        <w:jc w:val="both"/>
        <w:rPr>
          <w:rFonts w:ascii="Times New Roman" w:hAnsi="Times New Roman"/>
          <w:b/>
          <w:sz w:val="24"/>
          <w:szCs w:val="24"/>
        </w:rPr>
      </w:pP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b/>
          <w:sz w:val="24"/>
          <w:szCs w:val="24"/>
        </w:rPr>
        <w:t xml:space="preserve">                          2. Organizavome respublikinę </w:t>
      </w:r>
      <w:r w:rsidRPr="000B3981">
        <w:rPr>
          <w:rFonts w:ascii="Times New Roman" w:hAnsi="Times New Roman"/>
          <w:b/>
          <w:bCs/>
          <w:sz w:val="24"/>
          <w:szCs w:val="24"/>
        </w:rPr>
        <w:t>,,Pasakų“ lopšelių-darželių konferenciją:</w:t>
      </w:r>
    </w:p>
    <w:p w:rsidR="00E43B3A" w:rsidRPr="000B3981" w:rsidRDefault="00E43B3A" w:rsidP="00E43B3A">
      <w:pPr>
        <w:spacing w:after="0" w:line="240" w:lineRule="auto"/>
        <w:jc w:val="both"/>
        <w:rPr>
          <w:rFonts w:ascii="Times New Roman" w:hAnsi="Times New Roman"/>
          <w:b/>
          <w:sz w:val="24"/>
          <w:szCs w:val="24"/>
        </w:rPr>
      </w:pP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2.1. 2015-03-20 Darželyje įvyko respublikinė „Pasakų“ lopšelių-darželių konferencija tema: ,, Komandinio darbo ypatumai ir galimybės tenkinant vaikų, turinčiųįvairiapusių raidos sutrikimų, poreikius”.</w:t>
      </w:r>
    </w:p>
    <w:p w:rsidR="00E43B3A" w:rsidRPr="000B3981" w:rsidRDefault="00E43B3A" w:rsidP="00E43B3A">
      <w:pPr>
        <w:spacing w:after="0" w:line="240" w:lineRule="auto"/>
        <w:jc w:val="both"/>
        <w:rPr>
          <w:rFonts w:ascii="Times New Roman" w:hAnsi="Times New Roman"/>
          <w:sz w:val="24"/>
          <w:szCs w:val="24"/>
        </w:rPr>
      </w:pPr>
    </w:p>
    <w:p w:rsidR="00E43B3A" w:rsidRPr="000B3981" w:rsidRDefault="00E43B3A" w:rsidP="00E43B3A">
      <w:pPr>
        <w:spacing w:after="0" w:line="240" w:lineRule="auto"/>
        <w:ind w:firstLine="1296"/>
        <w:rPr>
          <w:rFonts w:ascii="Times New Roman" w:hAnsi="Times New Roman"/>
          <w:b/>
          <w:bCs/>
          <w:color w:val="010101"/>
          <w:sz w:val="24"/>
          <w:szCs w:val="24"/>
        </w:rPr>
      </w:pPr>
      <w:r w:rsidRPr="000B3981">
        <w:rPr>
          <w:rFonts w:ascii="Times New Roman" w:hAnsi="Times New Roman"/>
          <w:sz w:val="24"/>
          <w:szCs w:val="24"/>
        </w:rPr>
        <w:t xml:space="preserve">                     </w:t>
      </w:r>
      <w:r w:rsidRPr="000B3981">
        <w:rPr>
          <w:rFonts w:ascii="Times New Roman" w:hAnsi="Times New Roman"/>
          <w:b/>
          <w:sz w:val="24"/>
          <w:szCs w:val="24"/>
        </w:rPr>
        <w:t xml:space="preserve">3. </w:t>
      </w:r>
      <w:r w:rsidRPr="000B3981">
        <w:rPr>
          <w:rFonts w:ascii="Times New Roman" w:hAnsi="Times New Roman"/>
          <w:b/>
          <w:bCs/>
          <w:color w:val="010101"/>
          <w:sz w:val="24"/>
          <w:szCs w:val="24"/>
        </w:rPr>
        <w:t>Dalyvavome respublikiniuose renginiuose:</w:t>
      </w:r>
    </w:p>
    <w:p w:rsidR="00E43B3A" w:rsidRPr="000B3981" w:rsidRDefault="00E43B3A" w:rsidP="00E43B3A">
      <w:pPr>
        <w:spacing w:after="0" w:line="240" w:lineRule="auto"/>
        <w:jc w:val="both"/>
        <w:rPr>
          <w:rFonts w:ascii="Times New Roman" w:hAnsi="Times New Roman"/>
          <w:sz w:val="24"/>
          <w:szCs w:val="24"/>
        </w:rPr>
      </w:pP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3.1.2015-01-13 Respublikinėje iniciatyvoje ,,Atmintis gyva, nes liudija“, skirtoje paminėti laisvės gynėjų dienai ( darželio bendruomenė).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3.2. 2015-01-15 Respublikiniame plenere ,,Sniego karalystėje“. (priešmokyklinės ,,Smalsučių „ grupės vaikai, tėvai ir pedagogai).</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3.3. 2015-09-27 Įsijungėme į Lietuvos Tautinio olimpinio komiteto renginį,,Judėjimo savaitė“ (vaikai ir pedagogai).</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3.4. 2015-10-15 Respublikiniame vaikų ir moksleivių piešinių konkurse ,,Rudens peizažas“. (ikimokyklinė ,,Žiogelių“  ir priešmokyklinės ,,Boružėlių“ ir ,,Smalsučių“ grupės).</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lastRenderedPageBreak/>
        <w:t xml:space="preserve">3.5. 2015-10-20 Užkrečiamųjų ligų ir AIDS centro,   Sveikatos apsaugos ministerijos bei Savivaldybių sveikatos biurų asociacijos organizuotame renginyje ,,Švarių rankų šokis 15“ ((priešmokyklinė ,,Smalsučių“ grupė ). </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3.6. 2015-10-21 Portalo lietuvos ryto ir Vivacolor organizuotame renginyje ,,Darželio spalvos”   (priešmokyklinės  ,,Smalsučių” ir ,,Boružėlių“ grupių vaikai.).</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3.7. 2015-11-26 Palangos lopšelio – darželio ,,Pasaka“ vaikų saviraiškos ,,Kepurytė iš pasakos ,,pasakai“ programoje ( pedagogai R.Kalinauskaitė ir Gražina Atraškevičiūtė).</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3.8. 2015-12-15 LR seimo Domo Petrulio vykdomame projekte ,,Pasveikink vienišą senelį“, organizuojamame atvirukų konkurse ,,Sukurk kalėdinį atviruką“ ( pedagogai Edita Murinienė, Bronė Glumbakienė, Palmira Sedelskienė, Jurgita Daraškevičienė, Gražina Atraškevičiūtė).</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3.9. 2015-12-21  Bendraukime lrytas lt.konkurse ,,Elfų dirbtuvės“ ( darželio patalpų dekoracijos).</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3.10. 2015-12-29 Kretingos lopšelio – darželio ,,Pasaka“ organizuojamame respublikiniame mokyklų ikimokyklinio ir priešmokyklinio amžiaus vaikų projekte – konkurse ,,Žiemos magija“ ( pedagogas Gražina Atraškevičiūtė).</w:t>
      </w:r>
    </w:p>
    <w:p w:rsidR="00E43B3A" w:rsidRPr="000B3981" w:rsidRDefault="00E43B3A" w:rsidP="00E43B3A">
      <w:pPr>
        <w:spacing w:after="0" w:line="240" w:lineRule="auto"/>
        <w:jc w:val="center"/>
        <w:rPr>
          <w:rFonts w:ascii="Times New Roman" w:hAnsi="Times New Roman"/>
          <w:b/>
          <w:sz w:val="24"/>
          <w:szCs w:val="24"/>
        </w:rPr>
      </w:pPr>
    </w:p>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4. Mieste organizuojamuose renginiuose:</w:t>
      </w:r>
    </w:p>
    <w:p w:rsidR="00E43B3A" w:rsidRPr="000B3981" w:rsidRDefault="00E43B3A" w:rsidP="00E43B3A">
      <w:pPr>
        <w:spacing w:after="0" w:line="240" w:lineRule="auto"/>
        <w:jc w:val="both"/>
        <w:rPr>
          <w:rFonts w:ascii="Times New Roman" w:hAnsi="Times New Roman"/>
          <w:sz w:val="24"/>
          <w:szCs w:val="24"/>
        </w:rPr>
      </w:pP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4.1. 2015-02-26 Panevėžio muzikos mokyklos organizuotame renginyje ,,Skiriu Lieutuvai“  (priešmokyklinė ,,Boružėlių“ grupė ir meninio ugdymo pedagogė Dalia Samuolienė).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4.2. 2015-03-26 Vaikų ir jaunimo teatro šventėje, skirtoje  tarptautinei teatro dienai paminėti „Drąsiau drambly!“ ( priešmokyklinė ,,Boružėlių“ grupė)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4.3. Panevėžio draudimo kompanijos „MP PENSION“ bei „COMPENSA“ piešinių konkursuose „Piešiu savo svajonių žiemą“, „Mamytei mylimiausiai“    ( priešmokyklinės ,,Smalsučių“, ,,Pelėdžiukų“, ,,Boružėlių“ grupių ugdytiniai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4.4. Kūno kultūros ir sporto centre organizuotame renginyje ,,Olimpinės viltys“  (,,Boružėlių“ ir ,,Pelėdžiukų“ grupės vaikai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bCs/>
          <w:color w:val="010101"/>
          <w:sz w:val="24"/>
          <w:szCs w:val="24"/>
        </w:rPr>
        <w:t>4.5.</w:t>
      </w:r>
      <w:r w:rsidRPr="000B3981">
        <w:rPr>
          <w:rFonts w:ascii="Times New Roman" w:hAnsi="Times New Roman"/>
          <w:sz w:val="24"/>
          <w:szCs w:val="24"/>
        </w:rPr>
        <w:t>2015-10-01 Panevėžio kūno kultūros ir sporto dienų renginiuose, kuriuose užėmėme III vietą (judesio korekcijos pedagogas Alina Ranceva).</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4.6. 2015-10-25 Visuomenės sveikatos centro organizuotoje piešinių parodoje ,,Mano sportuojanti šeima“ ( pedagogai Diana Krištaponienė, Monika Mikalauskaitė, Palmira Sedelskienė).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4.7. 2015-11-29 Panevėžio Gamtos mokyklos inicijuotame projekte ,, Už vieną trupinėlį čiulbėsiu vasarėlę“  ( priešmikyklinio ugdymo pedagogas Palmira Sedelskienė).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4.8.2015-11-29 ,,Žemynos “ progimnazijos organizuojamame renginyje ,,Linksmieji obuoliukai“ (priešmokyklinių  ,,Boružėlių”,  ,,Pelėdžiukų” ir ,,Smalsučių“  grupiųvaikai ir pedagogai)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4.9. 2015-11-28 Panevžio lopšelio – darželio ,,Rūta“ kūrybinių darbų konkurse ,,Kiškio sveikuolio istorijos“ ( priešmokyklinio ugdymo pedagogas Palmira Sedelskienė kurios ugdytinis P.Sprindys kartu su mama tapo konkurso nugalėtojais ir ikimokyklinio ugdymo pedagogas Bronė Glumbakienė).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4.10. 2015-11-23 Panevėžio lopšelio – darželio ,,Kregždutė‘ pedagogų, vaikų ir tėvų kūrybinių darbų parodoje ,,Kalėdų senelis“( ikimokyklinė ,,Žiogelių“  grupė, pedagogė Edita Murinienė).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4.11. Kūno kultūros ir sporto centre organizuotame renginyje ,,Olimpinės viltys“  (,,Boružėlių“,  ,,Pelėdžiukų“ ir ,,Smalsučių“ grupės vaikai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4.12.2015-12-22 Darželio tėvai, vaikai ir pedagogai Lėlių vežimo teatre susitiko su Kalėdų seneliu ir žiūrėjo spektaklį ,,Mergaitė su degtukais“. ( visa darželio bendruomenė).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4.13. 2015-12-23 ,,Pelėdžiukų“ grupės vaikai, tėvai ir pedagogai Meno teatre žiūrėjo spektaklį ,,Kalėdų pasaka“.</w:t>
      </w:r>
    </w:p>
    <w:p w:rsidR="00E43B3A" w:rsidRPr="000B3981" w:rsidRDefault="00E43B3A" w:rsidP="00E43B3A">
      <w:pPr>
        <w:spacing w:after="0" w:line="240" w:lineRule="auto"/>
        <w:jc w:val="center"/>
        <w:rPr>
          <w:rFonts w:ascii="Times New Roman" w:hAnsi="Times New Roman"/>
          <w:b/>
          <w:bCs/>
          <w:color w:val="010101"/>
          <w:sz w:val="24"/>
          <w:szCs w:val="24"/>
        </w:rPr>
      </w:pPr>
      <w:r w:rsidRPr="000B3981">
        <w:rPr>
          <w:rFonts w:ascii="Times New Roman" w:hAnsi="Times New Roman"/>
          <w:b/>
          <w:bCs/>
          <w:color w:val="010101"/>
          <w:sz w:val="24"/>
          <w:szCs w:val="24"/>
        </w:rPr>
        <w:t>5.Įstaigoje pradėjome ir įgyvendinome trumpalaikius projektus:</w:t>
      </w:r>
    </w:p>
    <w:p w:rsidR="00E43B3A" w:rsidRPr="000B3981" w:rsidRDefault="00E43B3A" w:rsidP="00E43B3A">
      <w:pPr>
        <w:spacing w:after="0" w:line="240" w:lineRule="auto"/>
        <w:jc w:val="both"/>
        <w:rPr>
          <w:rFonts w:ascii="Times New Roman" w:hAnsi="Times New Roman"/>
          <w:b/>
          <w:bCs/>
          <w:color w:val="010101"/>
          <w:sz w:val="24"/>
          <w:szCs w:val="24"/>
        </w:rPr>
      </w:pP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5.1. 2015-01-26 – 01-30 projektą ,,Spalvų laboratorija“ ( ikimokyklinė ,,Katinėlių“ grupė).</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5.2. 2015-10-08 – 2015-10-14 projektą ,,Rudenėlio dovanos“ ( ikimokyklinė ,,Kiškių“ grupė).</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5.3. 2015-10-02 – 2016-04-29 projektą ,,Ką gali pirštukai?“ ( priešmokyklinė ,,Smalsučių“ grupė ).</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t>5.4. 2015-11-02 – 2016-02-29 projektą ,,Mūsų spalvotas pasaulis” ( ikimokyklinė ,,Ežiukų “ grupė)</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bCs/>
          <w:color w:val="010101"/>
          <w:sz w:val="24"/>
          <w:szCs w:val="24"/>
        </w:rPr>
        <w:lastRenderedPageBreak/>
        <w:t>5.5. 2015-12-01 – 2016-04-30 Gamtos mokyklos inicijuotą projektą ,,Tegul vaikai ir paukščiai skraido” (darželio vaikai, tėvai ir pedagogai).</w:t>
      </w:r>
    </w:p>
    <w:p w:rsidR="00E43B3A" w:rsidRPr="000B3981" w:rsidRDefault="00E43B3A" w:rsidP="00E43B3A">
      <w:pPr>
        <w:spacing w:after="0" w:line="240" w:lineRule="auto"/>
        <w:jc w:val="center"/>
        <w:rPr>
          <w:rFonts w:ascii="Times New Roman" w:hAnsi="Times New Roman"/>
          <w:sz w:val="24"/>
          <w:szCs w:val="24"/>
        </w:rPr>
      </w:pPr>
    </w:p>
    <w:p w:rsidR="00E43B3A" w:rsidRPr="000B3981" w:rsidRDefault="00E43B3A" w:rsidP="00E43B3A">
      <w:pPr>
        <w:spacing w:after="0" w:line="240" w:lineRule="auto"/>
        <w:jc w:val="center"/>
        <w:rPr>
          <w:rFonts w:ascii="Times New Roman" w:hAnsi="Times New Roman"/>
          <w:b/>
          <w:bCs/>
          <w:color w:val="010101"/>
          <w:sz w:val="24"/>
          <w:szCs w:val="24"/>
        </w:rPr>
      </w:pPr>
      <w:r w:rsidRPr="000B3981">
        <w:rPr>
          <w:rFonts w:ascii="Times New Roman" w:hAnsi="Times New Roman"/>
          <w:b/>
          <w:sz w:val="24"/>
          <w:szCs w:val="24"/>
        </w:rPr>
        <w:t>6. Įstaigoje organizuoti renginiai:</w:t>
      </w:r>
    </w:p>
    <w:p w:rsidR="00E43B3A" w:rsidRPr="000B3981" w:rsidRDefault="00E43B3A" w:rsidP="00E43B3A">
      <w:pPr>
        <w:spacing w:after="0" w:line="240" w:lineRule="auto"/>
        <w:jc w:val="both"/>
        <w:rPr>
          <w:rFonts w:ascii="Times New Roman" w:hAnsi="Times New Roman"/>
          <w:b/>
          <w:sz w:val="24"/>
          <w:szCs w:val="24"/>
        </w:rPr>
      </w:pP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6.1. 2015-01-06 Trys karaliai ir eglutės atsisveikinimo šventė.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6.2. 2015-01-06 ir 2015-11-11 Saugaus eismo renginys ir susitikimas su policininku Amsiu.</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6.3. 2015-01-26 Vasario – 16-osios renginys,,Tau, Tėvyne dovanojam šypsenas ir meilę (priešmokyklinė ,,Boružėlių“ grupė).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6.4. 2015-02-17 Užgavėnės ,,Blynų diena”.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6.5. 2015-03-19 Pasaulinė Žemės diena ,,Kodėl saulė šviečia dieną, o mėnulis naktį ?“ (priešmokyklinė ,,Pelėdžiukų“ grupė).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6.6. 2015-03-25 Savaitė be patyčių (psichologė Diana Kudžmienė).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6.7. 2015-04-09 Velykėlių rytmetys ( ikimokyklinė ,,Nykštukų“ grupė).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6.8. 2015-10-14 Rudenėlio šventė ,,Kiškis ir jo draugai“ ( ikimokyklinė ,,Kiškių“ grupė).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6.9.2015-11-17 Tolerancijos diena ( psichologė Diana Kudžmienė).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6.10. 2015-12-08 Vaikiškų ir pažintinių kino filmų peržiūros.</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6.11. 2015-12-14 iki 2015-12-21 Organizuoti advent vakarai.</w:t>
      </w:r>
    </w:p>
    <w:p w:rsidR="00E43B3A" w:rsidRPr="000B3981" w:rsidRDefault="00E43B3A" w:rsidP="00E43B3A">
      <w:pPr>
        <w:spacing w:after="0" w:line="240" w:lineRule="auto"/>
        <w:jc w:val="both"/>
        <w:rPr>
          <w:rFonts w:ascii="Times New Roman" w:hAnsi="Times New Roman"/>
          <w:b/>
          <w:sz w:val="24"/>
          <w:szCs w:val="24"/>
        </w:rPr>
      </w:pPr>
    </w:p>
    <w:p w:rsidR="00E43B3A" w:rsidRPr="000B3981" w:rsidRDefault="00E43B3A" w:rsidP="00E43B3A">
      <w:pPr>
        <w:spacing w:after="0" w:line="240" w:lineRule="auto"/>
        <w:jc w:val="center"/>
        <w:rPr>
          <w:rFonts w:ascii="Times New Roman" w:hAnsi="Times New Roman"/>
          <w:b/>
          <w:sz w:val="24"/>
          <w:szCs w:val="24"/>
        </w:rPr>
      </w:pPr>
      <w:r w:rsidRPr="000B3981">
        <w:rPr>
          <w:rFonts w:ascii="Times New Roman" w:hAnsi="Times New Roman"/>
          <w:b/>
          <w:sz w:val="24"/>
          <w:szCs w:val="24"/>
        </w:rPr>
        <w:t>7. Organizuotos edukacinės išvykos vaikams ir pedagogams:</w:t>
      </w:r>
    </w:p>
    <w:p w:rsidR="00E43B3A" w:rsidRPr="000B3981" w:rsidRDefault="00E43B3A" w:rsidP="00E43B3A">
      <w:pPr>
        <w:spacing w:after="0" w:line="240" w:lineRule="auto"/>
        <w:jc w:val="center"/>
        <w:rPr>
          <w:rFonts w:ascii="Times New Roman" w:hAnsi="Times New Roman"/>
          <w:sz w:val="24"/>
          <w:szCs w:val="24"/>
        </w:rPr>
      </w:pP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7.1.Organizavome išvyką į Burbiškių dvarą ( priešmokyklinės ,,Smalsučių“ , ,,Boružėlių“, ,,Pelėdžiukų“ grupės vaikai ir pedagogai ).</w:t>
      </w:r>
    </w:p>
    <w:p w:rsidR="00E43B3A" w:rsidRPr="000B3981" w:rsidRDefault="00E43B3A" w:rsidP="00E43B3A">
      <w:pPr>
        <w:spacing w:after="0" w:line="240" w:lineRule="auto"/>
        <w:jc w:val="both"/>
        <w:rPr>
          <w:rFonts w:ascii="Times New Roman" w:hAnsi="Times New Roman"/>
          <w:b/>
          <w:bCs/>
          <w:color w:val="010101"/>
          <w:sz w:val="24"/>
          <w:szCs w:val="24"/>
        </w:rPr>
      </w:pPr>
      <w:r w:rsidRPr="000B3981">
        <w:rPr>
          <w:rFonts w:ascii="Times New Roman" w:hAnsi="Times New Roman"/>
          <w:sz w:val="24"/>
          <w:szCs w:val="24"/>
        </w:rPr>
        <w:t xml:space="preserve">7.2. 2015-02-12 </w:t>
      </w:r>
      <w:r w:rsidRPr="000B3981">
        <w:rPr>
          <w:rFonts w:ascii="Times New Roman" w:hAnsi="Times New Roman"/>
          <w:bCs/>
          <w:color w:val="010101"/>
          <w:sz w:val="24"/>
          <w:szCs w:val="24"/>
        </w:rPr>
        <w:t>Kraštotyros muziejuje išklausėme edukacines programas: ,,Išgirsk miško pasaką” (priešmokyklinė ,,Boružėlių” grupė),  2015- 10-29 ,,Vėlinių žvakelė” ( priešmokyklinės ,,Boružėlių”, ,,Smalsučių”, ,,Pelėdžiukų” grupės vaikai).</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bCs/>
          <w:color w:val="010101"/>
          <w:sz w:val="24"/>
          <w:szCs w:val="24"/>
        </w:rPr>
        <w:t>7.3. 2015-12-04 Išvyka į Pakuodžiupius, pas ūkininką.  ( ikimokyklinė ,,Ežiukų“ grupė).</w:t>
      </w:r>
    </w:p>
    <w:p w:rsidR="00E43B3A" w:rsidRPr="000B3981" w:rsidRDefault="00E43B3A" w:rsidP="00E43B3A">
      <w:pPr>
        <w:spacing w:after="0" w:line="240" w:lineRule="auto"/>
        <w:jc w:val="center"/>
        <w:rPr>
          <w:rFonts w:ascii="Times New Roman" w:hAnsi="Times New Roman"/>
          <w:b/>
          <w:sz w:val="24"/>
          <w:szCs w:val="24"/>
        </w:rPr>
      </w:pPr>
    </w:p>
    <w:p w:rsidR="00E43B3A" w:rsidRPr="000B3981" w:rsidRDefault="00E43B3A" w:rsidP="00E43B3A">
      <w:pPr>
        <w:spacing w:after="0" w:line="374" w:lineRule="auto"/>
        <w:jc w:val="center"/>
        <w:rPr>
          <w:rFonts w:ascii="Times New Roman" w:hAnsi="Times New Roman"/>
          <w:b/>
          <w:sz w:val="24"/>
          <w:szCs w:val="24"/>
        </w:rPr>
      </w:pPr>
      <w:r w:rsidRPr="000B3981">
        <w:rPr>
          <w:rFonts w:ascii="Times New Roman" w:hAnsi="Times New Roman"/>
          <w:b/>
          <w:sz w:val="24"/>
          <w:szCs w:val="24"/>
        </w:rPr>
        <w:t>8. Įstaigoje veikia:</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8.1.  Krepšinio treniruotės vaikams ( treneris iš Aukštaitijos krepšinio mokyklos).</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8.2. Įstaigoje veikia tėvų grupės ( psichologė Diana Kudžmienė).</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8.3. </w:t>
      </w:r>
      <w:r w:rsidRPr="000B3981">
        <w:rPr>
          <w:rFonts w:ascii="Times New Roman" w:hAnsi="Times New Roman"/>
          <w:bCs/>
          <w:sz w:val="24"/>
          <w:szCs w:val="24"/>
        </w:rPr>
        <w:t>2015 m. I pusmetį veikė anglų kalbos mokyklėlė.</w:t>
      </w:r>
    </w:p>
    <w:p w:rsidR="00E43B3A" w:rsidRPr="000B3981" w:rsidRDefault="00E43B3A" w:rsidP="00E43B3A">
      <w:pPr>
        <w:spacing w:after="0" w:line="240" w:lineRule="auto"/>
        <w:jc w:val="both"/>
        <w:rPr>
          <w:rFonts w:ascii="Times New Roman" w:hAnsi="Times New Roman"/>
          <w:sz w:val="24"/>
          <w:szCs w:val="24"/>
        </w:rPr>
      </w:pPr>
    </w:p>
    <w:p w:rsidR="00E43B3A" w:rsidRPr="000B3981" w:rsidRDefault="00E43B3A" w:rsidP="00E43B3A">
      <w:pPr>
        <w:spacing w:after="0" w:line="374" w:lineRule="auto"/>
        <w:jc w:val="center"/>
        <w:rPr>
          <w:rFonts w:ascii="Times New Roman" w:hAnsi="Times New Roman"/>
          <w:b/>
          <w:sz w:val="24"/>
          <w:szCs w:val="24"/>
        </w:rPr>
      </w:pPr>
      <w:r w:rsidRPr="000B3981">
        <w:rPr>
          <w:rFonts w:ascii="Times New Roman" w:hAnsi="Times New Roman"/>
          <w:b/>
          <w:sz w:val="24"/>
          <w:szCs w:val="24"/>
        </w:rPr>
        <w:t>9.  Ugdomojo proceso efektyvinimas:</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9.1. Įstaigos ikimokyklinio ugdymo programos atnaujinimas.</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9.2. Parengti nauji ikimokyklinio ir priešmokyklinio amžiaus vaikų pasiekimų vertinimo tvarkos aprašai.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9.3.Sukurti vaikų aplankai ir vaiko stebėsenos formos.</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9.4. Parengtos ikimokyklinio ir priešmokyklinio ugdymo turinio planavimo formos.</w:t>
      </w:r>
    </w:p>
    <w:p w:rsidR="00E43B3A" w:rsidRPr="000B3981" w:rsidRDefault="00E43B3A" w:rsidP="00E43B3A">
      <w:pPr>
        <w:spacing w:after="0" w:line="240" w:lineRule="auto"/>
        <w:jc w:val="center"/>
        <w:rPr>
          <w:rFonts w:ascii="Times New Roman" w:hAnsi="Times New Roman"/>
          <w:sz w:val="24"/>
          <w:szCs w:val="24"/>
        </w:rPr>
      </w:pPr>
    </w:p>
    <w:p w:rsidR="00E43B3A" w:rsidRPr="000B3981" w:rsidRDefault="00E43B3A" w:rsidP="00E43B3A">
      <w:pPr>
        <w:spacing w:after="0" w:line="374" w:lineRule="auto"/>
        <w:jc w:val="center"/>
        <w:rPr>
          <w:rFonts w:ascii="Times New Roman" w:hAnsi="Times New Roman"/>
          <w:b/>
          <w:sz w:val="24"/>
          <w:szCs w:val="24"/>
        </w:rPr>
      </w:pPr>
      <w:r w:rsidRPr="000B3981">
        <w:rPr>
          <w:rFonts w:ascii="Times New Roman" w:hAnsi="Times New Roman"/>
          <w:b/>
          <w:sz w:val="24"/>
          <w:szCs w:val="24"/>
        </w:rPr>
        <w:t>10. Sklaidos formos ir būdai, gerinant ugdymo įstaigos įvaizdį:</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10.1. Sukurtos grupių Facebook paskyros: ikimokyklinėse ,,Kiškių”, Ežiukų”, ,,Drugelių”, ir priešmokyklinėje ,,Smalsučių” grupėje.</w:t>
      </w:r>
    </w:p>
    <w:p w:rsidR="00E43B3A" w:rsidRPr="000B3981" w:rsidRDefault="00E43B3A" w:rsidP="00E43B3A">
      <w:pPr>
        <w:spacing w:after="0" w:line="240" w:lineRule="auto"/>
        <w:jc w:val="both"/>
        <w:rPr>
          <w:rFonts w:ascii="Times New Roman" w:hAnsi="Times New Roman"/>
          <w:sz w:val="24"/>
          <w:szCs w:val="24"/>
        </w:rPr>
      </w:pP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Nuo 2011 m. lopšelis-darželis   lopšelis-darželis dalyvauja ES ir nacionalinio biudžeto lėšomis finansuojamoje programoje ,,Pienas vaikams“ ir Europos Bendrijos finansuojamoje programoje ,,Vaisių vartojimo skatinimo mokyklose programa“.</w:t>
      </w: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Vaiko gerovės komisija organizavo ir koordinavo prevencinį darbą, švietimo pagalbos teikimą, saugios ir palankios vaiko ugdymuisi aplinkos kūrimą, švietimo programų pritaikymą vaikams, turintiems specialiųjų ugdymosi poreikių, atliko vaiko specialiųjų ugdymosi poreikių pirminį ir pakartotinį įvertinimą, siuntė vaikus į pedagoginę – psichologinę tarnybą.</w:t>
      </w: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lastRenderedPageBreak/>
        <w:t xml:space="preserve">            Vaiko gerovės komisija analizavo vaikų ugdymosi poreikius, problemas, jų priežastis, įstaigos nelankymo priežastis, bendravo su tėvais, teikė tėvams ir auklėtojoms  rekomendacijas dėl ugdymo būdų ir metodų, korekcinio darbo tęstinumo, tvarkė specialiųjų ugdymosi poreikių turinčių vaikų apskaitą, siūlė specialiuosius poreikius įvertinti PPT, konsultavo tėvus vaikų ugdymo organizavimo,  elgesio, vaiko problemų ir galimybių klausimais ir t.t. Į PPT tyrimui pasiųsti 23 vaikai. Dar 7 vaikams patvirtinti sutrikimai pagal darželio specialistų pateiktas išvadas. Vaiko gerovės komisijos narė - psichologė vedė tėvystės įgūdžių grupes, kuriose dalyvavo 9 tėvai iš skirtingų grupių, vyko 10 užsiėmimų po 2 akad. val. </w:t>
      </w: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2015 m. I-ąjį pusmetį lopšelį-darželį lankė 69 specialiųjų ugdymosi poreikių turinčių vaikų, iš jų – 55 lankė specialiąsias grupes ir turėjo didelių specialiųjų ugdymosi poreikių (SUP).</w:t>
      </w: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14 vaikų, turinčių specialiųjų ugdymosi poreikių pasiskirstė bendrosiose grupėse (SUP nedideli, vidutiniai). 10 vaikų buvo teikiama logopedo pagalba, 1 – specialiojo pedagogo, 2 – judesio korekcijos pedagogo, 4 – psichologo pagalba (keliems vaikams buvo teikiama dviejų specialistų pagalba).</w:t>
      </w: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Nuo 2015 m. rugsėjo 1 d. 2 vaikus, kuriems nustatyti dideli specialieji poreikiai, integravome į bendrojo priešmokyklinio ugdymo grupę. Vaikai sėkmingai ugdosi pagal jų gebėjimams pritaikytą ugdymo programą.</w:t>
      </w:r>
    </w:p>
    <w:p w:rsidR="00E43B3A" w:rsidRPr="000B3981" w:rsidRDefault="00E43B3A" w:rsidP="00E43B3A">
      <w:pPr>
        <w:tabs>
          <w:tab w:val="left" w:pos="4212"/>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2015 m. II-ąjį pusmetį lopšelį-darželį lankė 67 specialiųjų ugdymosi poreikių turintys vaikai, iš jų  - 49 lankė specialiąsias grupes (SUP dideli), 18 vaikų turinčių specialiųjų ugdymosi poreikių lankė bendrąsias grupes. Iš jų visiems buvo teikiama logopedo,1 – specialiojo pedagogo,  4 – judesio korekcijos pedagogo, 1 – psichologo pagalba (keliems vaikams buvo teikiama dviejų specialistų pagalba).</w:t>
      </w:r>
    </w:p>
    <w:p w:rsidR="00E43B3A" w:rsidRPr="000B3981" w:rsidRDefault="00E43B3A" w:rsidP="00E43B3A">
      <w:pPr>
        <w:tabs>
          <w:tab w:val="left" w:pos="4212"/>
        </w:tabs>
        <w:spacing w:line="240" w:lineRule="auto"/>
        <w:jc w:val="both"/>
        <w:rPr>
          <w:rFonts w:ascii="Times New Roman" w:hAnsi="Times New Roman"/>
          <w:b/>
          <w:bCs/>
          <w:sz w:val="24"/>
          <w:szCs w:val="24"/>
        </w:rPr>
      </w:pPr>
      <w:r w:rsidRPr="000B3981">
        <w:rPr>
          <w:rFonts w:ascii="Times New Roman" w:hAnsi="Times New Roman"/>
          <w:b/>
          <w:bCs/>
          <w:noProof/>
          <w:sz w:val="24"/>
          <w:szCs w:val="24"/>
          <w:lang w:eastAsia="lt-LT"/>
        </w:rPr>
        <w:drawing>
          <wp:inline distT="0" distB="0" distL="0" distR="0" wp14:anchorId="359C2F05" wp14:editId="43C4992D">
            <wp:extent cx="5486400" cy="3505200"/>
            <wp:effectExtent l="19050" t="0" r="19050" b="0"/>
            <wp:docPr id="7"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E43B3A" w:rsidRPr="000B3981" w:rsidRDefault="00E43B3A" w:rsidP="00E43B3A">
      <w:pPr>
        <w:tabs>
          <w:tab w:val="left" w:pos="4212"/>
        </w:tabs>
        <w:spacing w:after="0" w:line="240" w:lineRule="auto"/>
        <w:jc w:val="both"/>
        <w:rPr>
          <w:rFonts w:ascii="Times New Roman" w:hAnsi="Times New Roman"/>
          <w:bCs/>
          <w:sz w:val="24"/>
          <w:szCs w:val="24"/>
        </w:rPr>
      </w:pPr>
      <w:r w:rsidRPr="000B3981">
        <w:rPr>
          <w:rFonts w:ascii="Times New Roman" w:hAnsi="Times New Roman"/>
          <w:bCs/>
          <w:sz w:val="24"/>
          <w:szCs w:val="24"/>
        </w:rPr>
        <w:t xml:space="preserve">                Lyginant kalbos sutrikimų grupes, matyti, kad didžiausią grupę sudarė vaikai su vidutiniu kalbos neišsivystymu. Su fonetiniu sutrikimu vaikų padaugėjo II-ąjame pusmetyje, nes su šiuo sutrikimu atėjo nauji vaikai į bendrosios paskirties grupes. </w:t>
      </w:r>
    </w:p>
    <w:p w:rsidR="009A5159" w:rsidRPr="000B3981" w:rsidRDefault="009A5159" w:rsidP="00E43B3A">
      <w:pPr>
        <w:tabs>
          <w:tab w:val="left" w:pos="4212"/>
        </w:tabs>
        <w:spacing w:after="0" w:line="240" w:lineRule="auto"/>
        <w:jc w:val="both"/>
        <w:rPr>
          <w:rFonts w:ascii="Times New Roman" w:hAnsi="Times New Roman"/>
          <w:bCs/>
          <w:sz w:val="24"/>
          <w:szCs w:val="24"/>
        </w:rPr>
      </w:pPr>
    </w:p>
    <w:p w:rsidR="009A5159" w:rsidRPr="000B3981" w:rsidRDefault="009A5159" w:rsidP="00E43B3A">
      <w:pPr>
        <w:tabs>
          <w:tab w:val="left" w:pos="4212"/>
        </w:tabs>
        <w:spacing w:after="0" w:line="240" w:lineRule="auto"/>
        <w:jc w:val="both"/>
        <w:rPr>
          <w:rFonts w:ascii="Times New Roman" w:hAnsi="Times New Roman"/>
          <w:bCs/>
          <w:sz w:val="24"/>
          <w:szCs w:val="24"/>
        </w:rPr>
      </w:pPr>
    </w:p>
    <w:p w:rsidR="009A5159" w:rsidRPr="000B3981" w:rsidRDefault="009A5159" w:rsidP="00E43B3A">
      <w:pPr>
        <w:tabs>
          <w:tab w:val="left" w:pos="4212"/>
        </w:tabs>
        <w:spacing w:after="0" w:line="240" w:lineRule="auto"/>
        <w:jc w:val="both"/>
        <w:rPr>
          <w:rFonts w:ascii="Times New Roman" w:hAnsi="Times New Roman"/>
          <w:bCs/>
          <w:sz w:val="24"/>
          <w:szCs w:val="24"/>
        </w:rPr>
      </w:pPr>
    </w:p>
    <w:p w:rsidR="009A5159" w:rsidRPr="000B3981" w:rsidRDefault="009A5159" w:rsidP="00E43B3A">
      <w:pPr>
        <w:tabs>
          <w:tab w:val="left" w:pos="4212"/>
        </w:tabs>
        <w:spacing w:after="0" w:line="240" w:lineRule="auto"/>
        <w:jc w:val="both"/>
        <w:rPr>
          <w:rFonts w:ascii="Times New Roman" w:hAnsi="Times New Roman"/>
          <w:bCs/>
          <w:sz w:val="24"/>
          <w:szCs w:val="24"/>
        </w:rPr>
      </w:pPr>
    </w:p>
    <w:p w:rsidR="009A5159" w:rsidRPr="000B3981" w:rsidRDefault="009A5159" w:rsidP="00E43B3A">
      <w:pPr>
        <w:tabs>
          <w:tab w:val="left" w:pos="4212"/>
        </w:tabs>
        <w:spacing w:after="0" w:line="240" w:lineRule="auto"/>
        <w:jc w:val="both"/>
        <w:rPr>
          <w:rFonts w:ascii="Times New Roman" w:hAnsi="Times New Roman"/>
          <w:bCs/>
          <w:sz w:val="24"/>
          <w:szCs w:val="24"/>
        </w:rPr>
      </w:pPr>
    </w:p>
    <w:p w:rsidR="009A5159" w:rsidRPr="000B3981" w:rsidRDefault="009A5159" w:rsidP="00E43B3A">
      <w:pPr>
        <w:tabs>
          <w:tab w:val="left" w:pos="4212"/>
        </w:tabs>
        <w:spacing w:after="0" w:line="240" w:lineRule="auto"/>
        <w:jc w:val="both"/>
        <w:rPr>
          <w:rFonts w:ascii="Times New Roman" w:hAnsi="Times New Roman"/>
          <w:bCs/>
          <w:sz w:val="24"/>
          <w:szCs w:val="24"/>
        </w:rPr>
      </w:pPr>
    </w:p>
    <w:p w:rsidR="009A5159" w:rsidRPr="000B3981" w:rsidRDefault="009A5159" w:rsidP="00E43B3A">
      <w:pPr>
        <w:tabs>
          <w:tab w:val="left" w:pos="4212"/>
        </w:tabs>
        <w:spacing w:after="0" w:line="240" w:lineRule="auto"/>
        <w:jc w:val="both"/>
        <w:rPr>
          <w:rFonts w:ascii="Times New Roman" w:hAnsi="Times New Roman"/>
          <w:b/>
          <w:bCs/>
          <w:sz w:val="24"/>
          <w:szCs w:val="24"/>
        </w:rPr>
      </w:pPr>
    </w:p>
    <w:p w:rsidR="00E43B3A" w:rsidRPr="000B3981" w:rsidRDefault="00E43B3A" w:rsidP="00E43B3A">
      <w:pPr>
        <w:jc w:val="center"/>
        <w:rPr>
          <w:rFonts w:ascii="Times New Roman" w:hAnsi="Times New Roman"/>
          <w:b/>
          <w:bCs/>
          <w:sz w:val="24"/>
          <w:szCs w:val="24"/>
        </w:rPr>
      </w:pPr>
      <w:r w:rsidRPr="000B3981">
        <w:rPr>
          <w:rFonts w:ascii="Times New Roman" w:hAnsi="Times New Roman"/>
          <w:b/>
          <w:bCs/>
          <w:sz w:val="24"/>
          <w:szCs w:val="24"/>
        </w:rPr>
        <w:lastRenderedPageBreak/>
        <w:t>Specialiųjų poreikių lygiai</w:t>
      </w:r>
    </w:p>
    <w:p w:rsidR="00E43B3A" w:rsidRPr="000B3981" w:rsidRDefault="00E43B3A" w:rsidP="00E43B3A">
      <w:pPr>
        <w:rPr>
          <w:rFonts w:ascii="Times New Roman" w:hAnsi="Times New Roman"/>
          <w:b/>
          <w:bCs/>
          <w:sz w:val="24"/>
          <w:szCs w:val="24"/>
        </w:rPr>
      </w:pPr>
      <w:r w:rsidRPr="000B3981">
        <w:rPr>
          <w:rFonts w:ascii="Times New Roman" w:hAnsi="Times New Roman"/>
          <w:b/>
          <w:bCs/>
          <w:noProof/>
          <w:sz w:val="24"/>
          <w:szCs w:val="24"/>
          <w:lang w:eastAsia="lt-LT"/>
        </w:rPr>
        <w:drawing>
          <wp:inline distT="0" distB="0" distL="0" distR="0" wp14:anchorId="68351C53" wp14:editId="588C9935">
            <wp:extent cx="5212080" cy="2468880"/>
            <wp:effectExtent l="0" t="0" r="26670" b="2667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E43B3A" w:rsidRPr="000B3981" w:rsidRDefault="00E43B3A" w:rsidP="00E43B3A">
      <w:pPr>
        <w:tabs>
          <w:tab w:val="left" w:pos="4164"/>
        </w:tabs>
        <w:jc w:val="center"/>
        <w:rPr>
          <w:rFonts w:ascii="Times New Roman" w:hAnsi="Times New Roman"/>
          <w:b/>
          <w:bCs/>
          <w:sz w:val="24"/>
          <w:szCs w:val="24"/>
        </w:rPr>
      </w:pPr>
      <w:r w:rsidRPr="000B3981">
        <w:rPr>
          <w:rFonts w:ascii="Times New Roman" w:hAnsi="Times New Roman"/>
          <w:b/>
          <w:bCs/>
          <w:sz w:val="24"/>
          <w:szCs w:val="24"/>
        </w:rPr>
        <w:t>Specialistų pagalbos teikimas specialiųjų poreikių vaikams</w:t>
      </w:r>
    </w:p>
    <w:p w:rsidR="00E43B3A" w:rsidRPr="000B3981" w:rsidRDefault="00E43B3A" w:rsidP="00E43B3A">
      <w:pPr>
        <w:tabs>
          <w:tab w:val="left" w:pos="4164"/>
        </w:tabs>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Specialiųjų poreikių vaikams pagalbą pagal PPT rekomendacijas teikė specialistų komanda: 7 logopedai, 1 specialusis pedagogas, psichologas, judesio korekcijos pedagogas, fizinės medicinos ir reabilitacijos specialistas ir 2 mokytojo padėjėjai. 2015 m.  9  tėvams buvo teiktos individualios psichologo konsultacijos.</w:t>
      </w:r>
    </w:p>
    <w:p w:rsidR="00E43B3A" w:rsidRPr="000B3981" w:rsidRDefault="00E43B3A" w:rsidP="00E43B3A">
      <w:pPr>
        <w:tabs>
          <w:tab w:val="left" w:pos="4164"/>
        </w:tabs>
        <w:spacing w:after="0" w:line="240" w:lineRule="auto"/>
        <w:jc w:val="both"/>
        <w:rPr>
          <w:rFonts w:ascii="Times New Roman" w:hAnsi="Times New Roman"/>
          <w:bCs/>
          <w:sz w:val="24"/>
          <w:szCs w:val="24"/>
        </w:rPr>
      </w:pPr>
    </w:p>
    <w:p w:rsidR="00E43B3A" w:rsidRPr="000B3981" w:rsidRDefault="00E43B3A" w:rsidP="00E43B3A">
      <w:pPr>
        <w:rPr>
          <w:rFonts w:ascii="Times New Roman" w:hAnsi="Times New Roman"/>
          <w:b/>
          <w:bCs/>
          <w:sz w:val="24"/>
          <w:szCs w:val="24"/>
        </w:rPr>
      </w:pPr>
      <w:r w:rsidRPr="000B3981">
        <w:rPr>
          <w:rFonts w:ascii="Times New Roman" w:hAnsi="Times New Roman"/>
          <w:b/>
          <w:bCs/>
          <w:noProof/>
          <w:sz w:val="24"/>
          <w:szCs w:val="24"/>
          <w:lang w:eastAsia="lt-LT"/>
        </w:rPr>
        <w:drawing>
          <wp:inline distT="0" distB="0" distL="0" distR="0" wp14:anchorId="24DE662A" wp14:editId="03021FEB">
            <wp:extent cx="5486400" cy="3200400"/>
            <wp:effectExtent l="0" t="0" r="19050" b="1905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2015 m. I-ąjį pusmetį buvo ugdomi 36 priešmokyklinio amžiaus vaikai, iš jų  - 19 vaikų specialiosiose priešmokyklinėse grupėse (3 vaikai pagal trišales sutartis) ir  17 vaikų mišrioje bendrojo ugdymo grupėje.  </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Prieš mokyklos lankymą buvo tiriama vaikų mokyklinė branda. Tyrimai parodė, kad 14 priešmokyklinio amžiaus vaikų, lankiusių bendrosios paskirties priešmokyklinę  grupę yra subrendę, o 3 vaikai – vidutiniškai subrendę mokyklai.  Jie išvyko į sekančias mokyklas: „Žemynos“ progimnaziją – 7 vaikai, Vytauto Mikalausko menų mokyklą – 1 vaikas, Pradinę mokyklą – 1 vaikas, „Saulėtekio“ progimnaziją – 1 vaikas, „Vilties“ progimnaziją – 1 vaikas, M. Karkos pagrindinę mokyklą – 1 vaikas, Kazimiero Paltaroko gimnaziją – 5 vaikai. </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lastRenderedPageBreak/>
        <w:t xml:space="preserve">              19-kos specialiojo priešmokyklinio ugdymo grupių vaikų mokyklinės brandos tyrimas parodė, kad 3 vaikai subrendę mokyklai, 10 vaikų – vidutiniškai subrendę,  6 vaikai – nesubrendę mokytis mokykloje.  Mokyklai nesubrendę vaikai turi didelių specialiųjų ugdymosi poreikių, negalią dėl lėtinių neurologinių sutrikimų, mokymosi sunkumų dėl sulėtėjusios raidos (pažinimo, motorikos, socialinės ir emocinės). Specialiojo priešmokyklinio ugdymo grupių vaikai pagal pasiektą mokyklinės brandos lygį  išvyko į sekančias mokyklas: Panevėžio „Šviesos“ specialiojo ugdymo centrą - 3 vaikai,  M. Karkos pagrindinę mokyklą  - 2 vaikai (į logopedinę klasę), „Žemynos“ progimnaziją - 3 vaikai, Kazimiero Paltaroko gimnaziją  – 1 vaikas, „Vilties“ progimnaziją – 2 vaikai,  „Aušros“ progimnaziją – 1 vaikas, Dembavos pagrindinę mokyklą – 1 vaikas, „Šaltinio“ progimnaziją – 1 vaikas, Vytauto Mikalausko menų mokyklą – 1 vaikas, „Vyturio“ progimnaziją  - 1 vaikas. 3 vaikai palikti ugdytis pagal trišales sutartis sudarytas su „Vyturio“ progimnazija (1 sutartis) ir  su Mykolo Karkos pagrindine mokykla (2 sutartys).                       </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bCs/>
          <w:sz w:val="24"/>
          <w:szCs w:val="24"/>
        </w:rPr>
        <w:t xml:space="preserve">            Nuo 2015 m. rugsėjo 1 d. iki 2015 m. gruodžio 31 d. įstaigą lankė  29 priešmokyklinio amžiaus vaikai, iš kurių 17 buvo ugdomi specialiosiose priešmokyklinėse grupėse (3 vaikai pagal trišales sutartis) ir 2 specialiojo ikimokyklinio ugdymo (autistų) grupėje. Nuo 2016 m. sausio 4 d. lanko 30 priešmokyklinio amžiaus vaikų.</w:t>
      </w:r>
    </w:p>
    <w:p w:rsidR="00E43B3A" w:rsidRPr="000B3981" w:rsidRDefault="00E43B3A" w:rsidP="00E43B3A">
      <w:pPr>
        <w:tabs>
          <w:tab w:val="left" w:pos="4236"/>
        </w:tabs>
        <w:spacing w:after="0"/>
        <w:jc w:val="center"/>
        <w:rPr>
          <w:rFonts w:ascii="Times New Roman" w:hAnsi="Times New Roman"/>
          <w:bCs/>
          <w:sz w:val="24"/>
          <w:szCs w:val="24"/>
        </w:rPr>
      </w:pPr>
    </w:p>
    <w:p w:rsidR="00E43B3A" w:rsidRPr="000B3981" w:rsidRDefault="00E43B3A" w:rsidP="00E43B3A">
      <w:pPr>
        <w:tabs>
          <w:tab w:val="left" w:pos="4236"/>
        </w:tabs>
        <w:spacing w:after="0"/>
        <w:jc w:val="center"/>
        <w:rPr>
          <w:rFonts w:ascii="Times New Roman" w:hAnsi="Times New Roman"/>
          <w:b/>
          <w:bCs/>
          <w:sz w:val="24"/>
          <w:szCs w:val="24"/>
        </w:rPr>
      </w:pPr>
      <w:r w:rsidRPr="000B3981">
        <w:rPr>
          <w:rFonts w:ascii="Times New Roman" w:hAnsi="Times New Roman"/>
          <w:b/>
          <w:bCs/>
          <w:sz w:val="24"/>
          <w:szCs w:val="24"/>
        </w:rPr>
        <w:t>Patvirtintų asignavimų panaudojimas</w:t>
      </w:r>
    </w:p>
    <w:p w:rsidR="00E43B3A" w:rsidRPr="000B3981" w:rsidRDefault="00E43B3A" w:rsidP="00E43B3A">
      <w:pPr>
        <w:rPr>
          <w:rFonts w:ascii="Times New Roman" w:hAnsi="Times New Roman"/>
          <w:b/>
          <w:sz w:val="24"/>
          <w:szCs w:val="24"/>
        </w:rPr>
      </w:pPr>
      <w:r w:rsidRPr="000B3981">
        <w:rPr>
          <w:rFonts w:ascii="Times New Roman" w:hAnsi="Times New Roman"/>
          <w:b/>
          <w:sz w:val="24"/>
          <w:szCs w:val="24"/>
        </w:rPr>
        <w:t>Finansavimo šaltiniai: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304"/>
        <w:gridCol w:w="1276"/>
        <w:gridCol w:w="2239"/>
      </w:tblGrid>
      <w:tr w:rsidR="00E43B3A" w:rsidRPr="000B3981" w:rsidTr="009A5159">
        <w:trPr>
          <w:trHeight w:val="321"/>
        </w:trPr>
        <w:tc>
          <w:tcPr>
            <w:tcW w:w="4928" w:type="dxa"/>
            <w:vMerge w:val="restart"/>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 xml:space="preserve">1. Lėšos, skirtos metinės veiklos programos įgyvendinimui, iš jų: </w:t>
            </w:r>
          </w:p>
        </w:tc>
        <w:tc>
          <w:tcPr>
            <w:tcW w:w="2580" w:type="dxa"/>
            <w:gridSpan w:val="2"/>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 xml:space="preserve">2014 m., tūkst. Lt </w:t>
            </w:r>
          </w:p>
        </w:tc>
        <w:tc>
          <w:tcPr>
            <w:tcW w:w="2239" w:type="dxa"/>
            <w:vMerge w:val="restart"/>
            <w:tcBorders>
              <w:top w:val="single" w:sz="4" w:space="0" w:color="auto"/>
              <w:left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2015 m., Eur</w:t>
            </w:r>
          </w:p>
        </w:tc>
      </w:tr>
      <w:tr w:rsidR="00E43B3A" w:rsidRPr="000B3981" w:rsidTr="009A5159">
        <w:trPr>
          <w:trHeight w:val="501"/>
        </w:trPr>
        <w:tc>
          <w:tcPr>
            <w:tcW w:w="4928" w:type="dxa"/>
            <w:vMerge/>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Lt</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 xml:space="preserve"> Eur</w:t>
            </w:r>
          </w:p>
        </w:tc>
        <w:tc>
          <w:tcPr>
            <w:tcW w:w="2239" w:type="dxa"/>
            <w:vMerge/>
            <w:tcBorders>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p>
        </w:tc>
      </w:tr>
      <w:tr w:rsidR="00E43B3A" w:rsidRPr="000B3981" w:rsidTr="009A5159">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B3A" w:rsidRPr="000B3981" w:rsidRDefault="00E43B3A" w:rsidP="00E43B3A">
            <w:pPr>
              <w:rPr>
                <w:rFonts w:ascii="Times New Roman" w:hAnsi="Times New Roman"/>
                <w:b/>
                <w:sz w:val="24"/>
                <w:szCs w:val="24"/>
              </w:rPr>
            </w:pPr>
          </w:p>
        </w:tc>
        <w:tc>
          <w:tcPr>
            <w:tcW w:w="1304"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 xml:space="preserve">1510,4 </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437,44</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528,55</w:t>
            </w:r>
          </w:p>
        </w:tc>
      </w:tr>
      <w:tr w:rsidR="00E43B3A" w:rsidRPr="000B3981" w:rsidTr="009A5159">
        <w:tc>
          <w:tcPr>
            <w:tcW w:w="4928"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1.1. Mokymo aplinkai finansuoti  (B)</w:t>
            </w:r>
          </w:p>
        </w:tc>
        <w:tc>
          <w:tcPr>
            <w:tcW w:w="1304"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936,3</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271,17</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322,91</w:t>
            </w:r>
          </w:p>
        </w:tc>
      </w:tr>
      <w:tr w:rsidR="00E43B3A" w:rsidRPr="000B3981" w:rsidTr="009A5159">
        <w:tc>
          <w:tcPr>
            <w:tcW w:w="4928"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1.2. Valstybės deleguotoms funkcijoms vykdyti</w:t>
            </w:r>
          </w:p>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 MK)</w:t>
            </w:r>
          </w:p>
        </w:tc>
        <w:tc>
          <w:tcPr>
            <w:tcW w:w="1304"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473,7</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137,19</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164,37</w:t>
            </w:r>
          </w:p>
        </w:tc>
      </w:tr>
      <w:tr w:rsidR="00E43B3A" w:rsidRPr="000B3981" w:rsidTr="009A5159">
        <w:tc>
          <w:tcPr>
            <w:tcW w:w="4928"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1.3. Specialiosios lėšos (S)</w:t>
            </w:r>
          </w:p>
        </w:tc>
        <w:tc>
          <w:tcPr>
            <w:tcW w:w="1304"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100,4</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29,08</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30,94</w:t>
            </w:r>
          </w:p>
        </w:tc>
      </w:tr>
      <w:tr w:rsidR="00E43B3A" w:rsidRPr="000B3981" w:rsidTr="009A5159">
        <w:trPr>
          <w:trHeight w:val="225"/>
        </w:trPr>
        <w:tc>
          <w:tcPr>
            <w:tcW w:w="4928"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2. LR Valstybės biudžetas</w:t>
            </w:r>
          </w:p>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(Nemokamas maitinimas)</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2,8</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0,81</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0,97</w:t>
            </w:r>
          </w:p>
        </w:tc>
      </w:tr>
      <w:tr w:rsidR="00E43B3A" w:rsidRPr="000B3981" w:rsidTr="009A5159">
        <w:trPr>
          <w:trHeight w:val="300"/>
        </w:trPr>
        <w:tc>
          <w:tcPr>
            <w:tcW w:w="4928"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3. Lėšos iš Teritorinės darbo biržos</w:t>
            </w:r>
          </w:p>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 xml:space="preserve"> viešųjų darbų finansavimui</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6,5</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1,88</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1,01</w:t>
            </w:r>
          </w:p>
        </w:tc>
      </w:tr>
      <w:tr w:rsidR="00E43B3A" w:rsidRPr="000B3981" w:rsidTr="009A5159">
        <w:trPr>
          <w:trHeight w:val="300"/>
        </w:trPr>
        <w:tc>
          <w:tcPr>
            <w:tcW w:w="4928"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4. Viešųjų darbų finansavimas iš savivaldybės biudžeto</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4,8</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1,39</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0,73</w:t>
            </w:r>
          </w:p>
        </w:tc>
      </w:tr>
      <w:tr w:rsidR="00E43B3A" w:rsidRPr="000B3981" w:rsidTr="009A5159">
        <w:trPr>
          <w:trHeight w:val="300"/>
        </w:trPr>
        <w:tc>
          <w:tcPr>
            <w:tcW w:w="4928"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5. 2 % GPM paramos lėšos</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5,3</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1,53</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1,26</w:t>
            </w:r>
          </w:p>
        </w:tc>
      </w:tr>
      <w:tr w:rsidR="00E43B3A" w:rsidRPr="000B3981" w:rsidTr="009A5159">
        <w:trPr>
          <w:trHeight w:val="300"/>
        </w:trPr>
        <w:tc>
          <w:tcPr>
            <w:tcW w:w="4928"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6. ES programa „Pienas vaikams“</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5,1</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1,48</w:t>
            </w:r>
          </w:p>
        </w:tc>
        <w:tc>
          <w:tcPr>
            <w:tcW w:w="2239" w:type="dxa"/>
            <w:tcBorders>
              <w:top w:val="single" w:sz="4" w:space="0" w:color="auto"/>
              <w:left w:val="single" w:sz="4" w:space="0" w:color="auto"/>
              <w:bottom w:val="single" w:sz="4" w:space="0" w:color="auto"/>
              <w:right w:val="single" w:sz="4" w:space="0" w:color="auto"/>
            </w:tcBorders>
            <w:hideMark/>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1,58</w:t>
            </w:r>
          </w:p>
        </w:tc>
      </w:tr>
      <w:tr w:rsidR="00E43B3A" w:rsidRPr="000B3981" w:rsidTr="009A5159">
        <w:trPr>
          <w:trHeight w:val="300"/>
        </w:trPr>
        <w:tc>
          <w:tcPr>
            <w:tcW w:w="4928"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7. ES programa „Vaisių vartojimo skatinimas“</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4,1</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1,19</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0,88</w:t>
            </w:r>
          </w:p>
        </w:tc>
      </w:tr>
      <w:tr w:rsidR="00E43B3A" w:rsidRPr="000B3981" w:rsidTr="009A5159">
        <w:trPr>
          <w:trHeight w:val="300"/>
        </w:trPr>
        <w:tc>
          <w:tcPr>
            <w:tcW w:w="4928"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8. Euro įvedimo išlaidų padengimas</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0,1</w:t>
            </w: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0,03</w:t>
            </w: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0,06</w:t>
            </w:r>
          </w:p>
        </w:tc>
      </w:tr>
      <w:tr w:rsidR="00E43B3A" w:rsidRPr="000B3981" w:rsidTr="009A5159">
        <w:trPr>
          <w:trHeight w:val="300"/>
        </w:trPr>
        <w:tc>
          <w:tcPr>
            <w:tcW w:w="4928"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9. VL – MMA pakėlimui nuo 2015-07-01</w:t>
            </w:r>
          </w:p>
        </w:tc>
        <w:tc>
          <w:tcPr>
            <w:tcW w:w="1304"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p>
        </w:tc>
        <w:tc>
          <w:tcPr>
            <w:tcW w:w="2239" w:type="dxa"/>
            <w:tcBorders>
              <w:top w:val="single" w:sz="4" w:space="0" w:color="auto"/>
              <w:left w:val="single" w:sz="4" w:space="0" w:color="auto"/>
              <w:bottom w:val="single" w:sz="4" w:space="0" w:color="auto"/>
              <w:right w:val="single" w:sz="4" w:space="0" w:color="auto"/>
            </w:tcBorders>
          </w:tcPr>
          <w:p w:rsidR="00E43B3A" w:rsidRPr="000B3981" w:rsidRDefault="00E43B3A" w:rsidP="00E43B3A">
            <w:pPr>
              <w:spacing w:after="0" w:line="240" w:lineRule="auto"/>
              <w:rPr>
                <w:rFonts w:ascii="Times New Roman" w:hAnsi="Times New Roman"/>
                <w:b/>
                <w:sz w:val="24"/>
                <w:szCs w:val="24"/>
              </w:rPr>
            </w:pPr>
            <w:r w:rsidRPr="000B3981">
              <w:rPr>
                <w:rFonts w:ascii="Times New Roman" w:hAnsi="Times New Roman"/>
                <w:sz w:val="24"/>
                <w:szCs w:val="24"/>
              </w:rPr>
              <w:t>3,85</w:t>
            </w:r>
          </w:p>
        </w:tc>
      </w:tr>
    </w:tbl>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w:t>
      </w:r>
    </w:p>
    <w:p w:rsidR="00E43B3A" w:rsidRPr="000B3981" w:rsidRDefault="00E43B3A" w:rsidP="00E43B3A">
      <w:pPr>
        <w:spacing w:after="0" w:line="240" w:lineRule="auto"/>
        <w:jc w:val="both"/>
        <w:rPr>
          <w:rFonts w:ascii="Times New Roman" w:hAnsi="Times New Roman"/>
          <w:b/>
          <w:bCs/>
          <w:sz w:val="24"/>
          <w:szCs w:val="24"/>
        </w:rPr>
      </w:pPr>
      <w:r w:rsidRPr="000B3981">
        <w:rPr>
          <w:rFonts w:ascii="Times New Roman" w:hAnsi="Times New Roman"/>
          <w:sz w:val="24"/>
          <w:szCs w:val="24"/>
        </w:rPr>
        <w:t xml:space="preserve">                2015 m. Finansiniai ištekliai buvo gaunami iš Panevėžio miesto savivaldybės biudžeto, specialiosios lėšos įstaigos reikmėms, mokinio krepšelio lėšos, 2 % GPM paramos lėšos ir lėšos viešiesiems darbams.</w:t>
      </w:r>
      <w:r w:rsidRPr="000B3981">
        <w:rPr>
          <w:rFonts w:ascii="Times New Roman" w:hAnsi="Times New Roman"/>
          <w:bCs/>
          <w:sz w:val="24"/>
          <w:szCs w:val="24"/>
        </w:rPr>
        <w:t xml:space="preserve">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Ruošiantis  2015-2016 mokslo metams  buvo atliktas kosmetinis remontas: perdažytos lauko žaidimų aikštelių įrangos, smėlio dėžės, 1-os priešmokyklinio ugdymo grupės sienos, galerijų sienos, 2 grupių tualetų lubos, visose grupėse pardažytos palangės, perdažytos grindys skalbykloje, </w:t>
      </w:r>
      <w:r w:rsidRPr="000B3981">
        <w:rPr>
          <w:rFonts w:ascii="Times New Roman" w:hAnsi="Times New Roman"/>
          <w:sz w:val="24"/>
          <w:szCs w:val="24"/>
        </w:rPr>
        <w:lastRenderedPageBreak/>
        <w:t>laiptinėse. Savivaldybei skyrus lėšų įsigijome ilgalaikį turtą – konvekcinę krosnį. Virtuvėje perdažėme lubas, įrengėme konvekcinės krosnies garų nutraukėją.</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Tėvams, skyrus piniginę paramą, įsigijome lauko karuselę už 300 Eur.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Iš mokinio krepšelio  lėšų įsigijome baldų (vaikiški stalai ir kėdės) autistų grupei.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Iš specialiosios pedagogikos ir psichologijos centro gavome specialiųjų mokymo priemonių už 740,88 Eur neatlygintinai naudotis.</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Organizavome 2% paramos lėšų rinkimą. Už surinktas lėšas įsigijome mokymo priemonių, tėvų kambaryje buvo pervilkti baldai, apdraudėme visus darželio vaikus nuo nelaimingų atsitikimų (laikotarpis nuo 2015-09-01 iki 2016-05-31). Dalis lėšų skirta grupių kosmetiniam remontui bei santechnikos remontui. Virtuvėje buvo remontuojama elektrinė kaitlentė ir šaldytuvas, kurie praėjus garantiniam laikotarpiui nuolat genda.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Pastatas kuriame įsikūręs darželis pradėtas eksploatuoti 1964 m., pastato kapitalinis remontas atliktas 1986 m., tačiau  vidaus įrengimai: karšto ir šalto vandens vamzdynas, virtuvės įrengimai, vėdinimo sistema, skalbyklos įranga nebuvo remontuoti. Per šį laikotarpį įrengimai susidėvėjo ir paseno, todėl reikalingas kapitalinis remontas. Reikalingas ir sporto salės kapitalinis remontas, salė nuo 1986 m. (eksploatacijos pradžios) nebuvo remontuota. </w:t>
      </w:r>
    </w:p>
    <w:p w:rsidR="00E43B3A" w:rsidRPr="000B3981" w:rsidRDefault="00E43B3A" w:rsidP="00E43B3A">
      <w:pPr>
        <w:spacing w:after="0" w:line="240" w:lineRule="auto"/>
        <w:jc w:val="both"/>
        <w:rPr>
          <w:rFonts w:ascii="Times New Roman" w:hAnsi="Times New Roman"/>
          <w:b/>
          <w:sz w:val="24"/>
          <w:szCs w:val="24"/>
        </w:rPr>
      </w:pPr>
      <w:r w:rsidRPr="000B3981">
        <w:rPr>
          <w:rFonts w:ascii="Times New Roman" w:hAnsi="Times New Roman"/>
          <w:sz w:val="24"/>
          <w:szCs w:val="24"/>
        </w:rPr>
        <w:t xml:space="preserve">          Reikėtų  atnaujinti baldus grupėse, </w:t>
      </w:r>
      <w:r w:rsidRPr="000B3981">
        <w:rPr>
          <w:rFonts w:ascii="Times New Roman" w:hAnsi="Times New Roman"/>
          <w:bCs/>
          <w:sz w:val="24"/>
          <w:szCs w:val="24"/>
        </w:rPr>
        <w:t>įsigyti įvairesnių</w:t>
      </w:r>
      <w:r w:rsidRPr="000B3981">
        <w:rPr>
          <w:rFonts w:ascii="Times New Roman" w:hAnsi="Times New Roman"/>
          <w:sz w:val="24"/>
          <w:szCs w:val="24"/>
        </w:rPr>
        <w:t xml:space="preserve"> vaikų </w:t>
      </w:r>
      <w:r w:rsidRPr="000B3981">
        <w:rPr>
          <w:rFonts w:ascii="Times New Roman" w:hAnsi="Times New Roman"/>
          <w:bCs/>
          <w:sz w:val="24"/>
          <w:szCs w:val="24"/>
        </w:rPr>
        <w:t>ugdymo</w:t>
      </w:r>
      <w:r w:rsidRPr="000B3981">
        <w:rPr>
          <w:rFonts w:ascii="Times New Roman" w:hAnsi="Times New Roman"/>
          <w:sz w:val="24"/>
          <w:szCs w:val="24"/>
        </w:rPr>
        <w:t xml:space="preserve">(si) procesui reikalingų </w:t>
      </w:r>
      <w:r w:rsidRPr="000B3981">
        <w:rPr>
          <w:rFonts w:ascii="Times New Roman" w:hAnsi="Times New Roman"/>
          <w:bCs/>
          <w:sz w:val="24"/>
          <w:szCs w:val="24"/>
        </w:rPr>
        <w:t>priemonių</w:t>
      </w:r>
      <w:r w:rsidRPr="000B3981">
        <w:rPr>
          <w:rFonts w:ascii="Times New Roman" w:hAnsi="Times New Roman"/>
          <w:sz w:val="24"/>
          <w:szCs w:val="24"/>
        </w:rPr>
        <w:t>.</w:t>
      </w:r>
    </w:p>
    <w:p w:rsidR="00E43B3A" w:rsidRPr="000B3981" w:rsidRDefault="00E43B3A" w:rsidP="00E43B3A">
      <w:pPr>
        <w:rPr>
          <w:rFonts w:ascii="Times New Roman" w:hAnsi="Times New Roman"/>
          <w:b/>
          <w:sz w:val="24"/>
          <w:szCs w:val="24"/>
        </w:rPr>
      </w:pPr>
      <w:r w:rsidRPr="000B3981">
        <w:rPr>
          <w:rFonts w:ascii="Times New Roman" w:hAnsi="Times New Roman"/>
          <w:sz w:val="24"/>
          <w:szCs w:val="24"/>
        </w:rPr>
        <w:t xml:space="preserve">           Riboti finansiniai ištekliai  ir nepakankamas finansavimas stabdo materialinės bazės plėtrą ir atnaujinimą, tačiau  sieksime užtikrinti ikimokyklinio ir priešmokyklinio ugdymo paslaugų kokybę, plėsti jų įvairovę. </w:t>
      </w:r>
    </w:p>
    <w:p w:rsidR="00E43B3A" w:rsidRPr="000B3981" w:rsidRDefault="00E43B3A" w:rsidP="00E43B3A">
      <w:pPr>
        <w:jc w:val="center"/>
        <w:rPr>
          <w:rFonts w:ascii="Times New Roman" w:hAnsi="Times New Roman"/>
          <w:b/>
          <w:sz w:val="24"/>
          <w:szCs w:val="24"/>
        </w:rPr>
      </w:pPr>
      <w:r w:rsidRPr="000B3981">
        <w:rPr>
          <w:rFonts w:ascii="Times New Roman" w:hAnsi="Times New Roman"/>
          <w:b/>
          <w:sz w:val="24"/>
          <w:szCs w:val="24"/>
        </w:rPr>
        <w:t>IV. ARTIMIAUSIO LAIKOTARPIO ĮSTAIGOS VEIKLOS PRIORITETINĖS KRYPTYS</w:t>
      </w:r>
    </w:p>
    <w:p w:rsidR="00E43B3A" w:rsidRPr="000B3981" w:rsidRDefault="00E43B3A" w:rsidP="00872EAD">
      <w:pPr>
        <w:spacing w:after="0"/>
        <w:jc w:val="both"/>
        <w:rPr>
          <w:rFonts w:ascii="Times New Roman" w:hAnsi="Times New Roman"/>
          <w:b/>
          <w:iCs/>
          <w:sz w:val="24"/>
          <w:szCs w:val="24"/>
        </w:rPr>
      </w:pPr>
      <w:r w:rsidRPr="000B3981">
        <w:rPr>
          <w:rFonts w:ascii="Times New Roman" w:hAnsi="Times New Roman"/>
          <w:iCs/>
          <w:sz w:val="24"/>
          <w:szCs w:val="24"/>
        </w:rPr>
        <w:t>1. Tobulinti ikimokyklinio ugdymo kokybę ir įvairovę, siekiant priešmokyklinės brandos.</w:t>
      </w:r>
    </w:p>
    <w:p w:rsidR="00E43B3A" w:rsidRPr="000B3981" w:rsidRDefault="00E43B3A" w:rsidP="00872EAD">
      <w:pPr>
        <w:spacing w:after="0"/>
        <w:jc w:val="both"/>
        <w:rPr>
          <w:rFonts w:ascii="Times New Roman" w:hAnsi="Times New Roman"/>
          <w:b/>
          <w:iCs/>
          <w:sz w:val="24"/>
          <w:szCs w:val="24"/>
        </w:rPr>
      </w:pPr>
      <w:r w:rsidRPr="000B3981">
        <w:rPr>
          <w:rFonts w:ascii="Times New Roman" w:hAnsi="Times New Roman"/>
          <w:iCs/>
          <w:sz w:val="24"/>
          <w:szCs w:val="24"/>
        </w:rPr>
        <w:t>2. Tęsti saugios, kūrybiškos, artimos vaiko namams aplinkos kūrimą.</w:t>
      </w:r>
    </w:p>
    <w:p w:rsidR="00E43B3A" w:rsidRPr="000B3981" w:rsidRDefault="00E43B3A" w:rsidP="00872EAD">
      <w:pPr>
        <w:spacing w:after="0"/>
        <w:jc w:val="both"/>
        <w:rPr>
          <w:rFonts w:ascii="Times New Roman" w:hAnsi="Times New Roman"/>
          <w:b/>
          <w:iCs/>
          <w:sz w:val="24"/>
          <w:szCs w:val="24"/>
        </w:rPr>
      </w:pPr>
      <w:r w:rsidRPr="000B3981">
        <w:rPr>
          <w:rFonts w:ascii="Times New Roman" w:hAnsi="Times New Roman"/>
          <w:iCs/>
          <w:sz w:val="24"/>
          <w:szCs w:val="24"/>
        </w:rPr>
        <w:t xml:space="preserve">3. Visapusiškos specialiosios pedagoginės pagalbos teikimas vaikams pagal jų gebėjimus ir galias. </w:t>
      </w:r>
    </w:p>
    <w:p w:rsidR="00E43B3A" w:rsidRPr="000B3981" w:rsidRDefault="00E43B3A" w:rsidP="00872EAD">
      <w:pPr>
        <w:spacing w:after="0"/>
        <w:jc w:val="both"/>
        <w:rPr>
          <w:rFonts w:ascii="Times New Roman" w:hAnsi="Times New Roman"/>
          <w:b/>
          <w:iCs/>
          <w:sz w:val="24"/>
          <w:szCs w:val="24"/>
        </w:rPr>
      </w:pPr>
      <w:r w:rsidRPr="000B3981">
        <w:rPr>
          <w:rFonts w:ascii="Times New Roman" w:hAnsi="Times New Roman"/>
          <w:iCs/>
          <w:sz w:val="24"/>
          <w:szCs w:val="24"/>
        </w:rPr>
        <w:t>4. Sukurti ir diegti Mokytojų ir pagalbos mokiniui specialistų naują įsivertinimo ir atsiskaitymo sistemą.</w:t>
      </w:r>
    </w:p>
    <w:p w:rsidR="00E43B3A" w:rsidRPr="000B3981" w:rsidRDefault="00E43B3A" w:rsidP="00872EAD">
      <w:pPr>
        <w:spacing w:after="0"/>
        <w:jc w:val="both"/>
        <w:rPr>
          <w:rFonts w:ascii="Times New Roman" w:hAnsi="Times New Roman"/>
          <w:b/>
          <w:iCs/>
          <w:sz w:val="24"/>
          <w:szCs w:val="24"/>
        </w:rPr>
      </w:pPr>
      <w:r w:rsidRPr="000B3981">
        <w:rPr>
          <w:rFonts w:ascii="Times New Roman" w:hAnsi="Times New Roman"/>
          <w:iCs/>
          <w:sz w:val="24"/>
          <w:szCs w:val="24"/>
        </w:rPr>
        <w:t>5. Didinti prieinamumą šeimoms ir visai bendruomenei gauti psichologinę pagalbą.</w:t>
      </w:r>
    </w:p>
    <w:p w:rsidR="00E43B3A" w:rsidRPr="000B3981" w:rsidRDefault="00E43B3A" w:rsidP="00872EAD">
      <w:pPr>
        <w:spacing w:after="0"/>
        <w:jc w:val="both"/>
        <w:rPr>
          <w:rFonts w:ascii="Times New Roman" w:hAnsi="Times New Roman"/>
          <w:b/>
          <w:iCs/>
          <w:sz w:val="24"/>
          <w:szCs w:val="24"/>
        </w:rPr>
      </w:pPr>
      <w:r w:rsidRPr="000B3981">
        <w:rPr>
          <w:rFonts w:ascii="Times New Roman" w:hAnsi="Times New Roman"/>
          <w:iCs/>
          <w:sz w:val="24"/>
          <w:szCs w:val="24"/>
        </w:rPr>
        <w:t>6. Kelti pedagogų profesinę kompetenciją, organizuoti metodinius ir kvalifikacinius renginius, vykdant vidinę ir išorinę pedagoginę sklaidą.</w:t>
      </w:r>
    </w:p>
    <w:p w:rsidR="00E43B3A" w:rsidRPr="000B3981" w:rsidRDefault="00E43B3A" w:rsidP="00872EAD">
      <w:pPr>
        <w:spacing w:after="0"/>
        <w:jc w:val="both"/>
        <w:rPr>
          <w:rFonts w:ascii="Times New Roman" w:hAnsi="Times New Roman"/>
          <w:b/>
          <w:iCs/>
          <w:sz w:val="24"/>
          <w:szCs w:val="24"/>
        </w:rPr>
      </w:pPr>
      <w:r w:rsidRPr="000B3981">
        <w:rPr>
          <w:rFonts w:ascii="Times New Roman" w:hAnsi="Times New Roman"/>
          <w:iCs/>
          <w:sz w:val="24"/>
          <w:szCs w:val="24"/>
        </w:rPr>
        <w:t xml:space="preserve">7. Įdiegti elektroninį dienyną „Mūsų darželis“. </w:t>
      </w:r>
    </w:p>
    <w:p w:rsidR="009A5159" w:rsidRPr="000B3981" w:rsidRDefault="009A5159" w:rsidP="009A5159">
      <w:pPr>
        <w:spacing w:line="360" w:lineRule="auto"/>
        <w:jc w:val="both"/>
        <w:rPr>
          <w:rFonts w:ascii="Times New Roman" w:hAnsi="Times New Roman"/>
          <w:b/>
          <w:iCs/>
          <w:sz w:val="24"/>
          <w:szCs w:val="24"/>
        </w:rPr>
      </w:pPr>
    </w:p>
    <w:p w:rsidR="00363A26" w:rsidRPr="000B3981" w:rsidRDefault="00E43B3A" w:rsidP="00363A26">
      <w:pPr>
        <w:rPr>
          <w:rFonts w:ascii="Times New Roman" w:hAnsi="Times New Roman"/>
          <w:sz w:val="24"/>
          <w:szCs w:val="24"/>
        </w:rPr>
      </w:pPr>
      <w:r w:rsidRPr="000B3981">
        <w:rPr>
          <w:rFonts w:ascii="Times New Roman" w:hAnsi="Times New Roman"/>
          <w:iCs/>
          <w:sz w:val="24"/>
          <w:szCs w:val="24"/>
        </w:rPr>
        <w:t xml:space="preserve"> </w:t>
      </w:r>
      <w:r w:rsidRPr="000B3981">
        <w:rPr>
          <w:rFonts w:ascii="Times New Roman" w:hAnsi="Times New Roman"/>
          <w:sz w:val="24"/>
          <w:szCs w:val="24"/>
        </w:rPr>
        <w:t>Direktorė                                                                                                    Dalija Valionienė</w:t>
      </w:r>
    </w:p>
    <w:sectPr w:rsidR="00363A26" w:rsidRPr="000B3981" w:rsidSect="0065241F">
      <w:headerReference w:type="default" r:id="rId178"/>
      <w:pgSz w:w="11906" w:h="16838"/>
      <w:pgMar w:top="1418" w:right="567"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1C3" w:rsidRDefault="009031C3" w:rsidP="00C22D36">
      <w:pPr>
        <w:spacing w:after="0" w:line="240" w:lineRule="auto"/>
      </w:pPr>
      <w:r>
        <w:separator/>
      </w:r>
    </w:p>
  </w:endnote>
  <w:endnote w:type="continuationSeparator" w:id="0">
    <w:p w:rsidR="009031C3" w:rsidRDefault="009031C3" w:rsidP="00C22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G Mincho Light J">
    <w:altName w:val="Times New Roman"/>
    <w:charset w:val="00"/>
    <w:family w:val="auto"/>
    <w:pitch w:val="default"/>
    <w:sig w:usb0="00000000" w:usb1="00000000" w:usb2="00000000" w:usb3="00000000" w:csb0="00040001" w:csb1="00000000"/>
  </w:font>
  <w:font w:name="SimHei">
    <w:altName w:val="黑体"/>
    <w:panose1 w:val="0201060906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1C3" w:rsidRDefault="009031C3" w:rsidP="00C22D36">
      <w:pPr>
        <w:spacing w:after="0" w:line="240" w:lineRule="auto"/>
      </w:pPr>
      <w:r>
        <w:separator/>
      </w:r>
    </w:p>
  </w:footnote>
  <w:footnote w:type="continuationSeparator" w:id="0">
    <w:p w:rsidR="009031C3" w:rsidRDefault="009031C3" w:rsidP="00C22D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066790"/>
      <w:docPartObj>
        <w:docPartGallery w:val="Page Numbers (Top of Page)"/>
        <w:docPartUnique/>
      </w:docPartObj>
    </w:sdtPr>
    <w:sdtEndPr/>
    <w:sdtContent>
      <w:p w:rsidR="00583911" w:rsidRDefault="00583911">
        <w:pPr>
          <w:pStyle w:val="Antrats"/>
          <w:jc w:val="center"/>
        </w:pPr>
        <w:r>
          <w:fldChar w:fldCharType="begin"/>
        </w:r>
        <w:r>
          <w:instrText>PAGE   \* MERGEFORMAT</w:instrText>
        </w:r>
        <w:r>
          <w:fldChar w:fldCharType="separate"/>
        </w:r>
        <w:r w:rsidR="000C6CAA">
          <w:rPr>
            <w:noProof/>
          </w:rPr>
          <w:t>396</w:t>
        </w:r>
        <w:r>
          <w:fldChar w:fldCharType="end"/>
        </w:r>
      </w:p>
    </w:sdtContent>
  </w:sdt>
  <w:p w:rsidR="00583911" w:rsidRDefault="0058391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662"/>
      </v:shape>
    </w:pict>
  </w:numPicBullet>
  <w:abstractNum w:abstractNumId="0" w15:restartNumberingAfterBreak="0">
    <w:nsid w:val="00000001"/>
    <w:multiLevelType w:val="multilevel"/>
    <w:tmpl w:val="DCA8C3B4"/>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0000002"/>
    <w:multiLevelType w:val="singleLevel"/>
    <w:tmpl w:val="00000002"/>
    <w:name w:val="WW8Num2"/>
    <w:lvl w:ilvl="0">
      <w:start w:val="1"/>
      <w:numFmt w:val="upperRoman"/>
      <w:lvlText w:val="%1."/>
      <w:lvlJc w:val="left"/>
      <w:pPr>
        <w:tabs>
          <w:tab w:val="num" w:pos="1080"/>
        </w:tabs>
        <w:ind w:left="1080" w:hanging="720"/>
      </w:pPr>
    </w:lvl>
  </w:abstractNum>
  <w:abstractNum w:abstractNumId="2" w15:restartNumberingAfterBreak="0">
    <w:nsid w:val="00000003"/>
    <w:multiLevelType w:val="multilevel"/>
    <w:tmpl w:val="66FA23C2"/>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3" w15:restartNumberingAfterBreak="0">
    <w:nsid w:val="00C24997"/>
    <w:multiLevelType w:val="hybridMultilevel"/>
    <w:tmpl w:val="B3F0B0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643DC9"/>
    <w:multiLevelType w:val="hybridMultilevel"/>
    <w:tmpl w:val="1D1064B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03766BB8"/>
    <w:multiLevelType w:val="hybridMultilevel"/>
    <w:tmpl w:val="5854E866"/>
    <w:lvl w:ilvl="0" w:tplc="FBF0BC7C">
      <w:start w:val="1"/>
      <w:numFmt w:val="upperRoman"/>
      <w:lvlText w:val="%1."/>
      <w:lvlJc w:val="left"/>
      <w:pPr>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5350019"/>
    <w:multiLevelType w:val="hybridMultilevel"/>
    <w:tmpl w:val="C6124B66"/>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621"/>
        </w:tabs>
        <w:ind w:left="1621" w:hanging="360"/>
      </w:pPr>
      <w:rPr>
        <w:rFonts w:ascii="Courier New" w:hAnsi="Courier New" w:cs="Courier New" w:hint="default"/>
      </w:rPr>
    </w:lvl>
    <w:lvl w:ilvl="2" w:tplc="04270005" w:tentative="1">
      <w:start w:val="1"/>
      <w:numFmt w:val="bullet"/>
      <w:lvlText w:val=""/>
      <w:lvlJc w:val="left"/>
      <w:pPr>
        <w:tabs>
          <w:tab w:val="num" w:pos="2341"/>
        </w:tabs>
        <w:ind w:left="2341" w:hanging="360"/>
      </w:pPr>
      <w:rPr>
        <w:rFonts w:ascii="Wingdings" w:hAnsi="Wingdings" w:hint="default"/>
      </w:rPr>
    </w:lvl>
    <w:lvl w:ilvl="3" w:tplc="04270001" w:tentative="1">
      <w:start w:val="1"/>
      <w:numFmt w:val="bullet"/>
      <w:lvlText w:val=""/>
      <w:lvlJc w:val="left"/>
      <w:pPr>
        <w:tabs>
          <w:tab w:val="num" w:pos="3061"/>
        </w:tabs>
        <w:ind w:left="3061" w:hanging="360"/>
      </w:pPr>
      <w:rPr>
        <w:rFonts w:ascii="Symbol" w:hAnsi="Symbol" w:hint="default"/>
      </w:rPr>
    </w:lvl>
    <w:lvl w:ilvl="4" w:tplc="04270003" w:tentative="1">
      <w:start w:val="1"/>
      <w:numFmt w:val="bullet"/>
      <w:lvlText w:val="o"/>
      <w:lvlJc w:val="left"/>
      <w:pPr>
        <w:tabs>
          <w:tab w:val="num" w:pos="3781"/>
        </w:tabs>
        <w:ind w:left="3781" w:hanging="360"/>
      </w:pPr>
      <w:rPr>
        <w:rFonts w:ascii="Courier New" w:hAnsi="Courier New" w:cs="Courier New" w:hint="default"/>
      </w:rPr>
    </w:lvl>
    <w:lvl w:ilvl="5" w:tplc="04270005" w:tentative="1">
      <w:start w:val="1"/>
      <w:numFmt w:val="bullet"/>
      <w:lvlText w:val=""/>
      <w:lvlJc w:val="left"/>
      <w:pPr>
        <w:tabs>
          <w:tab w:val="num" w:pos="4501"/>
        </w:tabs>
        <w:ind w:left="4501" w:hanging="360"/>
      </w:pPr>
      <w:rPr>
        <w:rFonts w:ascii="Wingdings" w:hAnsi="Wingdings" w:hint="default"/>
      </w:rPr>
    </w:lvl>
    <w:lvl w:ilvl="6" w:tplc="04270001" w:tentative="1">
      <w:start w:val="1"/>
      <w:numFmt w:val="bullet"/>
      <w:lvlText w:val=""/>
      <w:lvlJc w:val="left"/>
      <w:pPr>
        <w:tabs>
          <w:tab w:val="num" w:pos="5221"/>
        </w:tabs>
        <w:ind w:left="5221" w:hanging="360"/>
      </w:pPr>
      <w:rPr>
        <w:rFonts w:ascii="Symbol" w:hAnsi="Symbol" w:hint="default"/>
      </w:rPr>
    </w:lvl>
    <w:lvl w:ilvl="7" w:tplc="04270003" w:tentative="1">
      <w:start w:val="1"/>
      <w:numFmt w:val="bullet"/>
      <w:lvlText w:val="o"/>
      <w:lvlJc w:val="left"/>
      <w:pPr>
        <w:tabs>
          <w:tab w:val="num" w:pos="5941"/>
        </w:tabs>
        <w:ind w:left="5941" w:hanging="360"/>
      </w:pPr>
      <w:rPr>
        <w:rFonts w:ascii="Courier New" w:hAnsi="Courier New" w:cs="Courier New" w:hint="default"/>
      </w:rPr>
    </w:lvl>
    <w:lvl w:ilvl="8" w:tplc="04270005" w:tentative="1">
      <w:start w:val="1"/>
      <w:numFmt w:val="bullet"/>
      <w:lvlText w:val=""/>
      <w:lvlJc w:val="left"/>
      <w:pPr>
        <w:tabs>
          <w:tab w:val="num" w:pos="6661"/>
        </w:tabs>
        <w:ind w:left="6661" w:hanging="360"/>
      </w:pPr>
      <w:rPr>
        <w:rFonts w:ascii="Wingdings" w:hAnsi="Wingdings" w:hint="default"/>
      </w:rPr>
    </w:lvl>
  </w:abstractNum>
  <w:abstractNum w:abstractNumId="7" w15:restartNumberingAfterBreak="0">
    <w:nsid w:val="0545640B"/>
    <w:multiLevelType w:val="hybridMultilevel"/>
    <w:tmpl w:val="7800F9E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06163888"/>
    <w:multiLevelType w:val="hybridMultilevel"/>
    <w:tmpl w:val="FDBCB7BC"/>
    <w:lvl w:ilvl="0" w:tplc="04270005">
      <w:start w:val="1"/>
      <w:numFmt w:val="bullet"/>
      <w:lvlText w:val=""/>
      <w:lvlJc w:val="left"/>
      <w:pPr>
        <w:ind w:left="1287" w:hanging="360"/>
      </w:pPr>
      <w:rPr>
        <w:rFonts w:ascii="Wingdings" w:eastAsia="Times New Roman" w:hAnsi="Wingdings"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076B5416"/>
    <w:multiLevelType w:val="hybridMultilevel"/>
    <w:tmpl w:val="08E0FA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80432AC"/>
    <w:multiLevelType w:val="multilevel"/>
    <w:tmpl w:val="DC648D4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2016"/>
      <w:numFmt w:val="decimal"/>
      <w:lvlText w:val="%4"/>
      <w:lvlJc w:val="left"/>
      <w:pPr>
        <w:ind w:left="3000" w:hanging="480"/>
      </w:pPr>
      <w:rPr>
        <w:rFonts w:cs="Times New Roman" w:hint="default"/>
        <w:b/>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08A42056"/>
    <w:multiLevelType w:val="hybridMultilevel"/>
    <w:tmpl w:val="863C1A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9855586"/>
    <w:multiLevelType w:val="multilevel"/>
    <w:tmpl w:val="96FCE736"/>
    <w:lvl w:ilvl="0">
      <w:start w:val="1"/>
      <w:numFmt w:val="upperRoman"/>
      <w:lvlText w:val="%1."/>
      <w:lvlJc w:val="left"/>
      <w:pPr>
        <w:tabs>
          <w:tab w:val="num" w:pos="1080"/>
        </w:tabs>
        <w:ind w:left="1080" w:hanging="72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0ABE5F1E"/>
    <w:multiLevelType w:val="hybridMultilevel"/>
    <w:tmpl w:val="821CE1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C5E1AC7"/>
    <w:multiLevelType w:val="multilevel"/>
    <w:tmpl w:val="1B12C8E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5" w15:restartNumberingAfterBreak="0">
    <w:nsid w:val="0E3E21AA"/>
    <w:multiLevelType w:val="hybridMultilevel"/>
    <w:tmpl w:val="71CC25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10F53C32"/>
    <w:multiLevelType w:val="hybridMultilevel"/>
    <w:tmpl w:val="2452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E5442C"/>
    <w:multiLevelType w:val="hybridMultilevel"/>
    <w:tmpl w:val="1848F2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37478DF"/>
    <w:multiLevelType w:val="multilevel"/>
    <w:tmpl w:val="98068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4B716E"/>
    <w:multiLevelType w:val="hybridMultilevel"/>
    <w:tmpl w:val="7BD03B98"/>
    <w:lvl w:ilvl="0" w:tplc="9B3E1980">
      <w:start w:val="2015"/>
      <w:numFmt w:val="decimal"/>
      <w:lvlText w:val="%1"/>
      <w:lvlJc w:val="left"/>
      <w:pPr>
        <w:ind w:left="840" w:hanging="48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166A21DB"/>
    <w:multiLevelType w:val="hybridMultilevel"/>
    <w:tmpl w:val="E0969F9E"/>
    <w:lvl w:ilvl="0" w:tplc="04270001">
      <w:start w:val="1"/>
      <w:numFmt w:val="bullet"/>
      <w:lvlText w:val=""/>
      <w:lvlJc w:val="left"/>
      <w:pPr>
        <w:tabs>
          <w:tab w:val="num" w:pos="2280"/>
        </w:tabs>
        <w:ind w:left="2280" w:hanging="360"/>
      </w:pPr>
      <w:rPr>
        <w:rFonts w:ascii="Symbol" w:hAnsi="Symbol" w:hint="default"/>
      </w:rPr>
    </w:lvl>
    <w:lvl w:ilvl="1" w:tplc="04270003" w:tentative="1">
      <w:start w:val="1"/>
      <w:numFmt w:val="bullet"/>
      <w:lvlText w:val="o"/>
      <w:lvlJc w:val="left"/>
      <w:pPr>
        <w:ind w:left="3000" w:hanging="360"/>
      </w:pPr>
      <w:rPr>
        <w:rFonts w:ascii="Courier New" w:hAnsi="Courier New" w:cs="Courier New" w:hint="default"/>
      </w:rPr>
    </w:lvl>
    <w:lvl w:ilvl="2" w:tplc="04270005" w:tentative="1">
      <w:start w:val="1"/>
      <w:numFmt w:val="bullet"/>
      <w:lvlText w:val=""/>
      <w:lvlJc w:val="left"/>
      <w:pPr>
        <w:ind w:left="3720" w:hanging="360"/>
      </w:pPr>
      <w:rPr>
        <w:rFonts w:ascii="Wingdings" w:hAnsi="Wingdings" w:hint="default"/>
      </w:rPr>
    </w:lvl>
    <w:lvl w:ilvl="3" w:tplc="04270001" w:tentative="1">
      <w:start w:val="1"/>
      <w:numFmt w:val="bullet"/>
      <w:lvlText w:val=""/>
      <w:lvlJc w:val="left"/>
      <w:pPr>
        <w:ind w:left="4440" w:hanging="360"/>
      </w:pPr>
      <w:rPr>
        <w:rFonts w:ascii="Symbol" w:hAnsi="Symbol" w:hint="default"/>
      </w:rPr>
    </w:lvl>
    <w:lvl w:ilvl="4" w:tplc="04270003" w:tentative="1">
      <w:start w:val="1"/>
      <w:numFmt w:val="bullet"/>
      <w:lvlText w:val="o"/>
      <w:lvlJc w:val="left"/>
      <w:pPr>
        <w:ind w:left="5160" w:hanging="360"/>
      </w:pPr>
      <w:rPr>
        <w:rFonts w:ascii="Courier New" w:hAnsi="Courier New" w:cs="Courier New" w:hint="default"/>
      </w:rPr>
    </w:lvl>
    <w:lvl w:ilvl="5" w:tplc="04270005" w:tentative="1">
      <w:start w:val="1"/>
      <w:numFmt w:val="bullet"/>
      <w:lvlText w:val=""/>
      <w:lvlJc w:val="left"/>
      <w:pPr>
        <w:ind w:left="5880" w:hanging="360"/>
      </w:pPr>
      <w:rPr>
        <w:rFonts w:ascii="Wingdings" w:hAnsi="Wingdings" w:hint="default"/>
      </w:rPr>
    </w:lvl>
    <w:lvl w:ilvl="6" w:tplc="04270001" w:tentative="1">
      <w:start w:val="1"/>
      <w:numFmt w:val="bullet"/>
      <w:lvlText w:val=""/>
      <w:lvlJc w:val="left"/>
      <w:pPr>
        <w:ind w:left="6600" w:hanging="360"/>
      </w:pPr>
      <w:rPr>
        <w:rFonts w:ascii="Symbol" w:hAnsi="Symbol" w:hint="default"/>
      </w:rPr>
    </w:lvl>
    <w:lvl w:ilvl="7" w:tplc="04270003" w:tentative="1">
      <w:start w:val="1"/>
      <w:numFmt w:val="bullet"/>
      <w:lvlText w:val="o"/>
      <w:lvlJc w:val="left"/>
      <w:pPr>
        <w:ind w:left="7320" w:hanging="360"/>
      </w:pPr>
      <w:rPr>
        <w:rFonts w:ascii="Courier New" w:hAnsi="Courier New" w:cs="Courier New" w:hint="default"/>
      </w:rPr>
    </w:lvl>
    <w:lvl w:ilvl="8" w:tplc="04270005" w:tentative="1">
      <w:start w:val="1"/>
      <w:numFmt w:val="bullet"/>
      <w:lvlText w:val=""/>
      <w:lvlJc w:val="left"/>
      <w:pPr>
        <w:ind w:left="8040" w:hanging="360"/>
      </w:pPr>
      <w:rPr>
        <w:rFonts w:ascii="Wingdings" w:hAnsi="Wingdings" w:hint="default"/>
      </w:rPr>
    </w:lvl>
  </w:abstractNum>
  <w:abstractNum w:abstractNumId="21" w15:restartNumberingAfterBreak="0">
    <w:nsid w:val="172F1849"/>
    <w:multiLevelType w:val="hybridMultilevel"/>
    <w:tmpl w:val="E7B0D6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17B40AEB"/>
    <w:multiLevelType w:val="hybridMultilevel"/>
    <w:tmpl w:val="3A846436"/>
    <w:lvl w:ilvl="0" w:tplc="467A30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1CDA1778"/>
    <w:multiLevelType w:val="hybridMultilevel"/>
    <w:tmpl w:val="744AC5E6"/>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621"/>
        </w:tabs>
        <w:ind w:left="1621" w:hanging="360"/>
      </w:pPr>
      <w:rPr>
        <w:rFonts w:ascii="Courier New" w:hAnsi="Courier New" w:cs="Courier New" w:hint="default"/>
      </w:rPr>
    </w:lvl>
    <w:lvl w:ilvl="2" w:tplc="04270005" w:tentative="1">
      <w:start w:val="1"/>
      <w:numFmt w:val="bullet"/>
      <w:lvlText w:val=""/>
      <w:lvlJc w:val="left"/>
      <w:pPr>
        <w:tabs>
          <w:tab w:val="num" w:pos="2341"/>
        </w:tabs>
        <w:ind w:left="2341" w:hanging="360"/>
      </w:pPr>
      <w:rPr>
        <w:rFonts w:ascii="Wingdings" w:hAnsi="Wingdings" w:hint="default"/>
      </w:rPr>
    </w:lvl>
    <w:lvl w:ilvl="3" w:tplc="04270001" w:tentative="1">
      <w:start w:val="1"/>
      <w:numFmt w:val="bullet"/>
      <w:lvlText w:val=""/>
      <w:lvlJc w:val="left"/>
      <w:pPr>
        <w:tabs>
          <w:tab w:val="num" w:pos="3061"/>
        </w:tabs>
        <w:ind w:left="3061" w:hanging="360"/>
      </w:pPr>
      <w:rPr>
        <w:rFonts w:ascii="Symbol" w:hAnsi="Symbol" w:hint="default"/>
      </w:rPr>
    </w:lvl>
    <w:lvl w:ilvl="4" w:tplc="04270003" w:tentative="1">
      <w:start w:val="1"/>
      <w:numFmt w:val="bullet"/>
      <w:lvlText w:val="o"/>
      <w:lvlJc w:val="left"/>
      <w:pPr>
        <w:tabs>
          <w:tab w:val="num" w:pos="3781"/>
        </w:tabs>
        <w:ind w:left="3781" w:hanging="360"/>
      </w:pPr>
      <w:rPr>
        <w:rFonts w:ascii="Courier New" w:hAnsi="Courier New" w:cs="Courier New" w:hint="default"/>
      </w:rPr>
    </w:lvl>
    <w:lvl w:ilvl="5" w:tplc="04270005" w:tentative="1">
      <w:start w:val="1"/>
      <w:numFmt w:val="bullet"/>
      <w:lvlText w:val=""/>
      <w:lvlJc w:val="left"/>
      <w:pPr>
        <w:tabs>
          <w:tab w:val="num" w:pos="4501"/>
        </w:tabs>
        <w:ind w:left="4501" w:hanging="360"/>
      </w:pPr>
      <w:rPr>
        <w:rFonts w:ascii="Wingdings" w:hAnsi="Wingdings" w:hint="default"/>
      </w:rPr>
    </w:lvl>
    <w:lvl w:ilvl="6" w:tplc="04270001" w:tentative="1">
      <w:start w:val="1"/>
      <w:numFmt w:val="bullet"/>
      <w:lvlText w:val=""/>
      <w:lvlJc w:val="left"/>
      <w:pPr>
        <w:tabs>
          <w:tab w:val="num" w:pos="5221"/>
        </w:tabs>
        <w:ind w:left="5221" w:hanging="360"/>
      </w:pPr>
      <w:rPr>
        <w:rFonts w:ascii="Symbol" w:hAnsi="Symbol" w:hint="default"/>
      </w:rPr>
    </w:lvl>
    <w:lvl w:ilvl="7" w:tplc="04270003" w:tentative="1">
      <w:start w:val="1"/>
      <w:numFmt w:val="bullet"/>
      <w:lvlText w:val="o"/>
      <w:lvlJc w:val="left"/>
      <w:pPr>
        <w:tabs>
          <w:tab w:val="num" w:pos="5941"/>
        </w:tabs>
        <w:ind w:left="5941" w:hanging="360"/>
      </w:pPr>
      <w:rPr>
        <w:rFonts w:ascii="Courier New" w:hAnsi="Courier New" w:cs="Courier New" w:hint="default"/>
      </w:rPr>
    </w:lvl>
    <w:lvl w:ilvl="8" w:tplc="04270005" w:tentative="1">
      <w:start w:val="1"/>
      <w:numFmt w:val="bullet"/>
      <w:lvlText w:val=""/>
      <w:lvlJc w:val="left"/>
      <w:pPr>
        <w:tabs>
          <w:tab w:val="num" w:pos="6661"/>
        </w:tabs>
        <w:ind w:left="6661" w:hanging="360"/>
      </w:pPr>
      <w:rPr>
        <w:rFonts w:ascii="Wingdings" w:hAnsi="Wingdings" w:hint="default"/>
      </w:rPr>
    </w:lvl>
  </w:abstractNum>
  <w:abstractNum w:abstractNumId="24" w15:restartNumberingAfterBreak="0">
    <w:nsid w:val="1DB556B2"/>
    <w:multiLevelType w:val="multilevel"/>
    <w:tmpl w:val="6A16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054F33"/>
    <w:multiLevelType w:val="hybridMultilevel"/>
    <w:tmpl w:val="38241A2A"/>
    <w:lvl w:ilvl="0" w:tplc="0C9C30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1E596454"/>
    <w:multiLevelType w:val="hybridMultilevel"/>
    <w:tmpl w:val="6FF6A1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E816417"/>
    <w:multiLevelType w:val="hybridMultilevel"/>
    <w:tmpl w:val="A5F421B0"/>
    <w:lvl w:ilvl="0" w:tplc="0B9EFDBC">
      <w:start w:val="1"/>
      <w:numFmt w:val="decimal"/>
      <w:lvlText w:val="%1."/>
      <w:lvlJc w:val="left"/>
      <w:pPr>
        <w:ind w:left="1494" w:hanging="360"/>
      </w:pPr>
      <w:rPr>
        <w:rFonts w:hint="default"/>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8" w15:restartNumberingAfterBreak="0">
    <w:nsid w:val="1EE74A37"/>
    <w:multiLevelType w:val="hybridMultilevel"/>
    <w:tmpl w:val="5ECC49A8"/>
    <w:lvl w:ilvl="0" w:tplc="AD8A2D40">
      <w:start w:val="2015"/>
      <w:numFmt w:val="decimal"/>
      <w:lvlText w:val="%1"/>
      <w:lvlJc w:val="left"/>
      <w:pPr>
        <w:ind w:left="1185" w:hanging="480"/>
      </w:pPr>
      <w:rPr>
        <w:rFonts w:eastAsia="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9" w15:restartNumberingAfterBreak="0">
    <w:nsid w:val="1F9127BF"/>
    <w:multiLevelType w:val="hybridMultilevel"/>
    <w:tmpl w:val="1D20BE46"/>
    <w:lvl w:ilvl="0" w:tplc="89B45A7E">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30" w15:restartNumberingAfterBreak="0">
    <w:nsid w:val="1F9E24F6"/>
    <w:multiLevelType w:val="hybridMultilevel"/>
    <w:tmpl w:val="5330EA9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FE83BE5"/>
    <w:multiLevelType w:val="hybridMultilevel"/>
    <w:tmpl w:val="F19C7C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2863668"/>
    <w:multiLevelType w:val="multilevel"/>
    <w:tmpl w:val="5AB8E04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2AC5715"/>
    <w:multiLevelType w:val="hybridMultilevel"/>
    <w:tmpl w:val="34C61850"/>
    <w:lvl w:ilvl="0" w:tplc="9C5E6C92">
      <w:start w:val="1"/>
      <w:numFmt w:val="bullet"/>
      <w:lvlText w:val=""/>
      <w:lvlJc w:val="left"/>
      <w:pPr>
        <w:tabs>
          <w:tab w:val="num" w:pos="360"/>
        </w:tabs>
        <w:ind w:left="36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2AF52BC"/>
    <w:multiLevelType w:val="hybridMultilevel"/>
    <w:tmpl w:val="22800FCC"/>
    <w:lvl w:ilvl="0" w:tplc="884E905A">
      <w:start w:val="1"/>
      <w:numFmt w:val="decimal"/>
      <w:lvlText w:val="%1."/>
      <w:lvlJc w:val="left"/>
      <w:pPr>
        <w:tabs>
          <w:tab w:val="num" w:pos="360"/>
        </w:tabs>
        <w:ind w:left="360" w:hanging="360"/>
      </w:pPr>
      <w:rPr>
        <w:rFonts w:hint="default"/>
        <w:color w:val="auto"/>
      </w:rPr>
    </w:lvl>
    <w:lvl w:ilvl="1" w:tplc="CD7EFB6E">
      <w:start w:val="5"/>
      <w:numFmt w:val="decimal"/>
      <w:lvlText w:val="%2"/>
      <w:lvlJc w:val="left"/>
      <w:pPr>
        <w:tabs>
          <w:tab w:val="num" w:pos="360"/>
        </w:tabs>
        <w:ind w:left="360" w:hanging="360"/>
      </w:pPr>
      <w:rPr>
        <w:rFonts w:hint="default"/>
      </w:r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35" w15:restartNumberingAfterBreak="0">
    <w:nsid w:val="232C186A"/>
    <w:multiLevelType w:val="hybridMultilevel"/>
    <w:tmpl w:val="C12E92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244D602B"/>
    <w:multiLevelType w:val="hybridMultilevel"/>
    <w:tmpl w:val="233648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46F66BA"/>
    <w:multiLevelType w:val="hybridMultilevel"/>
    <w:tmpl w:val="4FD4E11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4B450FA"/>
    <w:multiLevelType w:val="hybridMultilevel"/>
    <w:tmpl w:val="AAA279D8"/>
    <w:lvl w:ilvl="0" w:tplc="C16AACD0">
      <w:start w:val="1"/>
      <w:numFmt w:val="decimal"/>
      <w:lvlText w:val="%1."/>
      <w:lvlJc w:val="left"/>
      <w:pPr>
        <w:ind w:left="927" w:hanging="360"/>
      </w:pPr>
      <w:rPr>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9" w15:restartNumberingAfterBreak="0">
    <w:nsid w:val="24C96BF0"/>
    <w:multiLevelType w:val="hybridMultilevel"/>
    <w:tmpl w:val="40C67ABE"/>
    <w:lvl w:ilvl="0" w:tplc="04270001">
      <w:start w:val="1"/>
      <w:numFmt w:val="bullet"/>
      <w:lvlText w:val=""/>
      <w:lvlJc w:val="left"/>
      <w:pPr>
        <w:tabs>
          <w:tab w:val="num" w:pos="1494"/>
        </w:tabs>
        <w:ind w:left="1494" w:hanging="360"/>
      </w:pPr>
      <w:rPr>
        <w:rFonts w:ascii="Symbol" w:hAnsi="Symbol" w:hint="default"/>
      </w:rPr>
    </w:lvl>
    <w:lvl w:ilvl="1" w:tplc="04270003" w:tentative="1">
      <w:start w:val="1"/>
      <w:numFmt w:val="bullet"/>
      <w:lvlText w:val="o"/>
      <w:lvlJc w:val="left"/>
      <w:pPr>
        <w:tabs>
          <w:tab w:val="num" w:pos="2214"/>
        </w:tabs>
        <w:ind w:left="2214" w:hanging="360"/>
      </w:pPr>
      <w:rPr>
        <w:rFonts w:ascii="Courier New" w:hAnsi="Courier New" w:hint="default"/>
      </w:rPr>
    </w:lvl>
    <w:lvl w:ilvl="2" w:tplc="04270005" w:tentative="1">
      <w:start w:val="1"/>
      <w:numFmt w:val="bullet"/>
      <w:lvlText w:val=""/>
      <w:lvlJc w:val="left"/>
      <w:pPr>
        <w:tabs>
          <w:tab w:val="num" w:pos="2934"/>
        </w:tabs>
        <w:ind w:left="2934" w:hanging="360"/>
      </w:pPr>
      <w:rPr>
        <w:rFonts w:ascii="Wingdings" w:hAnsi="Wingdings" w:hint="default"/>
      </w:rPr>
    </w:lvl>
    <w:lvl w:ilvl="3" w:tplc="04270001" w:tentative="1">
      <w:start w:val="1"/>
      <w:numFmt w:val="bullet"/>
      <w:lvlText w:val=""/>
      <w:lvlJc w:val="left"/>
      <w:pPr>
        <w:tabs>
          <w:tab w:val="num" w:pos="3654"/>
        </w:tabs>
        <w:ind w:left="3654" w:hanging="360"/>
      </w:pPr>
      <w:rPr>
        <w:rFonts w:ascii="Symbol" w:hAnsi="Symbol" w:hint="default"/>
      </w:rPr>
    </w:lvl>
    <w:lvl w:ilvl="4" w:tplc="04270003" w:tentative="1">
      <w:start w:val="1"/>
      <w:numFmt w:val="bullet"/>
      <w:lvlText w:val="o"/>
      <w:lvlJc w:val="left"/>
      <w:pPr>
        <w:tabs>
          <w:tab w:val="num" w:pos="4374"/>
        </w:tabs>
        <w:ind w:left="4374" w:hanging="360"/>
      </w:pPr>
      <w:rPr>
        <w:rFonts w:ascii="Courier New" w:hAnsi="Courier New" w:hint="default"/>
      </w:rPr>
    </w:lvl>
    <w:lvl w:ilvl="5" w:tplc="04270005" w:tentative="1">
      <w:start w:val="1"/>
      <w:numFmt w:val="bullet"/>
      <w:lvlText w:val=""/>
      <w:lvlJc w:val="left"/>
      <w:pPr>
        <w:tabs>
          <w:tab w:val="num" w:pos="5094"/>
        </w:tabs>
        <w:ind w:left="5094" w:hanging="360"/>
      </w:pPr>
      <w:rPr>
        <w:rFonts w:ascii="Wingdings" w:hAnsi="Wingdings" w:hint="default"/>
      </w:rPr>
    </w:lvl>
    <w:lvl w:ilvl="6" w:tplc="04270001" w:tentative="1">
      <w:start w:val="1"/>
      <w:numFmt w:val="bullet"/>
      <w:lvlText w:val=""/>
      <w:lvlJc w:val="left"/>
      <w:pPr>
        <w:tabs>
          <w:tab w:val="num" w:pos="5814"/>
        </w:tabs>
        <w:ind w:left="5814" w:hanging="360"/>
      </w:pPr>
      <w:rPr>
        <w:rFonts w:ascii="Symbol" w:hAnsi="Symbol" w:hint="default"/>
      </w:rPr>
    </w:lvl>
    <w:lvl w:ilvl="7" w:tplc="04270003" w:tentative="1">
      <w:start w:val="1"/>
      <w:numFmt w:val="bullet"/>
      <w:lvlText w:val="o"/>
      <w:lvlJc w:val="left"/>
      <w:pPr>
        <w:tabs>
          <w:tab w:val="num" w:pos="6534"/>
        </w:tabs>
        <w:ind w:left="6534" w:hanging="360"/>
      </w:pPr>
      <w:rPr>
        <w:rFonts w:ascii="Courier New" w:hAnsi="Courier New" w:hint="default"/>
      </w:rPr>
    </w:lvl>
    <w:lvl w:ilvl="8" w:tplc="04270005" w:tentative="1">
      <w:start w:val="1"/>
      <w:numFmt w:val="bullet"/>
      <w:lvlText w:val=""/>
      <w:lvlJc w:val="left"/>
      <w:pPr>
        <w:tabs>
          <w:tab w:val="num" w:pos="7254"/>
        </w:tabs>
        <w:ind w:left="7254" w:hanging="360"/>
      </w:pPr>
      <w:rPr>
        <w:rFonts w:ascii="Wingdings" w:hAnsi="Wingdings" w:hint="default"/>
      </w:rPr>
    </w:lvl>
  </w:abstractNum>
  <w:abstractNum w:abstractNumId="40" w15:restartNumberingAfterBreak="0">
    <w:nsid w:val="258A4BF6"/>
    <w:multiLevelType w:val="hybridMultilevel"/>
    <w:tmpl w:val="D11CA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7826834"/>
    <w:multiLevelType w:val="multilevel"/>
    <w:tmpl w:val="9A6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78F55B4"/>
    <w:multiLevelType w:val="hybridMultilevel"/>
    <w:tmpl w:val="128E597C"/>
    <w:lvl w:ilvl="0" w:tplc="4918AAB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3" w15:restartNumberingAfterBreak="0">
    <w:nsid w:val="295A1C56"/>
    <w:multiLevelType w:val="hybridMultilevel"/>
    <w:tmpl w:val="01822DFC"/>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44" w15:restartNumberingAfterBreak="0">
    <w:nsid w:val="298F7EB0"/>
    <w:multiLevelType w:val="hybridMultilevel"/>
    <w:tmpl w:val="F73687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2C5E5EF5"/>
    <w:multiLevelType w:val="hybridMultilevel"/>
    <w:tmpl w:val="7B06355C"/>
    <w:lvl w:ilvl="0" w:tplc="0427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D277B70"/>
    <w:multiLevelType w:val="hybridMultilevel"/>
    <w:tmpl w:val="970082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15:restartNumberingAfterBreak="0">
    <w:nsid w:val="2E0A72BA"/>
    <w:multiLevelType w:val="hybridMultilevel"/>
    <w:tmpl w:val="AE9627D2"/>
    <w:lvl w:ilvl="0" w:tplc="3EDABD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8" w15:restartNumberingAfterBreak="0">
    <w:nsid w:val="2E4369B6"/>
    <w:multiLevelType w:val="multilevel"/>
    <w:tmpl w:val="77FC69C4"/>
    <w:styleLink w:val="WW8Num11"/>
    <w:lvl w:ilvl="0">
      <w:numFmt w:val="bullet"/>
      <w:lvlText w:val=""/>
      <w:lvlJc w:val="left"/>
      <w:rPr>
        <w:rFonts w:ascii="Symbol" w:hAnsi="Symbol" w:cs="Symbol"/>
      </w:rPr>
    </w:lvl>
    <w:lvl w:ilvl="1">
      <w:numFmt w:val="bullet"/>
      <w:lvlText w:val="-"/>
      <w:lvlJc w:val="left"/>
      <w:rPr>
        <w:rFonts w:ascii="Times New Roman" w:eastAsia="Times New Roman" w:hAnsi="Times New Roman" w:cs="Times New Roman"/>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9" w15:restartNumberingAfterBreak="0">
    <w:nsid w:val="2F3A0A74"/>
    <w:multiLevelType w:val="hybridMultilevel"/>
    <w:tmpl w:val="6A70BCAE"/>
    <w:lvl w:ilvl="0" w:tplc="04270005">
      <w:start w:val="1"/>
      <w:numFmt w:val="bullet"/>
      <w:lvlText w:val=""/>
      <w:lvlJc w:val="left"/>
      <w:pPr>
        <w:ind w:left="1287" w:hanging="360"/>
      </w:pPr>
      <w:rPr>
        <w:rFonts w:ascii="Wingdings" w:eastAsia="Times New Roman" w:hAnsi="Wingdings"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0" w15:restartNumberingAfterBreak="0">
    <w:nsid w:val="2FE637BA"/>
    <w:multiLevelType w:val="multilevel"/>
    <w:tmpl w:val="4A56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9D3631"/>
    <w:multiLevelType w:val="hybridMultilevel"/>
    <w:tmpl w:val="5E926A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30BD0048"/>
    <w:multiLevelType w:val="multilevel"/>
    <w:tmpl w:val="F61E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2B78F1"/>
    <w:multiLevelType w:val="hybridMultilevel"/>
    <w:tmpl w:val="BEB6CB8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4" w15:restartNumberingAfterBreak="0">
    <w:nsid w:val="326768C0"/>
    <w:multiLevelType w:val="hybridMultilevel"/>
    <w:tmpl w:val="459250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351648E"/>
    <w:multiLevelType w:val="hybridMultilevel"/>
    <w:tmpl w:val="C3D6A1A4"/>
    <w:lvl w:ilvl="0" w:tplc="987A2A3C">
      <w:start w:val="1"/>
      <w:numFmt w:val="decimal"/>
      <w:lvlText w:val="%1."/>
      <w:lvlJc w:val="left"/>
      <w:pPr>
        <w:ind w:left="720" w:hanging="360"/>
      </w:pPr>
      <w:rPr>
        <w:rFonts w:hint="default"/>
        <w:i w:val="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3393584E"/>
    <w:multiLevelType w:val="multilevel"/>
    <w:tmpl w:val="2EAC01F0"/>
    <w:lvl w:ilvl="0">
      <w:start w:val="1"/>
      <w:numFmt w:val="decimal"/>
      <w:lvlText w:val="%1."/>
      <w:lvlJc w:val="left"/>
      <w:pPr>
        <w:ind w:left="72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42815DF"/>
    <w:multiLevelType w:val="hybridMultilevel"/>
    <w:tmpl w:val="28DE399E"/>
    <w:lvl w:ilvl="0" w:tplc="CCEC2D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4C07BD"/>
    <w:multiLevelType w:val="hybridMultilevel"/>
    <w:tmpl w:val="41748E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3468431E"/>
    <w:multiLevelType w:val="hybridMultilevel"/>
    <w:tmpl w:val="4A64367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348877BB"/>
    <w:multiLevelType w:val="hybridMultilevel"/>
    <w:tmpl w:val="11681EE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34D75EAB"/>
    <w:multiLevelType w:val="hybridMultilevel"/>
    <w:tmpl w:val="2CA87482"/>
    <w:lvl w:ilvl="0" w:tplc="9C5E6C92">
      <w:start w:val="1"/>
      <w:numFmt w:val="bullet"/>
      <w:lvlText w:val=""/>
      <w:lvlJc w:val="left"/>
      <w:pPr>
        <w:tabs>
          <w:tab w:val="num" w:pos="722"/>
        </w:tabs>
        <w:ind w:left="722" w:hanging="360"/>
      </w:pPr>
      <w:rPr>
        <w:rFonts w:ascii="Symbol" w:hAnsi="Symbol" w:hint="default"/>
        <w:color w:val="auto"/>
      </w:rPr>
    </w:lvl>
    <w:lvl w:ilvl="1" w:tplc="04270003" w:tentative="1">
      <w:start w:val="1"/>
      <w:numFmt w:val="bullet"/>
      <w:lvlText w:val="o"/>
      <w:lvlJc w:val="left"/>
      <w:pPr>
        <w:tabs>
          <w:tab w:val="num" w:pos="1802"/>
        </w:tabs>
        <w:ind w:left="1802" w:hanging="360"/>
      </w:pPr>
      <w:rPr>
        <w:rFonts w:ascii="Courier New" w:hAnsi="Courier New" w:cs="Courier New" w:hint="default"/>
      </w:rPr>
    </w:lvl>
    <w:lvl w:ilvl="2" w:tplc="04270005" w:tentative="1">
      <w:start w:val="1"/>
      <w:numFmt w:val="bullet"/>
      <w:lvlText w:val=""/>
      <w:lvlJc w:val="left"/>
      <w:pPr>
        <w:tabs>
          <w:tab w:val="num" w:pos="2522"/>
        </w:tabs>
        <w:ind w:left="2522" w:hanging="360"/>
      </w:pPr>
      <w:rPr>
        <w:rFonts w:ascii="Wingdings" w:hAnsi="Wingdings" w:hint="default"/>
      </w:rPr>
    </w:lvl>
    <w:lvl w:ilvl="3" w:tplc="04270001" w:tentative="1">
      <w:start w:val="1"/>
      <w:numFmt w:val="bullet"/>
      <w:lvlText w:val=""/>
      <w:lvlJc w:val="left"/>
      <w:pPr>
        <w:tabs>
          <w:tab w:val="num" w:pos="3242"/>
        </w:tabs>
        <w:ind w:left="3242" w:hanging="360"/>
      </w:pPr>
      <w:rPr>
        <w:rFonts w:ascii="Symbol" w:hAnsi="Symbol" w:hint="default"/>
      </w:rPr>
    </w:lvl>
    <w:lvl w:ilvl="4" w:tplc="04270003" w:tentative="1">
      <w:start w:val="1"/>
      <w:numFmt w:val="bullet"/>
      <w:lvlText w:val="o"/>
      <w:lvlJc w:val="left"/>
      <w:pPr>
        <w:tabs>
          <w:tab w:val="num" w:pos="3962"/>
        </w:tabs>
        <w:ind w:left="3962" w:hanging="360"/>
      </w:pPr>
      <w:rPr>
        <w:rFonts w:ascii="Courier New" w:hAnsi="Courier New" w:cs="Courier New" w:hint="default"/>
      </w:rPr>
    </w:lvl>
    <w:lvl w:ilvl="5" w:tplc="04270005" w:tentative="1">
      <w:start w:val="1"/>
      <w:numFmt w:val="bullet"/>
      <w:lvlText w:val=""/>
      <w:lvlJc w:val="left"/>
      <w:pPr>
        <w:tabs>
          <w:tab w:val="num" w:pos="4682"/>
        </w:tabs>
        <w:ind w:left="4682" w:hanging="360"/>
      </w:pPr>
      <w:rPr>
        <w:rFonts w:ascii="Wingdings" w:hAnsi="Wingdings" w:hint="default"/>
      </w:rPr>
    </w:lvl>
    <w:lvl w:ilvl="6" w:tplc="04270001" w:tentative="1">
      <w:start w:val="1"/>
      <w:numFmt w:val="bullet"/>
      <w:lvlText w:val=""/>
      <w:lvlJc w:val="left"/>
      <w:pPr>
        <w:tabs>
          <w:tab w:val="num" w:pos="5402"/>
        </w:tabs>
        <w:ind w:left="5402" w:hanging="360"/>
      </w:pPr>
      <w:rPr>
        <w:rFonts w:ascii="Symbol" w:hAnsi="Symbol" w:hint="default"/>
      </w:rPr>
    </w:lvl>
    <w:lvl w:ilvl="7" w:tplc="04270003" w:tentative="1">
      <w:start w:val="1"/>
      <w:numFmt w:val="bullet"/>
      <w:lvlText w:val="o"/>
      <w:lvlJc w:val="left"/>
      <w:pPr>
        <w:tabs>
          <w:tab w:val="num" w:pos="6122"/>
        </w:tabs>
        <w:ind w:left="6122" w:hanging="360"/>
      </w:pPr>
      <w:rPr>
        <w:rFonts w:ascii="Courier New" w:hAnsi="Courier New" w:cs="Courier New" w:hint="default"/>
      </w:rPr>
    </w:lvl>
    <w:lvl w:ilvl="8" w:tplc="04270005" w:tentative="1">
      <w:start w:val="1"/>
      <w:numFmt w:val="bullet"/>
      <w:lvlText w:val=""/>
      <w:lvlJc w:val="left"/>
      <w:pPr>
        <w:tabs>
          <w:tab w:val="num" w:pos="6842"/>
        </w:tabs>
        <w:ind w:left="6842" w:hanging="360"/>
      </w:pPr>
      <w:rPr>
        <w:rFonts w:ascii="Wingdings" w:hAnsi="Wingdings" w:hint="default"/>
      </w:rPr>
    </w:lvl>
  </w:abstractNum>
  <w:abstractNum w:abstractNumId="62" w15:restartNumberingAfterBreak="0">
    <w:nsid w:val="357E5D27"/>
    <w:multiLevelType w:val="multilevel"/>
    <w:tmpl w:val="BF0EF884"/>
    <w:styleLink w:val="WW8Num112"/>
    <w:lvl w:ilvl="0">
      <w:numFmt w:val="bullet"/>
      <w:lvlText w:val=""/>
      <w:lvlJc w:val="left"/>
      <w:rPr>
        <w:rFonts w:ascii="Symbol" w:hAnsi="Symbol" w:cs="Symbol"/>
      </w:rPr>
    </w:lvl>
    <w:lvl w:ilvl="1">
      <w:numFmt w:val="bullet"/>
      <w:lvlText w:val="-"/>
      <w:lvlJc w:val="left"/>
      <w:rPr>
        <w:rFonts w:ascii="Times New Roman" w:eastAsia="Times New Roman" w:hAnsi="Times New Roman" w:cs="Times New Roman"/>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3" w15:restartNumberingAfterBreak="0">
    <w:nsid w:val="37847968"/>
    <w:multiLevelType w:val="hybridMultilevel"/>
    <w:tmpl w:val="30B617B8"/>
    <w:lvl w:ilvl="0" w:tplc="4FD28A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37A577BB"/>
    <w:multiLevelType w:val="hybridMultilevel"/>
    <w:tmpl w:val="B24EEB30"/>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5" w15:restartNumberingAfterBreak="0">
    <w:nsid w:val="38512DED"/>
    <w:multiLevelType w:val="hybridMultilevel"/>
    <w:tmpl w:val="79809072"/>
    <w:lvl w:ilvl="0" w:tplc="DDD4918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98F5705"/>
    <w:multiLevelType w:val="multilevel"/>
    <w:tmpl w:val="52F88D32"/>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39C31E66"/>
    <w:multiLevelType w:val="hybridMultilevel"/>
    <w:tmpl w:val="B33ED1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3A394E55"/>
    <w:multiLevelType w:val="hybridMultilevel"/>
    <w:tmpl w:val="B8F03D26"/>
    <w:lvl w:ilvl="0" w:tplc="3BD26888">
      <w:start w:val="1"/>
      <w:numFmt w:val="decimal"/>
      <w:lvlText w:val="%1."/>
      <w:lvlJc w:val="left"/>
      <w:pPr>
        <w:ind w:left="1425" w:hanging="360"/>
      </w:pPr>
      <w:rPr>
        <w:rFonts w:hint="default"/>
      </w:rPr>
    </w:lvl>
    <w:lvl w:ilvl="1" w:tplc="04270019" w:tentative="1">
      <w:start w:val="1"/>
      <w:numFmt w:val="lowerLetter"/>
      <w:lvlText w:val="%2."/>
      <w:lvlJc w:val="left"/>
      <w:pPr>
        <w:ind w:left="2145" w:hanging="360"/>
      </w:pPr>
    </w:lvl>
    <w:lvl w:ilvl="2" w:tplc="0427001B" w:tentative="1">
      <w:start w:val="1"/>
      <w:numFmt w:val="lowerRoman"/>
      <w:lvlText w:val="%3."/>
      <w:lvlJc w:val="right"/>
      <w:pPr>
        <w:ind w:left="2865" w:hanging="180"/>
      </w:pPr>
    </w:lvl>
    <w:lvl w:ilvl="3" w:tplc="0427000F" w:tentative="1">
      <w:start w:val="1"/>
      <w:numFmt w:val="decimal"/>
      <w:lvlText w:val="%4."/>
      <w:lvlJc w:val="left"/>
      <w:pPr>
        <w:ind w:left="3585" w:hanging="360"/>
      </w:pPr>
    </w:lvl>
    <w:lvl w:ilvl="4" w:tplc="04270019" w:tentative="1">
      <w:start w:val="1"/>
      <w:numFmt w:val="lowerLetter"/>
      <w:lvlText w:val="%5."/>
      <w:lvlJc w:val="left"/>
      <w:pPr>
        <w:ind w:left="4305" w:hanging="360"/>
      </w:pPr>
    </w:lvl>
    <w:lvl w:ilvl="5" w:tplc="0427001B" w:tentative="1">
      <w:start w:val="1"/>
      <w:numFmt w:val="lowerRoman"/>
      <w:lvlText w:val="%6."/>
      <w:lvlJc w:val="right"/>
      <w:pPr>
        <w:ind w:left="5025" w:hanging="180"/>
      </w:pPr>
    </w:lvl>
    <w:lvl w:ilvl="6" w:tplc="0427000F" w:tentative="1">
      <w:start w:val="1"/>
      <w:numFmt w:val="decimal"/>
      <w:lvlText w:val="%7."/>
      <w:lvlJc w:val="left"/>
      <w:pPr>
        <w:ind w:left="5745" w:hanging="360"/>
      </w:pPr>
    </w:lvl>
    <w:lvl w:ilvl="7" w:tplc="04270019" w:tentative="1">
      <w:start w:val="1"/>
      <w:numFmt w:val="lowerLetter"/>
      <w:lvlText w:val="%8."/>
      <w:lvlJc w:val="left"/>
      <w:pPr>
        <w:ind w:left="6465" w:hanging="360"/>
      </w:pPr>
    </w:lvl>
    <w:lvl w:ilvl="8" w:tplc="0427001B" w:tentative="1">
      <w:start w:val="1"/>
      <w:numFmt w:val="lowerRoman"/>
      <w:lvlText w:val="%9."/>
      <w:lvlJc w:val="right"/>
      <w:pPr>
        <w:ind w:left="7185" w:hanging="180"/>
      </w:pPr>
    </w:lvl>
  </w:abstractNum>
  <w:abstractNum w:abstractNumId="69" w15:restartNumberingAfterBreak="0">
    <w:nsid w:val="3A773959"/>
    <w:multiLevelType w:val="hybridMultilevel"/>
    <w:tmpl w:val="A8E4A7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AA038C4"/>
    <w:multiLevelType w:val="hybridMultilevel"/>
    <w:tmpl w:val="6498A43C"/>
    <w:lvl w:ilvl="0" w:tplc="19067CA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3BC12543"/>
    <w:multiLevelType w:val="hybridMultilevel"/>
    <w:tmpl w:val="7D5EFD10"/>
    <w:lvl w:ilvl="0" w:tplc="17AA165E">
      <w:start w:val="1"/>
      <w:numFmt w:val="decimal"/>
      <w:lvlText w:val="%1."/>
      <w:lvlJc w:val="left"/>
      <w:pPr>
        <w:tabs>
          <w:tab w:val="num" w:pos="541"/>
        </w:tabs>
        <w:ind w:left="541" w:hanging="360"/>
      </w:pPr>
      <w:rPr>
        <w:b w:val="0"/>
      </w:rPr>
    </w:lvl>
    <w:lvl w:ilvl="1" w:tplc="04270019" w:tentative="1">
      <w:start w:val="1"/>
      <w:numFmt w:val="lowerLetter"/>
      <w:lvlText w:val="%2."/>
      <w:lvlJc w:val="left"/>
      <w:pPr>
        <w:tabs>
          <w:tab w:val="num" w:pos="1261"/>
        </w:tabs>
        <w:ind w:left="1261" w:hanging="360"/>
      </w:pPr>
    </w:lvl>
    <w:lvl w:ilvl="2" w:tplc="0427001B" w:tentative="1">
      <w:start w:val="1"/>
      <w:numFmt w:val="lowerRoman"/>
      <w:lvlText w:val="%3."/>
      <w:lvlJc w:val="right"/>
      <w:pPr>
        <w:tabs>
          <w:tab w:val="num" w:pos="1981"/>
        </w:tabs>
        <w:ind w:left="1981" w:hanging="180"/>
      </w:pPr>
    </w:lvl>
    <w:lvl w:ilvl="3" w:tplc="0427000F" w:tentative="1">
      <w:start w:val="1"/>
      <w:numFmt w:val="decimal"/>
      <w:lvlText w:val="%4."/>
      <w:lvlJc w:val="left"/>
      <w:pPr>
        <w:tabs>
          <w:tab w:val="num" w:pos="2701"/>
        </w:tabs>
        <w:ind w:left="2701" w:hanging="360"/>
      </w:pPr>
    </w:lvl>
    <w:lvl w:ilvl="4" w:tplc="04270019" w:tentative="1">
      <w:start w:val="1"/>
      <w:numFmt w:val="lowerLetter"/>
      <w:lvlText w:val="%5."/>
      <w:lvlJc w:val="left"/>
      <w:pPr>
        <w:tabs>
          <w:tab w:val="num" w:pos="3421"/>
        </w:tabs>
        <w:ind w:left="3421" w:hanging="360"/>
      </w:pPr>
    </w:lvl>
    <w:lvl w:ilvl="5" w:tplc="0427001B" w:tentative="1">
      <w:start w:val="1"/>
      <w:numFmt w:val="lowerRoman"/>
      <w:lvlText w:val="%6."/>
      <w:lvlJc w:val="right"/>
      <w:pPr>
        <w:tabs>
          <w:tab w:val="num" w:pos="4141"/>
        </w:tabs>
        <w:ind w:left="4141" w:hanging="180"/>
      </w:pPr>
    </w:lvl>
    <w:lvl w:ilvl="6" w:tplc="0427000F" w:tentative="1">
      <w:start w:val="1"/>
      <w:numFmt w:val="decimal"/>
      <w:lvlText w:val="%7."/>
      <w:lvlJc w:val="left"/>
      <w:pPr>
        <w:tabs>
          <w:tab w:val="num" w:pos="4861"/>
        </w:tabs>
        <w:ind w:left="4861" w:hanging="360"/>
      </w:pPr>
    </w:lvl>
    <w:lvl w:ilvl="7" w:tplc="04270019" w:tentative="1">
      <w:start w:val="1"/>
      <w:numFmt w:val="lowerLetter"/>
      <w:lvlText w:val="%8."/>
      <w:lvlJc w:val="left"/>
      <w:pPr>
        <w:tabs>
          <w:tab w:val="num" w:pos="5581"/>
        </w:tabs>
        <w:ind w:left="5581" w:hanging="360"/>
      </w:pPr>
    </w:lvl>
    <w:lvl w:ilvl="8" w:tplc="0427001B" w:tentative="1">
      <w:start w:val="1"/>
      <w:numFmt w:val="lowerRoman"/>
      <w:lvlText w:val="%9."/>
      <w:lvlJc w:val="right"/>
      <w:pPr>
        <w:tabs>
          <w:tab w:val="num" w:pos="6301"/>
        </w:tabs>
        <w:ind w:left="6301" w:hanging="180"/>
      </w:pPr>
    </w:lvl>
  </w:abstractNum>
  <w:abstractNum w:abstractNumId="72" w15:restartNumberingAfterBreak="0">
    <w:nsid w:val="3E08062D"/>
    <w:multiLevelType w:val="multilevel"/>
    <w:tmpl w:val="511E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E435AEA"/>
    <w:multiLevelType w:val="multilevel"/>
    <w:tmpl w:val="A2C27660"/>
    <w:lvl w:ilvl="0">
      <w:start w:val="1"/>
      <w:numFmt w:val="decimal"/>
      <w:lvlText w:val="%1."/>
      <w:lvlJc w:val="left"/>
      <w:pPr>
        <w:ind w:left="720" w:hanging="360"/>
      </w:pPr>
      <w:rPr>
        <w:rFonts w:cs="Times New Roman" w:hint="default"/>
      </w:rPr>
    </w:lvl>
    <w:lvl w:ilvl="1">
      <w:start w:val="1"/>
      <w:numFmt w:val="decimal"/>
      <w:isLgl/>
      <w:lvlText w:val="%1.%2."/>
      <w:lvlJc w:val="left"/>
      <w:pPr>
        <w:ind w:left="885" w:hanging="52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4" w15:restartNumberingAfterBreak="0">
    <w:nsid w:val="3E627A22"/>
    <w:multiLevelType w:val="hybridMultilevel"/>
    <w:tmpl w:val="5E704794"/>
    <w:lvl w:ilvl="0" w:tplc="7A2EAD4A">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3F71263A"/>
    <w:multiLevelType w:val="hybridMultilevel"/>
    <w:tmpl w:val="D166D14A"/>
    <w:lvl w:ilvl="0" w:tplc="3240342C">
      <w:start w:val="3"/>
      <w:numFmt w:val="bullet"/>
      <w:lvlText w:val="-"/>
      <w:lvlJc w:val="left"/>
      <w:pPr>
        <w:tabs>
          <w:tab w:val="num" w:pos="360"/>
        </w:tabs>
        <w:ind w:left="360" w:hanging="360"/>
      </w:pPr>
      <w:rPr>
        <w:rFonts w:ascii="Times New Roman" w:eastAsia="Times New Roman" w:hAnsi="Times New Roman" w:cs="Times New Roman" w:hint="default"/>
      </w:rPr>
    </w:lvl>
    <w:lvl w:ilvl="1" w:tplc="0427000F">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6" w15:restartNumberingAfterBreak="0">
    <w:nsid w:val="43D75B4D"/>
    <w:multiLevelType w:val="hybridMultilevel"/>
    <w:tmpl w:val="FFEEE3F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7" w15:restartNumberingAfterBreak="0">
    <w:nsid w:val="460E52A1"/>
    <w:multiLevelType w:val="multilevel"/>
    <w:tmpl w:val="3574FE38"/>
    <w:lvl w:ilvl="0">
      <w:start w:val="2"/>
      <w:numFmt w:val="decimal"/>
      <w:lvlText w:val="%1"/>
      <w:lvlJc w:val="left"/>
      <w:pPr>
        <w:ind w:left="720" w:hanging="360"/>
      </w:pPr>
      <w:rPr>
        <w:rFonts w:hint="default"/>
      </w:rPr>
    </w:lvl>
    <w:lvl w:ilvl="1">
      <w:start w:val="1"/>
      <w:numFmt w:val="decimal"/>
      <w:isLgl/>
      <w:lvlText w:val="%1.%2."/>
      <w:lvlJc w:val="left"/>
      <w:pPr>
        <w:ind w:left="9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4637714B"/>
    <w:multiLevelType w:val="hybridMultilevel"/>
    <w:tmpl w:val="3C70E3A2"/>
    <w:lvl w:ilvl="0" w:tplc="5D9A55F2">
      <w:start w:val="1"/>
      <w:numFmt w:val="bullet"/>
      <w:lvlText w:val=""/>
      <w:lvlJc w:val="left"/>
      <w:pPr>
        <w:tabs>
          <w:tab w:val="num" w:pos="1042"/>
        </w:tabs>
        <w:ind w:left="1042" w:hanging="360"/>
      </w:pPr>
      <w:rPr>
        <w:rFonts w:ascii="Symbol" w:hAnsi="Symbol" w:hint="default"/>
        <w:sz w:val="20"/>
        <w:szCs w:val="20"/>
      </w:rPr>
    </w:lvl>
    <w:lvl w:ilvl="1" w:tplc="FA5C5022">
      <w:start w:val="1"/>
      <w:numFmt w:val="bullet"/>
      <w:lvlText w:val=""/>
      <w:lvlJc w:val="left"/>
      <w:pPr>
        <w:tabs>
          <w:tab w:val="num" w:pos="1762"/>
        </w:tabs>
        <w:ind w:left="1762" w:hanging="360"/>
      </w:pPr>
      <w:rPr>
        <w:rFonts w:ascii="Symbol" w:hAnsi="Symbol" w:hint="default"/>
        <w:sz w:val="22"/>
        <w:szCs w:val="22"/>
      </w:rPr>
    </w:lvl>
    <w:lvl w:ilvl="2" w:tplc="04090005" w:tentative="1">
      <w:start w:val="1"/>
      <w:numFmt w:val="bullet"/>
      <w:lvlText w:val=""/>
      <w:lvlJc w:val="left"/>
      <w:pPr>
        <w:tabs>
          <w:tab w:val="num" w:pos="2482"/>
        </w:tabs>
        <w:ind w:left="2482" w:hanging="360"/>
      </w:pPr>
      <w:rPr>
        <w:rFonts w:ascii="Wingdings" w:hAnsi="Wingdings" w:hint="default"/>
      </w:rPr>
    </w:lvl>
    <w:lvl w:ilvl="3" w:tplc="04090001" w:tentative="1">
      <w:start w:val="1"/>
      <w:numFmt w:val="bullet"/>
      <w:lvlText w:val=""/>
      <w:lvlJc w:val="left"/>
      <w:pPr>
        <w:tabs>
          <w:tab w:val="num" w:pos="3202"/>
        </w:tabs>
        <w:ind w:left="3202" w:hanging="360"/>
      </w:pPr>
      <w:rPr>
        <w:rFonts w:ascii="Symbol" w:hAnsi="Symbol" w:hint="default"/>
      </w:rPr>
    </w:lvl>
    <w:lvl w:ilvl="4" w:tplc="04090003" w:tentative="1">
      <w:start w:val="1"/>
      <w:numFmt w:val="bullet"/>
      <w:lvlText w:val="o"/>
      <w:lvlJc w:val="left"/>
      <w:pPr>
        <w:tabs>
          <w:tab w:val="num" w:pos="3922"/>
        </w:tabs>
        <w:ind w:left="3922" w:hanging="360"/>
      </w:pPr>
      <w:rPr>
        <w:rFonts w:ascii="Courier New" w:hAnsi="Courier New" w:cs="Courier New" w:hint="default"/>
      </w:rPr>
    </w:lvl>
    <w:lvl w:ilvl="5" w:tplc="04090005" w:tentative="1">
      <w:start w:val="1"/>
      <w:numFmt w:val="bullet"/>
      <w:lvlText w:val=""/>
      <w:lvlJc w:val="left"/>
      <w:pPr>
        <w:tabs>
          <w:tab w:val="num" w:pos="4642"/>
        </w:tabs>
        <w:ind w:left="4642" w:hanging="360"/>
      </w:pPr>
      <w:rPr>
        <w:rFonts w:ascii="Wingdings" w:hAnsi="Wingdings" w:hint="default"/>
      </w:rPr>
    </w:lvl>
    <w:lvl w:ilvl="6" w:tplc="04090001" w:tentative="1">
      <w:start w:val="1"/>
      <w:numFmt w:val="bullet"/>
      <w:lvlText w:val=""/>
      <w:lvlJc w:val="left"/>
      <w:pPr>
        <w:tabs>
          <w:tab w:val="num" w:pos="5362"/>
        </w:tabs>
        <w:ind w:left="5362" w:hanging="360"/>
      </w:pPr>
      <w:rPr>
        <w:rFonts w:ascii="Symbol" w:hAnsi="Symbol" w:hint="default"/>
      </w:rPr>
    </w:lvl>
    <w:lvl w:ilvl="7" w:tplc="04090003" w:tentative="1">
      <w:start w:val="1"/>
      <w:numFmt w:val="bullet"/>
      <w:lvlText w:val="o"/>
      <w:lvlJc w:val="left"/>
      <w:pPr>
        <w:tabs>
          <w:tab w:val="num" w:pos="6082"/>
        </w:tabs>
        <w:ind w:left="6082" w:hanging="360"/>
      </w:pPr>
      <w:rPr>
        <w:rFonts w:ascii="Courier New" w:hAnsi="Courier New" w:cs="Courier New" w:hint="default"/>
      </w:rPr>
    </w:lvl>
    <w:lvl w:ilvl="8" w:tplc="04090005" w:tentative="1">
      <w:start w:val="1"/>
      <w:numFmt w:val="bullet"/>
      <w:lvlText w:val=""/>
      <w:lvlJc w:val="left"/>
      <w:pPr>
        <w:tabs>
          <w:tab w:val="num" w:pos="6802"/>
        </w:tabs>
        <w:ind w:left="6802" w:hanging="360"/>
      </w:pPr>
      <w:rPr>
        <w:rFonts w:ascii="Wingdings" w:hAnsi="Wingdings" w:hint="default"/>
      </w:rPr>
    </w:lvl>
  </w:abstractNum>
  <w:abstractNum w:abstractNumId="79" w15:restartNumberingAfterBreak="0">
    <w:nsid w:val="47CE7B07"/>
    <w:multiLevelType w:val="multilevel"/>
    <w:tmpl w:val="42EA931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0" w15:restartNumberingAfterBreak="0">
    <w:nsid w:val="47D32AD6"/>
    <w:multiLevelType w:val="hybridMultilevel"/>
    <w:tmpl w:val="D95EA896"/>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1" w15:restartNumberingAfterBreak="0">
    <w:nsid w:val="49BA35F7"/>
    <w:multiLevelType w:val="hybridMultilevel"/>
    <w:tmpl w:val="0A0A88E0"/>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BBA5E84"/>
    <w:multiLevelType w:val="multilevel"/>
    <w:tmpl w:val="832C983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3" w15:restartNumberingAfterBreak="0">
    <w:nsid w:val="4D213DB0"/>
    <w:multiLevelType w:val="hybridMultilevel"/>
    <w:tmpl w:val="94B2E2B4"/>
    <w:lvl w:ilvl="0" w:tplc="350EE00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4" w15:restartNumberingAfterBreak="0">
    <w:nsid w:val="4DAE4943"/>
    <w:multiLevelType w:val="hybridMultilevel"/>
    <w:tmpl w:val="8A28BE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5" w15:restartNumberingAfterBreak="0">
    <w:nsid w:val="4EEE4BDE"/>
    <w:multiLevelType w:val="multilevel"/>
    <w:tmpl w:val="985CA85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EFD7772"/>
    <w:multiLevelType w:val="hybridMultilevel"/>
    <w:tmpl w:val="5B764B4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FD61B32"/>
    <w:multiLevelType w:val="hybridMultilevel"/>
    <w:tmpl w:val="65722732"/>
    <w:lvl w:ilvl="0" w:tplc="02A4A9E6">
      <w:start w:val="1"/>
      <w:numFmt w:val="upperRoman"/>
      <w:lvlText w:val="%1."/>
      <w:lvlJc w:val="left"/>
      <w:pPr>
        <w:ind w:left="1260" w:hanging="72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8" w15:restartNumberingAfterBreak="0">
    <w:nsid w:val="4FD90855"/>
    <w:multiLevelType w:val="hybridMultilevel"/>
    <w:tmpl w:val="1F20772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9" w15:restartNumberingAfterBreak="0">
    <w:nsid w:val="50C25AA2"/>
    <w:multiLevelType w:val="hybridMultilevel"/>
    <w:tmpl w:val="D4F0A4A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0" w15:restartNumberingAfterBreak="0">
    <w:nsid w:val="512E29F4"/>
    <w:multiLevelType w:val="hybridMultilevel"/>
    <w:tmpl w:val="C16CDE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1" w15:restartNumberingAfterBreak="0">
    <w:nsid w:val="521F28C4"/>
    <w:multiLevelType w:val="hybridMultilevel"/>
    <w:tmpl w:val="AB0EDED6"/>
    <w:lvl w:ilvl="0" w:tplc="5538C456">
      <w:start w:val="1"/>
      <w:numFmt w:val="upperRoman"/>
      <w:lvlText w:val="%1."/>
      <w:lvlJc w:val="left"/>
      <w:pPr>
        <w:ind w:left="2280" w:hanging="72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92" w15:restartNumberingAfterBreak="0">
    <w:nsid w:val="530935A0"/>
    <w:multiLevelType w:val="multilevel"/>
    <w:tmpl w:val="F040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50739D7"/>
    <w:multiLevelType w:val="multilevel"/>
    <w:tmpl w:val="364E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5532A80"/>
    <w:multiLevelType w:val="hybridMultilevel"/>
    <w:tmpl w:val="025E47E4"/>
    <w:lvl w:ilvl="0" w:tplc="8B4450F4">
      <w:start w:val="2012"/>
      <w:numFmt w:val="bullet"/>
      <w:lvlText w:val="-"/>
      <w:lvlJc w:val="left"/>
      <w:pPr>
        <w:tabs>
          <w:tab w:val="num" w:pos="1656"/>
        </w:tabs>
        <w:ind w:left="1656" w:hanging="360"/>
      </w:pPr>
      <w:rPr>
        <w:rFonts w:ascii="Times New Roman" w:eastAsia="Times New Roman" w:hAnsi="Times New Roman" w:cs="Times New Roman" w:hint="default"/>
      </w:rPr>
    </w:lvl>
    <w:lvl w:ilvl="1" w:tplc="04270003" w:tentative="1">
      <w:start w:val="1"/>
      <w:numFmt w:val="bullet"/>
      <w:lvlText w:val="o"/>
      <w:lvlJc w:val="left"/>
      <w:pPr>
        <w:tabs>
          <w:tab w:val="num" w:pos="2376"/>
        </w:tabs>
        <w:ind w:left="2376" w:hanging="360"/>
      </w:pPr>
      <w:rPr>
        <w:rFonts w:ascii="Courier New" w:hAnsi="Courier New" w:cs="Courier New" w:hint="default"/>
      </w:rPr>
    </w:lvl>
    <w:lvl w:ilvl="2" w:tplc="04270005" w:tentative="1">
      <w:start w:val="1"/>
      <w:numFmt w:val="bullet"/>
      <w:lvlText w:val=""/>
      <w:lvlJc w:val="left"/>
      <w:pPr>
        <w:tabs>
          <w:tab w:val="num" w:pos="3096"/>
        </w:tabs>
        <w:ind w:left="3096" w:hanging="360"/>
      </w:pPr>
      <w:rPr>
        <w:rFonts w:ascii="Wingdings" w:hAnsi="Wingdings" w:hint="default"/>
      </w:rPr>
    </w:lvl>
    <w:lvl w:ilvl="3" w:tplc="04270001" w:tentative="1">
      <w:start w:val="1"/>
      <w:numFmt w:val="bullet"/>
      <w:lvlText w:val=""/>
      <w:lvlJc w:val="left"/>
      <w:pPr>
        <w:tabs>
          <w:tab w:val="num" w:pos="3816"/>
        </w:tabs>
        <w:ind w:left="3816" w:hanging="360"/>
      </w:pPr>
      <w:rPr>
        <w:rFonts w:ascii="Symbol" w:hAnsi="Symbol" w:hint="default"/>
      </w:rPr>
    </w:lvl>
    <w:lvl w:ilvl="4" w:tplc="04270003" w:tentative="1">
      <w:start w:val="1"/>
      <w:numFmt w:val="bullet"/>
      <w:lvlText w:val="o"/>
      <w:lvlJc w:val="left"/>
      <w:pPr>
        <w:tabs>
          <w:tab w:val="num" w:pos="4536"/>
        </w:tabs>
        <w:ind w:left="4536" w:hanging="360"/>
      </w:pPr>
      <w:rPr>
        <w:rFonts w:ascii="Courier New" w:hAnsi="Courier New" w:cs="Courier New" w:hint="default"/>
      </w:rPr>
    </w:lvl>
    <w:lvl w:ilvl="5" w:tplc="04270005" w:tentative="1">
      <w:start w:val="1"/>
      <w:numFmt w:val="bullet"/>
      <w:lvlText w:val=""/>
      <w:lvlJc w:val="left"/>
      <w:pPr>
        <w:tabs>
          <w:tab w:val="num" w:pos="5256"/>
        </w:tabs>
        <w:ind w:left="5256" w:hanging="360"/>
      </w:pPr>
      <w:rPr>
        <w:rFonts w:ascii="Wingdings" w:hAnsi="Wingdings" w:hint="default"/>
      </w:rPr>
    </w:lvl>
    <w:lvl w:ilvl="6" w:tplc="04270001" w:tentative="1">
      <w:start w:val="1"/>
      <w:numFmt w:val="bullet"/>
      <w:lvlText w:val=""/>
      <w:lvlJc w:val="left"/>
      <w:pPr>
        <w:tabs>
          <w:tab w:val="num" w:pos="5976"/>
        </w:tabs>
        <w:ind w:left="5976" w:hanging="360"/>
      </w:pPr>
      <w:rPr>
        <w:rFonts w:ascii="Symbol" w:hAnsi="Symbol" w:hint="default"/>
      </w:rPr>
    </w:lvl>
    <w:lvl w:ilvl="7" w:tplc="04270003" w:tentative="1">
      <w:start w:val="1"/>
      <w:numFmt w:val="bullet"/>
      <w:lvlText w:val="o"/>
      <w:lvlJc w:val="left"/>
      <w:pPr>
        <w:tabs>
          <w:tab w:val="num" w:pos="6696"/>
        </w:tabs>
        <w:ind w:left="6696" w:hanging="360"/>
      </w:pPr>
      <w:rPr>
        <w:rFonts w:ascii="Courier New" w:hAnsi="Courier New" w:cs="Courier New" w:hint="default"/>
      </w:rPr>
    </w:lvl>
    <w:lvl w:ilvl="8" w:tplc="04270005" w:tentative="1">
      <w:start w:val="1"/>
      <w:numFmt w:val="bullet"/>
      <w:lvlText w:val=""/>
      <w:lvlJc w:val="left"/>
      <w:pPr>
        <w:tabs>
          <w:tab w:val="num" w:pos="7416"/>
        </w:tabs>
        <w:ind w:left="7416" w:hanging="360"/>
      </w:pPr>
      <w:rPr>
        <w:rFonts w:ascii="Wingdings" w:hAnsi="Wingdings" w:hint="default"/>
      </w:rPr>
    </w:lvl>
  </w:abstractNum>
  <w:abstractNum w:abstractNumId="95" w15:restartNumberingAfterBreak="0">
    <w:nsid w:val="55862A5D"/>
    <w:multiLevelType w:val="hybridMultilevel"/>
    <w:tmpl w:val="1B7CD372"/>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96" w15:restartNumberingAfterBreak="0">
    <w:nsid w:val="55C774DD"/>
    <w:multiLevelType w:val="hybridMultilevel"/>
    <w:tmpl w:val="26AE568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7" w15:restartNumberingAfterBreak="0">
    <w:nsid w:val="570B1A3F"/>
    <w:multiLevelType w:val="hybridMultilevel"/>
    <w:tmpl w:val="31FCF7D6"/>
    <w:lvl w:ilvl="0" w:tplc="8770755E">
      <w:start w:val="3"/>
      <w:numFmt w:val="bullet"/>
      <w:lvlText w:val=""/>
      <w:lvlJc w:val="left"/>
      <w:pPr>
        <w:ind w:left="1494" w:hanging="360"/>
      </w:pPr>
      <w:rPr>
        <w:rFonts w:ascii="Symbol" w:eastAsiaTheme="minorHAnsi"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98" w15:restartNumberingAfterBreak="0">
    <w:nsid w:val="573C4F75"/>
    <w:multiLevelType w:val="hybridMultilevel"/>
    <w:tmpl w:val="4836C63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58630399"/>
    <w:multiLevelType w:val="hybridMultilevel"/>
    <w:tmpl w:val="45486DA6"/>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00" w15:restartNumberingAfterBreak="0">
    <w:nsid w:val="58807DF9"/>
    <w:multiLevelType w:val="multilevel"/>
    <w:tmpl w:val="09A8C46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01" w15:restartNumberingAfterBreak="0">
    <w:nsid w:val="58F86A49"/>
    <w:multiLevelType w:val="hybridMultilevel"/>
    <w:tmpl w:val="866078B2"/>
    <w:lvl w:ilvl="0" w:tplc="F134DFC0">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02" w15:restartNumberingAfterBreak="0">
    <w:nsid w:val="59B06CEC"/>
    <w:multiLevelType w:val="hybridMultilevel"/>
    <w:tmpl w:val="FFEEE3F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3" w15:restartNumberingAfterBreak="0">
    <w:nsid w:val="5C0C7A2E"/>
    <w:multiLevelType w:val="hybridMultilevel"/>
    <w:tmpl w:val="D0083D58"/>
    <w:lvl w:ilvl="0" w:tplc="DEDEA39A">
      <w:start w:val="1"/>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4" w15:restartNumberingAfterBreak="0">
    <w:nsid w:val="5C114DF9"/>
    <w:multiLevelType w:val="hybridMultilevel"/>
    <w:tmpl w:val="9906E7E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C5915DE"/>
    <w:multiLevelType w:val="hybridMultilevel"/>
    <w:tmpl w:val="0F9ADD24"/>
    <w:lvl w:ilvl="0" w:tplc="D6D89C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210B4C"/>
    <w:multiLevelType w:val="hybridMultilevel"/>
    <w:tmpl w:val="D6B0C5A4"/>
    <w:lvl w:ilvl="0" w:tplc="61125BEC">
      <w:start w:val="2015"/>
      <w:numFmt w:val="decimal"/>
      <w:lvlText w:val="%1"/>
      <w:lvlJc w:val="left"/>
      <w:pPr>
        <w:ind w:left="480" w:hanging="48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7" w15:restartNumberingAfterBreak="0">
    <w:nsid w:val="5D3E659F"/>
    <w:multiLevelType w:val="hybridMultilevel"/>
    <w:tmpl w:val="B798D374"/>
    <w:lvl w:ilvl="0" w:tplc="0427000F">
      <w:start w:val="1"/>
      <w:numFmt w:val="decimal"/>
      <w:lvlText w:val="%1."/>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8" w15:restartNumberingAfterBreak="0">
    <w:nsid w:val="5DB126C6"/>
    <w:multiLevelType w:val="hybridMultilevel"/>
    <w:tmpl w:val="65AE2FE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E2E49A6"/>
    <w:multiLevelType w:val="hybridMultilevel"/>
    <w:tmpl w:val="E1A87D86"/>
    <w:lvl w:ilvl="0" w:tplc="8CC29718">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0" w15:restartNumberingAfterBreak="0">
    <w:nsid w:val="5E6525B1"/>
    <w:multiLevelType w:val="hybridMultilevel"/>
    <w:tmpl w:val="7968EF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1" w15:restartNumberingAfterBreak="0">
    <w:nsid w:val="620815F9"/>
    <w:multiLevelType w:val="multilevel"/>
    <w:tmpl w:val="6D70DA0E"/>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2162831"/>
    <w:multiLevelType w:val="hybridMultilevel"/>
    <w:tmpl w:val="37A29A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3" w15:restartNumberingAfterBreak="0">
    <w:nsid w:val="62745A89"/>
    <w:multiLevelType w:val="hybridMultilevel"/>
    <w:tmpl w:val="0AC805F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4" w15:restartNumberingAfterBreak="0">
    <w:nsid w:val="63631CD6"/>
    <w:multiLevelType w:val="hybridMultilevel"/>
    <w:tmpl w:val="08A4EE54"/>
    <w:lvl w:ilvl="0" w:tplc="04090007">
      <w:start w:val="1"/>
      <w:numFmt w:val="bullet"/>
      <w:lvlText w:val=""/>
      <w:lvlPicBulletId w:val="0"/>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5" w15:restartNumberingAfterBreak="0">
    <w:nsid w:val="639D4717"/>
    <w:multiLevelType w:val="hybridMultilevel"/>
    <w:tmpl w:val="F62EE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6" w15:restartNumberingAfterBreak="0">
    <w:nsid w:val="65832DAF"/>
    <w:multiLevelType w:val="hybridMultilevel"/>
    <w:tmpl w:val="BAE21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5C741A9"/>
    <w:multiLevelType w:val="hybridMultilevel"/>
    <w:tmpl w:val="0DA00AB0"/>
    <w:lvl w:ilvl="0" w:tplc="0409000F">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118" w15:restartNumberingAfterBreak="0">
    <w:nsid w:val="666F0C5F"/>
    <w:multiLevelType w:val="hybridMultilevel"/>
    <w:tmpl w:val="E966811E"/>
    <w:lvl w:ilvl="0" w:tplc="04270001">
      <w:start w:val="1"/>
      <w:numFmt w:val="bullet"/>
      <w:lvlText w:val=""/>
      <w:lvlJc w:val="left"/>
      <w:pPr>
        <w:tabs>
          <w:tab w:val="num" w:pos="720"/>
        </w:tabs>
        <w:ind w:left="720" w:hanging="360"/>
      </w:pPr>
      <w:rPr>
        <w:rFonts w:ascii="Symbol" w:hAnsi="Symbol" w:hint="default"/>
      </w:rPr>
    </w:lvl>
    <w:lvl w:ilvl="1" w:tplc="DB56192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6A6467F"/>
    <w:multiLevelType w:val="hybridMultilevel"/>
    <w:tmpl w:val="3658194A"/>
    <w:lvl w:ilvl="0" w:tplc="98AA1DE8">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6706108F"/>
    <w:multiLevelType w:val="hybridMultilevel"/>
    <w:tmpl w:val="8E90D42A"/>
    <w:lvl w:ilvl="0" w:tplc="FA5C5022">
      <w:start w:val="1"/>
      <w:numFmt w:val="bullet"/>
      <w:lvlText w:val=""/>
      <w:lvlJc w:val="left"/>
      <w:pPr>
        <w:tabs>
          <w:tab w:val="num" w:pos="564"/>
        </w:tabs>
        <w:ind w:left="564"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93F70CC"/>
    <w:multiLevelType w:val="hybridMultilevel"/>
    <w:tmpl w:val="3256877C"/>
    <w:lvl w:ilvl="0" w:tplc="A974677A">
      <w:start w:val="1"/>
      <w:numFmt w:val="decimal"/>
      <w:lvlText w:val="%1."/>
      <w:lvlJc w:val="left"/>
      <w:pPr>
        <w:ind w:left="1221" w:hanging="795"/>
      </w:pPr>
      <w:rPr>
        <w:rFonts w:hint="default"/>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122" w15:restartNumberingAfterBreak="0">
    <w:nsid w:val="6943095E"/>
    <w:multiLevelType w:val="hybridMultilevel"/>
    <w:tmpl w:val="18EC60D0"/>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3" w15:restartNumberingAfterBreak="0">
    <w:nsid w:val="69C62835"/>
    <w:multiLevelType w:val="hybridMultilevel"/>
    <w:tmpl w:val="CE14780A"/>
    <w:lvl w:ilvl="0" w:tplc="04090001">
      <w:start w:val="1"/>
      <w:numFmt w:val="bullet"/>
      <w:lvlText w:val=""/>
      <w:lvlJc w:val="left"/>
      <w:pPr>
        <w:tabs>
          <w:tab w:val="num" w:pos="2579"/>
        </w:tabs>
        <w:ind w:left="2579" w:hanging="360"/>
      </w:pPr>
      <w:rPr>
        <w:rFonts w:ascii="Symbol" w:hAnsi="Symbol" w:hint="default"/>
      </w:rPr>
    </w:lvl>
    <w:lvl w:ilvl="1" w:tplc="04090003" w:tentative="1">
      <w:start w:val="1"/>
      <w:numFmt w:val="bullet"/>
      <w:lvlText w:val="o"/>
      <w:lvlJc w:val="left"/>
      <w:pPr>
        <w:tabs>
          <w:tab w:val="num" w:pos="3299"/>
        </w:tabs>
        <w:ind w:left="3299" w:hanging="360"/>
      </w:pPr>
      <w:rPr>
        <w:rFonts w:ascii="Courier New" w:hAnsi="Courier New" w:cs="Courier New" w:hint="default"/>
      </w:rPr>
    </w:lvl>
    <w:lvl w:ilvl="2" w:tplc="04090005" w:tentative="1">
      <w:start w:val="1"/>
      <w:numFmt w:val="bullet"/>
      <w:lvlText w:val=""/>
      <w:lvlJc w:val="left"/>
      <w:pPr>
        <w:tabs>
          <w:tab w:val="num" w:pos="4019"/>
        </w:tabs>
        <w:ind w:left="4019" w:hanging="360"/>
      </w:pPr>
      <w:rPr>
        <w:rFonts w:ascii="Wingdings" w:hAnsi="Wingdings" w:hint="default"/>
      </w:rPr>
    </w:lvl>
    <w:lvl w:ilvl="3" w:tplc="04090001" w:tentative="1">
      <w:start w:val="1"/>
      <w:numFmt w:val="bullet"/>
      <w:lvlText w:val=""/>
      <w:lvlJc w:val="left"/>
      <w:pPr>
        <w:tabs>
          <w:tab w:val="num" w:pos="4739"/>
        </w:tabs>
        <w:ind w:left="4739" w:hanging="360"/>
      </w:pPr>
      <w:rPr>
        <w:rFonts w:ascii="Symbol" w:hAnsi="Symbol" w:hint="default"/>
      </w:rPr>
    </w:lvl>
    <w:lvl w:ilvl="4" w:tplc="04090003" w:tentative="1">
      <w:start w:val="1"/>
      <w:numFmt w:val="bullet"/>
      <w:lvlText w:val="o"/>
      <w:lvlJc w:val="left"/>
      <w:pPr>
        <w:tabs>
          <w:tab w:val="num" w:pos="5459"/>
        </w:tabs>
        <w:ind w:left="5459" w:hanging="360"/>
      </w:pPr>
      <w:rPr>
        <w:rFonts w:ascii="Courier New" w:hAnsi="Courier New" w:cs="Courier New" w:hint="default"/>
      </w:rPr>
    </w:lvl>
    <w:lvl w:ilvl="5" w:tplc="04090005" w:tentative="1">
      <w:start w:val="1"/>
      <w:numFmt w:val="bullet"/>
      <w:lvlText w:val=""/>
      <w:lvlJc w:val="left"/>
      <w:pPr>
        <w:tabs>
          <w:tab w:val="num" w:pos="6179"/>
        </w:tabs>
        <w:ind w:left="6179" w:hanging="360"/>
      </w:pPr>
      <w:rPr>
        <w:rFonts w:ascii="Wingdings" w:hAnsi="Wingdings" w:hint="default"/>
      </w:rPr>
    </w:lvl>
    <w:lvl w:ilvl="6" w:tplc="04090001" w:tentative="1">
      <w:start w:val="1"/>
      <w:numFmt w:val="bullet"/>
      <w:lvlText w:val=""/>
      <w:lvlJc w:val="left"/>
      <w:pPr>
        <w:tabs>
          <w:tab w:val="num" w:pos="6899"/>
        </w:tabs>
        <w:ind w:left="6899" w:hanging="360"/>
      </w:pPr>
      <w:rPr>
        <w:rFonts w:ascii="Symbol" w:hAnsi="Symbol" w:hint="default"/>
      </w:rPr>
    </w:lvl>
    <w:lvl w:ilvl="7" w:tplc="04090003" w:tentative="1">
      <w:start w:val="1"/>
      <w:numFmt w:val="bullet"/>
      <w:lvlText w:val="o"/>
      <w:lvlJc w:val="left"/>
      <w:pPr>
        <w:tabs>
          <w:tab w:val="num" w:pos="7619"/>
        </w:tabs>
        <w:ind w:left="7619" w:hanging="360"/>
      </w:pPr>
      <w:rPr>
        <w:rFonts w:ascii="Courier New" w:hAnsi="Courier New" w:cs="Courier New" w:hint="default"/>
      </w:rPr>
    </w:lvl>
    <w:lvl w:ilvl="8" w:tplc="04090005" w:tentative="1">
      <w:start w:val="1"/>
      <w:numFmt w:val="bullet"/>
      <w:lvlText w:val=""/>
      <w:lvlJc w:val="left"/>
      <w:pPr>
        <w:tabs>
          <w:tab w:val="num" w:pos="8339"/>
        </w:tabs>
        <w:ind w:left="8339" w:hanging="360"/>
      </w:pPr>
      <w:rPr>
        <w:rFonts w:ascii="Wingdings" w:hAnsi="Wingdings" w:hint="default"/>
      </w:rPr>
    </w:lvl>
  </w:abstractNum>
  <w:abstractNum w:abstractNumId="124" w15:restartNumberingAfterBreak="0">
    <w:nsid w:val="6A731508"/>
    <w:multiLevelType w:val="hybridMultilevel"/>
    <w:tmpl w:val="00CA9B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5" w15:restartNumberingAfterBreak="0">
    <w:nsid w:val="6A9A67FB"/>
    <w:multiLevelType w:val="hybridMultilevel"/>
    <w:tmpl w:val="AB2EB57C"/>
    <w:lvl w:ilvl="0" w:tplc="0427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26" w15:restartNumberingAfterBreak="0">
    <w:nsid w:val="6B766E80"/>
    <w:multiLevelType w:val="hybridMultilevel"/>
    <w:tmpl w:val="BD24B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B82183A"/>
    <w:multiLevelType w:val="hybridMultilevel"/>
    <w:tmpl w:val="35A8FA88"/>
    <w:lvl w:ilvl="0" w:tplc="04090001">
      <w:start w:val="1"/>
      <w:numFmt w:val="bullet"/>
      <w:lvlText w:val=""/>
      <w:lvlJc w:val="left"/>
      <w:pPr>
        <w:tabs>
          <w:tab w:val="num" w:pos="2219"/>
        </w:tabs>
        <w:ind w:left="2219" w:hanging="360"/>
      </w:pPr>
      <w:rPr>
        <w:rFonts w:ascii="Symbol" w:hAnsi="Symbol" w:hint="default"/>
      </w:rPr>
    </w:lvl>
    <w:lvl w:ilvl="1" w:tplc="04090003" w:tentative="1">
      <w:start w:val="1"/>
      <w:numFmt w:val="bullet"/>
      <w:lvlText w:val="o"/>
      <w:lvlJc w:val="left"/>
      <w:pPr>
        <w:tabs>
          <w:tab w:val="num" w:pos="2939"/>
        </w:tabs>
        <w:ind w:left="2939" w:hanging="360"/>
      </w:pPr>
      <w:rPr>
        <w:rFonts w:ascii="Courier New" w:hAnsi="Courier New" w:cs="Courier New" w:hint="default"/>
      </w:rPr>
    </w:lvl>
    <w:lvl w:ilvl="2" w:tplc="04090005" w:tentative="1">
      <w:start w:val="1"/>
      <w:numFmt w:val="bullet"/>
      <w:lvlText w:val=""/>
      <w:lvlJc w:val="left"/>
      <w:pPr>
        <w:tabs>
          <w:tab w:val="num" w:pos="3659"/>
        </w:tabs>
        <w:ind w:left="3659" w:hanging="360"/>
      </w:pPr>
      <w:rPr>
        <w:rFonts w:ascii="Wingdings" w:hAnsi="Wingdings" w:hint="default"/>
      </w:rPr>
    </w:lvl>
    <w:lvl w:ilvl="3" w:tplc="04090001" w:tentative="1">
      <w:start w:val="1"/>
      <w:numFmt w:val="bullet"/>
      <w:lvlText w:val=""/>
      <w:lvlJc w:val="left"/>
      <w:pPr>
        <w:tabs>
          <w:tab w:val="num" w:pos="4379"/>
        </w:tabs>
        <w:ind w:left="4379" w:hanging="360"/>
      </w:pPr>
      <w:rPr>
        <w:rFonts w:ascii="Symbol" w:hAnsi="Symbol" w:hint="default"/>
      </w:rPr>
    </w:lvl>
    <w:lvl w:ilvl="4" w:tplc="04090003" w:tentative="1">
      <w:start w:val="1"/>
      <w:numFmt w:val="bullet"/>
      <w:lvlText w:val="o"/>
      <w:lvlJc w:val="left"/>
      <w:pPr>
        <w:tabs>
          <w:tab w:val="num" w:pos="5099"/>
        </w:tabs>
        <w:ind w:left="5099" w:hanging="360"/>
      </w:pPr>
      <w:rPr>
        <w:rFonts w:ascii="Courier New" w:hAnsi="Courier New" w:cs="Courier New" w:hint="default"/>
      </w:rPr>
    </w:lvl>
    <w:lvl w:ilvl="5" w:tplc="04090005" w:tentative="1">
      <w:start w:val="1"/>
      <w:numFmt w:val="bullet"/>
      <w:lvlText w:val=""/>
      <w:lvlJc w:val="left"/>
      <w:pPr>
        <w:tabs>
          <w:tab w:val="num" w:pos="5819"/>
        </w:tabs>
        <w:ind w:left="5819" w:hanging="360"/>
      </w:pPr>
      <w:rPr>
        <w:rFonts w:ascii="Wingdings" w:hAnsi="Wingdings" w:hint="default"/>
      </w:rPr>
    </w:lvl>
    <w:lvl w:ilvl="6" w:tplc="04090001" w:tentative="1">
      <w:start w:val="1"/>
      <w:numFmt w:val="bullet"/>
      <w:lvlText w:val=""/>
      <w:lvlJc w:val="left"/>
      <w:pPr>
        <w:tabs>
          <w:tab w:val="num" w:pos="6539"/>
        </w:tabs>
        <w:ind w:left="6539" w:hanging="360"/>
      </w:pPr>
      <w:rPr>
        <w:rFonts w:ascii="Symbol" w:hAnsi="Symbol" w:hint="default"/>
      </w:rPr>
    </w:lvl>
    <w:lvl w:ilvl="7" w:tplc="04090003" w:tentative="1">
      <w:start w:val="1"/>
      <w:numFmt w:val="bullet"/>
      <w:lvlText w:val="o"/>
      <w:lvlJc w:val="left"/>
      <w:pPr>
        <w:tabs>
          <w:tab w:val="num" w:pos="7259"/>
        </w:tabs>
        <w:ind w:left="7259" w:hanging="360"/>
      </w:pPr>
      <w:rPr>
        <w:rFonts w:ascii="Courier New" w:hAnsi="Courier New" w:cs="Courier New" w:hint="default"/>
      </w:rPr>
    </w:lvl>
    <w:lvl w:ilvl="8" w:tplc="04090005" w:tentative="1">
      <w:start w:val="1"/>
      <w:numFmt w:val="bullet"/>
      <w:lvlText w:val=""/>
      <w:lvlJc w:val="left"/>
      <w:pPr>
        <w:tabs>
          <w:tab w:val="num" w:pos="7979"/>
        </w:tabs>
        <w:ind w:left="7979" w:hanging="360"/>
      </w:pPr>
      <w:rPr>
        <w:rFonts w:ascii="Wingdings" w:hAnsi="Wingdings" w:hint="default"/>
      </w:rPr>
    </w:lvl>
  </w:abstractNum>
  <w:abstractNum w:abstractNumId="128" w15:restartNumberingAfterBreak="0">
    <w:nsid w:val="6C5F547E"/>
    <w:multiLevelType w:val="hybridMultilevel"/>
    <w:tmpl w:val="54D86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C944B3A"/>
    <w:multiLevelType w:val="hybridMultilevel"/>
    <w:tmpl w:val="5EBE3E1C"/>
    <w:lvl w:ilvl="0" w:tplc="702EF19A">
      <w:start w:val="1"/>
      <w:numFmt w:val="decimal"/>
      <w:lvlText w:val="%1."/>
      <w:lvlJc w:val="left"/>
      <w:pPr>
        <w:ind w:left="19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0" w15:restartNumberingAfterBreak="0">
    <w:nsid w:val="6DE70F0B"/>
    <w:multiLevelType w:val="hybridMultilevel"/>
    <w:tmpl w:val="A3883ED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31" w15:restartNumberingAfterBreak="0">
    <w:nsid w:val="6E5C1B07"/>
    <w:multiLevelType w:val="hybridMultilevel"/>
    <w:tmpl w:val="0D8C36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2" w15:restartNumberingAfterBreak="0">
    <w:nsid w:val="6EA62CA2"/>
    <w:multiLevelType w:val="hybridMultilevel"/>
    <w:tmpl w:val="F9302E7A"/>
    <w:lvl w:ilvl="0" w:tplc="6246B48A">
      <w:start w:val="1"/>
      <w:numFmt w:val="bullet"/>
      <w:lvlText w:val=""/>
      <w:lvlJc w:val="left"/>
      <w:pPr>
        <w:tabs>
          <w:tab w:val="num" w:pos="360"/>
        </w:tabs>
        <w:ind w:left="360" w:hanging="360"/>
      </w:pPr>
      <w:rPr>
        <w:rFonts w:ascii="Symbol" w:hAnsi="Symbol" w:hint="default"/>
        <w:color w:val="auto"/>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6F084940"/>
    <w:multiLevelType w:val="multilevel"/>
    <w:tmpl w:val="893A021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ind w:left="2880" w:hanging="360"/>
      </w:pPr>
      <w:rPr>
        <w:rFonts w:cs="Times New Roman"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4" w15:restartNumberingAfterBreak="0">
    <w:nsid w:val="6F770A36"/>
    <w:multiLevelType w:val="hybridMultilevel"/>
    <w:tmpl w:val="11FA1C66"/>
    <w:lvl w:ilvl="0" w:tplc="1452F0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5" w15:restartNumberingAfterBreak="0">
    <w:nsid w:val="709C5BDF"/>
    <w:multiLevelType w:val="multilevel"/>
    <w:tmpl w:val="B3FA0CC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0AA7615"/>
    <w:multiLevelType w:val="hybridMultilevel"/>
    <w:tmpl w:val="34C84800"/>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1C143F4"/>
    <w:multiLevelType w:val="multilevel"/>
    <w:tmpl w:val="7708E59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8" w15:restartNumberingAfterBreak="0">
    <w:nsid w:val="72573E7F"/>
    <w:multiLevelType w:val="hybridMultilevel"/>
    <w:tmpl w:val="8B5E1D10"/>
    <w:lvl w:ilvl="0" w:tplc="0427000B">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35A1973"/>
    <w:multiLevelType w:val="multilevel"/>
    <w:tmpl w:val="8B1EA178"/>
    <w:lvl w:ilvl="0">
      <w:start w:val="1"/>
      <w:numFmt w:val="upperRoman"/>
      <w:lvlText w:val="%1."/>
      <w:lvlJc w:val="left"/>
      <w:pPr>
        <w:ind w:left="1080" w:hanging="720"/>
      </w:pPr>
      <w:rPr>
        <w:rFonts w:hint="default"/>
      </w:rPr>
    </w:lvl>
    <w:lvl w:ilvl="1">
      <w:start w:val="2"/>
      <w:numFmt w:val="decimal"/>
      <w:isLgl/>
      <w:lvlText w:val="%1.%2."/>
      <w:lvlJc w:val="left"/>
      <w:pPr>
        <w:ind w:left="1629" w:hanging="1200"/>
      </w:pPr>
      <w:rPr>
        <w:rFonts w:hint="default"/>
      </w:rPr>
    </w:lvl>
    <w:lvl w:ilvl="2">
      <w:start w:val="1"/>
      <w:numFmt w:val="decimal"/>
      <w:isLgl/>
      <w:lvlText w:val="%1.%2.%3."/>
      <w:lvlJc w:val="left"/>
      <w:pPr>
        <w:ind w:left="1698" w:hanging="1200"/>
      </w:pPr>
      <w:rPr>
        <w:rFonts w:hint="default"/>
      </w:rPr>
    </w:lvl>
    <w:lvl w:ilvl="3">
      <w:start w:val="1"/>
      <w:numFmt w:val="decimal"/>
      <w:isLgl/>
      <w:lvlText w:val="%1.%2.%3.%4."/>
      <w:lvlJc w:val="left"/>
      <w:pPr>
        <w:ind w:left="1767" w:hanging="1200"/>
      </w:pPr>
      <w:rPr>
        <w:rFonts w:hint="default"/>
      </w:rPr>
    </w:lvl>
    <w:lvl w:ilvl="4">
      <w:start w:val="1"/>
      <w:numFmt w:val="decimal"/>
      <w:isLgl/>
      <w:lvlText w:val="%1.%2.%3.%4.%5."/>
      <w:lvlJc w:val="left"/>
      <w:pPr>
        <w:ind w:left="1836" w:hanging="1200"/>
      </w:pPr>
      <w:rPr>
        <w:rFonts w:hint="default"/>
      </w:rPr>
    </w:lvl>
    <w:lvl w:ilvl="5">
      <w:start w:val="15"/>
      <w:numFmt w:val="decimal"/>
      <w:isLgl/>
      <w:lvlText w:val="%1.%2.%3.%4.%5.%6."/>
      <w:lvlJc w:val="left"/>
      <w:pPr>
        <w:ind w:left="1905" w:hanging="120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40" w15:restartNumberingAfterBreak="0">
    <w:nsid w:val="736E1EB6"/>
    <w:multiLevelType w:val="hybridMultilevel"/>
    <w:tmpl w:val="61E4C10C"/>
    <w:lvl w:ilvl="0" w:tplc="A0B82AA0">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15:restartNumberingAfterBreak="0">
    <w:nsid w:val="73DF0F06"/>
    <w:multiLevelType w:val="hybridMultilevel"/>
    <w:tmpl w:val="6D3E5134"/>
    <w:lvl w:ilvl="0" w:tplc="9C5E6C92">
      <w:start w:val="1"/>
      <w:numFmt w:val="bullet"/>
      <w:lvlText w:val=""/>
      <w:lvlJc w:val="left"/>
      <w:pPr>
        <w:tabs>
          <w:tab w:val="num" w:pos="541"/>
        </w:tabs>
        <w:ind w:left="541" w:hanging="360"/>
      </w:pPr>
      <w:rPr>
        <w:rFonts w:ascii="Symbol" w:hAnsi="Symbol" w:hint="default"/>
        <w:color w:val="auto"/>
      </w:rPr>
    </w:lvl>
    <w:lvl w:ilvl="1" w:tplc="04270003" w:tentative="1">
      <w:start w:val="1"/>
      <w:numFmt w:val="bullet"/>
      <w:lvlText w:val="o"/>
      <w:lvlJc w:val="left"/>
      <w:pPr>
        <w:tabs>
          <w:tab w:val="num" w:pos="1621"/>
        </w:tabs>
        <w:ind w:left="1621" w:hanging="360"/>
      </w:pPr>
      <w:rPr>
        <w:rFonts w:ascii="Courier New" w:hAnsi="Courier New" w:cs="Courier New" w:hint="default"/>
      </w:rPr>
    </w:lvl>
    <w:lvl w:ilvl="2" w:tplc="04270005" w:tentative="1">
      <w:start w:val="1"/>
      <w:numFmt w:val="bullet"/>
      <w:lvlText w:val=""/>
      <w:lvlJc w:val="left"/>
      <w:pPr>
        <w:tabs>
          <w:tab w:val="num" w:pos="2341"/>
        </w:tabs>
        <w:ind w:left="2341" w:hanging="360"/>
      </w:pPr>
      <w:rPr>
        <w:rFonts w:ascii="Wingdings" w:hAnsi="Wingdings" w:hint="default"/>
      </w:rPr>
    </w:lvl>
    <w:lvl w:ilvl="3" w:tplc="04270001" w:tentative="1">
      <w:start w:val="1"/>
      <w:numFmt w:val="bullet"/>
      <w:lvlText w:val=""/>
      <w:lvlJc w:val="left"/>
      <w:pPr>
        <w:tabs>
          <w:tab w:val="num" w:pos="3061"/>
        </w:tabs>
        <w:ind w:left="3061" w:hanging="360"/>
      </w:pPr>
      <w:rPr>
        <w:rFonts w:ascii="Symbol" w:hAnsi="Symbol" w:hint="default"/>
      </w:rPr>
    </w:lvl>
    <w:lvl w:ilvl="4" w:tplc="04270003" w:tentative="1">
      <w:start w:val="1"/>
      <w:numFmt w:val="bullet"/>
      <w:lvlText w:val="o"/>
      <w:lvlJc w:val="left"/>
      <w:pPr>
        <w:tabs>
          <w:tab w:val="num" w:pos="3781"/>
        </w:tabs>
        <w:ind w:left="3781" w:hanging="360"/>
      </w:pPr>
      <w:rPr>
        <w:rFonts w:ascii="Courier New" w:hAnsi="Courier New" w:cs="Courier New" w:hint="default"/>
      </w:rPr>
    </w:lvl>
    <w:lvl w:ilvl="5" w:tplc="04270005" w:tentative="1">
      <w:start w:val="1"/>
      <w:numFmt w:val="bullet"/>
      <w:lvlText w:val=""/>
      <w:lvlJc w:val="left"/>
      <w:pPr>
        <w:tabs>
          <w:tab w:val="num" w:pos="4501"/>
        </w:tabs>
        <w:ind w:left="4501" w:hanging="360"/>
      </w:pPr>
      <w:rPr>
        <w:rFonts w:ascii="Wingdings" w:hAnsi="Wingdings" w:hint="default"/>
      </w:rPr>
    </w:lvl>
    <w:lvl w:ilvl="6" w:tplc="04270001" w:tentative="1">
      <w:start w:val="1"/>
      <w:numFmt w:val="bullet"/>
      <w:lvlText w:val=""/>
      <w:lvlJc w:val="left"/>
      <w:pPr>
        <w:tabs>
          <w:tab w:val="num" w:pos="5221"/>
        </w:tabs>
        <w:ind w:left="5221" w:hanging="360"/>
      </w:pPr>
      <w:rPr>
        <w:rFonts w:ascii="Symbol" w:hAnsi="Symbol" w:hint="default"/>
      </w:rPr>
    </w:lvl>
    <w:lvl w:ilvl="7" w:tplc="04270003" w:tentative="1">
      <w:start w:val="1"/>
      <w:numFmt w:val="bullet"/>
      <w:lvlText w:val="o"/>
      <w:lvlJc w:val="left"/>
      <w:pPr>
        <w:tabs>
          <w:tab w:val="num" w:pos="5941"/>
        </w:tabs>
        <w:ind w:left="5941" w:hanging="360"/>
      </w:pPr>
      <w:rPr>
        <w:rFonts w:ascii="Courier New" w:hAnsi="Courier New" w:cs="Courier New" w:hint="default"/>
      </w:rPr>
    </w:lvl>
    <w:lvl w:ilvl="8" w:tplc="04270005" w:tentative="1">
      <w:start w:val="1"/>
      <w:numFmt w:val="bullet"/>
      <w:lvlText w:val=""/>
      <w:lvlJc w:val="left"/>
      <w:pPr>
        <w:tabs>
          <w:tab w:val="num" w:pos="6661"/>
        </w:tabs>
        <w:ind w:left="6661" w:hanging="360"/>
      </w:pPr>
      <w:rPr>
        <w:rFonts w:ascii="Wingdings" w:hAnsi="Wingdings" w:hint="default"/>
      </w:rPr>
    </w:lvl>
  </w:abstractNum>
  <w:abstractNum w:abstractNumId="142" w15:restartNumberingAfterBreak="0">
    <w:nsid w:val="73FD056C"/>
    <w:multiLevelType w:val="hybridMultilevel"/>
    <w:tmpl w:val="7C040490"/>
    <w:lvl w:ilvl="0" w:tplc="0427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3" w15:restartNumberingAfterBreak="0">
    <w:nsid w:val="740E1B9F"/>
    <w:multiLevelType w:val="hybridMultilevel"/>
    <w:tmpl w:val="9DDEC0F2"/>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4" w15:restartNumberingAfterBreak="0">
    <w:nsid w:val="74E41C5C"/>
    <w:multiLevelType w:val="hybridMultilevel"/>
    <w:tmpl w:val="936AEAB6"/>
    <w:lvl w:ilvl="0" w:tplc="FA5C5022">
      <w:start w:val="1"/>
      <w:numFmt w:val="bullet"/>
      <w:lvlText w:val=""/>
      <w:lvlJc w:val="left"/>
      <w:pPr>
        <w:tabs>
          <w:tab w:val="num" w:pos="564"/>
        </w:tabs>
        <w:ind w:left="564" w:hanging="360"/>
      </w:pPr>
      <w:rPr>
        <w:rFonts w:ascii="Symbol" w:hAnsi="Symbol" w:hint="default"/>
        <w:sz w:val="22"/>
        <w:szCs w:val="22"/>
      </w:rPr>
    </w:lvl>
    <w:lvl w:ilvl="1" w:tplc="04090003" w:tentative="1">
      <w:start w:val="1"/>
      <w:numFmt w:val="bullet"/>
      <w:lvlText w:val="o"/>
      <w:lvlJc w:val="left"/>
      <w:pPr>
        <w:tabs>
          <w:tab w:val="num" w:pos="1284"/>
        </w:tabs>
        <w:ind w:left="1284" w:hanging="360"/>
      </w:pPr>
      <w:rPr>
        <w:rFonts w:ascii="Courier New" w:hAnsi="Courier New" w:cs="Courier New" w:hint="default"/>
      </w:rPr>
    </w:lvl>
    <w:lvl w:ilvl="2" w:tplc="04090005" w:tentative="1">
      <w:start w:val="1"/>
      <w:numFmt w:val="bullet"/>
      <w:lvlText w:val=""/>
      <w:lvlJc w:val="left"/>
      <w:pPr>
        <w:tabs>
          <w:tab w:val="num" w:pos="2004"/>
        </w:tabs>
        <w:ind w:left="2004" w:hanging="360"/>
      </w:pPr>
      <w:rPr>
        <w:rFonts w:ascii="Wingdings" w:hAnsi="Wingdings" w:hint="default"/>
      </w:rPr>
    </w:lvl>
    <w:lvl w:ilvl="3" w:tplc="04090001" w:tentative="1">
      <w:start w:val="1"/>
      <w:numFmt w:val="bullet"/>
      <w:lvlText w:val=""/>
      <w:lvlJc w:val="left"/>
      <w:pPr>
        <w:tabs>
          <w:tab w:val="num" w:pos="2724"/>
        </w:tabs>
        <w:ind w:left="2724" w:hanging="360"/>
      </w:pPr>
      <w:rPr>
        <w:rFonts w:ascii="Symbol" w:hAnsi="Symbol" w:hint="default"/>
      </w:rPr>
    </w:lvl>
    <w:lvl w:ilvl="4" w:tplc="04090003" w:tentative="1">
      <w:start w:val="1"/>
      <w:numFmt w:val="bullet"/>
      <w:lvlText w:val="o"/>
      <w:lvlJc w:val="left"/>
      <w:pPr>
        <w:tabs>
          <w:tab w:val="num" w:pos="3444"/>
        </w:tabs>
        <w:ind w:left="3444" w:hanging="360"/>
      </w:pPr>
      <w:rPr>
        <w:rFonts w:ascii="Courier New" w:hAnsi="Courier New" w:cs="Courier New" w:hint="default"/>
      </w:rPr>
    </w:lvl>
    <w:lvl w:ilvl="5" w:tplc="04090005" w:tentative="1">
      <w:start w:val="1"/>
      <w:numFmt w:val="bullet"/>
      <w:lvlText w:val=""/>
      <w:lvlJc w:val="left"/>
      <w:pPr>
        <w:tabs>
          <w:tab w:val="num" w:pos="4164"/>
        </w:tabs>
        <w:ind w:left="4164" w:hanging="360"/>
      </w:pPr>
      <w:rPr>
        <w:rFonts w:ascii="Wingdings" w:hAnsi="Wingdings" w:hint="default"/>
      </w:rPr>
    </w:lvl>
    <w:lvl w:ilvl="6" w:tplc="04090001" w:tentative="1">
      <w:start w:val="1"/>
      <w:numFmt w:val="bullet"/>
      <w:lvlText w:val=""/>
      <w:lvlJc w:val="left"/>
      <w:pPr>
        <w:tabs>
          <w:tab w:val="num" w:pos="4884"/>
        </w:tabs>
        <w:ind w:left="4884" w:hanging="360"/>
      </w:pPr>
      <w:rPr>
        <w:rFonts w:ascii="Symbol" w:hAnsi="Symbol" w:hint="default"/>
      </w:rPr>
    </w:lvl>
    <w:lvl w:ilvl="7" w:tplc="04090003" w:tentative="1">
      <w:start w:val="1"/>
      <w:numFmt w:val="bullet"/>
      <w:lvlText w:val="o"/>
      <w:lvlJc w:val="left"/>
      <w:pPr>
        <w:tabs>
          <w:tab w:val="num" w:pos="5604"/>
        </w:tabs>
        <w:ind w:left="5604" w:hanging="360"/>
      </w:pPr>
      <w:rPr>
        <w:rFonts w:ascii="Courier New" w:hAnsi="Courier New" w:cs="Courier New" w:hint="default"/>
      </w:rPr>
    </w:lvl>
    <w:lvl w:ilvl="8" w:tplc="04090005" w:tentative="1">
      <w:start w:val="1"/>
      <w:numFmt w:val="bullet"/>
      <w:lvlText w:val=""/>
      <w:lvlJc w:val="left"/>
      <w:pPr>
        <w:tabs>
          <w:tab w:val="num" w:pos="6324"/>
        </w:tabs>
        <w:ind w:left="6324" w:hanging="360"/>
      </w:pPr>
      <w:rPr>
        <w:rFonts w:ascii="Wingdings" w:hAnsi="Wingdings" w:hint="default"/>
      </w:rPr>
    </w:lvl>
  </w:abstractNum>
  <w:abstractNum w:abstractNumId="145" w15:restartNumberingAfterBreak="0">
    <w:nsid w:val="74F53637"/>
    <w:multiLevelType w:val="hybridMultilevel"/>
    <w:tmpl w:val="31E0D6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6" w15:restartNumberingAfterBreak="0">
    <w:nsid w:val="752B4859"/>
    <w:multiLevelType w:val="hybridMultilevel"/>
    <w:tmpl w:val="A394E97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47" w15:restartNumberingAfterBreak="0">
    <w:nsid w:val="753D7E66"/>
    <w:multiLevelType w:val="hybridMultilevel"/>
    <w:tmpl w:val="62AE09E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8" w15:restartNumberingAfterBreak="0">
    <w:nsid w:val="76741EAB"/>
    <w:multiLevelType w:val="hybridMultilevel"/>
    <w:tmpl w:val="C66E1C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9" w15:restartNumberingAfterBreak="0">
    <w:nsid w:val="767C4205"/>
    <w:multiLevelType w:val="multilevel"/>
    <w:tmpl w:val="09AA138E"/>
    <w:lvl w:ilvl="0">
      <w:numFmt w:val="bullet"/>
      <w:lvlText w:val=""/>
      <w:lvlJc w:val="left"/>
      <w:pPr>
        <w:ind w:left="1500" w:hanging="360"/>
      </w:pPr>
      <w:rPr>
        <w:rFonts w:ascii="Symbol" w:hAnsi="Symbol"/>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150" w15:restartNumberingAfterBreak="0">
    <w:nsid w:val="76A90194"/>
    <w:multiLevelType w:val="hybridMultilevel"/>
    <w:tmpl w:val="6DDE5F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7610D86"/>
    <w:multiLevelType w:val="multilevel"/>
    <w:tmpl w:val="F064F5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2" w15:restartNumberingAfterBreak="0">
    <w:nsid w:val="780479E7"/>
    <w:multiLevelType w:val="hybridMultilevel"/>
    <w:tmpl w:val="D3A62DB4"/>
    <w:lvl w:ilvl="0" w:tplc="AF1E8DFA">
      <w:start w:val="1"/>
      <w:numFmt w:val="decimal"/>
      <w:lvlText w:val="%1."/>
      <w:lvlJc w:val="left"/>
      <w:pPr>
        <w:tabs>
          <w:tab w:val="num" w:pos="720"/>
        </w:tabs>
        <w:ind w:left="720" w:hanging="360"/>
      </w:pPr>
      <w:rPr>
        <w:rFonts w:hint="default"/>
        <w:b/>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3" w15:restartNumberingAfterBreak="0">
    <w:nsid w:val="789A7293"/>
    <w:multiLevelType w:val="multilevel"/>
    <w:tmpl w:val="8376C9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4" w15:restartNumberingAfterBreak="0">
    <w:nsid w:val="78A10A00"/>
    <w:multiLevelType w:val="hybridMultilevel"/>
    <w:tmpl w:val="D4B6D466"/>
    <w:lvl w:ilvl="0" w:tplc="2DB86EBC">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5" w15:restartNumberingAfterBreak="0">
    <w:nsid w:val="79A50DAB"/>
    <w:multiLevelType w:val="hybridMultilevel"/>
    <w:tmpl w:val="2C96F6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6" w15:restartNumberingAfterBreak="0">
    <w:nsid w:val="7A416612"/>
    <w:multiLevelType w:val="multilevel"/>
    <w:tmpl w:val="0EBA4EB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7" w15:restartNumberingAfterBreak="0">
    <w:nsid w:val="7A433D1E"/>
    <w:multiLevelType w:val="hybridMultilevel"/>
    <w:tmpl w:val="EBB2AF9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8" w15:restartNumberingAfterBreak="0">
    <w:nsid w:val="7E0556C1"/>
    <w:multiLevelType w:val="multilevel"/>
    <w:tmpl w:val="1082A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EFC4BB9"/>
    <w:multiLevelType w:val="hybridMultilevel"/>
    <w:tmpl w:val="C7440F62"/>
    <w:lvl w:ilvl="0" w:tplc="5AFE5D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0" w15:restartNumberingAfterBreak="0">
    <w:nsid w:val="7F401ED8"/>
    <w:multiLevelType w:val="multilevel"/>
    <w:tmpl w:val="2706691C"/>
    <w:lvl w:ilvl="0">
      <w:start w:val="1"/>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7F664147"/>
    <w:multiLevelType w:val="multilevel"/>
    <w:tmpl w:val="E9061D06"/>
    <w:lvl w:ilvl="0">
      <w:start w:val="1"/>
      <w:numFmt w:val="decimal"/>
      <w:lvlText w:val="%1."/>
      <w:lvlJc w:val="left"/>
      <w:pPr>
        <w:ind w:left="1080" w:hanging="360"/>
      </w:pPr>
      <w:rPr>
        <w:b w:val="0"/>
      </w:rPr>
    </w:lvl>
    <w:lvl w:ilvl="1">
      <w:numFmt w:val="bullet"/>
      <w:lvlText w:val=""/>
      <w:lvlJc w:val="left"/>
      <w:pPr>
        <w:ind w:left="1800" w:hanging="360"/>
      </w:pPr>
      <w:rPr>
        <w:rFonts w:ascii="Symbol" w:hAnsi="Symbol"/>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01"/>
  </w:num>
  <w:num w:numId="2">
    <w:abstractNumId w:val="47"/>
  </w:num>
  <w:num w:numId="3">
    <w:abstractNumId w:val="107"/>
  </w:num>
  <w:num w:numId="4">
    <w:abstractNumId w:val="154"/>
  </w:num>
  <w:num w:numId="5">
    <w:abstractNumId w:val="63"/>
  </w:num>
  <w:num w:numId="6">
    <w:abstractNumId w:val="131"/>
  </w:num>
  <w:num w:numId="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0"/>
  </w:num>
  <w:num w:numId="9">
    <w:abstractNumId w:val="137"/>
  </w:num>
  <w:num w:numId="10">
    <w:abstractNumId w:val="156"/>
  </w:num>
  <w:num w:numId="11">
    <w:abstractNumId w:val="82"/>
  </w:num>
  <w:num w:numId="12">
    <w:abstractNumId w:val="18"/>
  </w:num>
  <w:num w:numId="13">
    <w:abstractNumId w:val="158"/>
  </w:num>
  <w:num w:numId="14">
    <w:abstractNumId w:val="41"/>
  </w:num>
  <w:num w:numId="15">
    <w:abstractNumId w:val="92"/>
  </w:num>
  <w:num w:numId="16">
    <w:abstractNumId w:val="52"/>
  </w:num>
  <w:num w:numId="17">
    <w:abstractNumId w:val="135"/>
  </w:num>
  <w:num w:numId="18">
    <w:abstractNumId w:val="151"/>
  </w:num>
  <w:num w:numId="19">
    <w:abstractNumId w:val="153"/>
  </w:num>
  <w:num w:numId="20">
    <w:abstractNumId w:val="24"/>
  </w:num>
  <w:num w:numId="21">
    <w:abstractNumId w:val="73"/>
  </w:num>
  <w:num w:numId="22">
    <w:abstractNumId w:val="119"/>
  </w:num>
  <w:num w:numId="23">
    <w:abstractNumId w:val="157"/>
  </w:num>
  <w:num w:numId="24">
    <w:abstractNumId w:val="133"/>
  </w:num>
  <w:num w:numId="25">
    <w:abstractNumId w:val="10"/>
  </w:num>
  <w:num w:numId="26">
    <w:abstractNumId w:val="74"/>
  </w:num>
  <w:num w:numId="27">
    <w:abstractNumId w:val="109"/>
  </w:num>
  <w:num w:numId="28">
    <w:abstractNumId w:val="88"/>
  </w:num>
  <w:num w:numId="29">
    <w:abstractNumId w:val="21"/>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0"/>
  </w:num>
  <w:num w:numId="32">
    <w:abstractNumId w:val="44"/>
  </w:num>
  <w:num w:numId="33">
    <w:abstractNumId w:val="84"/>
  </w:num>
  <w:num w:numId="34">
    <w:abstractNumId w:val="26"/>
  </w:num>
  <w:num w:numId="35">
    <w:abstractNumId w:val="35"/>
  </w:num>
  <w:num w:numId="36">
    <w:abstractNumId w:val="127"/>
  </w:num>
  <w:num w:numId="37">
    <w:abstractNumId w:val="123"/>
  </w:num>
  <w:num w:numId="38">
    <w:abstractNumId w:val="80"/>
  </w:num>
  <w:num w:numId="39">
    <w:abstractNumId w:val="143"/>
  </w:num>
  <w:num w:numId="40">
    <w:abstractNumId w:val="8"/>
  </w:num>
  <w:num w:numId="41">
    <w:abstractNumId w:val="49"/>
  </w:num>
  <w:num w:numId="42">
    <w:abstractNumId w:val="70"/>
  </w:num>
  <w:num w:numId="43">
    <w:abstractNumId w:val="142"/>
  </w:num>
  <w:num w:numId="44">
    <w:abstractNumId w:val="79"/>
  </w:num>
  <w:num w:numId="45">
    <w:abstractNumId w:val="38"/>
  </w:num>
  <w:num w:numId="46">
    <w:abstractNumId w:val="112"/>
  </w:num>
  <w:num w:numId="47">
    <w:abstractNumId w:val="17"/>
  </w:num>
  <w:num w:numId="48">
    <w:abstractNumId w:val="58"/>
  </w:num>
  <w:num w:numId="49">
    <w:abstractNumId w:val="124"/>
  </w:num>
  <w:num w:numId="50">
    <w:abstractNumId w:val="110"/>
  </w:num>
  <w:num w:numId="51">
    <w:abstractNumId w:val="115"/>
  </w:num>
  <w:num w:numId="52">
    <w:abstractNumId w:val="67"/>
  </w:num>
  <w:num w:numId="53">
    <w:abstractNumId w:val="51"/>
  </w:num>
  <w:num w:numId="54">
    <w:abstractNumId w:val="138"/>
  </w:num>
  <w:num w:numId="55">
    <w:abstractNumId w:val="32"/>
  </w:num>
  <w:num w:numId="56">
    <w:abstractNumId w:val="77"/>
  </w:num>
  <w:num w:numId="57">
    <w:abstractNumId w:val="148"/>
  </w:num>
  <w:num w:numId="58">
    <w:abstractNumId w:val="48"/>
  </w:num>
  <w:num w:numId="59">
    <w:abstractNumId w:val="106"/>
  </w:num>
  <w:num w:numId="60">
    <w:abstractNumId w:val="62"/>
  </w:num>
  <w:num w:numId="61">
    <w:abstractNumId w:val="93"/>
  </w:num>
  <w:num w:numId="62">
    <w:abstractNumId w:val="65"/>
  </w:num>
  <w:num w:numId="6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num>
  <w:num w:numId="65">
    <w:abstractNumId w:val="117"/>
  </w:num>
  <w:num w:numId="66">
    <w:abstractNumId w:val="159"/>
  </w:num>
  <w:num w:numId="67">
    <w:abstractNumId w:val="25"/>
  </w:num>
  <w:num w:numId="68">
    <w:abstractNumId w:val="0"/>
  </w:num>
  <w:num w:numId="69">
    <w:abstractNumId w:val="2"/>
  </w:num>
  <w:num w:numId="70">
    <w:abstractNumId w:val="134"/>
  </w:num>
  <w:num w:numId="71">
    <w:abstractNumId w:val="9"/>
  </w:num>
  <w:num w:numId="72">
    <w:abstractNumId w:val="78"/>
  </w:num>
  <w:num w:numId="73">
    <w:abstractNumId w:val="144"/>
  </w:num>
  <w:num w:numId="74">
    <w:abstractNumId w:val="120"/>
  </w:num>
  <w:num w:numId="75">
    <w:abstractNumId w:val="97"/>
  </w:num>
  <w:num w:numId="76">
    <w:abstractNumId w:val="72"/>
  </w:num>
  <w:num w:numId="77">
    <w:abstractNumId w:val="1"/>
  </w:num>
  <w:num w:numId="78">
    <w:abstractNumId w:val="57"/>
  </w:num>
  <w:num w:numId="79">
    <w:abstractNumId w:val="59"/>
  </w:num>
  <w:num w:numId="80">
    <w:abstractNumId w:val="145"/>
  </w:num>
  <w:num w:numId="81">
    <w:abstractNumId w:val="11"/>
  </w:num>
  <w:num w:numId="82">
    <w:abstractNumId w:val="155"/>
  </w:num>
  <w:num w:numId="83">
    <w:abstractNumId w:val="27"/>
  </w:num>
  <w:num w:numId="84">
    <w:abstractNumId w:val="20"/>
  </w:num>
  <w:num w:numId="85">
    <w:abstractNumId w:val="146"/>
  </w:num>
  <w:num w:numId="86">
    <w:abstractNumId w:val="89"/>
  </w:num>
  <w:num w:numId="87">
    <w:abstractNumId w:val="39"/>
  </w:num>
  <w:num w:numId="88">
    <w:abstractNumId w:val="68"/>
  </w:num>
  <w:num w:numId="89">
    <w:abstractNumId w:val="22"/>
  </w:num>
  <w:num w:numId="90">
    <w:abstractNumId w:val="31"/>
  </w:num>
  <w:num w:numId="91">
    <w:abstractNumId w:val="60"/>
  </w:num>
  <w:num w:numId="92">
    <w:abstractNumId w:val="42"/>
  </w:num>
  <w:num w:numId="93">
    <w:abstractNumId w:val="64"/>
  </w:num>
  <w:num w:numId="94">
    <w:abstractNumId w:val="121"/>
  </w:num>
  <w:num w:numId="95">
    <w:abstractNumId w:val="160"/>
  </w:num>
  <w:num w:numId="96">
    <w:abstractNumId w:val="87"/>
  </w:num>
  <w:num w:numId="97">
    <w:abstractNumId w:val="29"/>
  </w:num>
  <w:num w:numId="98">
    <w:abstractNumId w:val="3"/>
  </w:num>
  <w:num w:numId="99">
    <w:abstractNumId w:val="76"/>
  </w:num>
  <w:num w:numId="100">
    <w:abstractNumId w:val="132"/>
  </w:num>
  <w:num w:numId="101">
    <w:abstractNumId w:val="12"/>
  </w:num>
  <w:num w:numId="102">
    <w:abstractNumId w:val="98"/>
  </w:num>
  <w:num w:numId="103">
    <w:abstractNumId w:val="94"/>
  </w:num>
  <w:num w:numId="104">
    <w:abstractNumId w:val="34"/>
  </w:num>
  <w:num w:numId="105">
    <w:abstractNumId w:val="103"/>
  </w:num>
  <w:num w:numId="106">
    <w:abstractNumId w:val="113"/>
  </w:num>
  <w:num w:numId="107">
    <w:abstractNumId w:val="147"/>
  </w:num>
  <w:num w:numId="108">
    <w:abstractNumId w:val="152"/>
  </w:num>
  <w:num w:numId="109">
    <w:abstractNumId w:val="102"/>
  </w:num>
  <w:num w:numId="110">
    <w:abstractNumId w:val="6"/>
  </w:num>
  <w:num w:numId="111">
    <w:abstractNumId w:val="33"/>
  </w:num>
  <w:num w:numId="112">
    <w:abstractNumId w:val="141"/>
  </w:num>
  <w:num w:numId="113">
    <w:abstractNumId w:val="61"/>
  </w:num>
  <w:num w:numId="114">
    <w:abstractNumId w:val="71"/>
  </w:num>
  <w:num w:numId="115">
    <w:abstractNumId w:val="81"/>
  </w:num>
  <w:num w:numId="116">
    <w:abstractNumId w:val="83"/>
  </w:num>
  <w:num w:numId="117">
    <w:abstractNumId w:val="23"/>
  </w:num>
  <w:num w:numId="118">
    <w:abstractNumId w:val="55"/>
  </w:num>
  <w:num w:numId="119">
    <w:abstractNumId w:val="99"/>
  </w:num>
  <w:num w:numId="120">
    <w:abstractNumId w:val="56"/>
  </w:num>
  <w:num w:numId="121">
    <w:abstractNumId w:val="28"/>
  </w:num>
  <w:num w:numId="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9"/>
  </w:num>
  <w:num w:numId="125">
    <w:abstractNumId w:val="15"/>
  </w:num>
  <w:num w:numId="126">
    <w:abstractNumId w:val="43"/>
  </w:num>
  <w:num w:numId="127">
    <w:abstractNumId w:val="108"/>
  </w:num>
  <w:num w:numId="128">
    <w:abstractNumId w:val="86"/>
  </w:num>
  <w:num w:numId="129">
    <w:abstractNumId w:val="30"/>
  </w:num>
  <w:num w:numId="130">
    <w:abstractNumId w:val="4"/>
  </w:num>
  <w:num w:numId="131">
    <w:abstractNumId w:val="95"/>
  </w:num>
  <w:num w:numId="132">
    <w:abstractNumId w:val="105"/>
  </w:num>
  <w:num w:numId="133">
    <w:abstractNumId w:val="139"/>
  </w:num>
  <w:num w:numId="134">
    <w:abstractNumId w:val="54"/>
  </w:num>
  <w:num w:numId="135">
    <w:abstractNumId w:val="7"/>
  </w:num>
  <w:num w:numId="136">
    <w:abstractNumId w:val="46"/>
  </w:num>
  <w:num w:numId="137">
    <w:abstractNumId w:val="122"/>
  </w:num>
  <w:num w:numId="138">
    <w:abstractNumId w:val="96"/>
  </w:num>
  <w:num w:numId="139">
    <w:abstractNumId w:val="91"/>
  </w:num>
  <w:num w:numId="140">
    <w:abstractNumId w:val="130"/>
  </w:num>
  <w:num w:numId="141">
    <w:abstractNumId w:val="90"/>
  </w:num>
  <w:num w:numId="142">
    <w:abstractNumId w:val="85"/>
  </w:num>
  <w:num w:numId="143">
    <w:abstractNumId w:val="14"/>
  </w:num>
  <w:num w:numId="144">
    <w:abstractNumId w:val="149"/>
  </w:num>
  <w:num w:numId="145">
    <w:abstractNumId w:val="111"/>
  </w:num>
  <w:num w:numId="146">
    <w:abstractNumId w:val="161"/>
  </w:num>
  <w:num w:numId="147">
    <w:abstractNumId w:val="100"/>
  </w:num>
  <w:num w:numId="148">
    <w:abstractNumId w:val="66"/>
  </w:num>
  <w:num w:numId="149">
    <w:abstractNumId w:val="104"/>
  </w:num>
  <w:num w:numId="150">
    <w:abstractNumId w:val="16"/>
  </w:num>
  <w:num w:numId="151">
    <w:abstractNumId w:val="36"/>
  </w:num>
  <w:num w:numId="152">
    <w:abstractNumId w:val="40"/>
  </w:num>
  <w:num w:numId="153">
    <w:abstractNumId w:val="116"/>
  </w:num>
  <w:num w:numId="154">
    <w:abstractNumId w:val="114"/>
  </w:num>
  <w:num w:numId="155">
    <w:abstractNumId w:val="37"/>
  </w:num>
  <w:num w:numId="156">
    <w:abstractNumId w:val="45"/>
  </w:num>
  <w:num w:numId="157">
    <w:abstractNumId w:val="140"/>
  </w:num>
  <w:num w:numId="158">
    <w:abstractNumId w:val="126"/>
  </w:num>
  <w:num w:numId="159">
    <w:abstractNumId w:val="136"/>
  </w:num>
  <w:num w:numId="160">
    <w:abstractNumId w:val="69"/>
  </w:num>
  <w:num w:numId="161">
    <w:abstractNumId w:val="118"/>
  </w:num>
  <w:num w:numId="162">
    <w:abstractNumId w:val="125"/>
  </w:num>
  <w:num w:numId="163">
    <w:abstractNumId w:val="12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99D"/>
    <w:rsid w:val="000135D7"/>
    <w:rsid w:val="00053922"/>
    <w:rsid w:val="00057C85"/>
    <w:rsid w:val="000633F1"/>
    <w:rsid w:val="000875E9"/>
    <w:rsid w:val="00090B32"/>
    <w:rsid w:val="000949D7"/>
    <w:rsid w:val="000A1E9D"/>
    <w:rsid w:val="000A47C3"/>
    <w:rsid w:val="000B3981"/>
    <w:rsid w:val="000C6CAA"/>
    <w:rsid w:val="000D2AED"/>
    <w:rsid w:val="000D5F9F"/>
    <w:rsid w:val="000E3DB4"/>
    <w:rsid w:val="000F1F5C"/>
    <w:rsid w:val="000F71D8"/>
    <w:rsid w:val="000F78C7"/>
    <w:rsid w:val="001001BF"/>
    <w:rsid w:val="00142A61"/>
    <w:rsid w:val="00155EE3"/>
    <w:rsid w:val="00161885"/>
    <w:rsid w:val="0016218B"/>
    <w:rsid w:val="00165486"/>
    <w:rsid w:val="001763BA"/>
    <w:rsid w:val="001965D4"/>
    <w:rsid w:val="001A4B2F"/>
    <w:rsid w:val="001B26C1"/>
    <w:rsid w:val="001D0CF6"/>
    <w:rsid w:val="001F59F5"/>
    <w:rsid w:val="00211D5F"/>
    <w:rsid w:val="00225956"/>
    <w:rsid w:val="002318D2"/>
    <w:rsid w:val="002769A6"/>
    <w:rsid w:val="00280ADC"/>
    <w:rsid w:val="00290A42"/>
    <w:rsid w:val="002918C1"/>
    <w:rsid w:val="002B4EF1"/>
    <w:rsid w:val="002D5068"/>
    <w:rsid w:val="002D638F"/>
    <w:rsid w:val="00363A26"/>
    <w:rsid w:val="0037409E"/>
    <w:rsid w:val="003821F3"/>
    <w:rsid w:val="00391AF8"/>
    <w:rsid w:val="00391C6C"/>
    <w:rsid w:val="003A7519"/>
    <w:rsid w:val="003C43D9"/>
    <w:rsid w:val="003D08C2"/>
    <w:rsid w:val="003E7954"/>
    <w:rsid w:val="004055FB"/>
    <w:rsid w:val="00416298"/>
    <w:rsid w:val="00422DC9"/>
    <w:rsid w:val="004260EC"/>
    <w:rsid w:val="004320D3"/>
    <w:rsid w:val="00471B81"/>
    <w:rsid w:val="00473D05"/>
    <w:rsid w:val="00473E82"/>
    <w:rsid w:val="0048372B"/>
    <w:rsid w:val="00485C8D"/>
    <w:rsid w:val="00492D05"/>
    <w:rsid w:val="00494356"/>
    <w:rsid w:val="00494C9D"/>
    <w:rsid w:val="004B2950"/>
    <w:rsid w:val="004B66B6"/>
    <w:rsid w:val="004C04C5"/>
    <w:rsid w:val="004C424B"/>
    <w:rsid w:val="004C7D9C"/>
    <w:rsid w:val="004E24F6"/>
    <w:rsid w:val="005479DA"/>
    <w:rsid w:val="00552D10"/>
    <w:rsid w:val="00563A38"/>
    <w:rsid w:val="005709F7"/>
    <w:rsid w:val="00583911"/>
    <w:rsid w:val="005A167B"/>
    <w:rsid w:val="005B6BFD"/>
    <w:rsid w:val="005C2503"/>
    <w:rsid w:val="005D51A3"/>
    <w:rsid w:val="005F5964"/>
    <w:rsid w:val="00603AC4"/>
    <w:rsid w:val="00603EDB"/>
    <w:rsid w:val="00616239"/>
    <w:rsid w:val="006208A5"/>
    <w:rsid w:val="00645E65"/>
    <w:rsid w:val="00647B3F"/>
    <w:rsid w:val="006500B6"/>
    <w:rsid w:val="0065241F"/>
    <w:rsid w:val="00661FC3"/>
    <w:rsid w:val="00663DB8"/>
    <w:rsid w:val="006710A0"/>
    <w:rsid w:val="00672A5C"/>
    <w:rsid w:val="00676777"/>
    <w:rsid w:val="0068372C"/>
    <w:rsid w:val="006A6E26"/>
    <w:rsid w:val="006B49C9"/>
    <w:rsid w:val="006D4693"/>
    <w:rsid w:val="006D56BB"/>
    <w:rsid w:val="006D7159"/>
    <w:rsid w:val="006E0E82"/>
    <w:rsid w:val="007042D5"/>
    <w:rsid w:val="0071539D"/>
    <w:rsid w:val="00715C36"/>
    <w:rsid w:val="00721A2F"/>
    <w:rsid w:val="00727A3F"/>
    <w:rsid w:val="00761BBE"/>
    <w:rsid w:val="007736B9"/>
    <w:rsid w:val="007846B4"/>
    <w:rsid w:val="0079219D"/>
    <w:rsid w:val="00794FB3"/>
    <w:rsid w:val="00795F96"/>
    <w:rsid w:val="007B1C5C"/>
    <w:rsid w:val="007C1223"/>
    <w:rsid w:val="007E1B38"/>
    <w:rsid w:val="008152D8"/>
    <w:rsid w:val="0082197A"/>
    <w:rsid w:val="008247B3"/>
    <w:rsid w:val="0085715D"/>
    <w:rsid w:val="0086763D"/>
    <w:rsid w:val="00872EAD"/>
    <w:rsid w:val="00897B3B"/>
    <w:rsid w:val="008A04EE"/>
    <w:rsid w:val="008B2C7D"/>
    <w:rsid w:val="009031C3"/>
    <w:rsid w:val="00903977"/>
    <w:rsid w:val="00904B35"/>
    <w:rsid w:val="0094407F"/>
    <w:rsid w:val="0095273C"/>
    <w:rsid w:val="00974C8A"/>
    <w:rsid w:val="009A1BDC"/>
    <w:rsid w:val="009A5159"/>
    <w:rsid w:val="009B4A87"/>
    <w:rsid w:val="009C1B69"/>
    <w:rsid w:val="009D6663"/>
    <w:rsid w:val="009E1FCB"/>
    <w:rsid w:val="00A04FBC"/>
    <w:rsid w:val="00A22231"/>
    <w:rsid w:val="00A466B0"/>
    <w:rsid w:val="00A578D9"/>
    <w:rsid w:val="00A957E8"/>
    <w:rsid w:val="00AA4526"/>
    <w:rsid w:val="00AA564A"/>
    <w:rsid w:val="00AB0DF7"/>
    <w:rsid w:val="00AD6DCD"/>
    <w:rsid w:val="00AE0741"/>
    <w:rsid w:val="00AE48CF"/>
    <w:rsid w:val="00AE6482"/>
    <w:rsid w:val="00B1752A"/>
    <w:rsid w:val="00B30534"/>
    <w:rsid w:val="00B53951"/>
    <w:rsid w:val="00B5647C"/>
    <w:rsid w:val="00B66A13"/>
    <w:rsid w:val="00B87201"/>
    <w:rsid w:val="00B928D4"/>
    <w:rsid w:val="00B96445"/>
    <w:rsid w:val="00BB3F6A"/>
    <w:rsid w:val="00BF6FE0"/>
    <w:rsid w:val="00C0007E"/>
    <w:rsid w:val="00C22D36"/>
    <w:rsid w:val="00C4548E"/>
    <w:rsid w:val="00C8355D"/>
    <w:rsid w:val="00C841EE"/>
    <w:rsid w:val="00CA699D"/>
    <w:rsid w:val="00CB5759"/>
    <w:rsid w:val="00CB5DB1"/>
    <w:rsid w:val="00CC4946"/>
    <w:rsid w:val="00CF108E"/>
    <w:rsid w:val="00D06898"/>
    <w:rsid w:val="00D5259E"/>
    <w:rsid w:val="00D6091C"/>
    <w:rsid w:val="00D66696"/>
    <w:rsid w:val="00D7021E"/>
    <w:rsid w:val="00D7544D"/>
    <w:rsid w:val="00D93DBA"/>
    <w:rsid w:val="00DA4DBD"/>
    <w:rsid w:val="00DA57CE"/>
    <w:rsid w:val="00DD2BB8"/>
    <w:rsid w:val="00DD5E8F"/>
    <w:rsid w:val="00DF12CD"/>
    <w:rsid w:val="00E0153F"/>
    <w:rsid w:val="00E02128"/>
    <w:rsid w:val="00E23AB0"/>
    <w:rsid w:val="00E262E0"/>
    <w:rsid w:val="00E27F0B"/>
    <w:rsid w:val="00E315A1"/>
    <w:rsid w:val="00E3669A"/>
    <w:rsid w:val="00E4211D"/>
    <w:rsid w:val="00E43B3A"/>
    <w:rsid w:val="00E44324"/>
    <w:rsid w:val="00E519DE"/>
    <w:rsid w:val="00E56D03"/>
    <w:rsid w:val="00E571D1"/>
    <w:rsid w:val="00E84A73"/>
    <w:rsid w:val="00E931EB"/>
    <w:rsid w:val="00E97FEA"/>
    <w:rsid w:val="00EC1BB0"/>
    <w:rsid w:val="00ED723B"/>
    <w:rsid w:val="00EE0238"/>
    <w:rsid w:val="00EE0246"/>
    <w:rsid w:val="00EE2C00"/>
    <w:rsid w:val="00F03C8A"/>
    <w:rsid w:val="00F12602"/>
    <w:rsid w:val="00F1488E"/>
    <w:rsid w:val="00F16266"/>
    <w:rsid w:val="00F171A1"/>
    <w:rsid w:val="00F24FCD"/>
    <w:rsid w:val="00F351C2"/>
    <w:rsid w:val="00F44051"/>
    <w:rsid w:val="00F745B0"/>
    <w:rsid w:val="00FD1530"/>
    <w:rsid w:val="00FD65CE"/>
    <w:rsid w:val="00FE69F5"/>
    <w:rsid w:val="00FF2AB0"/>
    <w:rsid w:val="00FF43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t/tildestengine" w:name="templates"/>
  <w:smartTagType w:namespaceuri="schemas-tilde-lv/tildestengine" w:name="metric2"/>
  <w:smartTagType w:namespaceuri="urn:schemas-microsoft-com:office:smarttags" w:name="PersonName"/>
  <w:smartTagType w:namespaceuri="urn:schemas-microsoft-com:office:smarttags" w:name="metricconverter"/>
  <w:shapeDefaults>
    <o:shapedefaults v:ext="edit" spidmax="1034"/>
    <o:shapelayout v:ext="edit">
      <o:idmap v:ext="edit" data="1"/>
    </o:shapelayout>
  </w:shapeDefaults>
  <w:decimalSymbol w:val=","/>
  <w:listSeparator w:val=";"/>
  <w15:docId w15:val="{F6133103-D8AD-41DE-A9EC-9E86E5A0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699D"/>
    <w:rPr>
      <w:rFonts w:ascii="Calibri" w:eastAsia="Calibri" w:hAnsi="Calibri" w:cs="Times New Roman"/>
    </w:rPr>
  </w:style>
  <w:style w:type="paragraph" w:styleId="Antrat1">
    <w:name w:val="heading 1"/>
    <w:basedOn w:val="prastasis"/>
    <w:next w:val="prastasis"/>
    <w:link w:val="Antrat1Diagrama"/>
    <w:qFormat/>
    <w:rsid w:val="00F126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9"/>
    <w:qFormat/>
    <w:rsid w:val="00E3669A"/>
    <w:pPr>
      <w:keepNext/>
      <w:spacing w:after="0" w:line="240" w:lineRule="auto"/>
      <w:jc w:val="center"/>
      <w:outlineLvl w:val="1"/>
    </w:pPr>
    <w:rPr>
      <w:rFonts w:ascii="Times New Roman" w:eastAsia="Times New Roman" w:hAnsi="Times New Roman"/>
      <w:b/>
      <w:sz w:val="24"/>
      <w:szCs w:val="20"/>
    </w:rPr>
  </w:style>
  <w:style w:type="paragraph" w:styleId="Antrat3">
    <w:name w:val="heading 3"/>
    <w:basedOn w:val="prastasis"/>
    <w:next w:val="prastasis"/>
    <w:link w:val="Antrat3Diagrama"/>
    <w:qFormat/>
    <w:rsid w:val="00E3669A"/>
    <w:pPr>
      <w:keepNext/>
      <w:spacing w:after="0" w:line="240" w:lineRule="auto"/>
      <w:jc w:val="center"/>
      <w:outlineLvl w:val="2"/>
    </w:pPr>
    <w:rPr>
      <w:rFonts w:ascii="Times New Roman" w:eastAsia="Times New Roman" w:hAnsi="Times New Roman"/>
      <w:sz w:val="24"/>
      <w:szCs w:val="20"/>
    </w:rPr>
  </w:style>
  <w:style w:type="paragraph" w:styleId="Antrat4">
    <w:name w:val="heading 4"/>
    <w:basedOn w:val="prastasis"/>
    <w:next w:val="prastasis"/>
    <w:link w:val="Antrat4Diagrama"/>
    <w:qFormat/>
    <w:rsid w:val="00583911"/>
    <w:pPr>
      <w:keepNext/>
      <w:spacing w:after="0" w:line="360" w:lineRule="auto"/>
      <w:jc w:val="both"/>
      <w:outlineLvl w:val="3"/>
    </w:pPr>
    <w:rPr>
      <w:rFonts w:ascii="Times New Roman" w:eastAsia="Times New Roman" w:hAnsi="Times New Roman"/>
      <w:sz w:val="24"/>
      <w:szCs w:val="20"/>
    </w:rPr>
  </w:style>
  <w:style w:type="paragraph" w:styleId="Antrat6">
    <w:name w:val="heading 6"/>
    <w:basedOn w:val="prastasis"/>
    <w:next w:val="prastasis"/>
    <w:link w:val="Antrat6Diagrama"/>
    <w:uiPriority w:val="9"/>
    <w:semiHidden/>
    <w:unhideWhenUsed/>
    <w:qFormat/>
    <w:rsid w:val="000B398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3669A"/>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uiPriority w:val="99"/>
    <w:rsid w:val="00E3669A"/>
    <w:rPr>
      <w:rFonts w:ascii="Times New Roman" w:eastAsia="Times New Roman" w:hAnsi="Times New Roman" w:cs="Times New Roman"/>
      <w:sz w:val="24"/>
      <w:szCs w:val="20"/>
    </w:rPr>
  </w:style>
  <w:style w:type="paragraph" w:styleId="Sraopastraipa">
    <w:name w:val="List Paragraph"/>
    <w:basedOn w:val="prastasis"/>
    <w:link w:val="SraopastraipaDiagrama"/>
    <w:qFormat/>
    <w:rsid w:val="00CA699D"/>
    <w:pPr>
      <w:spacing w:after="0" w:line="240" w:lineRule="auto"/>
      <w:ind w:left="720"/>
      <w:contextualSpacing/>
    </w:pPr>
    <w:rPr>
      <w:rFonts w:ascii="Times New Roman" w:eastAsia="Times New Roman" w:hAnsi="Times New Roman"/>
      <w:sz w:val="20"/>
      <w:szCs w:val="20"/>
      <w:lang w:eastAsia="lt-LT"/>
    </w:rPr>
  </w:style>
  <w:style w:type="paragraph" w:styleId="Pagrindinistekstas">
    <w:name w:val="Body Text"/>
    <w:basedOn w:val="prastasis"/>
    <w:link w:val="PagrindinistekstasDiagrama"/>
    <w:unhideWhenUsed/>
    <w:rsid w:val="00211D5F"/>
    <w:pPr>
      <w:spacing w:after="120"/>
    </w:pPr>
  </w:style>
  <w:style w:type="character" w:customStyle="1" w:styleId="PagrindinistekstasDiagrama">
    <w:name w:val="Pagrindinis tekstas Diagrama"/>
    <w:basedOn w:val="Numatytasispastraiposriftas"/>
    <w:link w:val="Pagrindinistekstas"/>
    <w:rsid w:val="00211D5F"/>
    <w:rPr>
      <w:rFonts w:ascii="Calibri" w:eastAsia="Calibri" w:hAnsi="Calibri" w:cs="Times New Roman"/>
    </w:rPr>
  </w:style>
  <w:style w:type="character" w:styleId="Grietas">
    <w:name w:val="Strong"/>
    <w:basedOn w:val="Numatytasispastraiposriftas"/>
    <w:qFormat/>
    <w:rsid w:val="00211D5F"/>
    <w:rPr>
      <w:b/>
      <w:bCs/>
    </w:rPr>
  </w:style>
  <w:style w:type="paragraph" w:customStyle="1" w:styleId="Default">
    <w:name w:val="Default"/>
    <w:rsid w:val="004C04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Debesliotekstas">
    <w:name w:val="Balloon Text"/>
    <w:basedOn w:val="prastasis"/>
    <w:link w:val="DebesliotekstasDiagrama"/>
    <w:unhideWhenUsed/>
    <w:rsid w:val="0094407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94407F"/>
    <w:rPr>
      <w:rFonts w:ascii="Tahoma" w:eastAsia="Calibri" w:hAnsi="Tahoma" w:cs="Tahoma"/>
      <w:sz w:val="16"/>
      <w:szCs w:val="16"/>
    </w:rPr>
  </w:style>
  <w:style w:type="paragraph" w:styleId="Pagrindinistekstas2">
    <w:name w:val="Body Text 2"/>
    <w:basedOn w:val="prastasis"/>
    <w:link w:val="Pagrindinistekstas2Diagrama"/>
    <w:unhideWhenUsed/>
    <w:rsid w:val="00E262E0"/>
    <w:pPr>
      <w:spacing w:after="120" w:line="480" w:lineRule="auto"/>
    </w:pPr>
  </w:style>
  <w:style w:type="character" w:customStyle="1" w:styleId="Pagrindinistekstas2Diagrama">
    <w:name w:val="Pagrindinis tekstas 2 Diagrama"/>
    <w:basedOn w:val="Numatytasispastraiposriftas"/>
    <w:link w:val="Pagrindinistekstas2"/>
    <w:uiPriority w:val="99"/>
    <w:rsid w:val="00E262E0"/>
    <w:rPr>
      <w:rFonts w:ascii="Calibri" w:eastAsia="Calibri" w:hAnsi="Calibri" w:cs="Times New Roman"/>
    </w:rPr>
  </w:style>
  <w:style w:type="paragraph" w:styleId="prastasiniatinklio">
    <w:name w:val="Normal (Web)"/>
    <w:basedOn w:val="prastasis"/>
    <w:rsid w:val="00AE6482"/>
    <w:pPr>
      <w:spacing w:before="100" w:beforeAutospacing="1" w:after="100" w:afterAutospacing="1" w:line="240" w:lineRule="auto"/>
    </w:pPr>
    <w:rPr>
      <w:rFonts w:ascii="Times New Roman" w:eastAsia="Times New Roman" w:hAnsi="Times New Roman"/>
      <w:sz w:val="24"/>
      <w:szCs w:val="24"/>
      <w:lang w:eastAsia="lt-LT"/>
    </w:rPr>
  </w:style>
  <w:style w:type="paragraph" w:styleId="Pagrindinistekstas3">
    <w:name w:val="Body Text 3"/>
    <w:basedOn w:val="prastasis"/>
    <w:link w:val="Pagrindinistekstas3Diagrama"/>
    <w:unhideWhenUsed/>
    <w:rsid w:val="00B96445"/>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B96445"/>
    <w:rPr>
      <w:rFonts w:ascii="Calibri" w:eastAsia="Calibri" w:hAnsi="Calibri" w:cs="Times New Roman"/>
      <w:sz w:val="16"/>
      <w:szCs w:val="16"/>
    </w:rPr>
  </w:style>
  <w:style w:type="paragraph" w:styleId="Pavadinimas">
    <w:name w:val="Title"/>
    <w:basedOn w:val="prastasis"/>
    <w:link w:val="PavadinimasDiagrama"/>
    <w:qFormat/>
    <w:rsid w:val="00E3669A"/>
    <w:pPr>
      <w:spacing w:after="0" w:line="240" w:lineRule="auto"/>
      <w:jc w:val="center"/>
    </w:pPr>
    <w:rPr>
      <w:rFonts w:ascii="Times New Roman" w:eastAsia="Times New Roman" w:hAnsi="Times New Roman"/>
      <w:b/>
      <w:sz w:val="28"/>
      <w:szCs w:val="20"/>
    </w:rPr>
  </w:style>
  <w:style w:type="character" w:customStyle="1" w:styleId="PavadinimasDiagrama">
    <w:name w:val="Pavadinimas Diagrama"/>
    <w:basedOn w:val="Numatytasispastraiposriftas"/>
    <w:link w:val="Pavadinimas"/>
    <w:uiPriority w:val="99"/>
    <w:rsid w:val="00E3669A"/>
    <w:rPr>
      <w:rFonts w:ascii="Times New Roman" w:eastAsia="Times New Roman" w:hAnsi="Times New Roman" w:cs="Times New Roman"/>
      <w:b/>
      <w:sz w:val="28"/>
      <w:szCs w:val="20"/>
    </w:rPr>
  </w:style>
  <w:style w:type="paragraph" w:styleId="Pagrindiniotekstotrauka">
    <w:name w:val="Body Text Indent"/>
    <w:basedOn w:val="prastasis"/>
    <w:link w:val="PagrindiniotekstotraukaDiagrama"/>
    <w:rsid w:val="00E3669A"/>
    <w:pPr>
      <w:spacing w:after="120" w:line="240" w:lineRule="auto"/>
      <w:ind w:left="283"/>
    </w:pPr>
    <w:rPr>
      <w:rFonts w:ascii="Times New Roman" w:eastAsia="Times New Roman" w:hAnsi="Times New Roman"/>
      <w:sz w:val="20"/>
      <w:szCs w:val="20"/>
    </w:rPr>
  </w:style>
  <w:style w:type="character" w:customStyle="1" w:styleId="PagrindiniotekstotraukaDiagrama">
    <w:name w:val="Pagrindinio teksto įtrauka Diagrama"/>
    <w:basedOn w:val="Numatytasispastraiposriftas"/>
    <w:link w:val="Pagrindiniotekstotrauka"/>
    <w:rsid w:val="00E3669A"/>
    <w:rPr>
      <w:rFonts w:ascii="Times New Roman" w:eastAsia="Times New Roman" w:hAnsi="Times New Roman" w:cs="Times New Roman"/>
      <w:sz w:val="20"/>
      <w:szCs w:val="20"/>
    </w:rPr>
  </w:style>
  <w:style w:type="character" w:customStyle="1" w:styleId="FontStyle12">
    <w:name w:val="Font Style12"/>
    <w:rsid w:val="007736B9"/>
    <w:rPr>
      <w:rFonts w:ascii="Times New Roman" w:hAnsi="Times New Roman" w:cs="Times New Roman"/>
      <w:sz w:val="22"/>
      <w:szCs w:val="22"/>
    </w:rPr>
  </w:style>
  <w:style w:type="character" w:styleId="Hipersaitas">
    <w:name w:val="Hyperlink"/>
    <w:unhideWhenUsed/>
    <w:rsid w:val="00AD6DCD"/>
    <w:rPr>
      <w:color w:val="0000FF"/>
      <w:u w:val="single"/>
    </w:rPr>
  </w:style>
  <w:style w:type="table" w:styleId="Lentelstinklelis">
    <w:name w:val="Table Grid"/>
    <w:basedOn w:val="prastojilentel"/>
    <w:rsid w:val="00E4432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prastasis"/>
    <w:rsid w:val="00E43B3A"/>
    <w:pPr>
      <w:spacing w:before="274" w:after="274" w:line="240" w:lineRule="auto"/>
    </w:pPr>
    <w:rPr>
      <w:rFonts w:ascii="Times New Roman" w:eastAsia="Times New Roman" w:hAnsi="Times New Roman"/>
      <w:color w:val="000000"/>
      <w:sz w:val="24"/>
      <w:szCs w:val="24"/>
      <w:lang w:val="en-US"/>
    </w:rPr>
  </w:style>
  <w:style w:type="paragraph" w:customStyle="1" w:styleId="cjk">
    <w:name w:val="cjk"/>
    <w:basedOn w:val="prastasis"/>
    <w:uiPriority w:val="99"/>
    <w:rsid w:val="00E43B3A"/>
    <w:pPr>
      <w:spacing w:before="274" w:after="274" w:line="240" w:lineRule="auto"/>
    </w:pPr>
    <w:rPr>
      <w:rFonts w:ascii="Times New Roman" w:eastAsia="Times New Roman" w:hAnsi="Times New Roman"/>
      <w:color w:val="000000"/>
      <w:sz w:val="24"/>
      <w:szCs w:val="24"/>
      <w:lang w:val="en-US"/>
    </w:rPr>
  </w:style>
  <w:style w:type="paragraph" w:customStyle="1" w:styleId="ctl">
    <w:name w:val="ctl"/>
    <w:basedOn w:val="prastasis"/>
    <w:uiPriority w:val="99"/>
    <w:rsid w:val="00E43B3A"/>
    <w:pPr>
      <w:spacing w:before="274" w:after="274" w:line="240" w:lineRule="auto"/>
    </w:pPr>
    <w:rPr>
      <w:rFonts w:ascii="Times New Roman" w:eastAsia="Times New Roman" w:hAnsi="Times New Roman"/>
      <w:color w:val="000000"/>
      <w:sz w:val="24"/>
      <w:szCs w:val="24"/>
      <w:lang w:val="en-US"/>
    </w:rPr>
  </w:style>
  <w:style w:type="paragraph" w:styleId="Porat">
    <w:name w:val="footer"/>
    <w:basedOn w:val="prastasis"/>
    <w:link w:val="PoratDiagrama"/>
    <w:rsid w:val="002D638F"/>
    <w:pPr>
      <w:tabs>
        <w:tab w:val="center" w:pos="4819"/>
        <w:tab w:val="right" w:pos="9638"/>
      </w:tabs>
      <w:spacing w:after="0" w:line="240" w:lineRule="auto"/>
    </w:pPr>
    <w:rPr>
      <w:rFonts w:ascii="Times New Roman" w:eastAsia="Times New Roman" w:hAnsi="Times New Roman"/>
      <w:sz w:val="24"/>
      <w:szCs w:val="24"/>
      <w:lang w:eastAsia="lt-LT"/>
    </w:rPr>
  </w:style>
  <w:style w:type="character" w:customStyle="1" w:styleId="PoratDiagrama">
    <w:name w:val="Poraštė Diagrama"/>
    <w:basedOn w:val="Numatytasispastraiposriftas"/>
    <w:link w:val="Porat"/>
    <w:uiPriority w:val="99"/>
    <w:rsid w:val="002D638F"/>
    <w:rPr>
      <w:rFonts w:ascii="Times New Roman" w:eastAsia="Times New Roman" w:hAnsi="Times New Roman" w:cs="Times New Roman"/>
      <w:sz w:val="24"/>
      <w:szCs w:val="24"/>
      <w:lang w:eastAsia="lt-LT"/>
    </w:rPr>
  </w:style>
  <w:style w:type="character" w:styleId="Puslapionumeris">
    <w:name w:val="page number"/>
    <w:basedOn w:val="Numatytasispastraiposriftas"/>
    <w:rsid w:val="002D638F"/>
  </w:style>
  <w:style w:type="paragraph" w:styleId="Antrats">
    <w:name w:val="header"/>
    <w:basedOn w:val="prastasis"/>
    <w:link w:val="AntratsDiagrama"/>
    <w:rsid w:val="002D638F"/>
    <w:pPr>
      <w:tabs>
        <w:tab w:val="center" w:pos="4819"/>
        <w:tab w:val="right" w:pos="9638"/>
      </w:tabs>
      <w:spacing w:after="0" w:line="240" w:lineRule="auto"/>
    </w:pPr>
    <w:rPr>
      <w:rFonts w:ascii="Times New Roman" w:eastAsia="Times New Roman" w:hAnsi="Times New Roman"/>
      <w:sz w:val="24"/>
      <w:szCs w:val="24"/>
      <w:lang w:eastAsia="lt-LT"/>
    </w:rPr>
  </w:style>
  <w:style w:type="character" w:customStyle="1" w:styleId="AntratsDiagrama">
    <w:name w:val="Antraštės Diagrama"/>
    <w:basedOn w:val="Numatytasispastraiposriftas"/>
    <w:link w:val="Antrats"/>
    <w:rsid w:val="002D638F"/>
    <w:rPr>
      <w:rFonts w:ascii="Times New Roman" w:eastAsia="Times New Roman" w:hAnsi="Times New Roman" w:cs="Times New Roman"/>
      <w:sz w:val="24"/>
      <w:szCs w:val="24"/>
      <w:lang w:eastAsia="lt-LT"/>
    </w:rPr>
  </w:style>
  <w:style w:type="paragraph" w:styleId="Antrat">
    <w:name w:val="caption"/>
    <w:basedOn w:val="prastasis"/>
    <w:next w:val="prastasis"/>
    <w:unhideWhenUsed/>
    <w:qFormat/>
    <w:rsid w:val="002D638F"/>
    <w:pPr>
      <w:spacing w:line="240" w:lineRule="auto"/>
    </w:pPr>
    <w:rPr>
      <w:rFonts w:asciiTheme="minorHAnsi" w:eastAsiaTheme="minorHAnsi" w:hAnsiTheme="minorHAnsi" w:cstheme="minorBidi"/>
      <w:b/>
      <w:bCs/>
      <w:color w:val="4F81BD" w:themeColor="accent1"/>
      <w:sz w:val="18"/>
      <w:szCs w:val="18"/>
    </w:rPr>
  </w:style>
  <w:style w:type="numbering" w:customStyle="1" w:styleId="WW8Num11">
    <w:name w:val="WW8Num11"/>
    <w:basedOn w:val="Sraonra"/>
    <w:rsid w:val="002D638F"/>
    <w:pPr>
      <w:numPr>
        <w:numId w:val="58"/>
      </w:numPr>
    </w:pPr>
  </w:style>
  <w:style w:type="numbering" w:customStyle="1" w:styleId="WW8Num111">
    <w:name w:val="WW8Num111"/>
    <w:basedOn w:val="Sraonra"/>
    <w:rsid w:val="002D638F"/>
  </w:style>
  <w:style w:type="numbering" w:customStyle="1" w:styleId="WW8Num112">
    <w:name w:val="WW8Num112"/>
    <w:basedOn w:val="Sraonra"/>
    <w:rsid w:val="002D638F"/>
    <w:pPr>
      <w:numPr>
        <w:numId w:val="60"/>
      </w:numPr>
    </w:pPr>
  </w:style>
  <w:style w:type="paragraph" w:customStyle="1" w:styleId="a">
    <w:basedOn w:val="prastasis"/>
    <w:next w:val="Pagrindinistekstas"/>
    <w:qFormat/>
    <w:rsid w:val="002D638F"/>
    <w:pPr>
      <w:suppressAutoHyphens/>
      <w:spacing w:after="0" w:line="240" w:lineRule="auto"/>
      <w:jc w:val="center"/>
    </w:pPr>
    <w:rPr>
      <w:rFonts w:ascii="Times New Roman" w:eastAsia="Times New Roman" w:hAnsi="Times New Roman"/>
      <w:b/>
      <w:i/>
      <w:iCs/>
      <w:sz w:val="28"/>
      <w:szCs w:val="28"/>
      <w:lang w:val="en-GB" w:eastAsia="ar-SA"/>
    </w:rPr>
  </w:style>
  <w:style w:type="character" w:customStyle="1" w:styleId="DiagramaDiagrama">
    <w:name w:val="Diagrama Diagrama"/>
    <w:locked/>
    <w:rsid w:val="002D638F"/>
    <w:rPr>
      <w:b/>
      <w:bCs/>
      <w:sz w:val="28"/>
      <w:szCs w:val="24"/>
      <w:lang w:val="lt-LT" w:eastAsia="en-US" w:bidi="ar-SA"/>
    </w:rPr>
  </w:style>
  <w:style w:type="paragraph" w:customStyle="1" w:styleId="CharChar1DiagramaDiagramaCharChar">
    <w:name w:val="Char Char1 Diagrama Diagrama Char Char"/>
    <w:basedOn w:val="prastasis"/>
    <w:rsid w:val="002D638F"/>
    <w:pPr>
      <w:spacing w:after="160" w:line="240" w:lineRule="exact"/>
    </w:pPr>
    <w:rPr>
      <w:rFonts w:ascii="Tahoma" w:eastAsia="Times New Roman" w:hAnsi="Tahoma"/>
      <w:sz w:val="20"/>
      <w:szCs w:val="20"/>
      <w:lang w:val="en-US"/>
    </w:rPr>
  </w:style>
  <w:style w:type="paragraph" w:customStyle="1" w:styleId="Char">
    <w:name w:val="Char"/>
    <w:basedOn w:val="prastasis"/>
    <w:rsid w:val="002D638F"/>
    <w:pPr>
      <w:spacing w:after="160" w:line="240" w:lineRule="exact"/>
    </w:pPr>
    <w:rPr>
      <w:rFonts w:ascii="Tahoma" w:eastAsia="Times New Roman" w:hAnsi="Tahoma"/>
      <w:sz w:val="20"/>
      <w:szCs w:val="20"/>
      <w:lang w:val="en-US"/>
    </w:rPr>
  </w:style>
  <w:style w:type="paragraph" w:customStyle="1" w:styleId="Sraopastraipa1">
    <w:name w:val="Sąrašo pastraipa1"/>
    <w:aliases w:val="ERP-List Paragraph,List Paragraph11,Bullet EY"/>
    <w:basedOn w:val="prastasis"/>
    <w:link w:val="ListParagraphChar"/>
    <w:rsid w:val="002D638F"/>
    <w:pPr>
      <w:ind w:left="720"/>
      <w:contextualSpacing/>
    </w:pPr>
    <w:rPr>
      <w:lang w:val="en-US"/>
    </w:rPr>
  </w:style>
  <w:style w:type="character" w:customStyle="1" w:styleId="SraopastraipaDiagrama">
    <w:name w:val="Sąrašo pastraipa Diagrama"/>
    <w:link w:val="Sraopastraipa"/>
    <w:locked/>
    <w:rsid w:val="002D638F"/>
    <w:rPr>
      <w:rFonts w:ascii="Times New Roman" w:eastAsia="Times New Roman" w:hAnsi="Times New Roman" w:cs="Times New Roman"/>
      <w:sz w:val="20"/>
      <w:szCs w:val="20"/>
      <w:lang w:eastAsia="lt-LT"/>
    </w:rPr>
  </w:style>
  <w:style w:type="paragraph" w:customStyle="1" w:styleId="msonormalcxspmiddle">
    <w:name w:val="msonormalcxspmiddle"/>
    <w:basedOn w:val="prastasis"/>
    <w:rsid w:val="002D638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sonormalcxsplast">
    <w:name w:val="msonormalcxsplast"/>
    <w:basedOn w:val="prastasis"/>
    <w:rsid w:val="002D638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sonormalcxspmiddlecxspmiddle">
    <w:name w:val="msonormalcxspmiddlecxspmiddle"/>
    <w:basedOn w:val="prastasis"/>
    <w:rsid w:val="002D638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sonormalcxspmiddlecxsplast">
    <w:name w:val="msonormalcxspmiddlecxsplast"/>
    <w:basedOn w:val="prastasis"/>
    <w:rsid w:val="002D638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dytext2">
    <w:name w:val="Body text (2)_"/>
    <w:link w:val="Bodytext20"/>
    <w:rsid w:val="002D638F"/>
    <w:rPr>
      <w:b/>
      <w:bCs/>
      <w:sz w:val="23"/>
      <w:szCs w:val="23"/>
      <w:shd w:val="clear" w:color="auto" w:fill="FFFFFF"/>
    </w:rPr>
  </w:style>
  <w:style w:type="character" w:customStyle="1" w:styleId="Bodytext">
    <w:name w:val="Body text_"/>
    <w:link w:val="Pagrindinistekstas20"/>
    <w:rsid w:val="002D638F"/>
    <w:rPr>
      <w:sz w:val="23"/>
      <w:szCs w:val="23"/>
      <w:shd w:val="clear" w:color="auto" w:fill="FFFFFF"/>
    </w:rPr>
  </w:style>
  <w:style w:type="character" w:customStyle="1" w:styleId="Pagrindinistekstas1">
    <w:name w:val="Pagrindinis tekstas1"/>
    <w:rsid w:val="002D638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rPr>
  </w:style>
  <w:style w:type="paragraph" w:customStyle="1" w:styleId="Bodytext20">
    <w:name w:val="Body text (2)"/>
    <w:basedOn w:val="prastasis"/>
    <w:link w:val="Bodytext2"/>
    <w:rsid w:val="002D638F"/>
    <w:pPr>
      <w:widowControl w:val="0"/>
      <w:shd w:val="clear" w:color="auto" w:fill="FFFFFF"/>
      <w:spacing w:after="0" w:line="418" w:lineRule="exact"/>
    </w:pPr>
    <w:rPr>
      <w:rFonts w:asciiTheme="minorHAnsi" w:eastAsiaTheme="minorHAnsi" w:hAnsiTheme="minorHAnsi" w:cstheme="minorBidi"/>
      <w:b/>
      <w:bCs/>
      <w:sz w:val="23"/>
      <w:szCs w:val="23"/>
    </w:rPr>
  </w:style>
  <w:style w:type="paragraph" w:customStyle="1" w:styleId="Pagrindinistekstas20">
    <w:name w:val="Pagrindinis tekstas2"/>
    <w:basedOn w:val="prastasis"/>
    <w:link w:val="Bodytext"/>
    <w:rsid w:val="002D638F"/>
    <w:pPr>
      <w:widowControl w:val="0"/>
      <w:shd w:val="clear" w:color="auto" w:fill="FFFFFF"/>
      <w:spacing w:after="0" w:line="418" w:lineRule="exact"/>
    </w:pPr>
    <w:rPr>
      <w:rFonts w:asciiTheme="minorHAnsi" w:eastAsiaTheme="minorHAnsi" w:hAnsiTheme="minorHAnsi" w:cstheme="minorBidi"/>
      <w:sz w:val="23"/>
      <w:szCs w:val="23"/>
    </w:rPr>
  </w:style>
  <w:style w:type="character" w:customStyle="1" w:styleId="st1">
    <w:name w:val="st1"/>
    <w:basedOn w:val="Numatytasispastraiposriftas"/>
    <w:rsid w:val="002D638F"/>
  </w:style>
  <w:style w:type="character" w:styleId="HTMLcitata">
    <w:name w:val="HTML Cite"/>
    <w:rsid w:val="002D638F"/>
    <w:rPr>
      <w:i w:val="0"/>
      <w:iCs w:val="0"/>
      <w:color w:val="006621"/>
    </w:rPr>
  </w:style>
  <w:style w:type="character" w:customStyle="1" w:styleId="ListParagraphChar">
    <w:name w:val="List Paragraph Char"/>
    <w:aliases w:val="ERP-List Paragraph Char,List Paragraph11 Char,Bullet EY Char"/>
    <w:link w:val="Sraopastraipa1"/>
    <w:locked/>
    <w:rsid w:val="00422DC9"/>
    <w:rPr>
      <w:rFonts w:ascii="Calibri" w:eastAsia="Calibri" w:hAnsi="Calibri" w:cs="Times New Roman"/>
      <w:lang w:val="en-US"/>
    </w:rPr>
  </w:style>
  <w:style w:type="character" w:customStyle="1" w:styleId="apple-converted-space">
    <w:name w:val="apple-converted-space"/>
    <w:basedOn w:val="Numatytasispastraiposriftas"/>
    <w:rsid w:val="00422DC9"/>
  </w:style>
  <w:style w:type="paragraph" w:styleId="Betarp">
    <w:name w:val="No Spacing"/>
    <w:uiPriority w:val="1"/>
    <w:qFormat/>
    <w:rsid w:val="00422DC9"/>
    <w:pPr>
      <w:spacing w:after="0" w:line="240" w:lineRule="auto"/>
    </w:pPr>
    <w:rPr>
      <w:rFonts w:ascii="Times New Roman" w:hAnsi="Times New Roman" w:cs="Times New Roman"/>
      <w:sz w:val="24"/>
      <w:szCs w:val="24"/>
    </w:rPr>
  </w:style>
  <w:style w:type="paragraph" w:styleId="Pagrindiniotekstotrauka3">
    <w:name w:val="Body Text Indent 3"/>
    <w:basedOn w:val="prastasis"/>
    <w:link w:val="Pagrindiniotekstotrauka3Diagrama"/>
    <w:uiPriority w:val="99"/>
    <w:semiHidden/>
    <w:unhideWhenUsed/>
    <w:rsid w:val="000949D7"/>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0949D7"/>
    <w:rPr>
      <w:rFonts w:ascii="Calibri" w:eastAsia="Calibri" w:hAnsi="Calibri" w:cs="Times New Roman"/>
      <w:sz w:val="16"/>
      <w:szCs w:val="16"/>
    </w:rPr>
  </w:style>
  <w:style w:type="paragraph" w:customStyle="1" w:styleId="Char0">
    <w:name w:val="Char"/>
    <w:basedOn w:val="prastasis"/>
    <w:rsid w:val="00F12602"/>
    <w:pPr>
      <w:spacing w:after="160" w:line="240" w:lineRule="exact"/>
    </w:pPr>
    <w:rPr>
      <w:rFonts w:ascii="Tahoma" w:eastAsia="Times New Roman" w:hAnsi="Tahoma"/>
      <w:sz w:val="20"/>
      <w:szCs w:val="20"/>
      <w:lang w:val="en-US"/>
    </w:rPr>
  </w:style>
  <w:style w:type="character" w:styleId="Emfaz">
    <w:name w:val="Emphasis"/>
    <w:qFormat/>
    <w:rsid w:val="00F12602"/>
    <w:rPr>
      <w:i/>
      <w:iCs/>
    </w:rPr>
  </w:style>
  <w:style w:type="paragraph" w:customStyle="1" w:styleId="WW-BodyText2">
    <w:name w:val="WW-Body Text 2"/>
    <w:basedOn w:val="prastasis"/>
    <w:rsid w:val="00F12602"/>
    <w:pPr>
      <w:widowControl w:val="0"/>
      <w:suppressAutoHyphens/>
      <w:spacing w:after="0" w:line="240" w:lineRule="auto"/>
      <w:ind w:right="15"/>
    </w:pPr>
    <w:rPr>
      <w:rFonts w:ascii="Times New Roman" w:eastAsia="Lucida Sans Unicode" w:hAnsi="Times New Roman"/>
      <w:bCs/>
      <w:sz w:val="24"/>
      <w:szCs w:val="20"/>
    </w:rPr>
  </w:style>
  <w:style w:type="paragraph" w:customStyle="1" w:styleId="Standard">
    <w:name w:val="Standard"/>
    <w:rsid w:val="00F126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Antrat1Diagrama">
    <w:name w:val="Antraštė 1 Diagrama"/>
    <w:basedOn w:val="Numatytasispastraiposriftas"/>
    <w:link w:val="Antrat1"/>
    <w:rsid w:val="00F12602"/>
    <w:rPr>
      <w:rFonts w:asciiTheme="majorHAnsi" w:eastAsiaTheme="majorEastAsia" w:hAnsiTheme="majorHAnsi" w:cstheme="majorBidi"/>
      <w:color w:val="365F91" w:themeColor="accent1" w:themeShade="BF"/>
      <w:sz w:val="32"/>
      <w:szCs w:val="32"/>
    </w:rPr>
  </w:style>
  <w:style w:type="paragraph" w:styleId="HTMLadresas">
    <w:name w:val="HTML Address"/>
    <w:basedOn w:val="prastasis"/>
    <w:link w:val="HTMLadresasDiagrama"/>
    <w:rsid w:val="00F12602"/>
    <w:pPr>
      <w:spacing w:after="0" w:line="240" w:lineRule="auto"/>
    </w:pPr>
    <w:rPr>
      <w:rFonts w:ascii="Times New Roman" w:eastAsia="Times New Roman" w:hAnsi="Times New Roman"/>
      <w:i/>
      <w:iCs/>
      <w:sz w:val="24"/>
      <w:szCs w:val="24"/>
      <w:lang w:val="en-US"/>
    </w:rPr>
  </w:style>
  <w:style w:type="character" w:customStyle="1" w:styleId="HTMLadresasDiagrama">
    <w:name w:val="HTML adresas Diagrama"/>
    <w:basedOn w:val="Numatytasispastraiposriftas"/>
    <w:link w:val="HTMLadresas"/>
    <w:rsid w:val="00F12602"/>
    <w:rPr>
      <w:rFonts w:ascii="Times New Roman" w:eastAsia="Times New Roman" w:hAnsi="Times New Roman" w:cs="Times New Roman"/>
      <w:i/>
      <w:iCs/>
      <w:sz w:val="24"/>
      <w:szCs w:val="24"/>
      <w:lang w:val="en-US"/>
    </w:rPr>
  </w:style>
  <w:style w:type="paragraph" w:customStyle="1" w:styleId="thin">
    <w:name w:val="thin"/>
    <w:basedOn w:val="prastasis"/>
    <w:rsid w:val="00F12602"/>
    <w:pPr>
      <w:spacing w:before="30" w:after="0" w:line="240" w:lineRule="auto"/>
    </w:pPr>
    <w:rPr>
      <w:rFonts w:ascii="Times New Roman" w:eastAsia="Times New Roman" w:hAnsi="Times New Roman"/>
      <w:sz w:val="24"/>
      <w:szCs w:val="24"/>
      <w:lang w:eastAsia="lt-LT"/>
    </w:rPr>
  </w:style>
  <w:style w:type="character" w:customStyle="1" w:styleId="Antrat6Diagrama">
    <w:name w:val="Antraštė 6 Diagrama"/>
    <w:basedOn w:val="Numatytasispastraiposriftas"/>
    <w:link w:val="Antrat6"/>
    <w:uiPriority w:val="9"/>
    <w:semiHidden/>
    <w:rsid w:val="000B3981"/>
    <w:rPr>
      <w:rFonts w:asciiTheme="majorHAnsi" w:eastAsiaTheme="majorEastAsia" w:hAnsiTheme="majorHAnsi" w:cstheme="majorBidi"/>
      <w:color w:val="243F60" w:themeColor="accent1" w:themeShade="7F"/>
    </w:rPr>
  </w:style>
  <w:style w:type="character" w:customStyle="1" w:styleId="Antrat4Diagrama">
    <w:name w:val="Antraštė 4 Diagrama"/>
    <w:basedOn w:val="Numatytasispastraiposriftas"/>
    <w:link w:val="Antrat4"/>
    <w:rsid w:val="00583911"/>
    <w:rPr>
      <w:rFonts w:ascii="Times New Roman" w:eastAsia="Times New Roman" w:hAnsi="Times New Roman" w:cs="Times New Roman"/>
      <w:sz w:val="24"/>
      <w:szCs w:val="20"/>
    </w:rPr>
  </w:style>
  <w:style w:type="paragraph" w:customStyle="1" w:styleId="Text">
    <w:name w:val="Text"/>
    <w:basedOn w:val="prastasis"/>
    <w:rsid w:val="00583911"/>
    <w:pPr>
      <w:suppressAutoHyphens/>
      <w:spacing w:after="0" w:line="240" w:lineRule="auto"/>
    </w:pPr>
    <w:rPr>
      <w:rFonts w:ascii="Times New Roman" w:eastAsia="Lucida Sans Unicode" w:hAnsi="Times New Roman"/>
      <w:sz w:val="24"/>
      <w:szCs w:val="24"/>
      <w:lang w:val="en-GB" w:eastAsia="lt-LT"/>
    </w:rPr>
  </w:style>
  <w:style w:type="paragraph" w:customStyle="1" w:styleId="Sraopastraipa2">
    <w:name w:val="Sąrašo pastraipa2"/>
    <w:basedOn w:val="prastasis"/>
    <w:rsid w:val="00583911"/>
    <w:pPr>
      <w:ind w:left="720"/>
      <w:contextualSpacing/>
    </w:pPr>
    <w:rPr>
      <w:lang w:val="en-US"/>
    </w:rPr>
  </w:style>
  <w:style w:type="character" w:customStyle="1" w:styleId="yiv1337402631textitem">
    <w:name w:val="yiv1337402631textitem"/>
    <w:basedOn w:val="Numatytasispastraiposriftas"/>
    <w:rsid w:val="00583911"/>
  </w:style>
  <w:style w:type="character" w:customStyle="1" w:styleId="yiv1337402631hy">
    <w:name w:val="yiv1337402631hy"/>
    <w:basedOn w:val="Numatytasispastraiposriftas"/>
    <w:rsid w:val="00583911"/>
  </w:style>
  <w:style w:type="character" w:customStyle="1" w:styleId="st">
    <w:name w:val="st"/>
    <w:basedOn w:val="Numatytasispastraiposriftas"/>
    <w:rsid w:val="00583911"/>
  </w:style>
  <w:style w:type="paragraph" w:customStyle="1" w:styleId="WW-TableContents1111111">
    <w:name w:val="WW-Table Contents1111111"/>
    <w:basedOn w:val="Pagrindinistekstas"/>
    <w:rsid w:val="00A957E8"/>
    <w:pPr>
      <w:widowControl w:val="0"/>
      <w:suppressLineNumbers/>
      <w:suppressAutoHyphens/>
      <w:spacing w:line="240" w:lineRule="auto"/>
    </w:pPr>
    <w:rPr>
      <w:rFonts w:ascii="Times New Roman" w:eastAsia="Arial Unicode MS" w:hAnsi="Times New Roman" w:cs="Tahoma"/>
      <w:sz w:val="24"/>
      <w:szCs w:val="24"/>
      <w:lang w:val="en-US"/>
    </w:rPr>
  </w:style>
  <w:style w:type="paragraph" w:styleId="Paantrat">
    <w:name w:val="Subtitle"/>
    <w:basedOn w:val="prastasis"/>
    <w:next w:val="Pagrindinistekstas"/>
    <w:link w:val="PaantratDiagrama"/>
    <w:qFormat/>
    <w:rsid w:val="00A957E8"/>
    <w:pPr>
      <w:suppressAutoHyphens/>
      <w:spacing w:after="0" w:line="240" w:lineRule="auto"/>
      <w:jc w:val="center"/>
    </w:pPr>
    <w:rPr>
      <w:rFonts w:ascii="Times New Roman" w:eastAsia="Times New Roman" w:hAnsi="Times New Roman"/>
      <w:b/>
      <w:i/>
      <w:iCs/>
      <w:sz w:val="28"/>
      <w:szCs w:val="28"/>
      <w:lang w:val="en-GB" w:eastAsia="ar-SA"/>
    </w:rPr>
  </w:style>
  <w:style w:type="character" w:customStyle="1" w:styleId="PaantratDiagrama">
    <w:name w:val="Paantraštė Diagrama"/>
    <w:basedOn w:val="Numatytasispastraiposriftas"/>
    <w:link w:val="Paantrat"/>
    <w:rsid w:val="00A957E8"/>
    <w:rPr>
      <w:rFonts w:ascii="Times New Roman" w:eastAsia="Times New Roman" w:hAnsi="Times New Roman" w:cs="Times New Roman"/>
      <w:b/>
      <w:i/>
      <w:iCs/>
      <w:sz w:val="28"/>
      <w:szCs w:val="28"/>
      <w:lang w:val="en-GB" w:eastAsia="ar-SA"/>
    </w:rPr>
  </w:style>
  <w:style w:type="paragraph" w:customStyle="1" w:styleId="Char1">
    <w:name w:val="Char"/>
    <w:basedOn w:val="prastasis"/>
    <w:rsid w:val="00E571D1"/>
    <w:pPr>
      <w:spacing w:after="160" w:line="240" w:lineRule="exact"/>
    </w:pPr>
    <w:rPr>
      <w:rFonts w:ascii="Tahoma" w:eastAsia="Times New Roman" w:hAnsi="Tahoma"/>
      <w:sz w:val="20"/>
      <w:szCs w:val="20"/>
      <w:lang w:val="en-US"/>
    </w:rPr>
  </w:style>
  <w:style w:type="paragraph" w:customStyle="1" w:styleId="Betarp1">
    <w:name w:val="Be tarpų1"/>
    <w:rsid w:val="00EE023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5936">
      <w:bodyDiv w:val="1"/>
      <w:marLeft w:val="0"/>
      <w:marRight w:val="0"/>
      <w:marTop w:val="0"/>
      <w:marBottom w:val="0"/>
      <w:divBdr>
        <w:top w:val="none" w:sz="0" w:space="0" w:color="auto"/>
        <w:left w:val="none" w:sz="0" w:space="0" w:color="auto"/>
        <w:bottom w:val="none" w:sz="0" w:space="0" w:color="auto"/>
        <w:right w:val="none" w:sz="0" w:space="0" w:color="auto"/>
      </w:divBdr>
    </w:div>
    <w:div w:id="1055470221">
      <w:bodyDiv w:val="1"/>
      <w:marLeft w:val="0"/>
      <w:marRight w:val="0"/>
      <w:marTop w:val="0"/>
      <w:marBottom w:val="0"/>
      <w:divBdr>
        <w:top w:val="none" w:sz="0" w:space="0" w:color="auto"/>
        <w:left w:val="none" w:sz="0" w:space="0" w:color="auto"/>
        <w:bottom w:val="none" w:sz="0" w:space="0" w:color="auto"/>
        <w:right w:val="none" w:sz="0" w:space="0" w:color="auto"/>
      </w:divBdr>
      <w:divsChild>
        <w:div w:id="990522915">
          <w:marLeft w:val="0"/>
          <w:marRight w:val="0"/>
          <w:marTop w:val="0"/>
          <w:marBottom w:val="0"/>
          <w:divBdr>
            <w:top w:val="none" w:sz="0" w:space="0" w:color="auto"/>
            <w:left w:val="none" w:sz="0" w:space="0" w:color="auto"/>
            <w:bottom w:val="none" w:sz="0" w:space="0" w:color="auto"/>
            <w:right w:val="none" w:sz="0" w:space="0" w:color="auto"/>
          </w:divBdr>
        </w:div>
        <w:div w:id="194463460">
          <w:marLeft w:val="0"/>
          <w:marRight w:val="0"/>
          <w:marTop w:val="0"/>
          <w:marBottom w:val="0"/>
          <w:divBdr>
            <w:top w:val="none" w:sz="0" w:space="0" w:color="auto"/>
            <w:left w:val="none" w:sz="0" w:space="0" w:color="auto"/>
            <w:bottom w:val="none" w:sz="0" w:space="0" w:color="auto"/>
            <w:right w:val="none" w:sz="0" w:space="0" w:color="auto"/>
          </w:divBdr>
        </w:div>
      </w:divsChild>
    </w:div>
    <w:div w:id="1683773980">
      <w:bodyDiv w:val="1"/>
      <w:marLeft w:val="0"/>
      <w:marRight w:val="0"/>
      <w:marTop w:val="0"/>
      <w:marBottom w:val="0"/>
      <w:divBdr>
        <w:top w:val="none" w:sz="0" w:space="0" w:color="auto"/>
        <w:left w:val="none" w:sz="0" w:space="0" w:color="auto"/>
        <w:bottom w:val="none" w:sz="0" w:space="0" w:color="auto"/>
        <w:right w:val="none" w:sz="0" w:space="0" w:color="auto"/>
      </w:divBdr>
      <w:divsChild>
        <w:div w:id="145710838">
          <w:marLeft w:val="0"/>
          <w:marRight w:val="0"/>
          <w:marTop w:val="0"/>
          <w:marBottom w:val="0"/>
          <w:divBdr>
            <w:top w:val="none" w:sz="0" w:space="0" w:color="auto"/>
            <w:left w:val="none" w:sz="0" w:space="0" w:color="auto"/>
            <w:bottom w:val="none" w:sz="0" w:space="0" w:color="auto"/>
            <w:right w:val="none" w:sz="0" w:space="0" w:color="auto"/>
          </w:divBdr>
        </w:div>
        <w:div w:id="534123337">
          <w:marLeft w:val="0"/>
          <w:marRight w:val="0"/>
          <w:marTop w:val="0"/>
          <w:marBottom w:val="0"/>
          <w:divBdr>
            <w:top w:val="none" w:sz="0" w:space="0" w:color="auto"/>
            <w:left w:val="none" w:sz="0" w:space="0" w:color="auto"/>
            <w:bottom w:val="none" w:sz="0" w:space="0" w:color="auto"/>
            <w:right w:val="none" w:sz="0" w:space="0" w:color="auto"/>
          </w:divBdr>
        </w:div>
        <w:div w:id="1587373199">
          <w:marLeft w:val="0"/>
          <w:marRight w:val="0"/>
          <w:marTop w:val="0"/>
          <w:marBottom w:val="0"/>
          <w:divBdr>
            <w:top w:val="none" w:sz="0" w:space="0" w:color="auto"/>
            <w:left w:val="none" w:sz="0" w:space="0" w:color="auto"/>
            <w:bottom w:val="none" w:sz="0" w:space="0" w:color="auto"/>
            <w:right w:val="none" w:sz="0" w:space="0" w:color="auto"/>
          </w:divBdr>
        </w:div>
      </w:divsChild>
    </w:div>
    <w:div w:id="1684431377">
      <w:bodyDiv w:val="1"/>
      <w:marLeft w:val="0"/>
      <w:marRight w:val="0"/>
      <w:marTop w:val="0"/>
      <w:marBottom w:val="0"/>
      <w:divBdr>
        <w:top w:val="none" w:sz="0" w:space="0" w:color="auto"/>
        <w:left w:val="none" w:sz="0" w:space="0" w:color="auto"/>
        <w:bottom w:val="none" w:sz="0" w:space="0" w:color="auto"/>
        <w:right w:val="none" w:sz="0" w:space="0" w:color="auto"/>
      </w:divBdr>
      <w:divsChild>
        <w:div w:id="984046752">
          <w:marLeft w:val="0"/>
          <w:marRight w:val="0"/>
          <w:marTop w:val="0"/>
          <w:marBottom w:val="0"/>
          <w:divBdr>
            <w:top w:val="none" w:sz="0" w:space="0" w:color="auto"/>
            <w:left w:val="none" w:sz="0" w:space="0" w:color="auto"/>
            <w:bottom w:val="none" w:sz="0" w:space="0" w:color="auto"/>
            <w:right w:val="none" w:sz="0" w:space="0" w:color="auto"/>
          </w:divBdr>
        </w:div>
        <w:div w:id="2012445444">
          <w:marLeft w:val="0"/>
          <w:marRight w:val="0"/>
          <w:marTop w:val="0"/>
          <w:marBottom w:val="0"/>
          <w:divBdr>
            <w:top w:val="none" w:sz="0" w:space="0" w:color="auto"/>
            <w:left w:val="none" w:sz="0" w:space="0" w:color="auto"/>
            <w:bottom w:val="none" w:sz="0" w:space="0" w:color="auto"/>
            <w:right w:val="none" w:sz="0" w:space="0" w:color="auto"/>
          </w:divBdr>
        </w:div>
      </w:divsChild>
    </w:div>
    <w:div w:id="1798793489">
      <w:bodyDiv w:val="1"/>
      <w:marLeft w:val="0"/>
      <w:marRight w:val="0"/>
      <w:marTop w:val="0"/>
      <w:marBottom w:val="0"/>
      <w:divBdr>
        <w:top w:val="none" w:sz="0" w:space="0" w:color="auto"/>
        <w:left w:val="none" w:sz="0" w:space="0" w:color="auto"/>
        <w:bottom w:val="none" w:sz="0" w:space="0" w:color="auto"/>
        <w:right w:val="none" w:sz="0" w:space="0" w:color="auto"/>
      </w:divBdr>
    </w:div>
    <w:div w:id="1890534588">
      <w:bodyDiv w:val="1"/>
      <w:marLeft w:val="0"/>
      <w:marRight w:val="0"/>
      <w:marTop w:val="0"/>
      <w:marBottom w:val="0"/>
      <w:divBdr>
        <w:top w:val="none" w:sz="0" w:space="0" w:color="auto"/>
        <w:left w:val="none" w:sz="0" w:space="0" w:color="auto"/>
        <w:bottom w:val="none" w:sz="0" w:space="0" w:color="auto"/>
        <w:right w:val="none" w:sz="0" w:space="0" w:color="auto"/>
      </w:divBdr>
      <w:divsChild>
        <w:div w:id="1901594858">
          <w:marLeft w:val="0"/>
          <w:marRight w:val="0"/>
          <w:marTop w:val="0"/>
          <w:marBottom w:val="0"/>
          <w:divBdr>
            <w:top w:val="none" w:sz="0" w:space="0" w:color="auto"/>
            <w:left w:val="none" w:sz="0" w:space="0" w:color="auto"/>
            <w:bottom w:val="none" w:sz="0" w:space="0" w:color="auto"/>
            <w:right w:val="none" w:sz="0" w:space="0" w:color="auto"/>
          </w:divBdr>
          <w:divsChild>
            <w:div w:id="2072994599">
              <w:marLeft w:val="0"/>
              <w:marRight w:val="0"/>
              <w:marTop w:val="0"/>
              <w:marBottom w:val="0"/>
              <w:divBdr>
                <w:top w:val="none" w:sz="0" w:space="0" w:color="auto"/>
                <w:left w:val="none" w:sz="0" w:space="0" w:color="auto"/>
                <w:bottom w:val="none" w:sz="0" w:space="0" w:color="auto"/>
                <w:right w:val="none" w:sz="0" w:space="0" w:color="auto"/>
              </w:divBdr>
            </w:div>
            <w:div w:id="1976329148">
              <w:marLeft w:val="0"/>
              <w:marRight w:val="0"/>
              <w:marTop w:val="0"/>
              <w:marBottom w:val="0"/>
              <w:divBdr>
                <w:top w:val="none" w:sz="0" w:space="0" w:color="auto"/>
                <w:left w:val="none" w:sz="0" w:space="0" w:color="auto"/>
                <w:bottom w:val="none" w:sz="0" w:space="0" w:color="auto"/>
                <w:right w:val="none" w:sz="0" w:space="0" w:color="auto"/>
              </w:divBdr>
            </w:div>
            <w:div w:id="951013815">
              <w:marLeft w:val="0"/>
              <w:marRight w:val="0"/>
              <w:marTop w:val="0"/>
              <w:marBottom w:val="0"/>
              <w:divBdr>
                <w:top w:val="none" w:sz="0" w:space="0" w:color="auto"/>
                <w:left w:val="none" w:sz="0" w:space="0" w:color="auto"/>
                <w:bottom w:val="none" w:sz="0" w:space="0" w:color="auto"/>
                <w:right w:val="none" w:sz="0" w:space="0" w:color="auto"/>
              </w:divBdr>
            </w:div>
            <w:div w:id="1882550362">
              <w:marLeft w:val="0"/>
              <w:marRight w:val="0"/>
              <w:marTop w:val="0"/>
              <w:marBottom w:val="0"/>
              <w:divBdr>
                <w:top w:val="none" w:sz="0" w:space="0" w:color="auto"/>
                <w:left w:val="none" w:sz="0" w:space="0" w:color="auto"/>
                <w:bottom w:val="none" w:sz="0" w:space="0" w:color="auto"/>
                <w:right w:val="none" w:sz="0" w:space="0" w:color="auto"/>
              </w:divBdr>
            </w:div>
            <w:div w:id="1170218632">
              <w:marLeft w:val="0"/>
              <w:marRight w:val="0"/>
              <w:marTop w:val="0"/>
              <w:marBottom w:val="0"/>
              <w:divBdr>
                <w:top w:val="none" w:sz="0" w:space="0" w:color="auto"/>
                <w:left w:val="none" w:sz="0" w:space="0" w:color="auto"/>
                <w:bottom w:val="none" w:sz="0" w:space="0" w:color="auto"/>
                <w:right w:val="none" w:sz="0" w:space="0" w:color="auto"/>
              </w:divBdr>
            </w:div>
            <w:div w:id="1223440719">
              <w:marLeft w:val="0"/>
              <w:marRight w:val="0"/>
              <w:marTop w:val="0"/>
              <w:marBottom w:val="0"/>
              <w:divBdr>
                <w:top w:val="none" w:sz="0" w:space="0" w:color="auto"/>
                <w:left w:val="none" w:sz="0" w:space="0" w:color="auto"/>
                <w:bottom w:val="none" w:sz="0" w:space="0" w:color="auto"/>
                <w:right w:val="none" w:sz="0" w:space="0" w:color="auto"/>
              </w:divBdr>
            </w:div>
            <w:div w:id="789082598">
              <w:marLeft w:val="0"/>
              <w:marRight w:val="0"/>
              <w:marTop w:val="0"/>
              <w:marBottom w:val="0"/>
              <w:divBdr>
                <w:top w:val="none" w:sz="0" w:space="0" w:color="auto"/>
                <w:left w:val="none" w:sz="0" w:space="0" w:color="auto"/>
                <w:bottom w:val="none" w:sz="0" w:space="0" w:color="auto"/>
                <w:right w:val="none" w:sz="0" w:space="0" w:color="auto"/>
              </w:divBdr>
            </w:div>
            <w:div w:id="765466625">
              <w:marLeft w:val="0"/>
              <w:marRight w:val="0"/>
              <w:marTop w:val="0"/>
              <w:marBottom w:val="0"/>
              <w:divBdr>
                <w:top w:val="none" w:sz="0" w:space="0" w:color="auto"/>
                <w:left w:val="none" w:sz="0" w:space="0" w:color="auto"/>
                <w:bottom w:val="none" w:sz="0" w:space="0" w:color="auto"/>
                <w:right w:val="none" w:sz="0" w:space="0" w:color="auto"/>
              </w:divBdr>
            </w:div>
            <w:div w:id="1720856718">
              <w:marLeft w:val="0"/>
              <w:marRight w:val="0"/>
              <w:marTop w:val="0"/>
              <w:marBottom w:val="0"/>
              <w:divBdr>
                <w:top w:val="none" w:sz="0" w:space="0" w:color="auto"/>
                <w:left w:val="none" w:sz="0" w:space="0" w:color="auto"/>
                <w:bottom w:val="none" w:sz="0" w:space="0" w:color="auto"/>
                <w:right w:val="none" w:sz="0" w:space="0" w:color="auto"/>
              </w:divBdr>
            </w:div>
            <w:div w:id="1520662700">
              <w:marLeft w:val="0"/>
              <w:marRight w:val="0"/>
              <w:marTop w:val="0"/>
              <w:marBottom w:val="0"/>
              <w:divBdr>
                <w:top w:val="none" w:sz="0" w:space="0" w:color="auto"/>
                <w:left w:val="none" w:sz="0" w:space="0" w:color="auto"/>
                <w:bottom w:val="none" w:sz="0" w:space="0" w:color="auto"/>
                <w:right w:val="none" w:sz="0" w:space="0" w:color="auto"/>
              </w:divBdr>
            </w:div>
            <w:div w:id="433209760">
              <w:marLeft w:val="0"/>
              <w:marRight w:val="0"/>
              <w:marTop w:val="0"/>
              <w:marBottom w:val="0"/>
              <w:divBdr>
                <w:top w:val="none" w:sz="0" w:space="0" w:color="auto"/>
                <w:left w:val="none" w:sz="0" w:space="0" w:color="auto"/>
                <w:bottom w:val="none" w:sz="0" w:space="0" w:color="auto"/>
                <w:right w:val="none" w:sz="0" w:space="0" w:color="auto"/>
              </w:divBdr>
            </w:div>
            <w:div w:id="680275544">
              <w:marLeft w:val="0"/>
              <w:marRight w:val="0"/>
              <w:marTop w:val="0"/>
              <w:marBottom w:val="0"/>
              <w:divBdr>
                <w:top w:val="none" w:sz="0" w:space="0" w:color="auto"/>
                <w:left w:val="none" w:sz="0" w:space="0" w:color="auto"/>
                <w:bottom w:val="none" w:sz="0" w:space="0" w:color="auto"/>
                <w:right w:val="none" w:sz="0" w:space="0" w:color="auto"/>
              </w:divBdr>
            </w:div>
            <w:div w:id="2053186144">
              <w:marLeft w:val="0"/>
              <w:marRight w:val="0"/>
              <w:marTop w:val="0"/>
              <w:marBottom w:val="0"/>
              <w:divBdr>
                <w:top w:val="none" w:sz="0" w:space="0" w:color="auto"/>
                <w:left w:val="none" w:sz="0" w:space="0" w:color="auto"/>
                <w:bottom w:val="none" w:sz="0" w:space="0" w:color="auto"/>
                <w:right w:val="none" w:sz="0" w:space="0" w:color="auto"/>
              </w:divBdr>
            </w:div>
            <w:div w:id="1440642393">
              <w:marLeft w:val="0"/>
              <w:marRight w:val="0"/>
              <w:marTop w:val="0"/>
              <w:marBottom w:val="0"/>
              <w:divBdr>
                <w:top w:val="none" w:sz="0" w:space="0" w:color="auto"/>
                <w:left w:val="none" w:sz="0" w:space="0" w:color="auto"/>
                <w:bottom w:val="none" w:sz="0" w:space="0" w:color="auto"/>
                <w:right w:val="none" w:sz="0" w:space="0" w:color="auto"/>
              </w:divBdr>
            </w:div>
            <w:div w:id="153575045">
              <w:marLeft w:val="0"/>
              <w:marRight w:val="0"/>
              <w:marTop w:val="0"/>
              <w:marBottom w:val="0"/>
              <w:divBdr>
                <w:top w:val="none" w:sz="0" w:space="0" w:color="auto"/>
                <w:left w:val="none" w:sz="0" w:space="0" w:color="auto"/>
                <w:bottom w:val="none" w:sz="0" w:space="0" w:color="auto"/>
                <w:right w:val="none" w:sz="0" w:space="0" w:color="auto"/>
              </w:divBdr>
            </w:div>
            <w:div w:id="1157114203">
              <w:marLeft w:val="0"/>
              <w:marRight w:val="0"/>
              <w:marTop w:val="0"/>
              <w:marBottom w:val="0"/>
              <w:divBdr>
                <w:top w:val="none" w:sz="0" w:space="0" w:color="auto"/>
                <w:left w:val="none" w:sz="0" w:space="0" w:color="auto"/>
                <w:bottom w:val="none" w:sz="0" w:space="0" w:color="auto"/>
                <w:right w:val="none" w:sz="0" w:space="0" w:color="auto"/>
              </w:divBdr>
            </w:div>
            <w:div w:id="791554362">
              <w:marLeft w:val="0"/>
              <w:marRight w:val="0"/>
              <w:marTop w:val="0"/>
              <w:marBottom w:val="0"/>
              <w:divBdr>
                <w:top w:val="none" w:sz="0" w:space="0" w:color="auto"/>
                <w:left w:val="none" w:sz="0" w:space="0" w:color="auto"/>
                <w:bottom w:val="none" w:sz="0" w:space="0" w:color="auto"/>
                <w:right w:val="none" w:sz="0" w:space="0" w:color="auto"/>
              </w:divBdr>
            </w:div>
            <w:div w:id="599947336">
              <w:marLeft w:val="0"/>
              <w:marRight w:val="0"/>
              <w:marTop w:val="0"/>
              <w:marBottom w:val="0"/>
              <w:divBdr>
                <w:top w:val="none" w:sz="0" w:space="0" w:color="auto"/>
                <w:left w:val="none" w:sz="0" w:space="0" w:color="auto"/>
                <w:bottom w:val="none" w:sz="0" w:space="0" w:color="auto"/>
                <w:right w:val="none" w:sz="0" w:space="0" w:color="auto"/>
              </w:divBdr>
            </w:div>
            <w:div w:id="261454894">
              <w:marLeft w:val="0"/>
              <w:marRight w:val="0"/>
              <w:marTop w:val="0"/>
              <w:marBottom w:val="0"/>
              <w:divBdr>
                <w:top w:val="none" w:sz="0" w:space="0" w:color="auto"/>
                <w:left w:val="none" w:sz="0" w:space="0" w:color="auto"/>
                <w:bottom w:val="none" w:sz="0" w:space="0" w:color="auto"/>
                <w:right w:val="none" w:sz="0" w:space="0" w:color="auto"/>
              </w:divBdr>
            </w:div>
            <w:div w:id="349263512">
              <w:marLeft w:val="0"/>
              <w:marRight w:val="0"/>
              <w:marTop w:val="0"/>
              <w:marBottom w:val="0"/>
              <w:divBdr>
                <w:top w:val="none" w:sz="0" w:space="0" w:color="auto"/>
                <w:left w:val="none" w:sz="0" w:space="0" w:color="auto"/>
                <w:bottom w:val="none" w:sz="0" w:space="0" w:color="auto"/>
                <w:right w:val="none" w:sz="0" w:space="0" w:color="auto"/>
              </w:divBdr>
            </w:div>
            <w:div w:id="340816338">
              <w:marLeft w:val="0"/>
              <w:marRight w:val="0"/>
              <w:marTop w:val="0"/>
              <w:marBottom w:val="0"/>
              <w:divBdr>
                <w:top w:val="none" w:sz="0" w:space="0" w:color="auto"/>
                <w:left w:val="none" w:sz="0" w:space="0" w:color="auto"/>
                <w:bottom w:val="none" w:sz="0" w:space="0" w:color="auto"/>
                <w:right w:val="none" w:sz="0" w:space="0" w:color="auto"/>
              </w:divBdr>
            </w:div>
            <w:div w:id="724573225">
              <w:marLeft w:val="0"/>
              <w:marRight w:val="0"/>
              <w:marTop w:val="0"/>
              <w:marBottom w:val="0"/>
              <w:divBdr>
                <w:top w:val="none" w:sz="0" w:space="0" w:color="auto"/>
                <w:left w:val="none" w:sz="0" w:space="0" w:color="auto"/>
                <w:bottom w:val="none" w:sz="0" w:space="0" w:color="auto"/>
                <w:right w:val="none" w:sz="0" w:space="0" w:color="auto"/>
              </w:divBdr>
            </w:div>
            <w:div w:id="146291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117" Type="http://schemas.openxmlformats.org/officeDocument/2006/relationships/hyperlink" Target="http://www.szelmeneliai.lt" TargetMode="External"/><Relationship Id="rId21"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image" Target="media/image17.png"/><Relationship Id="rId63" Type="http://schemas.openxmlformats.org/officeDocument/2006/relationships/chart" Target="charts/chart18.xml"/><Relationship Id="rId68" Type="http://schemas.openxmlformats.org/officeDocument/2006/relationships/hyperlink" Target="http://www.manodarzelis.lt" TargetMode="External"/><Relationship Id="rId84" Type="http://schemas.openxmlformats.org/officeDocument/2006/relationships/hyperlink" Target="mailto:%20darvaivorykste@one.lt" TargetMode="External"/><Relationship Id="rId89" Type="http://schemas.openxmlformats.org/officeDocument/2006/relationships/hyperlink" Target="http://www.ldvaivorykste.lt" TargetMode="External"/><Relationship Id="rId112" Type="http://schemas.openxmlformats.org/officeDocument/2006/relationships/hyperlink" Target="http://www.elogopedai.lt/nuorodos/zaidimai-ir-mokymo-priemones/" TargetMode="External"/><Relationship Id="rId133" Type="http://schemas.openxmlformats.org/officeDocument/2006/relationships/hyperlink" Target="http://issuu.com/ikimokyklinis/docs/knyga_-_rekomendacijos" TargetMode="External"/><Relationship Id="rId138" Type="http://schemas.openxmlformats.org/officeDocument/2006/relationships/hyperlink" Target="http://www.panev&#279;&#382;ys.lt.svietimas" TargetMode="External"/><Relationship Id="rId154" Type="http://schemas.openxmlformats.org/officeDocument/2006/relationships/image" Target="media/image35.emf"/><Relationship Id="rId159" Type="http://schemas.openxmlformats.org/officeDocument/2006/relationships/chart" Target="charts/chart42.xml"/><Relationship Id="rId175" Type="http://schemas.openxmlformats.org/officeDocument/2006/relationships/chart" Target="charts/chart50.xml"/><Relationship Id="rId170" Type="http://schemas.openxmlformats.org/officeDocument/2006/relationships/hyperlink" Target="http://drugeliaipusynelis.jimdo.com" TargetMode="External"/><Relationship Id="rId16" Type="http://schemas.openxmlformats.org/officeDocument/2006/relationships/image" Target="media/image9.emf"/><Relationship Id="rId107" Type="http://schemas.openxmlformats.org/officeDocument/2006/relationships/hyperlink" Target="http://www.zilvinas38.lt" TargetMode="External"/><Relationship Id="rId11" Type="http://schemas.openxmlformats.org/officeDocument/2006/relationships/image" Target="media/image4.emf"/><Relationship Id="rId32" Type="http://schemas.openxmlformats.org/officeDocument/2006/relationships/chart" Target="charts/chart7.xml"/><Relationship Id="rId37" Type="http://schemas.openxmlformats.org/officeDocument/2006/relationships/hyperlink" Target="http://www.lopselis-darzelis-ruta.lt" TargetMode="External"/><Relationship Id="rId53" Type="http://schemas.openxmlformats.org/officeDocument/2006/relationships/diagramData" Target="diagrams/data1.xml"/><Relationship Id="rId58" Type="http://schemas.openxmlformats.org/officeDocument/2006/relationships/chart" Target="charts/chart15.xml"/><Relationship Id="rId74" Type="http://schemas.openxmlformats.org/officeDocument/2006/relationships/image" Target="media/image21.png"/><Relationship Id="rId79" Type="http://schemas.openxmlformats.org/officeDocument/2006/relationships/chart" Target="charts/chart26.xml"/><Relationship Id="rId102" Type="http://schemas.openxmlformats.org/officeDocument/2006/relationships/hyperlink" Target="http://www.panevezys.lt.svietimas" TargetMode="External"/><Relationship Id="rId123" Type="http://schemas.openxmlformats.org/officeDocument/2006/relationships/hyperlink" Target="https://www.youtube.com/watch?v=xz2y0UntodI" TargetMode="External"/><Relationship Id="rId128" Type="http://schemas.openxmlformats.org/officeDocument/2006/relationships/image" Target="media/image30.gif"/><Relationship Id="rId144" Type="http://schemas.openxmlformats.org/officeDocument/2006/relationships/hyperlink" Target="http://www.vyturelisld.lt" TargetMode="External"/><Relationship Id="rId149" Type="http://schemas.openxmlformats.org/officeDocument/2006/relationships/hyperlink" Target="http://www3.lrs.lt/pls/inter3/dokpaieska.showdoc_l?p_id=1071400" TargetMode="External"/><Relationship Id="rId5" Type="http://schemas.openxmlformats.org/officeDocument/2006/relationships/webSettings" Target="webSettings.xml"/><Relationship Id="rId90" Type="http://schemas.openxmlformats.org/officeDocument/2006/relationships/hyperlink" Target="http://www.ldvaivorykste.lt" TargetMode="External"/><Relationship Id="rId95" Type="http://schemas.openxmlformats.org/officeDocument/2006/relationships/oleObject" Target="embeddings/oleObject2.bin"/><Relationship Id="rId160" Type="http://schemas.openxmlformats.org/officeDocument/2006/relationships/chart" Target="charts/chart43.xml"/><Relationship Id="rId165" Type="http://schemas.openxmlformats.org/officeDocument/2006/relationships/chart" Target="charts/chart45.xml"/><Relationship Id="rId22" Type="http://schemas.openxmlformats.org/officeDocument/2006/relationships/hyperlink" Target="http://www.panev&#279;&#382;ys.lt.svietimas" TargetMode="External"/><Relationship Id="rId27" Type="http://schemas.openxmlformats.org/officeDocument/2006/relationships/chart" Target="charts/chart4.xml"/><Relationship Id="rId43" Type="http://schemas.openxmlformats.org/officeDocument/2006/relationships/chart" Target="charts/chart11.xml"/><Relationship Id="rId48" Type="http://schemas.openxmlformats.org/officeDocument/2006/relationships/image" Target="media/image18.png"/><Relationship Id="rId64" Type="http://schemas.openxmlformats.org/officeDocument/2006/relationships/chart" Target="charts/chart19.xml"/><Relationship Id="rId69" Type="http://schemas.openxmlformats.org/officeDocument/2006/relationships/chart" Target="charts/chart21.xml"/><Relationship Id="rId113" Type="http://schemas.openxmlformats.org/officeDocument/2006/relationships/hyperlink" Target="http://tavovardas.com/nuorodu-kolekcija-tevams" TargetMode="External"/><Relationship Id="rId118" Type="http://schemas.openxmlformats.org/officeDocument/2006/relationships/hyperlink" Target="http://www.ikimokyklinis.lt" TargetMode="External"/><Relationship Id="rId134" Type="http://schemas.openxmlformats.org/officeDocument/2006/relationships/chart" Target="charts/chart35.xml"/><Relationship Id="rId139" Type="http://schemas.openxmlformats.org/officeDocument/2006/relationships/hyperlink" Target="http://www.ikimokyklinis.lt/" TargetMode="External"/><Relationship Id="rId80" Type="http://schemas.openxmlformats.org/officeDocument/2006/relationships/chart" Target="charts/chart27.xml"/><Relationship Id="rId85" Type="http://schemas.openxmlformats.org/officeDocument/2006/relationships/hyperlink" Target="http://www.ldvaivorykste.lt" TargetMode="External"/><Relationship Id="rId150" Type="http://schemas.openxmlformats.org/officeDocument/2006/relationships/image" Target="media/image32.emf"/><Relationship Id="rId155" Type="http://schemas.openxmlformats.org/officeDocument/2006/relationships/chart" Target="charts/chart38.xml"/><Relationship Id="rId171" Type="http://schemas.openxmlformats.org/officeDocument/2006/relationships/chart" Target="charts/chart48.xml"/><Relationship Id="rId176" Type="http://schemas.openxmlformats.org/officeDocument/2006/relationships/chart" Target="charts/chart51.xml"/><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hyperlink" Target="http://www.lopselis-darzelis-ruta.lt" TargetMode="External"/><Relationship Id="rId38" Type="http://schemas.openxmlformats.org/officeDocument/2006/relationships/hyperlink" Target="http://www.pavb.lt" TargetMode="External"/><Relationship Id="rId59" Type="http://schemas.openxmlformats.org/officeDocument/2006/relationships/chart" Target="charts/chart16.xml"/><Relationship Id="rId103" Type="http://schemas.openxmlformats.org/officeDocument/2006/relationships/hyperlink" Target="http://www.zibute.eu" TargetMode="External"/><Relationship Id="rId108" Type="http://schemas.openxmlformats.org/officeDocument/2006/relationships/hyperlink" Target="http://www.facebook.com" TargetMode="External"/><Relationship Id="rId124" Type="http://schemas.openxmlformats.org/officeDocument/2006/relationships/hyperlink" Target="http://www3.lrs.lt/pls/inter3/dokpaieska.showdoc_l?p_id=438640&amp;p_query=VAIKO%20GEROV%CBS%202013%962018%20MET%D8%20PROGRAMA&amp;p_tr2=2" TargetMode="External"/><Relationship Id="rId129" Type="http://schemas.openxmlformats.org/officeDocument/2006/relationships/chart" Target="charts/chart33.xml"/><Relationship Id="rId54" Type="http://schemas.openxmlformats.org/officeDocument/2006/relationships/diagramLayout" Target="diagrams/layout1.xml"/><Relationship Id="rId70" Type="http://schemas.openxmlformats.org/officeDocument/2006/relationships/chart" Target="charts/chart22.xml"/><Relationship Id="rId75" Type="http://schemas.openxmlformats.org/officeDocument/2006/relationships/oleObject" Target="embeddings/Microsoft_Excel_97-2003_Worksheet2.xls"/><Relationship Id="rId91" Type="http://schemas.openxmlformats.org/officeDocument/2006/relationships/hyperlink" Target="http://www.riesutelis.panevezys.lm.lt" TargetMode="External"/><Relationship Id="rId96" Type="http://schemas.openxmlformats.org/officeDocument/2006/relationships/image" Target="media/image26.emf"/><Relationship Id="rId140" Type="http://schemas.openxmlformats.org/officeDocument/2006/relationships/hyperlink" Target="http://www.szelmeneliai.lt" TargetMode="External"/><Relationship Id="rId145" Type="http://schemas.openxmlformats.org/officeDocument/2006/relationships/hyperlink" Target="http://www.szelmeneliai.lt" TargetMode="External"/><Relationship Id="rId161" Type="http://schemas.openxmlformats.org/officeDocument/2006/relationships/hyperlink" Target="http://www.pusynelis.lt" TargetMode="External"/><Relationship Id="rId166" Type="http://schemas.openxmlformats.org/officeDocument/2006/relationships/chart" Target="charts/chart4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inelis.mir.lt" TargetMode="External"/><Relationship Id="rId28" Type="http://schemas.openxmlformats.org/officeDocument/2006/relationships/chart" Target="charts/chart5.xml"/><Relationship Id="rId49" Type="http://schemas.openxmlformats.org/officeDocument/2006/relationships/image" Target="media/image19.png"/><Relationship Id="rId114" Type="http://schemas.openxmlformats.org/officeDocument/2006/relationships/hyperlink" Target="http://www.frepy.eu/part_lt.html" TargetMode="External"/><Relationship Id="rId119" Type="http://schemas.openxmlformats.org/officeDocument/2006/relationships/hyperlink" Target="http://www.sac.smm.lt" TargetMode="External"/><Relationship Id="rId10" Type="http://schemas.openxmlformats.org/officeDocument/2006/relationships/image" Target="media/image3.emf"/><Relationship Id="rId31" Type="http://schemas.openxmlformats.org/officeDocument/2006/relationships/image" Target="media/image13.png"/><Relationship Id="rId44" Type="http://schemas.openxmlformats.org/officeDocument/2006/relationships/image" Target="media/image14.png"/><Relationship Id="rId52" Type="http://schemas.openxmlformats.org/officeDocument/2006/relationships/chart" Target="charts/chart14.xml"/><Relationship Id="rId60" Type="http://schemas.openxmlformats.org/officeDocument/2006/relationships/chart" Target="charts/chart17.xml"/><Relationship Id="rId65" Type="http://schemas.openxmlformats.org/officeDocument/2006/relationships/chart" Target="charts/chart20.xml"/><Relationship Id="rId73" Type="http://schemas.openxmlformats.org/officeDocument/2006/relationships/oleObject" Target="embeddings/Microsoft_Excel_97-2003_Worksheet1.xls"/><Relationship Id="rId78" Type="http://schemas.openxmlformats.org/officeDocument/2006/relationships/chart" Target="charts/chart25.xml"/><Relationship Id="rId81" Type="http://schemas.openxmlformats.org/officeDocument/2006/relationships/chart" Target="charts/chart28.xml"/><Relationship Id="rId86" Type="http://schemas.openxmlformats.org/officeDocument/2006/relationships/image" Target="media/image22.emf"/><Relationship Id="rId94" Type="http://schemas.openxmlformats.org/officeDocument/2006/relationships/image" Target="media/image25.emf"/><Relationship Id="rId99" Type="http://schemas.openxmlformats.org/officeDocument/2006/relationships/image" Target="media/image28.png"/><Relationship Id="rId101" Type="http://schemas.openxmlformats.org/officeDocument/2006/relationships/hyperlink" Target="mailto:lddobilas@takas.lt" TargetMode="External"/><Relationship Id="rId122" Type="http://schemas.openxmlformats.org/officeDocument/2006/relationships/hyperlink" Target="http://www.zvaigzdynelis.lt/" TargetMode="External"/><Relationship Id="rId130" Type="http://schemas.openxmlformats.org/officeDocument/2006/relationships/chart" Target="charts/chart34.xml"/><Relationship Id="rId135" Type="http://schemas.openxmlformats.org/officeDocument/2006/relationships/hyperlink" Target="mailto:darzelisausra@takas.lt" TargetMode="External"/><Relationship Id="rId143" Type="http://schemas.openxmlformats.org/officeDocument/2006/relationships/hyperlink" Target="http://www.vyturelisld.lt" TargetMode="External"/><Relationship Id="rId148" Type="http://schemas.openxmlformats.org/officeDocument/2006/relationships/hyperlink" Target="http://www.kregzdutedarzelis.lt" TargetMode="External"/><Relationship Id="rId151" Type="http://schemas.openxmlformats.org/officeDocument/2006/relationships/image" Target="media/image33.emf"/><Relationship Id="rId156" Type="http://schemas.openxmlformats.org/officeDocument/2006/relationships/chart" Target="charts/chart39.xml"/><Relationship Id="rId164" Type="http://schemas.openxmlformats.org/officeDocument/2006/relationships/chart" Target="charts/chart44.xml"/><Relationship Id="rId169" Type="http://schemas.openxmlformats.org/officeDocument/2006/relationships/hyperlink" Target="http://linksmuciaipusynelis.jimdo.com" TargetMode="External"/><Relationship Id="rId177" Type="http://schemas.openxmlformats.org/officeDocument/2006/relationships/chart" Target="charts/chart52.xml"/><Relationship Id="rId4" Type="http://schemas.openxmlformats.org/officeDocument/2006/relationships/settings" Target="settings.xml"/><Relationship Id="rId9" Type="http://schemas.openxmlformats.org/officeDocument/2006/relationships/image" Target="media/image2.emf"/><Relationship Id="rId172" Type="http://schemas.openxmlformats.org/officeDocument/2006/relationships/chart" Target="charts/chart49.xml"/><Relationship Id="rId180" Type="http://schemas.openxmlformats.org/officeDocument/2006/relationships/theme" Target="theme/theme1.xml"/><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hyperlink" Target="http://www.zvaigzdele.lt" TargetMode="External"/><Relationship Id="rId109" Type="http://schemas.openxmlformats.org/officeDocument/2006/relationships/hyperlink" Target="http://www.ldkastytis.lt/" TargetMode="External"/><Relationship Id="rId34" Type="http://schemas.openxmlformats.org/officeDocument/2006/relationships/chart" Target="charts/chart8.xml"/><Relationship Id="rId50" Type="http://schemas.openxmlformats.org/officeDocument/2006/relationships/chart" Target="charts/chart12.xml"/><Relationship Id="rId55" Type="http://schemas.openxmlformats.org/officeDocument/2006/relationships/diagramQuickStyle" Target="diagrams/quickStyle1.xml"/><Relationship Id="rId76" Type="http://schemas.openxmlformats.org/officeDocument/2006/relationships/chart" Target="charts/chart23.xml"/><Relationship Id="rId97" Type="http://schemas.openxmlformats.org/officeDocument/2006/relationships/oleObject" Target="embeddings/oleObject3.bin"/><Relationship Id="rId104" Type="http://schemas.openxmlformats.org/officeDocument/2006/relationships/hyperlink" Target="http://www.zibute.eu" TargetMode="External"/><Relationship Id="rId120" Type="http://schemas.openxmlformats.org/officeDocument/2006/relationships/hyperlink" Target="http://www.ldkastytis.lt" TargetMode="External"/><Relationship Id="rId125" Type="http://schemas.openxmlformats.org/officeDocument/2006/relationships/hyperlink" Target="http://www3.lrs.lt/pls/inter3/dokpaieska.showdoc_l?p_id=438640&amp;p_query=VAIKO%20GEROV%CBS%202013%962018%20MET%D8%20PROGRAMA&amp;p_tr2=2" TargetMode="External"/><Relationship Id="rId141" Type="http://schemas.openxmlformats.org/officeDocument/2006/relationships/hyperlink" Target="http://www.darzelisdraugyste.lt" TargetMode="External"/><Relationship Id="rId146" Type="http://schemas.openxmlformats.org/officeDocument/2006/relationships/hyperlink" Target="http://www.ikimokyklinis.lt" TargetMode="External"/><Relationship Id="rId167" Type="http://schemas.openxmlformats.org/officeDocument/2006/relationships/chart" Target="charts/chart47.xml"/><Relationship Id="rId7" Type="http://schemas.openxmlformats.org/officeDocument/2006/relationships/endnotes" Target="endnotes.xml"/><Relationship Id="rId71" Type="http://schemas.openxmlformats.org/officeDocument/2006/relationships/hyperlink" Target="http://www.gintarelis.info" TargetMode="External"/><Relationship Id="rId92" Type="http://schemas.openxmlformats.org/officeDocument/2006/relationships/image" Target="media/image24.emf"/><Relationship Id="rId162" Type="http://schemas.openxmlformats.org/officeDocument/2006/relationships/hyperlink" Target="http://linksmuciaipusynelis.jimdo.com" TargetMode="External"/><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hyperlink" Target="http://www.linelis.mir.lt" TargetMode="External"/><Relationship Id="rId40" Type="http://schemas.openxmlformats.org/officeDocument/2006/relationships/hyperlink" Target="http://www.voveraite.lt" TargetMode="External"/><Relationship Id="rId45" Type="http://schemas.openxmlformats.org/officeDocument/2006/relationships/image" Target="media/image15.png"/><Relationship Id="rId66" Type="http://schemas.openxmlformats.org/officeDocument/2006/relationships/hyperlink" Target="http://www.darzelisjurate.lt" TargetMode="External"/><Relationship Id="rId87" Type="http://schemas.openxmlformats.org/officeDocument/2006/relationships/hyperlink" Target="http://www.ldvaivorykste.lt" TargetMode="External"/><Relationship Id="rId110" Type="http://schemas.openxmlformats.org/officeDocument/2006/relationships/hyperlink" Target="mailto:ldkastytis@yahoo.com" TargetMode="External"/><Relationship Id="rId115" Type="http://schemas.openxmlformats.org/officeDocument/2006/relationships/hyperlink" Target="http://www.lietutis.lt/" TargetMode="External"/><Relationship Id="rId131" Type="http://schemas.openxmlformats.org/officeDocument/2006/relationships/hyperlink" Target="http://www.ikimokyklinis.lt/uploads/files/dir1049/dir52/dir2/17_0.php" TargetMode="External"/><Relationship Id="rId136" Type="http://schemas.openxmlformats.org/officeDocument/2006/relationships/image" Target="media/image31.emf"/><Relationship Id="rId157" Type="http://schemas.openxmlformats.org/officeDocument/2006/relationships/chart" Target="charts/chart40.xml"/><Relationship Id="rId178" Type="http://schemas.openxmlformats.org/officeDocument/2006/relationships/header" Target="header1.xml"/><Relationship Id="rId61" Type="http://schemas.openxmlformats.org/officeDocument/2006/relationships/hyperlink" Target="http://www.ikimokyklinis.lt" TargetMode="External"/><Relationship Id="rId82" Type="http://schemas.openxmlformats.org/officeDocument/2006/relationships/chart" Target="charts/chart29.xml"/><Relationship Id="rId152" Type="http://schemas.openxmlformats.org/officeDocument/2006/relationships/image" Target="media/image34.emf"/><Relationship Id="rId173" Type="http://schemas.openxmlformats.org/officeDocument/2006/relationships/hyperlink" Target="http://www.pasakadarzelis.lt" TargetMode="External"/><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hyperlink" Target="http://www.panev&#279;&#382;ys.lt.svietimas" TargetMode="External"/><Relationship Id="rId35" Type="http://schemas.openxmlformats.org/officeDocument/2006/relationships/hyperlink" Target="http://www.facebook.com/pages/&#352;vietimo-naujienos/360526820653464" TargetMode="External"/><Relationship Id="rId56" Type="http://schemas.openxmlformats.org/officeDocument/2006/relationships/diagramColors" Target="diagrams/colors1.xml"/><Relationship Id="rId77" Type="http://schemas.openxmlformats.org/officeDocument/2006/relationships/chart" Target="charts/chart24.xml"/><Relationship Id="rId100" Type="http://schemas.openxmlformats.org/officeDocument/2006/relationships/image" Target="media/image29.png"/><Relationship Id="rId105" Type="http://schemas.openxmlformats.org/officeDocument/2006/relationships/hyperlink" Target="http://www.zibute.eu" TargetMode="External"/><Relationship Id="rId126" Type="http://schemas.openxmlformats.org/officeDocument/2006/relationships/chart" Target="charts/chart31.xml"/><Relationship Id="rId147" Type="http://schemas.openxmlformats.org/officeDocument/2006/relationships/chart" Target="charts/chart36.xml"/><Relationship Id="rId168" Type="http://schemas.openxmlformats.org/officeDocument/2006/relationships/hyperlink" Target="http://www.pu&#353;yn&#279;lis.lt" TargetMode="External"/><Relationship Id="rId8" Type="http://schemas.openxmlformats.org/officeDocument/2006/relationships/hyperlink" Target="mailto:linelisrc@yahoo.com" TargetMode="External"/><Relationship Id="rId51" Type="http://schemas.openxmlformats.org/officeDocument/2006/relationships/chart" Target="charts/chart13.xml"/><Relationship Id="rId72" Type="http://schemas.openxmlformats.org/officeDocument/2006/relationships/image" Target="media/image20.png"/><Relationship Id="rId93" Type="http://schemas.openxmlformats.org/officeDocument/2006/relationships/oleObject" Target="embeddings/oleObject1.bin"/><Relationship Id="rId98" Type="http://schemas.openxmlformats.org/officeDocument/2006/relationships/image" Target="media/image27.png"/><Relationship Id="rId121" Type="http://schemas.openxmlformats.org/officeDocument/2006/relationships/chart" Target="charts/chart30.xml"/><Relationship Id="rId142" Type="http://schemas.openxmlformats.org/officeDocument/2006/relationships/hyperlink" Target="http://www.Ikimokyklinis.lt" TargetMode="External"/><Relationship Id="rId163" Type="http://schemas.openxmlformats.org/officeDocument/2006/relationships/hyperlink" Target="http://drugeliaipusynelis.jimdo.com" TargetMode="External"/><Relationship Id="rId3" Type="http://schemas.openxmlformats.org/officeDocument/2006/relationships/styles" Target="styles.xml"/><Relationship Id="rId25" Type="http://schemas.openxmlformats.org/officeDocument/2006/relationships/hyperlink" Target="http://www.linelis.mir.lt" TargetMode="External"/><Relationship Id="rId46" Type="http://schemas.openxmlformats.org/officeDocument/2006/relationships/image" Target="media/image16.png"/><Relationship Id="rId67" Type="http://schemas.openxmlformats.org/officeDocument/2006/relationships/hyperlink" Target="http://www.panevezys.lt/svietimas" TargetMode="External"/><Relationship Id="rId116" Type="http://schemas.openxmlformats.org/officeDocument/2006/relationships/hyperlink" Target="http://lavinamukai.jimdo.com/" TargetMode="External"/><Relationship Id="rId137" Type="http://schemas.openxmlformats.org/officeDocument/2006/relationships/hyperlink" Target="http://www.darzelisausra.lt" TargetMode="External"/><Relationship Id="rId158" Type="http://schemas.openxmlformats.org/officeDocument/2006/relationships/chart" Target="charts/chart41.xml"/><Relationship Id="rId20" Type="http://schemas.openxmlformats.org/officeDocument/2006/relationships/chart" Target="charts/chart1.xml"/><Relationship Id="rId41" Type="http://schemas.openxmlformats.org/officeDocument/2006/relationships/chart" Target="charts/chart9.xml"/><Relationship Id="rId62" Type="http://schemas.openxmlformats.org/officeDocument/2006/relationships/hyperlink" Target="http://www.szelmeneliai.lt" TargetMode="External"/><Relationship Id="rId83" Type="http://schemas.openxmlformats.org/officeDocument/2006/relationships/hyperlink" Target="http://www.panevezys.lt/svietimas" TargetMode="External"/><Relationship Id="rId88" Type="http://schemas.openxmlformats.org/officeDocument/2006/relationships/image" Target="media/image23.emf"/><Relationship Id="rId111" Type="http://schemas.openxmlformats.org/officeDocument/2006/relationships/hyperlink" Target="http://www.ziburelis.lt/" TargetMode="External"/><Relationship Id="rId132" Type="http://schemas.openxmlformats.org/officeDocument/2006/relationships/hyperlink" Target="http://www.ikimokyklinis.lt/uploads/files/dir1049/dir52/dir2/17_0.php" TargetMode="External"/><Relationship Id="rId153" Type="http://schemas.openxmlformats.org/officeDocument/2006/relationships/chart" Target="charts/chart37.xml"/><Relationship Id="rId174" Type="http://schemas.openxmlformats.org/officeDocument/2006/relationships/hyperlink" Target="http://www.paneve&#382;ys.lt.svietimas" TargetMode="External"/><Relationship Id="rId179" Type="http://schemas.openxmlformats.org/officeDocument/2006/relationships/fontTable" Target="fontTable.xml"/><Relationship Id="rId15" Type="http://schemas.openxmlformats.org/officeDocument/2006/relationships/image" Target="media/image8.emf"/><Relationship Id="rId36" Type="http://schemas.openxmlformats.org/officeDocument/2006/relationships/hyperlink" Target="http://www.ikimokyklinis.lt/index.php" TargetMode="External"/><Relationship Id="rId57" Type="http://schemas.microsoft.com/office/2007/relationships/diagramDrawing" Target="diagrams/drawing1.xml"/><Relationship Id="rId106" Type="http://schemas.openxmlformats.org/officeDocument/2006/relationships/hyperlink" Target="mailto:zilvinas38@takas.lt" TargetMode="External"/><Relationship Id="rId127" Type="http://schemas.openxmlformats.org/officeDocument/2006/relationships/chart" Target="charts/chart3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Desktop\Veiklos%20programos%20ir%20ataskaitos\Nauja%20Microsoft%20Excel%20Worksheet.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min\Desktop\Veiklos%20programos%20ir%20ataskaitos\Nauja%20Microsoft%20Excel%20Worksheet.xls" TargetMode="Externa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xml"/><Relationship Id="rId1" Type="http://schemas.microsoft.com/office/2011/relationships/chartStyle" Target="style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xml"/><Relationship Id="rId1" Type="http://schemas.microsoft.com/office/2011/relationships/chartStyle" Target="style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3.xml"/><Relationship Id="rId1" Type="http://schemas.microsoft.com/office/2011/relationships/chartStyle" Target="style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4.xml"/><Relationship Id="rId1" Type="http://schemas.microsoft.com/office/2011/relationships/chartStyle" Target="style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5.xml"/><Relationship Id="rId1" Type="http://schemas.microsoft.com/office/2011/relationships/chartStyle" Target="style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6.xml"/><Relationship Id="rId1" Type="http://schemas.microsoft.com/office/2011/relationships/chartStyle" Target="style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7.xml"/><Relationship Id="rId1" Type="http://schemas.microsoft.com/office/2011/relationships/chartStyle" Target="style7.xml"/></Relationships>
</file>

<file path=word/charts/_rels/chart19.xml.rels><?xml version="1.0" encoding="UTF-8" standalone="yes"?>
<Relationships xmlns="http://schemas.openxmlformats.org/package/2006/relationships"><Relationship Id="rId2" Type="http://schemas.openxmlformats.org/officeDocument/2006/relationships/oleObject" Target="Knyga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oleObject" Target="Knyga1" TargetMode="External"/><Relationship Id="rId1" Type="http://schemas.openxmlformats.org/officeDocument/2006/relationships/themeOverride" Target="../theme/themeOverride2.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Vartotojas\Desktop\vaik&#371;%20sergamumo%20statistika.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Vartotojas\Desktop\KVALIFIKACIJOS%20LENTEL&#278;%202012%20%202015.xlsx" TargetMode="Externa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7.xml"/></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8.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9.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10.xml"/></Relationships>
</file>

<file path=word/charts/_rels/chart38.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9.xml.rels><?xml version="1.0" encoding="UTF-8" standalone="yes"?>
<Relationships xmlns="http://schemas.openxmlformats.org/package/2006/relationships"><Relationship Id="rId1" Type="http://schemas.openxmlformats.org/officeDocument/2006/relationships/oleObject" Target="file:///D:\Mano%20dokumentai\Statistika\Statist_duomenys.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42.xml.rels><?xml version="1.0" encoding="UTF-8" standalone="yes"?>
<Relationships xmlns="http://schemas.openxmlformats.org/package/2006/relationships"><Relationship Id="rId1" Type="http://schemas.openxmlformats.org/officeDocument/2006/relationships/oleObject" Target="file:///F:\Dokumentai%202015%20m%20ataskaitai\Statist_duomenys.xls"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F:\Dokumentai%202015%20m%20ataskaitai\Statist_duomenys.xls"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F:\Dokumentai%202015%20m%20ataskaitai\Statist_duomenys.xls"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F:\Dokumentai%202015%20m%20ataskaitai\Statist_duomenys.xls"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F:\Dokumentai%202015%20m%20ataskaitai\Statist_duomenys.xls"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F:\Dokumentai%202015%20m%20ataskaitai\Statist_duomenys.xls" TargetMode="External"/></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Desktop\Veiklos%20programos%20ir%20ataskaitos\Nauja%20Microsoft%20Excel%20Workshee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24" b="1" i="0" u="none" strike="noStrike" baseline="0">
                <a:solidFill>
                  <a:srgbClr val="000000"/>
                </a:solidFill>
                <a:latin typeface="Times New Roman"/>
                <a:ea typeface="Times New Roman"/>
                <a:cs typeface="Times New Roman"/>
              </a:defRPr>
            </a:pPr>
            <a:r>
              <a:rPr lang="en-US"/>
              <a:t>PEDAGOGŲ AMŽIUS</a:t>
            </a:r>
          </a:p>
        </c:rich>
      </c:tx>
      <c:layout>
        <c:manualLayout>
          <c:xMode val="edge"/>
          <c:yMode val="edge"/>
          <c:x val="0.29166666666666669"/>
          <c:y val="1.834862385321101E-2"/>
        </c:manualLayout>
      </c:layout>
      <c:overlay val="0"/>
      <c:spPr>
        <a:noFill/>
        <a:ln w="25367">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8055555555555555"/>
          <c:y val="0.47247706422018348"/>
          <c:w val="0.38541666666666669"/>
          <c:h val="0.20183486238532111"/>
        </c:manualLayout>
      </c:layout>
      <c:pie3DChart>
        <c:varyColors val="1"/>
        <c:ser>
          <c:idx val="0"/>
          <c:order val="0"/>
          <c:spPr>
            <a:solidFill>
              <a:srgbClr val="9999FF"/>
            </a:solidFill>
            <a:ln w="12683">
              <a:solidFill>
                <a:srgbClr val="000000"/>
              </a:solidFill>
              <a:prstDash val="solid"/>
            </a:ln>
          </c:spPr>
          <c:dPt>
            <c:idx val="0"/>
            <c:bubble3D val="0"/>
          </c:dPt>
          <c:dPt>
            <c:idx val="1"/>
            <c:bubble3D val="0"/>
            <c:spPr>
              <a:solidFill>
                <a:srgbClr val="993366"/>
              </a:solidFill>
              <a:ln w="12683">
                <a:solidFill>
                  <a:srgbClr val="000000"/>
                </a:solidFill>
                <a:prstDash val="solid"/>
              </a:ln>
            </c:spPr>
          </c:dPt>
          <c:dPt>
            <c:idx val="2"/>
            <c:bubble3D val="0"/>
            <c:spPr>
              <a:solidFill>
                <a:srgbClr val="FFFFCC"/>
              </a:solidFill>
              <a:ln w="12683">
                <a:solidFill>
                  <a:srgbClr val="000000"/>
                </a:solidFill>
                <a:prstDash val="solid"/>
              </a:ln>
            </c:spPr>
          </c:dPt>
          <c:dLbls>
            <c:numFmt formatCode="0%" sourceLinked="0"/>
            <c:spPr>
              <a:noFill/>
              <a:ln w="25367">
                <a:noFill/>
              </a:ln>
            </c:spPr>
            <c:txPr>
              <a:bodyPr wrap="square" lIns="38100" tIns="19050" rIns="38100" bIns="19050" anchor="ctr">
                <a:spAutoFit/>
              </a:bodyPr>
              <a:lstStyle/>
              <a:p>
                <a:pPr>
                  <a:defRPr sz="924" b="0" i="0" u="none" strike="noStrike" baseline="0">
                    <a:solidFill>
                      <a:srgbClr val="000000"/>
                    </a:solidFill>
                    <a:latin typeface="Times New Roman"/>
                    <a:ea typeface="Times New Roman"/>
                    <a:cs typeface="Times New Roman"/>
                  </a:defRPr>
                </a:pPr>
                <a:endParaRPr lang="lt-LT"/>
              </a:p>
            </c:txPr>
            <c:showLegendKey val="0"/>
            <c:showVal val="0"/>
            <c:showCatName val="0"/>
            <c:showSerName val="0"/>
            <c:showPercent val="1"/>
            <c:showBubbleSize val="0"/>
            <c:showLeaderLines val="1"/>
            <c:extLst>
              <c:ext xmlns:c15="http://schemas.microsoft.com/office/drawing/2012/chart" uri="{CE6537A1-D6FC-4f65-9D91-7224C49458BB}"/>
            </c:extLst>
          </c:dLbls>
          <c:cat>
            <c:strRef>
              <c:f>Lapas1!$A$78:$A$80</c:f>
              <c:strCache>
                <c:ptCount val="3"/>
                <c:pt idx="0">
                  <c:v>Virš 60 m.</c:v>
                </c:pt>
                <c:pt idx="1">
                  <c:v>50-59 m.</c:v>
                </c:pt>
                <c:pt idx="2">
                  <c:v>39-46</c:v>
                </c:pt>
              </c:strCache>
            </c:strRef>
          </c:cat>
          <c:val>
            <c:numRef>
              <c:f>Lapas1!$B$78:$B$80</c:f>
              <c:numCache>
                <c:formatCode>General</c:formatCode>
                <c:ptCount val="3"/>
                <c:pt idx="0">
                  <c:v>2</c:v>
                </c:pt>
                <c:pt idx="1">
                  <c:v>6</c:v>
                </c:pt>
                <c:pt idx="2">
                  <c:v>7</c:v>
                </c:pt>
              </c:numCache>
            </c:numRef>
          </c:val>
        </c:ser>
        <c:dLbls>
          <c:showLegendKey val="0"/>
          <c:showVal val="0"/>
          <c:showCatName val="0"/>
          <c:showSerName val="0"/>
          <c:showPercent val="1"/>
          <c:showBubbleSize val="0"/>
          <c:showLeaderLines val="1"/>
        </c:dLbls>
      </c:pie3DChart>
      <c:spPr>
        <a:noFill/>
        <a:ln w="25367">
          <a:noFill/>
        </a:ln>
      </c:spPr>
    </c:plotArea>
    <c:legend>
      <c:legendPos val="r"/>
      <c:layout>
        <c:manualLayout>
          <c:xMode val="edge"/>
          <c:yMode val="edge"/>
          <c:x val="0.74305555555555558"/>
          <c:y val="0.43119266055045874"/>
          <c:w val="0.24305555555555555"/>
          <c:h val="0.27981651376146788"/>
        </c:manualLayout>
      </c:layout>
      <c:overlay val="0"/>
      <c:spPr>
        <a:solidFill>
          <a:srgbClr val="FFFFFF"/>
        </a:solidFill>
        <a:ln w="3171">
          <a:solidFill>
            <a:srgbClr val="000000"/>
          </a:solidFill>
          <a:prstDash val="solid"/>
        </a:ln>
      </c:spPr>
      <c:txPr>
        <a:bodyPr/>
        <a:lstStyle/>
        <a:p>
          <a:pPr>
            <a:defRPr sz="849" b="0" i="0" u="none" strike="noStrike" baseline="0">
              <a:solidFill>
                <a:srgbClr val="000000"/>
              </a:solidFill>
              <a:latin typeface="Times New Roman"/>
              <a:ea typeface="Times New Roman"/>
              <a:cs typeface="Times New Roman"/>
            </a:defRPr>
          </a:pPr>
          <a:endParaRPr lang="lt-LT"/>
        </a:p>
      </c:txPr>
    </c:legend>
    <c:plotVisOnly val="1"/>
    <c:dispBlanksAs val="zero"/>
    <c:showDLblsOverMax val="0"/>
  </c:chart>
  <c:spPr>
    <a:solidFill>
      <a:srgbClr val="FFFFFF"/>
    </a:solidFill>
    <a:ln w="3171">
      <a:solidFill>
        <a:srgbClr val="000000"/>
      </a:solidFill>
      <a:prstDash val="solid"/>
    </a:ln>
  </c:spPr>
  <c:txPr>
    <a:bodyPr/>
    <a:lstStyle/>
    <a:p>
      <a:pPr>
        <a:defRPr sz="924" b="0" i="0" u="none" strike="noStrike" baseline="0">
          <a:solidFill>
            <a:srgbClr val="000000"/>
          </a:solidFill>
          <a:latin typeface="Times New Roman"/>
          <a:ea typeface="Times New Roman"/>
          <a:cs typeface="Times New Roman"/>
        </a:defRPr>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200"/>
            </a:pPr>
            <a:r>
              <a:rPr lang="lt-LT" sz="1200"/>
              <a:t>VAIKAI, GAUNANTYS MOKESČIO UŽ MAITINIMĄ LENGVATĄ</a:t>
            </a:r>
          </a:p>
          <a:p>
            <a:pPr>
              <a:defRPr sz="1200"/>
            </a:pPr>
            <a:r>
              <a:rPr lang="lt-LT" sz="1200"/>
              <a:t> 2014 M. IR 2015 M. </a:t>
            </a:r>
          </a:p>
        </c:rich>
      </c:tx>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'2013 m. '!$D$6</c:f>
              <c:strCache>
                <c:ptCount val="1"/>
                <c:pt idx="0">
                  <c:v>2014 m. </c:v>
                </c:pt>
              </c:strCache>
            </c:strRef>
          </c:tx>
          <c:invertIfNegative val="1"/>
          <c:dLbls>
            <c:dLbl>
              <c:idx val="1"/>
              <c:layout>
                <c:manualLayout>
                  <c:x val="-6.3694267515923567E-2"/>
                  <c:y val="0.16312659303313495"/>
                </c:manualLayout>
              </c:layout>
              <c:showLegendKey val="1"/>
              <c:showVal val="1"/>
              <c:showCatName val="1"/>
              <c:showSerName val="1"/>
              <c:showPercent val="1"/>
              <c:showBubbleSize val="1"/>
              <c:extLst>
                <c:ext xmlns:c15="http://schemas.microsoft.com/office/drawing/2012/chart" uri="{CE6537A1-D6FC-4f65-9D91-7224C49458BB}"/>
              </c:extLst>
            </c:dLbl>
            <c:dLbl>
              <c:idx val="4"/>
              <c:layout>
                <c:manualLayout>
                  <c:x val="6.1639613725087319E-2"/>
                  <c:y val="-0.19371282922684799"/>
                </c:manualLayout>
              </c:layout>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a:lstStyle/>
              <a:p>
                <a:pPr>
                  <a:defRPr sz="800"/>
                </a:pPr>
                <a:endParaRPr lang="lt-LT"/>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'2013 m. '!$C$7:$C$14</c:f>
              <c:strCache>
                <c:ptCount val="8"/>
                <c:pt idx="0">
                  <c:v>Vaikai, gaunantys socialinę pašalpą</c:v>
                </c:pt>
                <c:pt idx="1">
                  <c:v>Vaikai, kuriems nustatytas negalios lygis</c:v>
                </c:pt>
                <c:pt idx="2">
                  <c:v>Vaikai, kurių vienas iš tėvų miręs</c:v>
                </c:pt>
                <c:pt idx="3">
                  <c:v>Vaikai, kurių vienas iš tėvų atlieka tikrąją karo tarnybą</c:v>
                </c:pt>
                <c:pt idx="4">
                  <c:v>Vaikai, kurių vienas iš tėvų mokosi dieniniame skyriuje</c:v>
                </c:pt>
                <c:pt idx="5">
                  <c:v>Vaikai iš socialinės rizikos šeimų</c:v>
                </c:pt>
                <c:pt idx="6">
                  <c:v>Vaikai iš daugiavaikių šeimų</c:v>
                </c:pt>
                <c:pt idx="7">
                  <c:v>Vaikai, kuriems lengvata taikoma pagal LR soc.paramos įstatymą</c:v>
                </c:pt>
              </c:strCache>
            </c:strRef>
          </c:cat>
          <c:val>
            <c:numRef>
              <c:f>'2013 m. '!$D$7:$D$14</c:f>
              <c:numCache>
                <c:formatCode>General</c:formatCode>
                <c:ptCount val="8"/>
                <c:pt idx="0">
                  <c:v>14</c:v>
                </c:pt>
                <c:pt idx="1">
                  <c:v>3</c:v>
                </c:pt>
                <c:pt idx="2">
                  <c:v>3</c:v>
                </c:pt>
                <c:pt idx="3">
                  <c:v>3</c:v>
                </c:pt>
                <c:pt idx="4">
                  <c:v>5</c:v>
                </c:pt>
                <c:pt idx="5">
                  <c:v>2</c:v>
                </c:pt>
                <c:pt idx="6">
                  <c:v>17</c:v>
                </c:pt>
                <c:pt idx="7">
                  <c:v>12</c:v>
                </c:pt>
              </c:numCache>
            </c:numRef>
          </c:val>
        </c:ser>
        <c:ser>
          <c:idx val="1"/>
          <c:order val="1"/>
          <c:tx>
            <c:strRef>
              <c:f>'2013 m. '!$E$6</c:f>
              <c:strCache>
                <c:ptCount val="1"/>
                <c:pt idx="0">
                  <c:v>2015 m. </c:v>
                </c:pt>
              </c:strCache>
            </c:strRef>
          </c:tx>
          <c:invertIfNegative val="1"/>
          <c:dLbls>
            <c:dLbl>
              <c:idx val="0"/>
              <c:layout>
                <c:manualLayout>
                  <c:x val="5.7530306143414832E-2"/>
                  <c:y val="-6.4570943075616102E-2"/>
                </c:manualLayout>
              </c:layout>
              <c:showLegendKey val="1"/>
              <c:showVal val="1"/>
              <c:showCatName val="1"/>
              <c:showSerName val="1"/>
              <c:showPercent val="1"/>
              <c:showBubbleSize val="1"/>
              <c:extLst>
                <c:ext xmlns:c15="http://schemas.microsoft.com/office/drawing/2012/chart" uri="{CE6537A1-D6FC-4f65-9D91-7224C49458BB}"/>
              </c:extLst>
            </c:dLbl>
            <c:dLbl>
              <c:idx val="1"/>
              <c:layout>
                <c:manualLayout>
                  <c:x val="2.0546537908362424E-2"/>
                  <c:y val="4.0781648258283773E-2"/>
                </c:manualLayout>
              </c:layout>
              <c:showLegendKey val="1"/>
              <c:showVal val="1"/>
              <c:showCatName val="1"/>
              <c:showSerName val="1"/>
              <c:showPercent val="1"/>
              <c:showBubbleSize val="1"/>
              <c:extLst>
                <c:ext xmlns:c15="http://schemas.microsoft.com/office/drawing/2012/chart" uri="{CE6537A1-D6FC-4f65-9D91-7224C49458BB}"/>
              </c:extLst>
            </c:dLbl>
            <c:dLbl>
              <c:idx val="2"/>
              <c:layout>
                <c:manualLayout>
                  <c:x val="-8.2186151633449767E-3"/>
                  <c:y val="-0.13254035683942239"/>
                </c:manualLayout>
              </c:layout>
              <c:showLegendKey val="1"/>
              <c:showVal val="1"/>
              <c:showCatName val="1"/>
              <c:showSerName val="1"/>
              <c:showPercent val="1"/>
              <c:showBubbleSize val="1"/>
              <c:extLst>
                <c:ext xmlns:c15="http://schemas.microsoft.com/office/drawing/2012/chart" uri="{CE6537A1-D6FC-4f65-9D91-7224C49458BB}"/>
              </c:extLst>
            </c:dLbl>
            <c:dLbl>
              <c:idx val="3"/>
              <c:layout>
                <c:manualLayout>
                  <c:x val="-7.1912882679268542E-2"/>
                  <c:y val="-0.14613423959218358"/>
                </c:manualLayout>
              </c:layout>
              <c:showLegendKey val="1"/>
              <c:showVal val="1"/>
              <c:showCatName val="1"/>
              <c:showSerName val="1"/>
              <c:showPercent val="1"/>
              <c:showBubbleSize val="1"/>
              <c:extLst>
                <c:ext xmlns:c15="http://schemas.microsoft.com/office/drawing/2012/chart" uri="{CE6537A1-D6FC-4f65-9D91-7224C49458BB}"/>
              </c:extLst>
            </c:dLbl>
            <c:dLbl>
              <c:idx val="5"/>
              <c:layout>
                <c:manualLayout>
                  <c:x val="-6.1639613725087321E-3"/>
                  <c:y val="-9.1758708581138618E-2"/>
                </c:manualLayout>
              </c:layout>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a:lstStyle/>
              <a:p>
                <a:pPr>
                  <a:defRPr sz="800"/>
                </a:pPr>
                <a:endParaRPr lang="lt-LT"/>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'2013 m. '!$C$7:$C$14</c:f>
              <c:strCache>
                <c:ptCount val="8"/>
                <c:pt idx="0">
                  <c:v>Vaikai, gaunantys socialinę pašalpą</c:v>
                </c:pt>
                <c:pt idx="1">
                  <c:v>Vaikai, kuriems nustatytas negalios lygis</c:v>
                </c:pt>
                <c:pt idx="2">
                  <c:v>Vaikai, kurių vienas iš tėvų miręs</c:v>
                </c:pt>
                <c:pt idx="3">
                  <c:v>Vaikai, kurių vienas iš tėvų atlieka tikrąją karo tarnybą</c:v>
                </c:pt>
                <c:pt idx="4">
                  <c:v>Vaikai, kurių vienas iš tėvų mokosi dieniniame skyriuje</c:v>
                </c:pt>
                <c:pt idx="5">
                  <c:v>Vaikai iš socialinės rizikos šeimų</c:v>
                </c:pt>
                <c:pt idx="6">
                  <c:v>Vaikai iš daugiavaikių šeimų</c:v>
                </c:pt>
                <c:pt idx="7">
                  <c:v>Vaikai, kuriems lengvata taikoma pagal LR soc.paramos įstatymą</c:v>
                </c:pt>
              </c:strCache>
            </c:strRef>
          </c:cat>
          <c:val>
            <c:numRef>
              <c:f>'2013 m. '!$E$7:$E$14</c:f>
              <c:numCache>
                <c:formatCode>General</c:formatCode>
                <c:ptCount val="8"/>
                <c:pt idx="0">
                  <c:v>5</c:v>
                </c:pt>
                <c:pt idx="1">
                  <c:v>4</c:v>
                </c:pt>
                <c:pt idx="2">
                  <c:v>2</c:v>
                </c:pt>
                <c:pt idx="3">
                  <c:v>5</c:v>
                </c:pt>
                <c:pt idx="4">
                  <c:v>7</c:v>
                </c:pt>
                <c:pt idx="5">
                  <c:v>2</c:v>
                </c:pt>
                <c:pt idx="6">
                  <c:v>21</c:v>
                </c:pt>
                <c:pt idx="7">
                  <c:v>5</c:v>
                </c:pt>
              </c:numCache>
            </c:numRef>
          </c:val>
        </c:ser>
        <c:dLbls>
          <c:showLegendKey val="1"/>
          <c:showVal val="1"/>
          <c:showCatName val="1"/>
          <c:showSerName val="1"/>
          <c:showPercent val="1"/>
          <c:showBubbleSize val="1"/>
        </c:dLbls>
        <c:gapWidth val="150"/>
        <c:shape val="box"/>
        <c:axId val="480081928"/>
        <c:axId val="480080360"/>
        <c:axId val="0"/>
      </c:bar3DChart>
      <c:catAx>
        <c:axId val="480081928"/>
        <c:scaling>
          <c:orientation val="minMax"/>
        </c:scaling>
        <c:delete val="1"/>
        <c:axPos val="b"/>
        <c:numFmt formatCode="General" sourceLinked="0"/>
        <c:majorTickMark val="none"/>
        <c:minorTickMark val="cross"/>
        <c:tickLblPos val="nextTo"/>
        <c:crossAx val="480080360"/>
        <c:crosses val="autoZero"/>
        <c:auto val="1"/>
        <c:lblAlgn val="ctr"/>
        <c:lblOffset val="100"/>
        <c:noMultiLvlLbl val="1"/>
      </c:catAx>
      <c:valAx>
        <c:axId val="480080360"/>
        <c:scaling>
          <c:orientation val="minMax"/>
        </c:scaling>
        <c:delete val="1"/>
        <c:axPos val="l"/>
        <c:numFmt formatCode="General" sourceLinked="1"/>
        <c:majorTickMark val="none"/>
        <c:minorTickMark val="cross"/>
        <c:tickLblPos val="none"/>
        <c:crossAx val="480081928"/>
        <c:crosses val="autoZero"/>
        <c:crossBetween val="between"/>
      </c:valAx>
    </c:plotArea>
    <c:plotVisOnly val="1"/>
    <c:dispBlanksAs val="zero"/>
    <c:showDLblsOverMax val="1"/>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1"/>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sz="1200"/>
            </a:pPr>
            <a:r>
              <a:rPr lang="lt-LT" sz="1200"/>
              <a:t>VAIKAI,</a:t>
            </a:r>
            <a:r>
              <a:rPr lang="lt-LT" sz="1200" baseline="0"/>
              <a:t> KURIEMS BUVO TEIKIAMA LOGOPEDINĖ PAGALBA </a:t>
            </a:r>
          </a:p>
          <a:p>
            <a:pPr>
              <a:defRPr sz="1200"/>
            </a:pPr>
            <a:r>
              <a:rPr lang="lt-LT" sz="1200" baseline="0"/>
              <a:t>2014 M. IR 2015 M. </a:t>
            </a:r>
            <a:endParaRPr lang="lt-LT" sz="1200"/>
          </a:p>
        </c:rich>
      </c:tx>
      <c:layout>
        <c:manualLayout>
          <c:xMode val="edge"/>
          <c:yMode val="edge"/>
          <c:x val="0.22998684787373957"/>
          <c:y val="0.12820512820512819"/>
        </c:manualLayout>
      </c:layout>
      <c:overlay val="1"/>
    </c:title>
    <c:autoTitleDeleted val="0"/>
    <c:view3D>
      <c:rotX val="0"/>
      <c:rotY val="0"/>
      <c:depthPercent val="100"/>
      <c:rAngAx val="1"/>
    </c:view3D>
    <c:floor>
      <c:thickness val="0"/>
    </c:floor>
    <c:sideWall>
      <c:thickness val="0"/>
    </c:sideWall>
    <c:backWall>
      <c:thickness val="0"/>
    </c:backWall>
    <c:plotArea>
      <c:layout/>
      <c:bar3DChart>
        <c:barDir val="col"/>
        <c:grouping val="clustered"/>
        <c:varyColors val="1"/>
        <c:ser>
          <c:idx val="0"/>
          <c:order val="0"/>
          <c:tx>
            <c:strRef>
              <c:f>'2013 m. '!$D$67</c:f>
              <c:strCache>
                <c:ptCount val="1"/>
                <c:pt idx="0">
                  <c:v>2014 m. </c:v>
                </c:pt>
              </c:strCache>
            </c:strRef>
          </c:tx>
          <c:invertIfNegative val="1"/>
          <c:dLbls>
            <c:dLbl>
              <c:idx val="0"/>
              <c:layout>
                <c:manualLayout>
                  <c:x val="5.3333333333333531E-3"/>
                  <c:y val="-5.1546391752577254E-2"/>
                </c:manualLayout>
              </c:layout>
              <c:showLegendKey val="1"/>
              <c:showVal val="1"/>
              <c:showCatName val="1"/>
              <c:showSerName val="1"/>
              <c:showPercent val="1"/>
              <c:showBubbleSize val="1"/>
              <c:extLst>
                <c:ext xmlns:c15="http://schemas.microsoft.com/office/drawing/2012/chart" uri="{CE6537A1-D6FC-4f65-9D91-7224C49458BB}"/>
              </c:extLst>
            </c:dLbl>
            <c:dLbl>
              <c:idx val="1"/>
              <c:layout>
                <c:manualLayout>
                  <c:x val="1.7777777777777781E-2"/>
                  <c:y val="-6.5292096219931345E-2"/>
                </c:manualLayout>
              </c:layout>
              <c:showLegendKey val="1"/>
              <c:showVal val="1"/>
              <c:showCatName val="1"/>
              <c:showSerName val="1"/>
              <c:showPercent val="1"/>
              <c:showBubbleSize val="1"/>
              <c:extLst>
                <c:ext xmlns:c15="http://schemas.microsoft.com/office/drawing/2012/chart" uri="{CE6537A1-D6FC-4f65-9D91-7224C49458BB}"/>
              </c:extLst>
            </c:dLbl>
            <c:dLbl>
              <c:idx val="2"/>
              <c:layout>
                <c:manualLayout>
                  <c:x val="1.6000000000000011E-2"/>
                  <c:y val="-4.4673539518900379E-2"/>
                </c:manualLayout>
              </c:layout>
              <c:showLegendKey val="1"/>
              <c:showVal val="1"/>
              <c:showCatName val="1"/>
              <c:showSerName val="1"/>
              <c:showPercent val="1"/>
              <c:showBubbleSize val="1"/>
              <c:extLst>
                <c:ext xmlns:c15="http://schemas.microsoft.com/office/drawing/2012/chart" uri="{CE6537A1-D6FC-4f65-9D91-7224C49458BB}"/>
              </c:extLst>
            </c:dLbl>
            <c:dLbl>
              <c:idx val="3"/>
              <c:layout>
                <c:manualLayout>
                  <c:x val="2.133333333333335E-2"/>
                  <c:y val="-5.4982817869415841E-2"/>
                </c:manualLayout>
              </c:layout>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a:lstStyle/>
              <a:p>
                <a:pPr>
                  <a:defRPr sz="800"/>
                </a:pPr>
                <a:endParaRPr lang="lt-LT"/>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'2013 m. '!$C$68:$C$71</c:f>
              <c:strCache>
                <c:ptCount val="4"/>
                <c:pt idx="0">
                  <c:v>Fonetinis kalbėjimo sutrikimas</c:v>
                </c:pt>
                <c:pt idx="1">
                  <c:v>Sulėtėjusi raida (komunikacijos)</c:v>
                </c:pt>
                <c:pt idx="2">
                  <c:v>Kalbos neišsivystymas</c:v>
                </c:pt>
                <c:pt idx="3">
                  <c:v>Fonologinis kalbos sutrikimas</c:v>
                </c:pt>
              </c:strCache>
            </c:strRef>
          </c:cat>
          <c:val>
            <c:numRef>
              <c:f>'2013 m. '!$D$68:$D$71</c:f>
              <c:numCache>
                <c:formatCode>General</c:formatCode>
                <c:ptCount val="4"/>
                <c:pt idx="0">
                  <c:v>29</c:v>
                </c:pt>
                <c:pt idx="1">
                  <c:v>5</c:v>
                </c:pt>
                <c:pt idx="2">
                  <c:v>9</c:v>
                </c:pt>
                <c:pt idx="3">
                  <c:v>1</c:v>
                </c:pt>
              </c:numCache>
            </c:numRef>
          </c:val>
        </c:ser>
        <c:ser>
          <c:idx val="1"/>
          <c:order val="1"/>
          <c:tx>
            <c:strRef>
              <c:f>'2013 m. '!$E$67</c:f>
              <c:strCache>
                <c:ptCount val="1"/>
                <c:pt idx="0">
                  <c:v>2015 m. </c:v>
                </c:pt>
              </c:strCache>
            </c:strRef>
          </c:tx>
          <c:invertIfNegative val="1"/>
          <c:dLbls>
            <c:dLbl>
              <c:idx val="0"/>
              <c:layout>
                <c:manualLayout>
                  <c:x val="1.6000000000000011E-2"/>
                  <c:y val="-2.4054982817869434E-2"/>
                </c:manualLayout>
              </c:layout>
              <c:showLegendKey val="1"/>
              <c:showVal val="1"/>
              <c:showCatName val="1"/>
              <c:showSerName val="1"/>
              <c:showPercent val="1"/>
              <c:showBubbleSize val="1"/>
              <c:extLst>
                <c:ext xmlns:c15="http://schemas.microsoft.com/office/drawing/2012/chart" uri="{CE6537A1-D6FC-4f65-9D91-7224C49458BB}"/>
              </c:extLst>
            </c:dLbl>
            <c:dLbl>
              <c:idx val="1"/>
              <c:layout>
                <c:manualLayout>
                  <c:x val="6.0789748935920492E-2"/>
                  <c:y val="2.8029337844705751E-2"/>
                </c:manualLayout>
              </c:layout>
              <c:showLegendKey val="1"/>
              <c:showVal val="1"/>
              <c:showCatName val="1"/>
              <c:showSerName val="1"/>
              <c:showPercent val="1"/>
              <c:showBubbleSize val="1"/>
              <c:extLst>
                <c:ext xmlns:c15="http://schemas.microsoft.com/office/drawing/2012/chart" uri="{CE6537A1-D6FC-4f65-9D91-7224C49458BB}"/>
              </c:extLst>
            </c:dLbl>
            <c:dLbl>
              <c:idx val="2"/>
              <c:layout>
                <c:manualLayout>
                  <c:x val="1.7777777777777781E-2"/>
                  <c:y val="-4.1237113402061855E-2"/>
                </c:manualLayout>
              </c:layout>
              <c:showLegendKey val="1"/>
              <c:showVal val="1"/>
              <c:showCatName val="1"/>
              <c:showSerName val="1"/>
              <c:showPercent val="1"/>
              <c:showBubbleSize val="1"/>
              <c:extLst>
                <c:ext xmlns:c15="http://schemas.microsoft.com/office/drawing/2012/chart" uri="{CE6537A1-D6FC-4f65-9D91-7224C49458BB}"/>
              </c:extLst>
            </c:dLbl>
            <c:dLbl>
              <c:idx val="3"/>
              <c:layout>
                <c:manualLayout>
                  <c:x val="1.9969829505638845E-2"/>
                  <c:y val="-8.5947214157911955E-2"/>
                </c:manualLayout>
              </c:layout>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a:lstStyle/>
              <a:p>
                <a:pPr>
                  <a:defRPr sz="800"/>
                </a:pPr>
                <a:endParaRPr lang="lt-LT"/>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'2013 m. '!$C$68:$C$71</c:f>
              <c:strCache>
                <c:ptCount val="4"/>
                <c:pt idx="0">
                  <c:v>Fonetinis kalbėjimo sutrikimas</c:v>
                </c:pt>
                <c:pt idx="1">
                  <c:v>Sulėtėjusi raida (komunikacijos)</c:v>
                </c:pt>
                <c:pt idx="2">
                  <c:v>Kalbos neišsivystymas</c:v>
                </c:pt>
                <c:pt idx="3">
                  <c:v>Fonologinis kalbos sutrikimas</c:v>
                </c:pt>
              </c:strCache>
            </c:strRef>
          </c:cat>
          <c:val>
            <c:numRef>
              <c:f>'2013 m. '!$E$68:$E$71</c:f>
              <c:numCache>
                <c:formatCode>General</c:formatCode>
                <c:ptCount val="4"/>
                <c:pt idx="0">
                  <c:v>41</c:v>
                </c:pt>
                <c:pt idx="1">
                  <c:v>3</c:v>
                </c:pt>
                <c:pt idx="2">
                  <c:v>15</c:v>
                </c:pt>
                <c:pt idx="3">
                  <c:v>3</c:v>
                </c:pt>
              </c:numCache>
            </c:numRef>
          </c:val>
        </c:ser>
        <c:dLbls>
          <c:showLegendKey val="1"/>
          <c:showVal val="1"/>
          <c:showCatName val="1"/>
          <c:showSerName val="1"/>
          <c:showPercent val="1"/>
          <c:showBubbleSize val="1"/>
        </c:dLbls>
        <c:gapWidth val="150"/>
        <c:shape val="box"/>
        <c:axId val="480081144"/>
        <c:axId val="480081536"/>
        <c:axId val="0"/>
      </c:bar3DChart>
      <c:catAx>
        <c:axId val="480081144"/>
        <c:scaling>
          <c:orientation val="minMax"/>
        </c:scaling>
        <c:delete val="1"/>
        <c:axPos val="b"/>
        <c:numFmt formatCode="General" sourceLinked="1"/>
        <c:majorTickMark val="none"/>
        <c:minorTickMark val="cross"/>
        <c:tickLblPos val="nextTo"/>
        <c:crossAx val="480081536"/>
        <c:crosses val="autoZero"/>
        <c:auto val="1"/>
        <c:lblAlgn val="ctr"/>
        <c:lblOffset val="100"/>
        <c:noMultiLvlLbl val="1"/>
      </c:catAx>
      <c:valAx>
        <c:axId val="480081536"/>
        <c:scaling>
          <c:orientation val="minMax"/>
        </c:scaling>
        <c:delete val="1"/>
        <c:axPos val="l"/>
        <c:numFmt formatCode="General" sourceLinked="1"/>
        <c:majorTickMark val="cross"/>
        <c:minorTickMark val="cross"/>
        <c:tickLblPos val="none"/>
        <c:crossAx val="480081144"/>
        <c:crosses val="autoZero"/>
        <c:crossBetween val="between"/>
      </c:valAx>
    </c:plotArea>
    <c:plotVisOnly val="1"/>
    <c:dispBlanksAs val="gap"/>
    <c:showDLblsOverMax val="1"/>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0"/>
      <c:hPercent val="10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570168791662552E-2"/>
          <c:y val="0"/>
          <c:w val="0.89889561881687863"/>
          <c:h val="0.87278379265091866"/>
        </c:manualLayout>
      </c:layout>
      <c:bar3DChart>
        <c:barDir val="bar"/>
        <c:grouping val="clustered"/>
        <c:varyColors val="0"/>
        <c:ser>
          <c:idx val="0"/>
          <c:order val="0"/>
          <c:tx>
            <c:strRef>
              <c:f>Sheet1!$A$2</c:f>
              <c:strCache>
                <c:ptCount val="1"/>
                <c:pt idx="0">
                  <c:v>East</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Sheet1!$B$1:$G$1</c:f>
              <c:numCache>
                <c:formatCode>General</c:formatCode>
                <c:ptCount val="6"/>
                <c:pt idx="0">
                  <c:v>2010</c:v>
                </c:pt>
                <c:pt idx="1">
                  <c:v>2011</c:v>
                </c:pt>
                <c:pt idx="2">
                  <c:v>2012</c:v>
                </c:pt>
                <c:pt idx="3">
                  <c:v>2013</c:v>
                </c:pt>
                <c:pt idx="4">
                  <c:v>2014</c:v>
                </c:pt>
                <c:pt idx="5">
                  <c:v>2015</c:v>
                </c:pt>
              </c:numCache>
            </c:numRef>
          </c:cat>
          <c:val>
            <c:numRef>
              <c:f>Sheet1!$B$2:$G$2</c:f>
              <c:numCache>
                <c:formatCode>General</c:formatCode>
                <c:ptCount val="6"/>
                <c:pt idx="0">
                  <c:v>138</c:v>
                </c:pt>
                <c:pt idx="1">
                  <c:v>142</c:v>
                </c:pt>
                <c:pt idx="2">
                  <c:v>144</c:v>
                </c:pt>
                <c:pt idx="3">
                  <c:v>148</c:v>
                </c:pt>
                <c:pt idx="4">
                  <c:v>145</c:v>
                </c:pt>
                <c:pt idx="5">
                  <c:v>148</c:v>
                </c:pt>
              </c:numCache>
            </c:numRef>
          </c:val>
        </c:ser>
        <c:dLbls>
          <c:showLegendKey val="0"/>
          <c:showVal val="1"/>
          <c:showCatName val="0"/>
          <c:showSerName val="0"/>
          <c:showPercent val="0"/>
          <c:showBubbleSize val="0"/>
        </c:dLbls>
        <c:gapWidth val="65"/>
        <c:shape val="box"/>
        <c:axId val="480079576"/>
        <c:axId val="482123944"/>
        <c:axId val="0"/>
      </c:bar3DChart>
      <c:catAx>
        <c:axId val="480079576"/>
        <c:scaling>
          <c:orientation val="minMax"/>
        </c:scaling>
        <c:delete val="0"/>
        <c:axPos val="l"/>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lt-LT"/>
          </a:p>
        </c:txPr>
        <c:crossAx val="482123944"/>
        <c:crosses val="autoZero"/>
        <c:auto val="1"/>
        <c:lblAlgn val="ctr"/>
        <c:lblOffset val="100"/>
        <c:tickLblSkip val="1"/>
        <c:tickMarkSkip val="1"/>
        <c:noMultiLvlLbl val="0"/>
      </c:catAx>
      <c:valAx>
        <c:axId val="482123944"/>
        <c:scaling>
          <c:orientation val="minMax"/>
          <c:min val="100"/>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crossAx val="480079576"/>
        <c:crosses val="autoZero"/>
        <c:crossBetween val="between"/>
      </c:valAx>
      <c:spPr>
        <a:solidFill>
          <a:schemeClr val="bg2"/>
        </a:solid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19999999999998"/>
          <c:y val="0.12418300653594772"/>
          <c:w val="0.18720000000000001"/>
          <c:h val="0.76470588235294112"/>
        </c:manualLayout>
      </c:layout>
      <c:pieChart>
        <c:varyColors val="1"/>
        <c:ser>
          <c:idx val="0"/>
          <c:order val="0"/>
          <c:tx>
            <c:strRef>
              <c:f>Sheet1!$A$2</c:f>
              <c:strCache>
                <c:ptCount val="1"/>
                <c:pt idx="0">
                  <c:v>Mokestis už vaikų išlaikymą įstaigoje</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t-LT"/>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Sheet1!$B$1:$D$1</c:f>
              <c:strCache>
                <c:ptCount val="3"/>
                <c:pt idx="0">
                  <c:v>Atleisti nuo mokesčio 100 proc.</c:v>
                </c:pt>
                <c:pt idx="1">
                  <c:v>Moka 50 proc.</c:v>
                </c:pt>
                <c:pt idx="2">
                  <c:v>Moka 100 proc.</c:v>
                </c:pt>
              </c:strCache>
            </c:strRef>
          </c:cat>
          <c:val>
            <c:numRef>
              <c:f>Sheet1!$B$2:$D$2</c:f>
              <c:numCache>
                <c:formatCode>General</c:formatCode>
                <c:ptCount val="3"/>
                <c:pt idx="0">
                  <c:v>9</c:v>
                </c:pt>
                <c:pt idx="1">
                  <c:v>24</c:v>
                </c:pt>
                <c:pt idx="2">
                  <c:v>118</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t-LT"/>
        </a:p>
      </c:txPr>
    </c:legend>
    <c:plotVisOnly val="1"/>
    <c:dispBlanksAs val="zero"/>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baseline="0">
          <a:solidFill>
            <a:schemeClr val="tx1"/>
          </a:solidFill>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4.3076923076923075E-2"/>
          <c:y val="7.4285714285714288E-2"/>
          <c:w val="0.93755017659829554"/>
          <c:h val="0.81142857142857139"/>
        </c:manualLayout>
      </c:layout>
      <c:barChart>
        <c:barDir val="col"/>
        <c:grouping val="clustered"/>
        <c:varyColors val="0"/>
        <c:ser>
          <c:idx val="0"/>
          <c:order val="0"/>
          <c:tx>
            <c:strRef>
              <c:f>Sheet1!$A$2</c:f>
              <c:strCache>
                <c:ptCount val="1"/>
                <c:pt idx="0">
                  <c:v>mokytojai</c:v>
                </c:pt>
              </c:strCache>
            </c:strRef>
          </c:tx>
          <c:spPr>
            <a:solidFill>
              <a:schemeClr val="accent3">
                <a:shade val="65000"/>
              </a:schemeClr>
            </a:solidFill>
            <a:ln>
              <a:noFill/>
            </a:ln>
            <a:effectLst/>
          </c:spPr>
          <c:invertIfNegative val="0"/>
          <c:cat>
            <c:numRef>
              <c:f>Sheet1!$B$1:$E$1</c:f>
              <c:numCache>
                <c:formatCode>General</c:formatCode>
                <c:ptCount val="4"/>
              </c:numCache>
            </c:numRef>
          </c:cat>
          <c:val>
            <c:numRef>
              <c:f>Sheet1!$B$2:$E$2</c:f>
              <c:numCache>
                <c:formatCode>General</c:formatCode>
                <c:ptCount val="4"/>
                <c:pt idx="2">
                  <c:v>6</c:v>
                </c:pt>
              </c:numCache>
            </c:numRef>
          </c:val>
        </c:ser>
        <c:ser>
          <c:idx val="1"/>
          <c:order val="1"/>
          <c:tx>
            <c:strRef>
              <c:f>Sheet1!$A$3</c:f>
              <c:strCache>
                <c:ptCount val="1"/>
                <c:pt idx="0">
                  <c:v>vyresnieji mokytojai</c:v>
                </c:pt>
              </c:strCache>
            </c:strRef>
          </c:tx>
          <c:spPr>
            <a:solidFill>
              <a:schemeClr val="accent3"/>
            </a:solidFill>
            <a:ln>
              <a:noFill/>
            </a:ln>
            <a:effectLst/>
          </c:spPr>
          <c:invertIfNegative val="0"/>
          <c:cat>
            <c:numRef>
              <c:f>Sheet1!$B$1:$E$1</c:f>
              <c:numCache>
                <c:formatCode>General</c:formatCode>
                <c:ptCount val="4"/>
              </c:numCache>
            </c:numRef>
          </c:cat>
          <c:val>
            <c:numRef>
              <c:f>Sheet1!$B$3:$E$3</c:f>
              <c:numCache>
                <c:formatCode>General</c:formatCode>
                <c:ptCount val="4"/>
                <c:pt idx="2">
                  <c:v>11</c:v>
                </c:pt>
              </c:numCache>
            </c:numRef>
          </c:val>
        </c:ser>
        <c:ser>
          <c:idx val="2"/>
          <c:order val="2"/>
          <c:tx>
            <c:strRef>
              <c:f>Sheet1!$A$4</c:f>
              <c:strCache>
                <c:ptCount val="1"/>
                <c:pt idx="0">
                  <c:v>mokytojai metodininkai</c:v>
                </c:pt>
              </c:strCache>
            </c:strRef>
          </c:tx>
          <c:spPr>
            <a:solidFill>
              <a:schemeClr val="accent3">
                <a:tint val="65000"/>
              </a:schemeClr>
            </a:solidFill>
            <a:ln>
              <a:noFill/>
            </a:ln>
            <a:effectLst/>
          </c:spPr>
          <c:invertIfNegative val="0"/>
          <c:cat>
            <c:numRef>
              <c:f>Sheet1!$B$1:$E$1</c:f>
              <c:numCache>
                <c:formatCode>General</c:formatCode>
                <c:ptCount val="4"/>
              </c:numCache>
            </c:numRef>
          </c:cat>
          <c:val>
            <c:numRef>
              <c:f>Sheet1!$B$4:$E$4</c:f>
              <c:numCache>
                <c:formatCode>General</c:formatCode>
                <c:ptCount val="4"/>
                <c:pt idx="2">
                  <c:v>3</c:v>
                </c:pt>
              </c:numCache>
            </c:numRef>
          </c:val>
        </c:ser>
        <c:dLbls>
          <c:showLegendKey val="0"/>
          <c:showVal val="0"/>
          <c:showCatName val="0"/>
          <c:showSerName val="0"/>
          <c:showPercent val="0"/>
          <c:showBubbleSize val="0"/>
        </c:dLbls>
        <c:gapWidth val="150"/>
        <c:axId val="482125904"/>
        <c:axId val="482125512"/>
      </c:barChart>
      <c:catAx>
        <c:axId val="482125904"/>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t-LT"/>
          </a:p>
        </c:txPr>
        <c:crossAx val="482125512"/>
        <c:crosses val="autoZero"/>
        <c:auto val="1"/>
        <c:lblAlgn val="ctr"/>
        <c:lblOffset val="100"/>
        <c:noMultiLvlLbl val="0"/>
      </c:catAx>
      <c:valAx>
        <c:axId val="482125512"/>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bg2"/>
              </a:solidFill>
              <a:round/>
            </a:ln>
            <a:effectLst/>
          </c:spPr>
        </c:minorGridlines>
        <c:numFmt formatCode="General" sourceLinked="1"/>
        <c:majorTickMark val="none"/>
        <c:minorTickMark val="none"/>
        <c:tickLblPos val="nextTo"/>
        <c:crossAx val="48212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239880059970014"/>
          <c:y val="0.12328767123287671"/>
          <c:w val="0.42128935532233885"/>
          <c:h val="0.76712328767123283"/>
        </c:manualLayout>
      </c:layout>
      <c:pie3DChart>
        <c:varyColors val="1"/>
        <c:ser>
          <c:idx val="0"/>
          <c:order val="0"/>
          <c:tx>
            <c:strRef>
              <c:f>Sheet1!$A$2</c:f>
              <c:strCache>
                <c:ptCount val="1"/>
                <c:pt idx="0">
                  <c:v>Mokytojų darbo stažas</c:v>
                </c:pt>
              </c:strCache>
            </c:strRef>
          </c:tx>
          <c:dPt>
            <c:idx val="0"/>
            <c:bubble3D val="0"/>
            <c:spPr>
              <a:solidFill>
                <a:schemeClr val="accent3">
                  <a:shade val="50000"/>
                </a:schemeClr>
              </a:solidFill>
              <a:ln w="25400">
                <a:solidFill>
                  <a:schemeClr val="lt1"/>
                </a:solidFill>
              </a:ln>
              <a:effectLst/>
              <a:sp3d contourW="25400">
                <a:contourClr>
                  <a:schemeClr val="lt1"/>
                </a:contourClr>
              </a:sp3d>
            </c:spPr>
          </c:dPt>
          <c:dPt>
            <c:idx val="1"/>
            <c:bubble3D val="0"/>
            <c:spPr>
              <a:solidFill>
                <a:schemeClr val="accent3">
                  <a:shade val="70000"/>
                </a:schemeClr>
              </a:solidFill>
              <a:ln w="25400">
                <a:solidFill>
                  <a:schemeClr val="lt1"/>
                </a:solidFill>
              </a:ln>
              <a:effectLst/>
              <a:sp3d contourW="25400">
                <a:contourClr>
                  <a:schemeClr val="lt1"/>
                </a:contourClr>
              </a:sp3d>
            </c:spPr>
          </c:dPt>
          <c:dPt>
            <c:idx val="2"/>
            <c:bubble3D val="0"/>
            <c:explosion val="1"/>
            <c:spPr>
              <a:solidFill>
                <a:schemeClr val="accent3">
                  <a:shade val="90000"/>
                </a:schemeClr>
              </a:solidFill>
              <a:ln w="25400">
                <a:solidFill>
                  <a:schemeClr val="lt1"/>
                </a:solidFill>
              </a:ln>
              <a:effectLst/>
              <a:sp3d contourW="25400">
                <a:contourClr>
                  <a:schemeClr val="lt1"/>
                </a:contourClr>
              </a:sp3d>
            </c:spPr>
          </c:dPt>
          <c:dPt>
            <c:idx val="3"/>
            <c:bubble3D val="0"/>
            <c:spPr>
              <a:solidFill>
                <a:schemeClr val="accent3">
                  <a:tint val="90000"/>
                </a:schemeClr>
              </a:solidFill>
              <a:ln w="25400">
                <a:solidFill>
                  <a:schemeClr val="lt1"/>
                </a:solidFill>
              </a:ln>
              <a:effectLst/>
              <a:sp3d contourW="25400">
                <a:contourClr>
                  <a:schemeClr val="lt1"/>
                </a:contourClr>
              </a:sp3d>
            </c:spPr>
          </c:dPt>
          <c:dPt>
            <c:idx val="4"/>
            <c:bubble3D val="0"/>
            <c:spPr>
              <a:solidFill>
                <a:schemeClr val="accent3">
                  <a:tint val="70000"/>
                </a:schemeClr>
              </a:solidFill>
              <a:ln w="25400">
                <a:solidFill>
                  <a:schemeClr val="lt1"/>
                </a:solidFill>
              </a:ln>
              <a:effectLst/>
              <a:sp3d contourW="25400">
                <a:contourClr>
                  <a:schemeClr val="lt1"/>
                </a:contourClr>
              </a:sp3d>
            </c:spPr>
          </c:dPt>
          <c:dPt>
            <c:idx val="5"/>
            <c:bubble3D val="0"/>
            <c:spPr>
              <a:solidFill>
                <a:schemeClr val="accent3">
                  <a:tint val="5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t-LT"/>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Sheet1!$B$1:$G$1</c:f>
              <c:strCache>
                <c:ptCount val="6"/>
                <c:pt idx="0">
                  <c:v>Nuo 1- 4 m.</c:v>
                </c:pt>
                <c:pt idx="1">
                  <c:v>Nuo 4- 10 m.</c:v>
                </c:pt>
                <c:pt idx="2">
                  <c:v>Nuo 10-15 m.</c:v>
                </c:pt>
                <c:pt idx="3">
                  <c:v>Nuo 20-30 m.</c:v>
                </c:pt>
                <c:pt idx="4">
                  <c:v>Nuo 30-40 m.</c:v>
                </c:pt>
                <c:pt idx="5">
                  <c:v>Daugiau nei 40 m.</c:v>
                </c:pt>
              </c:strCache>
            </c:strRef>
          </c:cat>
          <c:val>
            <c:numRef>
              <c:f>Sheet1!$B$2:$G$2</c:f>
              <c:numCache>
                <c:formatCode>General</c:formatCode>
                <c:ptCount val="6"/>
                <c:pt idx="0">
                  <c:v>1</c:v>
                </c:pt>
                <c:pt idx="1">
                  <c:v>2</c:v>
                </c:pt>
                <c:pt idx="2">
                  <c:v>3</c:v>
                </c:pt>
                <c:pt idx="3">
                  <c:v>2</c:v>
                </c:pt>
                <c:pt idx="4">
                  <c:v>7</c:v>
                </c:pt>
                <c:pt idx="5">
                  <c:v>4</c:v>
                </c:pt>
              </c:numCache>
            </c:numRef>
          </c:val>
        </c:ser>
        <c:ser>
          <c:idx val="1"/>
          <c:order val="1"/>
          <c:tx>
            <c:strRef>
              <c:f>Sheet1!$A$3</c:f>
              <c:strCache>
                <c:ptCount val="1"/>
              </c:strCache>
            </c:strRef>
          </c:tx>
          <c:dPt>
            <c:idx val="0"/>
            <c:bubble3D val="0"/>
            <c:spPr>
              <a:solidFill>
                <a:schemeClr val="accent3">
                  <a:shade val="50000"/>
                </a:schemeClr>
              </a:solidFill>
              <a:ln w="25400">
                <a:solidFill>
                  <a:schemeClr val="lt1"/>
                </a:solidFill>
              </a:ln>
              <a:effectLst/>
              <a:sp3d contourW="25400">
                <a:contourClr>
                  <a:schemeClr val="lt1"/>
                </a:contourClr>
              </a:sp3d>
            </c:spPr>
          </c:dPt>
          <c:dPt>
            <c:idx val="1"/>
            <c:bubble3D val="0"/>
            <c:spPr>
              <a:solidFill>
                <a:schemeClr val="accent3">
                  <a:shade val="70000"/>
                </a:schemeClr>
              </a:solidFill>
              <a:ln w="25400">
                <a:solidFill>
                  <a:schemeClr val="lt1"/>
                </a:solidFill>
              </a:ln>
              <a:effectLst/>
              <a:sp3d contourW="25400">
                <a:contourClr>
                  <a:schemeClr val="lt1"/>
                </a:contourClr>
              </a:sp3d>
            </c:spPr>
          </c:dPt>
          <c:dPt>
            <c:idx val="2"/>
            <c:bubble3D val="0"/>
            <c:spPr>
              <a:solidFill>
                <a:schemeClr val="accent3">
                  <a:shade val="90000"/>
                </a:schemeClr>
              </a:solidFill>
              <a:ln w="25400">
                <a:solidFill>
                  <a:schemeClr val="lt1"/>
                </a:solidFill>
              </a:ln>
              <a:effectLst/>
              <a:sp3d contourW="25400">
                <a:contourClr>
                  <a:schemeClr val="lt1"/>
                </a:contourClr>
              </a:sp3d>
            </c:spPr>
          </c:dPt>
          <c:dPt>
            <c:idx val="3"/>
            <c:bubble3D val="0"/>
            <c:spPr>
              <a:solidFill>
                <a:schemeClr val="accent3">
                  <a:tint val="90000"/>
                </a:schemeClr>
              </a:solidFill>
              <a:ln w="25400">
                <a:solidFill>
                  <a:schemeClr val="lt1"/>
                </a:solidFill>
              </a:ln>
              <a:effectLst/>
              <a:sp3d contourW="25400">
                <a:contourClr>
                  <a:schemeClr val="lt1"/>
                </a:contourClr>
              </a:sp3d>
            </c:spPr>
          </c:dPt>
          <c:dPt>
            <c:idx val="4"/>
            <c:bubble3D val="0"/>
            <c:spPr>
              <a:solidFill>
                <a:schemeClr val="accent3">
                  <a:tint val="70000"/>
                </a:schemeClr>
              </a:solidFill>
              <a:ln w="25400">
                <a:solidFill>
                  <a:schemeClr val="lt1"/>
                </a:solidFill>
              </a:ln>
              <a:effectLst/>
              <a:sp3d contourW="25400">
                <a:contourClr>
                  <a:schemeClr val="lt1"/>
                </a:contourClr>
              </a:sp3d>
            </c:spPr>
          </c:dPt>
          <c:dPt>
            <c:idx val="5"/>
            <c:bubble3D val="0"/>
            <c:spPr>
              <a:solidFill>
                <a:schemeClr val="accent3">
                  <a:tint val="5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Sheet1!$B$1:$G$1</c:f>
              <c:strCache>
                <c:ptCount val="6"/>
                <c:pt idx="0">
                  <c:v>Nuo 1- 4 m.</c:v>
                </c:pt>
                <c:pt idx="1">
                  <c:v>Nuo 4- 10 m.</c:v>
                </c:pt>
                <c:pt idx="2">
                  <c:v>Nuo 10-15 m.</c:v>
                </c:pt>
                <c:pt idx="3">
                  <c:v>Nuo 20-30 m.</c:v>
                </c:pt>
                <c:pt idx="4">
                  <c:v>Nuo 30-40 m.</c:v>
                </c:pt>
                <c:pt idx="5">
                  <c:v>Daugiau nei 40 m.</c:v>
                </c:pt>
              </c:strCache>
            </c:strRef>
          </c:cat>
          <c:val>
            <c:numRef>
              <c:f>Sheet1!$B$3:$G$3</c:f>
              <c:numCache>
                <c:formatCode>General</c:formatCode>
                <c:ptCount val="6"/>
              </c:numCache>
            </c:numRef>
          </c:val>
        </c:ser>
        <c:ser>
          <c:idx val="2"/>
          <c:order val="2"/>
          <c:tx>
            <c:strRef>
              <c:f>Sheet1!$A$4</c:f>
              <c:strCache>
                <c:ptCount val="1"/>
              </c:strCache>
            </c:strRef>
          </c:tx>
          <c:dPt>
            <c:idx val="0"/>
            <c:bubble3D val="0"/>
            <c:spPr>
              <a:solidFill>
                <a:schemeClr val="accent3">
                  <a:shade val="50000"/>
                </a:schemeClr>
              </a:solidFill>
              <a:ln w="25400">
                <a:solidFill>
                  <a:schemeClr val="lt1"/>
                </a:solidFill>
              </a:ln>
              <a:effectLst/>
              <a:sp3d contourW="25400">
                <a:contourClr>
                  <a:schemeClr val="lt1"/>
                </a:contourClr>
              </a:sp3d>
            </c:spPr>
          </c:dPt>
          <c:dPt>
            <c:idx val="1"/>
            <c:bubble3D val="0"/>
            <c:spPr>
              <a:solidFill>
                <a:schemeClr val="accent3">
                  <a:shade val="70000"/>
                </a:schemeClr>
              </a:solidFill>
              <a:ln w="25400">
                <a:solidFill>
                  <a:schemeClr val="lt1"/>
                </a:solidFill>
              </a:ln>
              <a:effectLst/>
              <a:sp3d contourW="25400">
                <a:contourClr>
                  <a:schemeClr val="lt1"/>
                </a:contourClr>
              </a:sp3d>
            </c:spPr>
          </c:dPt>
          <c:dPt>
            <c:idx val="2"/>
            <c:bubble3D val="0"/>
            <c:spPr>
              <a:solidFill>
                <a:schemeClr val="accent3">
                  <a:shade val="90000"/>
                </a:schemeClr>
              </a:solidFill>
              <a:ln w="25400">
                <a:solidFill>
                  <a:schemeClr val="lt1"/>
                </a:solidFill>
              </a:ln>
              <a:effectLst/>
              <a:sp3d contourW="25400">
                <a:contourClr>
                  <a:schemeClr val="lt1"/>
                </a:contourClr>
              </a:sp3d>
            </c:spPr>
          </c:dPt>
          <c:dPt>
            <c:idx val="3"/>
            <c:bubble3D val="0"/>
            <c:spPr>
              <a:solidFill>
                <a:schemeClr val="accent3">
                  <a:tint val="90000"/>
                </a:schemeClr>
              </a:solidFill>
              <a:ln w="25400">
                <a:solidFill>
                  <a:schemeClr val="lt1"/>
                </a:solidFill>
              </a:ln>
              <a:effectLst/>
              <a:sp3d contourW="25400">
                <a:contourClr>
                  <a:schemeClr val="lt1"/>
                </a:contourClr>
              </a:sp3d>
            </c:spPr>
          </c:dPt>
          <c:dPt>
            <c:idx val="4"/>
            <c:bubble3D val="0"/>
            <c:spPr>
              <a:solidFill>
                <a:schemeClr val="accent3">
                  <a:tint val="70000"/>
                </a:schemeClr>
              </a:solidFill>
              <a:ln w="25400">
                <a:solidFill>
                  <a:schemeClr val="lt1"/>
                </a:solidFill>
              </a:ln>
              <a:effectLst/>
              <a:sp3d contourW="25400">
                <a:contourClr>
                  <a:schemeClr val="lt1"/>
                </a:contourClr>
              </a:sp3d>
            </c:spPr>
          </c:dPt>
          <c:dPt>
            <c:idx val="5"/>
            <c:bubble3D val="0"/>
            <c:spPr>
              <a:solidFill>
                <a:schemeClr val="accent3">
                  <a:tint val="5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Sheet1!$B$1:$G$1</c:f>
              <c:strCache>
                <c:ptCount val="6"/>
                <c:pt idx="0">
                  <c:v>Nuo 1- 4 m.</c:v>
                </c:pt>
                <c:pt idx="1">
                  <c:v>Nuo 4- 10 m.</c:v>
                </c:pt>
                <c:pt idx="2">
                  <c:v>Nuo 10-15 m.</c:v>
                </c:pt>
                <c:pt idx="3">
                  <c:v>Nuo 20-30 m.</c:v>
                </c:pt>
                <c:pt idx="4">
                  <c:v>Nuo 30-40 m.</c:v>
                </c:pt>
                <c:pt idx="5">
                  <c:v>Daugiau nei 40 m.</c:v>
                </c:pt>
              </c:strCache>
            </c:strRef>
          </c:cat>
          <c:val>
            <c:numRef>
              <c:f>Sheet1!$B$4:$G$4</c:f>
              <c:numCache>
                <c:formatCode>General</c:formatCode>
                <c:ptCount val="6"/>
              </c:numCache>
            </c:numRef>
          </c:val>
        </c:ser>
        <c:dLbls>
          <c:dLblPos val="in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lt-LT"/>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lt-LT"/>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669172932330823E-2"/>
          <c:y val="0.10869565217391304"/>
          <c:w val="0.68872180451127818"/>
          <c:h val="0.79130434782608694"/>
        </c:manualLayout>
      </c:layout>
      <c:pie3DChart>
        <c:varyColors val="1"/>
        <c:ser>
          <c:idx val="0"/>
          <c:order val="0"/>
          <c:tx>
            <c:strRef>
              <c:f>Sheet1!$A$2</c:f>
              <c:strCache>
                <c:ptCount val="1"/>
              </c:strCache>
            </c:strRef>
          </c:tx>
          <c:dPt>
            <c:idx val="0"/>
            <c:bubble3D val="0"/>
            <c:spPr>
              <a:gradFill>
                <a:gsLst>
                  <a:gs pos="100000">
                    <a:schemeClr val="accent3">
                      <a:shade val="47000"/>
                      <a:lumMod val="60000"/>
                      <a:lumOff val="40000"/>
                    </a:schemeClr>
                  </a:gs>
                  <a:gs pos="0">
                    <a:schemeClr val="accent3">
                      <a:shade val="47000"/>
                    </a:schemeClr>
                  </a:gs>
                </a:gsLst>
                <a:lin ang="5400000" scaled="0"/>
              </a:gradFill>
              <a:ln w="50800">
                <a:solidFill>
                  <a:schemeClr val="lt1"/>
                </a:solidFill>
              </a:ln>
              <a:effectLst/>
              <a:sp3d contourW="50800">
                <a:contourClr>
                  <a:schemeClr val="lt1"/>
                </a:contourClr>
              </a:sp3d>
            </c:spPr>
          </c:dPt>
          <c:dPt>
            <c:idx val="1"/>
            <c:bubble3D val="0"/>
            <c:spPr>
              <a:gradFill>
                <a:gsLst>
                  <a:gs pos="100000">
                    <a:schemeClr val="accent3">
                      <a:shade val="65000"/>
                      <a:lumMod val="60000"/>
                      <a:lumOff val="40000"/>
                    </a:schemeClr>
                  </a:gs>
                  <a:gs pos="0">
                    <a:schemeClr val="accent3">
                      <a:shade val="65000"/>
                    </a:schemeClr>
                  </a:gs>
                </a:gsLst>
                <a:lin ang="5400000" scaled="0"/>
              </a:gradFill>
              <a:ln w="50800">
                <a:solidFill>
                  <a:schemeClr val="lt1"/>
                </a:solidFill>
              </a:ln>
              <a:effectLst/>
              <a:sp3d contourW="50800">
                <a:contourClr>
                  <a:schemeClr val="lt1"/>
                </a:contourClr>
              </a:sp3d>
            </c:spPr>
          </c:dPt>
          <c:dPt>
            <c:idx val="2"/>
            <c:bubble3D val="0"/>
            <c:spPr>
              <a:gradFill>
                <a:gsLst>
                  <a:gs pos="100000">
                    <a:schemeClr val="accent3">
                      <a:shade val="82000"/>
                      <a:lumMod val="60000"/>
                      <a:lumOff val="40000"/>
                    </a:schemeClr>
                  </a:gs>
                  <a:gs pos="0">
                    <a:schemeClr val="accent3">
                      <a:shade val="82000"/>
                    </a:schemeClr>
                  </a:gs>
                </a:gsLst>
                <a:lin ang="5400000" scaled="0"/>
              </a:gradFill>
              <a:ln w="50800">
                <a:solidFill>
                  <a:schemeClr val="lt1"/>
                </a:solidFill>
              </a:ln>
              <a:effectLst/>
              <a:sp3d contourW="50800">
                <a:contourClr>
                  <a:schemeClr val="lt1"/>
                </a:contourClr>
              </a:sp3d>
            </c:spPr>
          </c:dPt>
          <c:dPt>
            <c:idx val="3"/>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dPt>
          <c:dPt>
            <c:idx val="4"/>
            <c:bubble3D val="0"/>
            <c:spPr>
              <a:gradFill>
                <a:gsLst>
                  <a:gs pos="100000">
                    <a:schemeClr val="accent3">
                      <a:tint val="83000"/>
                      <a:lumMod val="60000"/>
                      <a:lumOff val="40000"/>
                    </a:schemeClr>
                  </a:gs>
                  <a:gs pos="0">
                    <a:schemeClr val="accent3">
                      <a:tint val="83000"/>
                    </a:schemeClr>
                  </a:gs>
                </a:gsLst>
                <a:lin ang="5400000" scaled="0"/>
              </a:gradFill>
              <a:ln w="50800">
                <a:solidFill>
                  <a:schemeClr val="lt1"/>
                </a:solidFill>
              </a:ln>
              <a:effectLst/>
              <a:sp3d contourW="50800">
                <a:contourClr>
                  <a:schemeClr val="lt1"/>
                </a:contourClr>
              </a:sp3d>
            </c:spPr>
          </c:dPt>
          <c:dPt>
            <c:idx val="5"/>
            <c:bubble3D val="0"/>
            <c:spPr>
              <a:gradFill>
                <a:gsLst>
                  <a:gs pos="100000">
                    <a:schemeClr val="accent3">
                      <a:tint val="65000"/>
                      <a:lumMod val="60000"/>
                      <a:lumOff val="40000"/>
                    </a:schemeClr>
                  </a:gs>
                  <a:gs pos="0">
                    <a:schemeClr val="accent3">
                      <a:tint val="65000"/>
                    </a:schemeClr>
                  </a:gs>
                </a:gsLst>
                <a:lin ang="5400000" scaled="0"/>
              </a:gradFill>
              <a:ln w="50800">
                <a:solidFill>
                  <a:schemeClr val="lt1"/>
                </a:solidFill>
              </a:ln>
              <a:effectLst/>
              <a:sp3d contourW="50800">
                <a:contourClr>
                  <a:schemeClr val="lt1"/>
                </a:contourClr>
              </a:sp3d>
            </c:spPr>
          </c:dPt>
          <c:dPt>
            <c:idx val="6"/>
            <c:bubble3D val="0"/>
            <c:spPr>
              <a:gradFill>
                <a:gsLst>
                  <a:gs pos="100000">
                    <a:schemeClr val="accent3">
                      <a:tint val="48000"/>
                      <a:lumMod val="60000"/>
                      <a:lumOff val="40000"/>
                    </a:schemeClr>
                  </a:gs>
                  <a:gs pos="0">
                    <a:schemeClr val="accent3">
                      <a:tint val="48000"/>
                    </a:schemeClr>
                  </a:gs>
                </a:gsLst>
                <a:lin ang="5400000" scaled="0"/>
              </a:gradFill>
              <a:ln w="50800">
                <a:solidFill>
                  <a:schemeClr val="lt1"/>
                </a:solidFill>
              </a:ln>
              <a:effectLst/>
              <a:sp3d contourW="508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t-LT"/>
              </a:p>
            </c:txPr>
            <c:dLblPos val="outEnd"/>
            <c:showLegendKey val="0"/>
            <c:showVal val="0"/>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Sheet1!$B$1:$H$1</c:f>
              <c:strCache>
                <c:ptCount val="7"/>
                <c:pt idx="0">
                  <c:v>Alf.Lipniūno</c:v>
                </c:pt>
                <c:pt idx="1">
                  <c:v>M.Karkos</c:v>
                </c:pt>
                <c:pt idx="2">
                  <c:v>,,Vilties"</c:v>
                </c:pt>
                <c:pt idx="3">
                  <c:v>,,Vyturio"</c:v>
                </c:pt>
                <c:pt idx="4">
                  <c:v>,,Saulėtekio"</c:v>
                </c:pt>
                <c:pt idx="5">
                  <c:v>,,Šaltinio"</c:v>
                </c:pt>
                <c:pt idx="6">
                  <c:v>Pradinė</c:v>
                </c:pt>
              </c:strCache>
            </c:strRef>
          </c:cat>
          <c:val>
            <c:numRef>
              <c:f>Sheet1!$B$2:$H$2</c:f>
              <c:numCache>
                <c:formatCode>General</c:formatCode>
                <c:ptCount val="7"/>
                <c:pt idx="0">
                  <c:v>9</c:v>
                </c:pt>
                <c:pt idx="1">
                  <c:v>8</c:v>
                </c:pt>
                <c:pt idx="2">
                  <c:v>1</c:v>
                </c:pt>
                <c:pt idx="3">
                  <c:v>1</c:v>
                </c:pt>
                <c:pt idx="4">
                  <c:v>5</c:v>
                </c:pt>
                <c:pt idx="5">
                  <c:v>2</c:v>
                </c:pt>
                <c:pt idx="6">
                  <c:v>1</c:v>
                </c:pt>
              </c:numCache>
            </c:numRef>
          </c:val>
        </c:ser>
        <c:dLbls>
          <c:dLblPos val="outEnd"/>
          <c:showLegendKey val="0"/>
          <c:showVal val="0"/>
          <c:showCatName val="1"/>
          <c:showSerName val="0"/>
          <c:showPercent val="0"/>
          <c:showBubbleSize val="0"/>
          <c:showLeaderLines val="1"/>
        </c:dLbls>
      </c:pie3DChart>
      <c:spPr>
        <a:solidFill>
          <a:schemeClr val="bg2"/>
        </a:solidFill>
        <a:ln>
          <a:noFill/>
        </a:ln>
        <a:effectLst/>
      </c:spPr>
    </c:plotArea>
    <c:plotVisOnly val="1"/>
    <c:dispBlanksAs val="zero"/>
    <c:showDLblsOverMax val="0"/>
  </c:chart>
  <c:spPr>
    <a:pattFill prst="dkDnDiag">
      <a:fgClr>
        <a:schemeClr val="lt1"/>
      </a:fgClr>
      <a:bgClr>
        <a:schemeClr val="dk1">
          <a:lumMod val="10000"/>
          <a:lumOff val="90000"/>
        </a:schemeClr>
      </a:bgClr>
    </a:pattFill>
    <a:ln w="9525" cap="flat" cmpd="sng" algn="ctr">
      <a:solidFill>
        <a:schemeClr val="tx1"/>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45181674565561E-2"/>
          <c:y val="5.8064516129032261E-2"/>
          <c:w val="0.92575039494470779"/>
          <c:h val="0.73225806451612907"/>
        </c:manualLayout>
      </c:layout>
      <c:barChart>
        <c:barDir val="bar"/>
        <c:grouping val="clustered"/>
        <c:varyColors val="0"/>
        <c:ser>
          <c:idx val="0"/>
          <c:order val="0"/>
          <c:tx>
            <c:strRef>
              <c:f>Sheet1!$A$2</c:f>
              <c:strCache>
                <c:ptCount val="1"/>
                <c:pt idx="0">
                  <c:v>East</c:v>
                </c:pt>
              </c:strCache>
            </c:strRef>
          </c:tx>
          <c:spPr>
            <a:solidFill>
              <a:schemeClr val="tx1">
                <a:lumMod val="50000"/>
                <a:lumOff val="50000"/>
              </a:schemeClr>
            </a:solidFill>
            <a:ln>
              <a:noFill/>
            </a:ln>
            <a:effectLst/>
          </c:spPr>
          <c:invertIfNegative val="0"/>
          <c:dLbls>
            <c:dLbl>
              <c:idx val="0"/>
              <c:layout>
                <c:manualLayout>
                  <c:x val="1.1568203418215822E-2"/>
                  <c:y val="-1.297320294640588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9313549128015599E-3"/>
                  <c:y val="-1.450204258741852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714727576423607E-3"/>
                  <c:y val="-7.6098975531284641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2374367329367537E-3"/>
                  <c:y val="-7.506275929218514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0098064189534339E-3"/>
                  <c:y val="-6.8972885445771626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9528997676031592E-3"/>
                  <c:y val="-6.1850076200152815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9068330707580099E-3"/>
                  <c:y val="-1.22609220218440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Sheet1!$B$1:$I$1</c:f>
              <c:strCache>
                <c:ptCount val="7"/>
                <c:pt idx="0">
                  <c:v>ugdymo plėtotė ir naujienos</c:v>
                </c:pt>
                <c:pt idx="1">
                  <c:v>vaikų sveikatos stiprinimas</c:v>
                </c:pt>
                <c:pt idx="2">
                  <c:v>vadybiniai gebėjimai</c:v>
                </c:pt>
                <c:pt idx="3">
                  <c:v>pedagoginė patirtis</c:v>
                </c:pt>
                <c:pt idx="4">
                  <c:v>aplinkosauga</c:v>
                </c:pt>
                <c:pt idx="5">
                  <c:v>IKT</c:v>
                </c:pt>
                <c:pt idx="6">
                  <c:v>meninis ugdymas</c:v>
                </c:pt>
              </c:strCache>
            </c:strRef>
          </c:cat>
          <c:val>
            <c:numRef>
              <c:f>Sheet1!$B$2:$I$2</c:f>
              <c:numCache>
                <c:formatCode>General</c:formatCode>
                <c:ptCount val="7"/>
                <c:pt idx="0">
                  <c:v>17</c:v>
                </c:pt>
                <c:pt idx="1">
                  <c:v>16</c:v>
                </c:pt>
                <c:pt idx="2">
                  <c:v>17</c:v>
                </c:pt>
                <c:pt idx="3">
                  <c:v>13</c:v>
                </c:pt>
                <c:pt idx="4">
                  <c:v>1</c:v>
                </c:pt>
                <c:pt idx="5">
                  <c:v>1</c:v>
                </c:pt>
                <c:pt idx="6">
                  <c:v>6</c:v>
                </c:pt>
              </c:numCache>
            </c:numRef>
          </c:val>
        </c:ser>
        <c:dLbls>
          <c:showLegendKey val="0"/>
          <c:showVal val="1"/>
          <c:showCatName val="0"/>
          <c:showSerName val="0"/>
          <c:showPercent val="0"/>
          <c:showBubbleSize val="0"/>
        </c:dLbls>
        <c:gapWidth val="269"/>
        <c:axId val="479630160"/>
        <c:axId val="479630552"/>
      </c:barChart>
      <c:catAx>
        <c:axId val="479630160"/>
        <c:scaling>
          <c:orientation val="minMax"/>
        </c:scaling>
        <c:delete val="0"/>
        <c:axPos val="l"/>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cap="none" spc="0" normalizeH="0" baseline="0">
                <a:solidFill>
                  <a:sysClr val="windowText" lastClr="000000"/>
                </a:solidFill>
                <a:latin typeface="+mn-lt"/>
                <a:ea typeface="+mn-ea"/>
                <a:cs typeface="+mn-cs"/>
              </a:defRPr>
            </a:pPr>
            <a:endParaRPr lang="lt-LT"/>
          </a:p>
        </c:txPr>
        <c:crossAx val="479630552"/>
        <c:crosses val="autoZero"/>
        <c:auto val="1"/>
        <c:lblAlgn val="ctr"/>
        <c:lblOffset val="100"/>
        <c:noMultiLvlLbl val="0"/>
      </c:catAx>
      <c:valAx>
        <c:axId val="47963055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79630160"/>
        <c:crosses val="autoZero"/>
        <c:crossBetween val="between"/>
      </c:valAx>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Lapas1!$E$6:$E$10</c:f>
              <c:numCache>
                <c:formatCode>General</c:formatCode>
                <c:ptCount val="5"/>
                <c:pt idx="0">
                  <c:v>2011</c:v>
                </c:pt>
                <c:pt idx="1">
                  <c:v>2012</c:v>
                </c:pt>
                <c:pt idx="2">
                  <c:v>2013</c:v>
                </c:pt>
                <c:pt idx="3">
                  <c:v>2014</c:v>
                </c:pt>
                <c:pt idx="4">
                  <c:v>2015</c:v>
                </c:pt>
              </c:numCache>
            </c:numRef>
          </c:cat>
          <c:val>
            <c:numRef>
              <c:f>Lapas1!$G$6:$G$10</c:f>
              <c:numCache>
                <c:formatCode>General</c:formatCode>
                <c:ptCount val="5"/>
                <c:pt idx="0">
                  <c:v>29.9</c:v>
                </c:pt>
                <c:pt idx="1">
                  <c:v>26.4</c:v>
                </c:pt>
                <c:pt idx="2">
                  <c:v>27.5</c:v>
                </c:pt>
                <c:pt idx="3">
                  <c:v>27.2</c:v>
                </c:pt>
                <c:pt idx="4">
                  <c:v>29.08</c:v>
                </c:pt>
              </c:numCache>
            </c:numRef>
          </c:val>
        </c:ser>
        <c:dLbls>
          <c:dLblPos val="inEnd"/>
          <c:showLegendKey val="0"/>
          <c:showVal val="1"/>
          <c:showCatName val="0"/>
          <c:showSerName val="0"/>
          <c:showPercent val="0"/>
          <c:showBubbleSize val="0"/>
        </c:dLbls>
        <c:gapWidth val="65"/>
        <c:axId val="479632512"/>
        <c:axId val="479632904"/>
      </c:barChart>
      <c:catAx>
        <c:axId val="4796325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Metai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lt-LT"/>
          </a:p>
        </c:txPr>
        <c:crossAx val="479632904"/>
        <c:crosses val="autoZero"/>
        <c:auto val="1"/>
        <c:lblAlgn val="ctr"/>
        <c:lblOffset val="100"/>
        <c:noMultiLvlLbl val="0"/>
      </c:catAx>
      <c:valAx>
        <c:axId val="47963290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47963251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Lapas1!$D$4:$D$6</c:f>
              <c:strCache>
                <c:ptCount val="3"/>
                <c:pt idx="0">
                  <c:v>2013 m.</c:v>
                </c:pt>
                <c:pt idx="1">
                  <c:v>2014 m.</c:v>
                </c:pt>
                <c:pt idx="2">
                  <c:v>2015 m.</c:v>
                </c:pt>
              </c:strCache>
            </c:strRef>
          </c:cat>
          <c:val>
            <c:numRef>
              <c:f>Lapas1!$E$4:$E$6</c:f>
              <c:numCache>
                <c:formatCode>General</c:formatCode>
                <c:ptCount val="3"/>
                <c:pt idx="0">
                  <c:v>150</c:v>
                </c:pt>
                <c:pt idx="1">
                  <c:v>152</c:v>
                </c:pt>
                <c:pt idx="2">
                  <c:v>167</c:v>
                </c:pt>
              </c:numCache>
            </c:numRef>
          </c:val>
        </c:ser>
        <c:dLbls>
          <c:showLegendKey val="0"/>
          <c:showVal val="0"/>
          <c:showCatName val="0"/>
          <c:showSerName val="0"/>
          <c:showPercent val="0"/>
          <c:showBubbleSize val="0"/>
        </c:dLbls>
        <c:gapWidth val="150"/>
        <c:axId val="479960552"/>
        <c:axId val="482123552"/>
      </c:barChart>
      <c:catAx>
        <c:axId val="479960552"/>
        <c:scaling>
          <c:orientation val="minMax"/>
        </c:scaling>
        <c:delete val="0"/>
        <c:axPos val="b"/>
        <c:numFmt formatCode="General" sourceLinked="0"/>
        <c:majorTickMark val="out"/>
        <c:minorTickMark val="none"/>
        <c:tickLblPos val="nextTo"/>
        <c:crossAx val="482123552"/>
        <c:crosses val="autoZero"/>
        <c:auto val="1"/>
        <c:lblAlgn val="ctr"/>
        <c:lblOffset val="100"/>
        <c:noMultiLvlLbl val="0"/>
      </c:catAx>
      <c:valAx>
        <c:axId val="482123552"/>
        <c:scaling>
          <c:orientation val="minMax"/>
        </c:scaling>
        <c:delete val="0"/>
        <c:axPos val="l"/>
        <c:majorGridlines/>
        <c:numFmt formatCode="General" sourceLinked="1"/>
        <c:majorTickMark val="out"/>
        <c:minorTickMark val="none"/>
        <c:tickLblPos val="nextTo"/>
        <c:crossAx val="479960552"/>
        <c:crosses val="autoZero"/>
        <c:crossBetween val="between"/>
      </c:valAx>
    </c:plotArea>
    <c:plotVisOnly val="1"/>
    <c:dispBlanksAs val="gap"/>
    <c:showDLblsOverMax val="0"/>
  </c:chart>
  <c:spPr>
    <a:no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75" b="1" i="0" u="none" strike="noStrike" baseline="0">
                <a:solidFill>
                  <a:srgbClr val="000000"/>
                </a:solidFill>
                <a:latin typeface="Times New Roman"/>
                <a:ea typeface="Times New Roman"/>
                <a:cs typeface="Times New Roman"/>
              </a:defRPr>
            </a:pPr>
            <a:r>
              <a:rPr lang="en-US"/>
              <a:t>PEDAGOGŲ IŠSILAVINIMAS</a:t>
            </a:r>
          </a:p>
        </c:rich>
      </c:tx>
      <c:layout>
        <c:manualLayout>
          <c:xMode val="edge"/>
          <c:yMode val="edge"/>
          <c:x val="0.21088435374149661"/>
          <c:y val="1.8867924528301886E-2"/>
        </c:manualLayout>
      </c:layout>
      <c:overlay val="0"/>
      <c:spPr>
        <a:noFill/>
        <a:ln w="25401">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7687074829931973"/>
          <c:y val="0.49528301886792453"/>
          <c:w val="0.29591836734693877"/>
          <c:h val="0.1650943396226415"/>
        </c:manualLayout>
      </c:layout>
      <c:pie3DChart>
        <c:varyColors val="1"/>
        <c:ser>
          <c:idx val="0"/>
          <c:order val="0"/>
          <c:spPr>
            <a:solidFill>
              <a:srgbClr val="9999FF"/>
            </a:solidFill>
            <a:ln w="12700">
              <a:solidFill>
                <a:srgbClr val="000000"/>
              </a:solidFill>
              <a:prstDash val="solid"/>
            </a:ln>
          </c:spPr>
          <c:dPt>
            <c:idx val="0"/>
            <c:bubble3D val="0"/>
          </c:dPt>
          <c:dPt>
            <c:idx val="1"/>
            <c:bubble3D val="0"/>
            <c:spPr>
              <a:solidFill>
                <a:srgbClr val="993366"/>
              </a:solidFill>
              <a:ln w="12700">
                <a:solidFill>
                  <a:srgbClr val="000000"/>
                </a:solidFill>
                <a:prstDash val="solid"/>
              </a:ln>
            </c:spPr>
          </c:dPt>
          <c:dLbls>
            <c:numFmt formatCode="0%" sourceLinked="0"/>
            <c:spPr>
              <a:noFill/>
              <a:ln w="25401">
                <a:noFill/>
              </a:ln>
            </c:spPr>
            <c:txPr>
              <a:bodyPr wrap="square" lIns="38100" tIns="19050" rIns="38100" bIns="19050" anchor="ctr">
                <a:spAutoFit/>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0"/>
            <c:showCatName val="0"/>
            <c:showSerName val="0"/>
            <c:showPercent val="1"/>
            <c:showBubbleSize val="0"/>
            <c:showLeaderLines val="1"/>
            <c:extLst>
              <c:ext xmlns:c15="http://schemas.microsoft.com/office/drawing/2012/chart" uri="{CE6537A1-D6FC-4f65-9D91-7224C49458BB}"/>
            </c:extLst>
          </c:dLbls>
          <c:cat>
            <c:strRef>
              <c:f>Lapas1!$A$61:$A$62</c:f>
              <c:strCache>
                <c:ptCount val="2"/>
                <c:pt idx="0">
                  <c:v>Aukštasis išsilavinimas</c:v>
                </c:pt>
                <c:pt idx="1">
                  <c:v>Aukštasis neuniversitetinis</c:v>
                </c:pt>
              </c:strCache>
            </c:strRef>
          </c:cat>
          <c:val>
            <c:numRef>
              <c:f>Lapas1!$B$61:$B$62</c:f>
              <c:numCache>
                <c:formatCode>General</c:formatCode>
                <c:ptCount val="2"/>
                <c:pt idx="0">
                  <c:v>12</c:v>
                </c:pt>
                <c:pt idx="1">
                  <c:v>3</c:v>
                </c:pt>
              </c:numCache>
            </c:numRef>
          </c:val>
        </c:ser>
        <c:dLbls>
          <c:showLegendKey val="0"/>
          <c:showVal val="0"/>
          <c:showCatName val="0"/>
          <c:showSerName val="0"/>
          <c:showPercent val="1"/>
          <c:showBubbleSize val="0"/>
          <c:showLeaderLines val="1"/>
        </c:dLbls>
      </c:pie3DChart>
      <c:spPr>
        <a:noFill/>
        <a:ln w="25401">
          <a:noFill/>
        </a:ln>
      </c:spPr>
    </c:plotArea>
    <c:legend>
      <c:legendPos val="r"/>
      <c:layout>
        <c:manualLayout>
          <c:xMode val="edge"/>
          <c:yMode val="edge"/>
          <c:x val="0.6462585034013606"/>
          <c:y val="0.32075471698113206"/>
          <c:w val="0.3401360544217687"/>
          <c:h val="0.50471698113207553"/>
        </c:manualLayout>
      </c:layout>
      <c:overlay val="0"/>
      <c:spPr>
        <a:solidFill>
          <a:srgbClr val="FFFFFF"/>
        </a:solidFill>
        <a:ln w="3175">
          <a:solidFill>
            <a:srgbClr val="000000"/>
          </a:solidFill>
          <a:prstDash val="solid"/>
        </a:ln>
      </c:spPr>
      <c:txPr>
        <a:bodyPr/>
        <a:lstStyle/>
        <a:p>
          <a:pPr>
            <a:defRPr sz="895" b="0" i="0" u="none" strike="noStrike" baseline="0">
              <a:solidFill>
                <a:srgbClr val="000000"/>
              </a:solidFill>
              <a:latin typeface="Times New Roman"/>
              <a:ea typeface="Times New Roman"/>
              <a:cs typeface="Times New Roman"/>
            </a:defRPr>
          </a:pPr>
          <a:endParaRPr lang="lt-LT"/>
        </a:p>
      </c:txPr>
    </c:legend>
    <c:plotVisOnly val="1"/>
    <c:dispBlanksAs val="zero"/>
    <c:showDLblsOverMax val="0"/>
  </c:chart>
  <c:spPr>
    <a:solidFill>
      <a:srgbClr val="FFFFFF"/>
    </a:solidFill>
    <a:ln w="3175">
      <a:solidFill>
        <a:srgbClr val="000000"/>
      </a:solidFill>
      <a:prstDash val="solid"/>
    </a:ln>
  </c:spPr>
  <c:txPr>
    <a:bodyPr/>
    <a:lstStyle/>
    <a:p>
      <a:pPr>
        <a:defRPr sz="975" b="0" i="0" u="none" strike="noStrike" baseline="0">
          <a:solidFill>
            <a:srgbClr val="000000"/>
          </a:solidFill>
          <a:latin typeface="Times New Roman"/>
          <a:ea typeface="Times New Roman"/>
          <a:cs typeface="Times New Roman"/>
        </a:defRPr>
      </a:pPr>
      <a:endParaRPr lang="lt-LT"/>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Lapas1!$D$4:$D$6</c:f>
              <c:strCache>
                <c:ptCount val="3"/>
                <c:pt idx="0">
                  <c:v>2013 m.</c:v>
                </c:pt>
                <c:pt idx="1">
                  <c:v>2014 m.</c:v>
                </c:pt>
                <c:pt idx="2">
                  <c:v>2015 m.</c:v>
                </c:pt>
              </c:strCache>
            </c:strRef>
          </c:cat>
          <c:val>
            <c:numRef>
              <c:f>Lapas1!$E$4:$E$6</c:f>
              <c:numCache>
                <c:formatCode>General</c:formatCode>
                <c:ptCount val="3"/>
                <c:pt idx="0">
                  <c:v>254</c:v>
                </c:pt>
                <c:pt idx="1">
                  <c:v>421</c:v>
                </c:pt>
                <c:pt idx="2">
                  <c:v>269</c:v>
                </c:pt>
              </c:numCache>
            </c:numRef>
          </c:val>
        </c:ser>
        <c:dLbls>
          <c:showLegendKey val="0"/>
          <c:showVal val="0"/>
          <c:showCatName val="0"/>
          <c:showSerName val="0"/>
          <c:showPercent val="0"/>
          <c:showBubbleSize val="0"/>
        </c:dLbls>
        <c:gapWidth val="150"/>
        <c:axId val="483656056"/>
        <c:axId val="483656448"/>
      </c:barChart>
      <c:catAx>
        <c:axId val="483656056"/>
        <c:scaling>
          <c:orientation val="minMax"/>
        </c:scaling>
        <c:delete val="0"/>
        <c:axPos val="b"/>
        <c:numFmt formatCode="General" sourceLinked="0"/>
        <c:majorTickMark val="out"/>
        <c:minorTickMark val="none"/>
        <c:tickLblPos val="nextTo"/>
        <c:crossAx val="483656448"/>
        <c:crosses val="autoZero"/>
        <c:auto val="1"/>
        <c:lblAlgn val="ctr"/>
        <c:lblOffset val="100"/>
        <c:noMultiLvlLbl val="0"/>
      </c:catAx>
      <c:valAx>
        <c:axId val="483656448"/>
        <c:scaling>
          <c:orientation val="minMax"/>
        </c:scaling>
        <c:delete val="0"/>
        <c:axPos val="l"/>
        <c:majorGridlines/>
        <c:numFmt formatCode="General" sourceLinked="1"/>
        <c:majorTickMark val="out"/>
        <c:minorTickMark val="none"/>
        <c:tickLblPos val="nextTo"/>
        <c:crossAx val="483656056"/>
        <c:crosses val="autoZero"/>
        <c:crossBetween val="between"/>
      </c:valAx>
    </c:plotArea>
    <c:plotVisOnly val="1"/>
    <c:dispBlanksAs val="gap"/>
    <c:showDLblsOverMax val="0"/>
  </c:chart>
  <c:spPr>
    <a:noFill/>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493836284904785E-2"/>
          <c:y val="3.6690415350427552E-2"/>
          <c:w val="0.80868368439504623"/>
          <c:h val="0.88052156897440048"/>
        </c:manualLayout>
      </c:layout>
      <c:barChart>
        <c:barDir val="col"/>
        <c:grouping val="clustered"/>
        <c:varyColors val="0"/>
        <c:ser>
          <c:idx val="0"/>
          <c:order val="0"/>
          <c:tx>
            <c:strRef>
              <c:f>Sheet1!$B$2</c:f>
              <c:strCache>
                <c:ptCount val="1"/>
                <c:pt idx="0">
                  <c:v>2013</c:v>
                </c:pt>
              </c:strCache>
            </c:strRef>
          </c:tx>
          <c:invertIfNegative val="0"/>
          <c:cat>
            <c:strRef>
              <c:f>Sheet1!$A$3:$A$6</c:f>
              <c:strCache>
                <c:ptCount val="4"/>
                <c:pt idx="0">
                  <c:v>Iš viso darbo dienų</c:v>
                </c:pt>
                <c:pt idx="1">
                  <c:v>lankytos dienos</c:v>
                </c:pt>
                <c:pt idx="2">
                  <c:v>praleistos dėl ligos</c:v>
                </c:pt>
                <c:pt idx="3">
                  <c:v>sirgusių vaikų skaičius</c:v>
                </c:pt>
              </c:strCache>
            </c:strRef>
          </c:cat>
          <c:val>
            <c:numRef>
              <c:f>Sheet1!$B$3:$B$6</c:f>
              <c:numCache>
                <c:formatCode>General</c:formatCode>
                <c:ptCount val="4"/>
                <c:pt idx="0">
                  <c:v>22321</c:v>
                </c:pt>
                <c:pt idx="1">
                  <c:v>14672</c:v>
                </c:pt>
                <c:pt idx="2">
                  <c:v>3868</c:v>
                </c:pt>
                <c:pt idx="3">
                  <c:v>486</c:v>
                </c:pt>
              </c:numCache>
            </c:numRef>
          </c:val>
        </c:ser>
        <c:ser>
          <c:idx val="1"/>
          <c:order val="1"/>
          <c:tx>
            <c:strRef>
              <c:f>Sheet1!$C$2</c:f>
              <c:strCache>
                <c:ptCount val="1"/>
                <c:pt idx="0">
                  <c:v>2014</c:v>
                </c:pt>
              </c:strCache>
            </c:strRef>
          </c:tx>
          <c:invertIfNegative val="0"/>
          <c:cat>
            <c:strRef>
              <c:f>Sheet1!$A$3:$A$6</c:f>
              <c:strCache>
                <c:ptCount val="4"/>
                <c:pt idx="0">
                  <c:v>Iš viso darbo dienų</c:v>
                </c:pt>
                <c:pt idx="1">
                  <c:v>lankytos dienos</c:v>
                </c:pt>
                <c:pt idx="2">
                  <c:v>praleistos dėl ligos</c:v>
                </c:pt>
                <c:pt idx="3">
                  <c:v>sirgusių vaikų skaičius</c:v>
                </c:pt>
              </c:strCache>
            </c:strRef>
          </c:cat>
          <c:val>
            <c:numRef>
              <c:f>Sheet1!$C$3:$C$6</c:f>
              <c:numCache>
                <c:formatCode>General</c:formatCode>
                <c:ptCount val="4"/>
                <c:pt idx="0">
                  <c:v>22619</c:v>
                </c:pt>
                <c:pt idx="1">
                  <c:v>16498</c:v>
                </c:pt>
                <c:pt idx="2">
                  <c:v>3260</c:v>
                </c:pt>
                <c:pt idx="3">
                  <c:v>411</c:v>
                </c:pt>
              </c:numCache>
            </c:numRef>
          </c:val>
        </c:ser>
        <c:ser>
          <c:idx val="2"/>
          <c:order val="2"/>
          <c:tx>
            <c:strRef>
              <c:f>Sheet1!$D$2</c:f>
              <c:strCache>
                <c:ptCount val="1"/>
                <c:pt idx="0">
                  <c:v>2015</c:v>
                </c:pt>
              </c:strCache>
            </c:strRef>
          </c:tx>
          <c:invertIfNegative val="0"/>
          <c:cat>
            <c:strRef>
              <c:f>Sheet1!$A$3:$A$6</c:f>
              <c:strCache>
                <c:ptCount val="4"/>
                <c:pt idx="0">
                  <c:v>Iš viso darbo dienų</c:v>
                </c:pt>
                <c:pt idx="1">
                  <c:v>lankytos dienos</c:v>
                </c:pt>
                <c:pt idx="2">
                  <c:v>praleistos dėl ligos</c:v>
                </c:pt>
                <c:pt idx="3">
                  <c:v>sirgusių vaikų skaičius</c:v>
                </c:pt>
              </c:strCache>
            </c:strRef>
          </c:cat>
          <c:val>
            <c:numRef>
              <c:f>Sheet1!$D$3:$D$6</c:f>
              <c:numCache>
                <c:formatCode>General</c:formatCode>
                <c:ptCount val="4"/>
                <c:pt idx="0">
                  <c:v>21657</c:v>
                </c:pt>
                <c:pt idx="1">
                  <c:v>16795</c:v>
                </c:pt>
                <c:pt idx="2">
                  <c:v>2981</c:v>
                </c:pt>
                <c:pt idx="3">
                  <c:v>300</c:v>
                </c:pt>
              </c:numCache>
            </c:numRef>
          </c:val>
        </c:ser>
        <c:dLbls>
          <c:showLegendKey val="0"/>
          <c:showVal val="0"/>
          <c:showCatName val="0"/>
          <c:showSerName val="0"/>
          <c:showPercent val="0"/>
          <c:showBubbleSize val="0"/>
        </c:dLbls>
        <c:gapWidth val="150"/>
        <c:axId val="483656840"/>
        <c:axId val="483655272"/>
      </c:barChart>
      <c:catAx>
        <c:axId val="483656840"/>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lt-LT"/>
          </a:p>
        </c:txPr>
        <c:crossAx val="483655272"/>
        <c:crosses val="autoZero"/>
        <c:auto val="1"/>
        <c:lblAlgn val="ctr"/>
        <c:lblOffset val="100"/>
        <c:noMultiLvlLbl val="0"/>
      </c:catAx>
      <c:valAx>
        <c:axId val="483655272"/>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lt-LT"/>
          </a:p>
        </c:txPr>
        <c:crossAx val="483656840"/>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lt-LT"/>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179653436070672E-2"/>
          <c:y val="2.8252405949256338E-2"/>
          <c:w val="0.79359945263912945"/>
          <c:h val="0.66174696885840234"/>
        </c:manualLayout>
      </c:layout>
      <c:barChart>
        <c:barDir val="col"/>
        <c:grouping val="clustered"/>
        <c:varyColors val="0"/>
        <c:ser>
          <c:idx val="0"/>
          <c:order val="0"/>
          <c:invertIfNegative val="0"/>
          <c:cat>
            <c:multiLvlStrRef>
              <c:f>Lapas1!$B$2:$M$3</c:f>
              <c:multiLvlStrCache>
                <c:ptCount val="12"/>
                <c:lvl>
                  <c:pt idx="0">
                    <c:v>seminarų sk.</c:v>
                  </c:pt>
                  <c:pt idx="1">
                    <c:v>dienų sk.</c:v>
                  </c:pt>
                  <c:pt idx="2">
                    <c:v>valandų sk.</c:v>
                  </c:pt>
                  <c:pt idx="3">
                    <c:v>seminarų sk.</c:v>
                  </c:pt>
                  <c:pt idx="4">
                    <c:v>dienų sk.</c:v>
                  </c:pt>
                  <c:pt idx="5">
                    <c:v>valandų sk.</c:v>
                  </c:pt>
                  <c:pt idx="6">
                    <c:v>seminarų sk.</c:v>
                  </c:pt>
                  <c:pt idx="7">
                    <c:v>dienų sk.</c:v>
                  </c:pt>
                  <c:pt idx="8">
                    <c:v>valandų sk.</c:v>
                  </c:pt>
                  <c:pt idx="9">
                    <c:v>seminarų sk.</c:v>
                  </c:pt>
                  <c:pt idx="10">
                    <c:v>dienų sk.</c:v>
                  </c:pt>
                  <c:pt idx="11">
                    <c:v>valandų sk.</c:v>
                  </c:pt>
                </c:lvl>
                <c:lvl>
                  <c:pt idx="0">
                    <c:v>2012 m.</c:v>
                  </c:pt>
                  <c:pt idx="3">
                    <c:v>2013 m.</c:v>
                  </c:pt>
                  <c:pt idx="6">
                    <c:v>2014 m.</c:v>
                  </c:pt>
                  <c:pt idx="9">
                    <c:v>2015 m.</c:v>
                  </c:pt>
                </c:lvl>
              </c:multiLvlStrCache>
            </c:multiLvlStrRef>
          </c:cat>
          <c:val>
            <c:numRef>
              <c:f>Lapas1!$B$20:$M$20</c:f>
              <c:numCache>
                <c:formatCode>General</c:formatCode>
                <c:ptCount val="12"/>
                <c:pt idx="0">
                  <c:v>63</c:v>
                </c:pt>
                <c:pt idx="1">
                  <c:v>176</c:v>
                </c:pt>
                <c:pt idx="2">
                  <c:v>857</c:v>
                </c:pt>
                <c:pt idx="3">
                  <c:v>90</c:v>
                </c:pt>
                <c:pt idx="4">
                  <c:v>154</c:v>
                </c:pt>
                <c:pt idx="5">
                  <c:v>968</c:v>
                </c:pt>
                <c:pt idx="6">
                  <c:v>67</c:v>
                </c:pt>
                <c:pt idx="7">
                  <c:v>149</c:v>
                </c:pt>
                <c:pt idx="8">
                  <c:v>879</c:v>
                </c:pt>
                <c:pt idx="9">
                  <c:v>76</c:v>
                </c:pt>
                <c:pt idx="10">
                  <c:v>129</c:v>
                </c:pt>
                <c:pt idx="11">
                  <c:v>815</c:v>
                </c:pt>
              </c:numCache>
            </c:numRef>
          </c:val>
        </c:ser>
        <c:dLbls>
          <c:showLegendKey val="0"/>
          <c:showVal val="0"/>
          <c:showCatName val="0"/>
          <c:showSerName val="0"/>
          <c:showPercent val="0"/>
          <c:showBubbleSize val="0"/>
        </c:dLbls>
        <c:gapWidth val="150"/>
        <c:axId val="483657232"/>
        <c:axId val="483658408"/>
      </c:barChart>
      <c:catAx>
        <c:axId val="483657232"/>
        <c:scaling>
          <c:orientation val="minMax"/>
        </c:scaling>
        <c:delete val="0"/>
        <c:axPos val="b"/>
        <c:numFmt formatCode="General" sourceLinked="0"/>
        <c:majorTickMark val="out"/>
        <c:minorTickMark val="none"/>
        <c:tickLblPos val="nextTo"/>
        <c:crossAx val="483658408"/>
        <c:crosses val="autoZero"/>
        <c:auto val="1"/>
        <c:lblAlgn val="ctr"/>
        <c:lblOffset val="100"/>
        <c:noMultiLvlLbl val="0"/>
      </c:catAx>
      <c:valAx>
        <c:axId val="483658408"/>
        <c:scaling>
          <c:orientation val="minMax"/>
        </c:scaling>
        <c:delete val="0"/>
        <c:axPos val="l"/>
        <c:majorGridlines/>
        <c:numFmt formatCode="General" sourceLinked="1"/>
        <c:majorTickMark val="out"/>
        <c:minorTickMark val="none"/>
        <c:tickLblPos val="nextTo"/>
        <c:crossAx val="483657232"/>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Vaiko ugdymo(si) pasiekimai</a:t>
            </a:r>
            <a:endParaRPr lang="en-US"/>
          </a:p>
        </c:rich>
      </c:tx>
      <c:overlay val="0"/>
      <c:spPr>
        <a:noFill/>
        <a:ln w="24401">
          <a:noFill/>
        </a:ln>
      </c:spPr>
    </c:title>
    <c:autoTitleDeleted val="0"/>
    <c:plotArea>
      <c:layout>
        <c:manualLayout>
          <c:layoutTarget val="inner"/>
          <c:xMode val="edge"/>
          <c:yMode val="edge"/>
          <c:x val="0.11467889908256881"/>
          <c:y val="0.12732919254658384"/>
          <c:w val="0.86391437308868502"/>
          <c:h val="0.27018633540372672"/>
        </c:manualLayout>
      </c:layout>
      <c:barChart>
        <c:barDir val="col"/>
        <c:grouping val="clustered"/>
        <c:varyColors val="0"/>
        <c:ser>
          <c:idx val="0"/>
          <c:order val="0"/>
          <c:tx>
            <c:strRef>
              <c:f>Sheet1!$B$1</c:f>
              <c:strCache>
                <c:ptCount val="1"/>
                <c:pt idx="0">
                  <c:v>1 lygis</c:v>
                </c:pt>
              </c:strCache>
            </c:strRef>
          </c:tx>
          <c:invertIfNegative val="0"/>
          <c:cat>
            <c:strRef>
              <c:f>Sheet1!$A$2:$A$5</c:f>
              <c:strCache>
                <c:ptCount val="4"/>
                <c:pt idx="0">
                  <c:v>Vaiko daromos pažangos vertinimo sistema</c:v>
                </c:pt>
                <c:pt idx="1">
                  <c:v>Vaiko pasiekimų kokybė priešmokykliniame amžiuje</c:v>
                </c:pt>
                <c:pt idx="2">
                  <c:v>SUP vaikų ugdymosi pažanga</c:v>
                </c:pt>
                <c:pt idx="3">
                  <c:v>Pedagogų ir tėvų veiklos dermė, skatinanat vaiko pasiekimus ir juos vertinant</c:v>
                </c:pt>
              </c:strCache>
            </c:strRef>
          </c:cat>
          <c:val>
            <c:numRef>
              <c:f>Sheet1!$B$2:$B$5</c:f>
              <c:numCache>
                <c:formatCode>General</c:formatCode>
                <c:ptCount val="4"/>
                <c:pt idx="0">
                  <c:v>0</c:v>
                </c:pt>
                <c:pt idx="1">
                  <c:v>0</c:v>
                </c:pt>
                <c:pt idx="2">
                  <c:v>0</c:v>
                </c:pt>
                <c:pt idx="3">
                  <c:v>1</c:v>
                </c:pt>
              </c:numCache>
            </c:numRef>
          </c:val>
        </c:ser>
        <c:ser>
          <c:idx val="1"/>
          <c:order val="1"/>
          <c:tx>
            <c:strRef>
              <c:f>Sheet1!$C$1</c:f>
              <c:strCache>
                <c:ptCount val="1"/>
                <c:pt idx="0">
                  <c:v>2 lygis</c:v>
                </c:pt>
              </c:strCache>
            </c:strRef>
          </c:tx>
          <c:invertIfNegative val="0"/>
          <c:cat>
            <c:strRef>
              <c:f>Sheet1!$A$2:$A$5</c:f>
              <c:strCache>
                <c:ptCount val="4"/>
                <c:pt idx="0">
                  <c:v>Vaiko daromos pažangos vertinimo sistema</c:v>
                </c:pt>
                <c:pt idx="1">
                  <c:v>Vaiko pasiekimų kokybė priešmokykliniame amžiuje</c:v>
                </c:pt>
                <c:pt idx="2">
                  <c:v>SUP vaikų ugdymosi pažanga</c:v>
                </c:pt>
                <c:pt idx="3">
                  <c:v>Pedagogų ir tėvų veiklos dermė, skatinanat vaiko pasiekimus ir juos vertinant</c:v>
                </c:pt>
              </c:strCache>
            </c:strRef>
          </c:cat>
          <c:val>
            <c:numRef>
              <c:f>Sheet1!$C$2:$C$5</c:f>
              <c:numCache>
                <c:formatCode>General</c:formatCode>
                <c:ptCount val="4"/>
                <c:pt idx="0">
                  <c:v>6</c:v>
                </c:pt>
                <c:pt idx="1">
                  <c:v>1</c:v>
                </c:pt>
                <c:pt idx="2">
                  <c:v>6</c:v>
                </c:pt>
                <c:pt idx="3">
                  <c:v>9</c:v>
                </c:pt>
              </c:numCache>
            </c:numRef>
          </c:val>
        </c:ser>
        <c:ser>
          <c:idx val="2"/>
          <c:order val="2"/>
          <c:tx>
            <c:strRef>
              <c:f>Sheet1!$D$1</c:f>
              <c:strCache>
                <c:ptCount val="1"/>
                <c:pt idx="0">
                  <c:v>3 lygis</c:v>
                </c:pt>
              </c:strCache>
            </c:strRef>
          </c:tx>
          <c:invertIfNegative val="0"/>
          <c:cat>
            <c:strRef>
              <c:f>Sheet1!$A$2:$A$5</c:f>
              <c:strCache>
                <c:ptCount val="4"/>
                <c:pt idx="0">
                  <c:v>Vaiko daromos pažangos vertinimo sistema</c:v>
                </c:pt>
                <c:pt idx="1">
                  <c:v>Vaiko pasiekimų kokybė priešmokykliniame amžiuje</c:v>
                </c:pt>
                <c:pt idx="2">
                  <c:v>SUP vaikų ugdymosi pažanga</c:v>
                </c:pt>
                <c:pt idx="3">
                  <c:v>Pedagogų ir tėvų veiklos dermė, skatinanat vaiko pasiekimus ir juos vertinant</c:v>
                </c:pt>
              </c:strCache>
            </c:strRef>
          </c:cat>
          <c:val>
            <c:numRef>
              <c:f>Sheet1!$D$2:$D$5</c:f>
              <c:numCache>
                <c:formatCode>General</c:formatCode>
                <c:ptCount val="4"/>
                <c:pt idx="0">
                  <c:v>14</c:v>
                </c:pt>
                <c:pt idx="1">
                  <c:v>18</c:v>
                </c:pt>
                <c:pt idx="2">
                  <c:v>14</c:v>
                </c:pt>
                <c:pt idx="3">
                  <c:v>11</c:v>
                </c:pt>
              </c:numCache>
            </c:numRef>
          </c:val>
        </c:ser>
        <c:ser>
          <c:idx val="3"/>
          <c:order val="3"/>
          <c:tx>
            <c:strRef>
              <c:f>Sheet1!$E$1</c:f>
              <c:strCache>
                <c:ptCount val="1"/>
                <c:pt idx="0">
                  <c:v>4 lygis</c:v>
                </c:pt>
              </c:strCache>
            </c:strRef>
          </c:tx>
          <c:invertIfNegative val="0"/>
          <c:cat>
            <c:strRef>
              <c:f>Sheet1!$A$2:$A$5</c:f>
              <c:strCache>
                <c:ptCount val="4"/>
                <c:pt idx="0">
                  <c:v>Vaiko daromos pažangos vertinimo sistema</c:v>
                </c:pt>
                <c:pt idx="1">
                  <c:v>Vaiko pasiekimų kokybė priešmokykliniame amžiuje</c:v>
                </c:pt>
                <c:pt idx="2">
                  <c:v>SUP vaikų ugdymosi pažanga</c:v>
                </c:pt>
                <c:pt idx="3">
                  <c:v>Pedagogų ir tėvų veiklos dermė, skatinanat vaiko pasiekimus ir juos vertinant</c:v>
                </c:pt>
              </c:strCache>
            </c:strRef>
          </c:cat>
          <c:val>
            <c:numRef>
              <c:f>Sheet1!$E$2:$E$5</c:f>
              <c:numCache>
                <c:formatCode>General</c:formatCode>
                <c:ptCount val="4"/>
                <c:pt idx="0">
                  <c:v>1</c:v>
                </c:pt>
                <c:pt idx="1">
                  <c:v>2</c:v>
                </c:pt>
                <c:pt idx="2">
                  <c:v>1</c:v>
                </c:pt>
                <c:pt idx="3">
                  <c:v>0</c:v>
                </c:pt>
              </c:numCache>
            </c:numRef>
          </c:val>
        </c:ser>
        <c:dLbls>
          <c:showLegendKey val="0"/>
          <c:showVal val="0"/>
          <c:showCatName val="0"/>
          <c:showSerName val="0"/>
          <c:showPercent val="0"/>
          <c:showBubbleSize val="0"/>
        </c:dLbls>
        <c:gapWidth val="150"/>
        <c:axId val="483349024"/>
        <c:axId val="483349416"/>
      </c:barChart>
      <c:catAx>
        <c:axId val="483349024"/>
        <c:scaling>
          <c:orientation val="minMax"/>
        </c:scaling>
        <c:delete val="0"/>
        <c:axPos val="b"/>
        <c:numFmt formatCode="General" sourceLinked="1"/>
        <c:majorTickMark val="none"/>
        <c:minorTickMark val="none"/>
        <c:tickLblPos val="nextTo"/>
        <c:crossAx val="483349416"/>
        <c:crosses val="autoZero"/>
        <c:auto val="1"/>
        <c:lblAlgn val="ctr"/>
        <c:lblOffset val="100"/>
        <c:noMultiLvlLbl val="0"/>
      </c:catAx>
      <c:valAx>
        <c:axId val="483349416"/>
        <c:scaling>
          <c:orientation val="minMax"/>
        </c:scaling>
        <c:delete val="0"/>
        <c:axPos val="l"/>
        <c:majorGridlines/>
        <c:title>
          <c:tx>
            <c:rich>
              <a:bodyPr/>
              <a:lstStyle/>
              <a:p>
                <a:pPr>
                  <a:defRPr sz="961" b="1" i="0" u="none" strike="noStrike" baseline="0">
                    <a:solidFill>
                      <a:srgbClr val="000000"/>
                    </a:solidFill>
                    <a:latin typeface="Calibri"/>
                    <a:ea typeface="Calibri"/>
                    <a:cs typeface="Calibri"/>
                  </a:defRPr>
                </a:pPr>
                <a:r>
                  <a:rPr lang="lt-LT"/>
                  <a:t>Pedagogų skaičius</a:t>
                </a:r>
              </a:p>
            </c:rich>
          </c:tx>
          <c:overlay val="0"/>
          <c:spPr>
            <a:noFill/>
            <a:ln w="24401">
              <a:noFill/>
            </a:ln>
          </c:spPr>
        </c:title>
        <c:numFmt formatCode="General" sourceLinked="1"/>
        <c:majorTickMark val="none"/>
        <c:minorTickMark val="none"/>
        <c:tickLblPos val="nextTo"/>
        <c:crossAx val="48334902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Parama</a:t>
            </a:r>
            <a:r>
              <a:rPr lang="lt-LT" baseline="0"/>
              <a:t> ir pagalba vaikui,</a:t>
            </a:r>
            <a:r>
              <a:rPr lang="lt-LT"/>
              <a:t> šeimai rodikliai</a:t>
            </a:r>
            <a:endParaRPr lang="en-US"/>
          </a:p>
        </c:rich>
      </c:tx>
      <c:overlay val="0"/>
      <c:spPr>
        <a:noFill/>
        <a:ln w="24245">
          <a:noFill/>
        </a:ln>
      </c:spPr>
    </c:title>
    <c:autoTitleDeleted val="0"/>
    <c:plotArea>
      <c:layout>
        <c:manualLayout>
          <c:layoutTarget val="inner"/>
          <c:xMode val="edge"/>
          <c:yMode val="edge"/>
          <c:x val="0.11380880121396054"/>
          <c:y val="0.15498154981549817"/>
          <c:w val="0.86342943854324739"/>
          <c:h val="0.24354243542435425"/>
        </c:manualLayout>
      </c:layout>
      <c:barChart>
        <c:barDir val="col"/>
        <c:grouping val="clustered"/>
        <c:varyColors val="0"/>
        <c:ser>
          <c:idx val="0"/>
          <c:order val="0"/>
          <c:tx>
            <c:strRef>
              <c:f>Sheet1!$B$1</c:f>
              <c:strCache>
                <c:ptCount val="1"/>
                <c:pt idx="0">
                  <c:v>1 lygis</c:v>
                </c:pt>
              </c:strCache>
            </c:strRef>
          </c:tx>
          <c:invertIfNegative val="0"/>
          <c:cat>
            <c:strRef>
              <c:f>Sheet1!$A$2:$A$5</c:f>
              <c:strCache>
                <c:ptCount val="4"/>
                <c:pt idx="0">
                  <c:v>Vaiko teisių garantavimas įstaigoje</c:v>
                </c:pt>
                <c:pt idx="1">
                  <c:v>Individualių vaiko saugumo, emocinių, fizinių ir socialinių poreikių tenkinimas</c:v>
                </c:pt>
                <c:pt idx="2">
                  <c:v>Vaiko asmeninės raiškos tenkinimas</c:v>
                </c:pt>
                <c:pt idx="3">
                  <c:v>Psichologinė ir socialinė pagalba</c:v>
                </c:pt>
              </c:strCache>
            </c:strRef>
          </c:cat>
          <c:val>
            <c:numRef>
              <c:f>Sheet1!$B$2:$B$5</c:f>
              <c:numCache>
                <c:formatCode>General</c:formatCode>
                <c:ptCount val="4"/>
                <c:pt idx="0">
                  <c:v>0</c:v>
                </c:pt>
                <c:pt idx="1">
                  <c:v>0</c:v>
                </c:pt>
                <c:pt idx="2">
                  <c:v>0</c:v>
                </c:pt>
                <c:pt idx="3">
                  <c:v>2</c:v>
                </c:pt>
              </c:numCache>
            </c:numRef>
          </c:val>
        </c:ser>
        <c:ser>
          <c:idx val="1"/>
          <c:order val="1"/>
          <c:tx>
            <c:strRef>
              <c:f>Sheet1!$C$1</c:f>
              <c:strCache>
                <c:ptCount val="1"/>
                <c:pt idx="0">
                  <c:v>2 lygis</c:v>
                </c:pt>
              </c:strCache>
            </c:strRef>
          </c:tx>
          <c:invertIfNegative val="0"/>
          <c:cat>
            <c:strRef>
              <c:f>Sheet1!$A$2:$A$5</c:f>
              <c:strCache>
                <c:ptCount val="4"/>
                <c:pt idx="0">
                  <c:v>Vaiko teisių garantavimas įstaigoje</c:v>
                </c:pt>
                <c:pt idx="1">
                  <c:v>Individualių vaiko saugumo, emocinių, fizinių ir socialinių poreikių tenkinimas</c:v>
                </c:pt>
                <c:pt idx="2">
                  <c:v>Vaiko asmeninės raiškos tenkinimas</c:v>
                </c:pt>
                <c:pt idx="3">
                  <c:v>Psichologinė ir socialinė pagalba</c:v>
                </c:pt>
              </c:strCache>
            </c:strRef>
          </c:cat>
          <c:val>
            <c:numRef>
              <c:f>Sheet1!$C$2:$C$5</c:f>
              <c:numCache>
                <c:formatCode>General</c:formatCode>
                <c:ptCount val="4"/>
                <c:pt idx="0">
                  <c:v>0</c:v>
                </c:pt>
                <c:pt idx="1">
                  <c:v>4</c:v>
                </c:pt>
                <c:pt idx="2">
                  <c:v>2</c:v>
                </c:pt>
                <c:pt idx="3">
                  <c:v>12</c:v>
                </c:pt>
              </c:numCache>
            </c:numRef>
          </c:val>
        </c:ser>
        <c:ser>
          <c:idx val="2"/>
          <c:order val="2"/>
          <c:tx>
            <c:strRef>
              <c:f>Sheet1!$D$1</c:f>
              <c:strCache>
                <c:ptCount val="1"/>
                <c:pt idx="0">
                  <c:v>3 lygis</c:v>
                </c:pt>
              </c:strCache>
            </c:strRef>
          </c:tx>
          <c:invertIfNegative val="0"/>
          <c:cat>
            <c:strRef>
              <c:f>Sheet1!$A$2:$A$5</c:f>
              <c:strCache>
                <c:ptCount val="4"/>
                <c:pt idx="0">
                  <c:v>Vaiko teisių garantavimas įstaigoje</c:v>
                </c:pt>
                <c:pt idx="1">
                  <c:v>Individualių vaiko saugumo, emocinių, fizinių ir socialinių poreikių tenkinimas</c:v>
                </c:pt>
                <c:pt idx="2">
                  <c:v>Vaiko asmeninės raiškos tenkinimas</c:v>
                </c:pt>
                <c:pt idx="3">
                  <c:v>Psichologinė ir socialinė pagalba</c:v>
                </c:pt>
              </c:strCache>
            </c:strRef>
          </c:cat>
          <c:val>
            <c:numRef>
              <c:f>Sheet1!$D$2:$D$5</c:f>
              <c:numCache>
                <c:formatCode>General</c:formatCode>
                <c:ptCount val="4"/>
                <c:pt idx="0">
                  <c:v>17</c:v>
                </c:pt>
                <c:pt idx="1">
                  <c:v>12</c:v>
                </c:pt>
                <c:pt idx="2">
                  <c:v>12</c:v>
                </c:pt>
                <c:pt idx="3">
                  <c:v>6</c:v>
                </c:pt>
              </c:numCache>
            </c:numRef>
          </c:val>
        </c:ser>
        <c:ser>
          <c:idx val="3"/>
          <c:order val="3"/>
          <c:tx>
            <c:strRef>
              <c:f>Sheet1!$E$1</c:f>
              <c:strCache>
                <c:ptCount val="1"/>
                <c:pt idx="0">
                  <c:v>4 lygis</c:v>
                </c:pt>
              </c:strCache>
            </c:strRef>
          </c:tx>
          <c:invertIfNegative val="0"/>
          <c:cat>
            <c:strRef>
              <c:f>Sheet1!$A$2:$A$5</c:f>
              <c:strCache>
                <c:ptCount val="4"/>
                <c:pt idx="0">
                  <c:v>Vaiko teisių garantavimas įstaigoje</c:v>
                </c:pt>
                <c:pt idx="1">
                  <c:v>Individualių vaiko saugumo, emocinių, fizinių ir socialinių poreikių tenkinimas</c:v>
                </c:pt>
                <c:pt idx="2">
                  <c:v>Vaiko asmeninės raiškos tenkinimas</c:v>
                </c:pt>
                <c:pt idx="3">
                  <c:v>Psichologinė ir socialinė pagalba</c:v>
                </c:pt>
              </c:strCache>
            </c:strRef>
          </c:cat>
          <c:val>
            <c:numRef>
              <c:f>Sheet1!$E$2:$E$5</c:f>
              <c:numCache>
                <c:formatCode>General</c:formatCode>
                <c:ptCount val="4"/>
                <c:pt idx="0">
                  <c:v>4</c:v>
                </c:pt>
                <c:pt idx="1">
                  <c:v>5</c:v>
                </c:pt>
                <c:pt idx="2">
                  <c:v>7</c:v>
                </c:pt>
                <c:pt idx="3">
                  <c:v>1</c:v>
                </c:pt>
              </c:numCache>
            </c:numRef>
          </c:val>
        </c:ser>
        <c:dLbls>
          <c:showLegendKey val="0"/>
          <c:showVal val="0"/>
          <c:showCatName val="0"/>
          <c:showSerName val="0"/>
          <c:showPercent val="0"/>
          <c:showBubbleSize val="0"/>
        </c:dLbls>
        <c:gapWidth val="150"/>
        <c:axId val="483350592"/>
        <c:axId val="483350984"/>
      </c:barChart>
      <c:catAx>
        <c:axId val="483350592"/>
        <c:scaling>
          <c:orientation val="minMax"/>
        </c:scaling>
        <c:delete val="0"/>
        <c:axPos val="b"/>
        <c:numFmt formatCode="General" sourceLinked="1"/>
        <c:majorTickMark val="none"/>
        <c:minorTickMark val="none"/>
        <c:tickLblPos val="nextTo"/>
        <c:crossAx val="483350984"/>
        <c:crosses val="autoZero"/>
        <c:auto val="1"/>
        <c:lblAlgn val="ctr"/>
        <c:lblOffset val="100"/>
        <c:noMultiLvlLbl val="0"/>
      </c:catAx>
      <c:valAx>
        <c:axId val="483350984"/>
        <c:scaling>
          <c:orientation val="minMax"/>
        </c:scaling>
        <c:delete val="0"/>
        <c:axPos val="l"/>
        <c:majorGridlines/>
        <c:title>
          <c:tx>
            <c:rich>
              <a:bodyPr/>
              <a:lstStyle/>
              <a:p>
                <a:pPr>
                  <a:defRPr sz="955" b="1" i="0" u="none" strike="noStrike" baseline="0">
                    <a:solidFill>
                      <a:srgbClr val="000000"/>
                    </a:solidFill>
                    <a:latin typeface="Calibri"/>
                    <a:ea typeface="Calibri"/>
                    <a:cs typeface="Calibri"/>
                  </a:defRPr>
                </a:pPr>
                <a:r>
                  <a:rPr lang="lt-LT"/>
                  <a:t>Pedagogų skaičius</a:t>
                </a:r>
              </a:p>
            </c:rich>
          </c:tx>
          <c:layout>
            <c:manualLayout>
              <c:xMode val="edge"/>
              <c:yMode val="edge"/>
              <c:x val="3.2407354190215273E-2"/>
              <c:y val="0.28138897326261519"/>
            </c:manualLayout>
          </c:layout>
          <c:overlay val="0"/>
          <c:spPr>
            <a:noFill/>
            <a:ln w="24245">
              <a:noFill/>
            </a:ln>
          </c:spPr>
        </c:title>
        <c:numFmt formatCode="General" sourceLinked="1"/>
        <c:majorTickMark val="none"/>
        <c:minorTickMark val="none"/>
        <c:tickLblPos val="nextTo"/>
        <c:crossAx val="4833505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Išteklių rodikliai</a:t>
            </a:r>
            <a:endParaRPr lang="en-US"/>
          </a:p>
        </c:rich>
      </c:tx>
      <c:overlay val="0"/>
      <c:spPr>
        <a:noFill/>
        <a:ln w="25385">
          <a:noFill/>
        </a:ln>
      </c:spPr>
    </c:title>
    <c:autoTitleDeleted val="0"/>
    <c:plotArea>
      <c:layout>
        <c:manualLayout>
          <c:layoutTarget val="inner"/>
          <c:xMode val="edge"/>
          <c:yMode val="edge"/>
          <c:x val="0.12361331220285261"/>
          <c:y val="0.14736842105263157"/>
          <c:w val="0.85261489698890647"/>
          <c:h val="0.30526315789473685"/>
        </c:manualLayout>
      </c:layout>
      <c:barChart>
        <c:barDir val="col"/>
        <c:grouping val="clustered"/>
        <c:varyColors val="0"/>
        <c:ser>
          <c:idx val="0"/>
          <c:order val="0"/>
          <c:tx>
            <c:strRef>
              <c:f>Sheet1!$B$1</c:f>
              <c:strCache>
                <c:ptCount val="1"/>
                <c:pt idx="0">
                  <c:v>1 lygis</c:v>
                </c:pt>
              </c:strCache>
            </c:strRef>
          </c:tx>
          <c:invertIfNegative val="0"/>
          <c:cat>
            <c:strRef>
              <c:f>Sheet1!$A$2:$A$5</c:f>
              <c:strCache>
                <c:ptCount val="4"/>
                <c:pt idx="0">
                  <c:v>Veiklos erdvė ir jos būklė įstaigoje</c:v>
                </c:pt>
                <c:pt idx="1">
                  <c:v>Ugdymą(si) skatinanti aplinka</c:v>
                </c:pt>
                <c:pt idx="2">
                  <c:v>Galimybių tobulėti sudarymas</c:v>
                </c:pt>
                <c:pt idx="3">
                  <c:v>Personalo formavimas</c:v>
                </c:pt>
              </c:strCache>
            </c:strRef>
          </c:cat>
          <c:val>
            <c:numRef>
              <c:f>Sheet1!$B$2:$B$5</c:f>
              <c:numCache>
                <c:formatCode>General</c:formatCode>
                <c:ptCount val="4"/>
                <c:pt idx="0">
                  <c:v>0</c:v>
                </c:pt>
                <c:pt idx="1">
                  <c:v>0</c:v>
                </c:pt>
                <c:pt idx="2">
                  <c:v>0</c:v>
                </c:pt>
                <c:pt idx="3">
                  <c:v>1</c:v>
                </c:pt>
              </c:numCache>
            </c:numRef>
          </c:val>
        </c:ser>
        <c:ser>
          <c:idx val="1"/>
          <c:order val="1"/>
          <c:tx>
            <c:strRef>
              <c:f>Sheet1!$C$1</c:f>
              <c:strCache>
                <c:ptCount val="1"/>
                <c:pt idx="0">
                  <c:v> 2 lygis</c:v>
                </c:pt>
              </c:strCache>
            </c:strRef>
          </c:tx>
          <c:invertIfNegative val="0"/>
          <c:cat>
            <c:strRef>
              <c:f>Sheet1!$A$2:$A$5</c:f>
              <c:strCache>
                <c:ptCount val="4"/>
                <c:pt idx="0">
                  <c:v>Veiklos erdvė ir jos būklė įstaigoje</c:v>
                </c:pt>
                <c:pt idx="1">
                  <c:v>Ugdymą(si) skatinanti aplinka</c:v>
                </c:pt>
                <c:pt idx="2">
                  <c:v>Galimybių tobulėti sudarymas</c:v>
                </c:pt>
                <c:pt idx="3">
                  <c:v>Personalo formavimas</c:v>
                </c:pt>
              </c:strCache>
            </c:strRef>
          </c:cat>
          <c:val>
            <c:numRef>
              <c:f>Sheet1!$C$2:$C$5</c:f>
              <c:numCache>
                <c:formatCode>General</c:formatCode>
                <c:ptCount val="4"/>
                <c:pt idx="0">
                  <c:v>4</c:v>
                </c:pt>
                <c:pt idx="1">
                  <c:v>4</c:v>
                </c:pt>
                <c:pt idx="2">
                  <c:v>5</c:v>
                </c:pt>
                <c:pt idx="3">
                  <c:v>9</c:v>
                </c:pt>
              </c:numCache>
            </c:numRef>
          </c:val>
        </c:ser>
        <c:ser>
          <c:idx val="2"/>
          <c:order val="2"/>
          <c:tx>
            <c:strRef>
              <c:f>Sheet1!$D$1</c:f>
              <c:strCache>
                <c:ptCount val="1"/>
                <c:pt idx="0">
                  <c:v>3 lygis</c:v>
                </c:pt>
              </c:strCache>
            </c:strRef>
          </c:tx>
          <c:invertIfNegative val="0"/>
          <c:cat>
            <c:strRef>
              <c:f>Sheet1!$A$2:$A$5</c:f>
              <c:strCache>
                <c:ptCount val="4"/>
                <c:pt idx="0">
                  <c:v>Veiklos erdvė ir jos būklė įstaigoje</c:v>
                </c:pt>
                <c:pt idx="1">
                  <c:v>Ugdymą(si) skatinanti aplinka</c:v>
                </c:pt>
                <c:pt idx="2">
                  <c:v>Galimybių tobulėti sudarymas</c:v>
                </c:pt>
                <c:pt idx="3">
                  <c:v>Personalo formavimas</c:v>
                </c:pt>
              </c:strCache>
            </c:strRef>
          </c:cat>
          <c:val>
            <c:numRef>
              <c:f>Sheet1!$D$2:$D$5</c:f>
              <c:numCache>
                <c:formatCode>General</c:formatCode>
                <c:ptCount val="4"/>
                <c:pt idx="0">
                  <c:v>16</c:v>
                </c:pt>
                <c:pt idx="1">
                  <c:v>16</c:v>
                </c:pt>
                <c:pt idx="2">
                  <c:v>16</c:v>
                </c:pt>
                <c:pt idx="3">
                  <c:v>9</c:v>
                </c:pt>
              </c:numCache>
            </c:numRef>
          </c:val>
        </c:ser>
        <c:ser>
          <c:idx val="3"/>
          <c:order val="3"/>
          <c:tx>
            <c:strRef>
              <c:f>Sheet1!$E$1</c:f>
              <c:strCache>
                <c:ptCount val="1"/>
                <c:pt idx="0">
                  <c:v>4 lygis</c:v>
                </c:pt>
              </c:strCache>
            </c:strRef>
          </c:tx>
          <c:invertIfNegative val="0"/>
          <c:cat>
            <c:strRef>
              <c:f>Sheet1!$A$2:$A$5</c:f>
              <c:strCache>
                <c:ptCount val="4"/>
                <c:pt idx="0">
                  <c:v>Veiklos erdvė ir jos būklė įstaigoje</c:v>
                </c:pt>
                <c:pt idx="1">
                  <c:v>Ugdymą(si) skatinanti aplinka</c:v>
                </c:pt>
                <c:pt idx="2">
                  <c:v>Galimybių tobulėti sudarymas</c:v>
                </c:pt>
                <c:pt idx="3">
                  <c:v>Personalo formavimas</c:v>
                </c:pt>
              </c:strCache>
            </c:strRef>
          </c:cat>
          <c:val>
            <c:numRef>
              <c:f>Sheet1!$E$2:$E$5</c:f>
              <c:numCache>
                <c:formatCode>General</c:formatCode>
                <c:ptCount val="4"/>
                <c:pt idx="0">
                  <c:v>3</c:v>
                </c:pt>
                <c:pt idx="1">
                  <c:v>3</c:v>
                </c:pt>
                <c:pt idx="2">
                  <c:v>2</c:v>
                </c:pt>
                <c:pt idx="3">
                  <c:v>2</c:v>
                </c:pt>
              </c:numCache>
            </c:numRef>
          </c:val>
        </c:ser>
        <c:dLbls>
          <c:showLegendKey val="0"/>
          <c:showVal val="0"/>
          <c:showCatName val="0"/>
          <c:showSerName val="0"/>
          <c:showPercent val="0"/>
          <c:showBubbleSize val="0"/>
        </c:dLbls>
        <c:gapWidth val="150"/>
        <c:axId val="483352160"/>
        <c:axId val="483348632"/>
      </c:barChart>
      <c:catAx>
        <c:axId val="483352160"/>
        <c:scaling>
          <c:orientation val="minMax"/>
        </c:scaling>
        <c:delete val="0"/>
        <c:axPos val="b"/>
        <c:numFmt formatCode="General" sourceLinked="1"/>
        <c:majorTickMark val="none"/>
        <c:minorTickMark val="none"/>
        <c:tickLblPos val="nextTo"/>
        <c:crossAx val="483348632"/>
        <c:crosses val="autoZero"/>
        <c:auto val="1"/>
        <c:lblAlgn val="ctr"/>
        <c:lblOffset val="100"/>
        <c:noMultiLvlLbl val="0"/>
      </c:catAx>
      <c:valAx>
        <c:axId val="483348632"/>
        <c:scaling>
          <c:orientation val="minMax"/>
        </c:scaling>
        <c:delete val="0"/>
        <c:axPos val="l"/>
        <c:majorGridlines/>
        <c:title>
          <c:tx>
            <c:rich>
              <a:bodyPr/>
              <a:lstStyle/>
              <a:p>
                <a:pPr>
                  <a:defRPr sz="999" b="1" i="0" u="none" strike="noStrike" baseline="0">
                    <a:solidFill>
                      <a:srgbClr val="000000"/>
                    </a:solidFill>
                    <a:latin typeface="Calibri"/>
                    <a:ea typeface="Calibri"/>
                    <a:cs typeface="Calibri"/>
                  </a:defRPr>
                </a:pPr>
                <a:r>
                  <a:rPr lang="lt-LT"/>
                  <a:t>Pedagogų skaičius</a:t>
                </a:r>
              </a:p>
            </c:rich>
          </c:tx>
          <c:layout>
            <c:manualLayout>
              <c:xMode val="edge"/>
              <c:yMode val="edge"/>
              <c:x val="3.240736108748795E-2"/>
              <c:y val="0.21062511552253149"/>
            </c:manualLayout>
          </c:layout>
          <c:overlay val="0"/>
          <c:spPr>
            <a:noFill/>
            <a:ln w="25385">
              <a:noFill/>
            </a:ln>
          </c:spPr>
        </c:title>
        <c:numFmt formatCode="General" sourceLinked="1"/>
        <c:majorTickMark val="none"/>
        <c:minorTickMark val="none"/>
        <c:tickLblPos val="nextTo"/>
        <c:crossAx val="48335216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Įstaigos valdymo rodikliai</a:t>
            </a:r>
            <a:endParaRPr lang="en-US"/>
          </a:p>
        </c:rich>
      </c:tx>
      <c:overlay val="0"/>
      <c:spPr>
        <a:noFill/>
        <a:ln w="25098">
          <a:noFill/>
        </a:ln>
      </c:spPr>
    </c:title>
    <c:autoTitleDeleted val="0"/>
    <c:plotArea>
      <c:layout>
        <c:manualLayout>
          <c:layoutTarget val="inner"/>
          <c:xMode val="edge"/>
          <c:yMode val="edge"/>
          <c:x val="0.1206896551724138"/>
          <c:y val="0.15328467153284672"/>
          <c:w val="0.85736677115987459"/>
          <c:h val="0.2518248175182482"/>
        </c:manualLayout>
      </c:layout>
      <c:barChart>
        <c:barDir val="col"/>
        <c:grouping val="clustered"/>
        <c:varyColors val="0"/>
        <c:ser>
          <c:idx val="0"/>
          <c:order val="0"/>
          <c:tx>
            <c:strRef>
              <c:f>Sheet1!$B$1</c:f>
              <c:strCache>
                <c:ptCount val="1"/>
                <c:pt idx="0">
                  <c:v>1 lygis</c:v>
                </c:pt>
              </c:strCache>
            </c:strRef>
          </c:tx>
          <c:invertIfNegative val="0"/>
          <c:cat>
            <c:strRef>
              <c:f>Sheet1!$A$2:$A$5</c:f>
              <c:strCache>
                <c:ptCount val="4"/>
                <c:pt idx="0">
                  <c:v>Uždavinių įgyvendinimas</c:v>
                </c:pt>
                <c:pt idx="1">
                  <c:v>Strateginio plano ir metinės veiklos programos veiksmingumas</c:v>
                </c:pt>
                <c:pt idx="2">
                  <c:v>Vadovų profesinė kompetencija</c:v>
                </c:pt>
                <c:pt idx="3">
                  <c:v>Santykiai su darbuotojais ir komandų telkimas</c:v>
                </c:pt>
              </c:strCache>
            </c:strRef>
          </c:cat>
          <c:val>
            <c:numRef>
              <c:f>Sheet1!$B$2:$B$5</c:f>
              <c:numCache>
                <c:formatCode>General</c:formatCode>
                <c:ptCount val="4"/>
                <c:pt idx="0">
                  <c:v>0</c:v>
                </c:pt>
                <c:pt idx="1">
                  <c:v>0</c:v>
                </c:pt>
                <c:pt idx="2">
                  <c:v>0</c:v>
                </c:pt>
                <c:pt idx="3">
                  <c:v>0</c:v>
                </c:pt>
              </c:numCache>
            </c:numRef>
          </c:val>
        </c:ser>
        <c:ser>
          <c:idx val="1"/>
          <c:order val="1"/>
          <c:tx>
            <c:strRef>
              <c:f>Sheet1!$C$1</c:f>
              <c:strCache>
                <c:ptCount val="1"/>
                <c:pt idx="0">
                  <c:v> 2 lygis</c:v>
                </c:pt>
              </c:strCache>
            </c:strRef>
          </c:tx>
          <c:invertIfNegative val="0"/>
          <c:cat>
            <c:strRef>
              <c:f>Sheet1!$A$2:$A$5</c:f>
              <c:strCache>
                <c:ptCount val="4"/>
                <c:pt idx="0">
                  <c:v>Uždavinių įgyvendinimas</c:v>
                </c:pt>
                <c:pt idx="1">
                  <c:v>Strateginio plano ir metinės veiklos programos veiksmingumas</c:v>
                </c:pt>
                <c:pt idx="2">
                  <c:v>Vadovų profesinė kompetencija</c:v>
                </c:pt>
                <c:pt idx="3">
                  <c:v>Santykiai su darbuotojais ir komandų telkimas</c:v>
                </c:pt>
              </c:strCache>
            </c:strRef>
          </c:cat>
          <c:val>
            <c:numRef>
              <c:f>Sheet1!$C$2:$C$5</c:f>
              <c:numCache>
                <c:formatCode>General</c:formatCode>
                <c:ptCount val="4"/>
                <c:pt idx="0">
                  <c:v>4</c:v>
                </c:pt>
                <c:pt idx="1">
                  <c:v>5</c:v>
                </c:pt>
                <c:pt idx="2">
                  <c:v>5</c:v>
                </c:pt>
                <c:pt idx="3">
                  <c:v>9</c:v>
                </c:pt>
              </c:numCache>
            </c:numRef>
          </c:val>
        </c:ser>
        <c:ser>
          <c:idx val="2"/>
          <c:order val="2"/>
          <c:tx>
            <c:strRef>
              <c:f>Sheet1!$D$1</c:f>
              <c:strCache>
                <c:ptCount val="1"/>
                <c:pt idx="0">
                  <c:v>3 lygis</c:v>
                </c:pt>
              </c:strCache>
            </c:strRef>
          </c:tx>
          <c:invertIfNegative val="0"/>
          <c:cat>
            <c:strRef>
              <c:f>Sheet1!$A$2:$A$5</c:f>
              <c:strCache>
                <c:ptCount val="4"/>
                <c:pt idx="0">
                  <c:v>Uždavinių įgyvendinimas</c:v>
                </c:pt>
                <c:pt idx="1">
                  <c:v>Strateginio plano ir metinės veiklos programos veiksmingumas</c:v>
                </c:pt>
                <c:pt idx="2">
                  <c:v>Vadovų profesinė kompetencija</c:v>
                </c:pt>
                <c:pt idx="3">
                  <c:v>Santykiai su darbuotojais ir komandų telkimas</c:v>
                </c:pt>
              </c:strCache>
            </c:strRef>
          </c:cat>
          <c:val>
            <c:numRef>
              <c:f>Sheet1!$D$2:$D$5</c:f>
              <c:numCache>
                <c:formatCode>General</c:formatCode>
                <c:ptCount val="4"/>
                <c:pt idx="0">
                  <c:v>16</c:v>
                </c:pt>
                <c:pt idx="1">
                  <c:v>15</c:v>
                </c:pt>
                <c:pt idx="2">
                  <c:v>13</c:v>
                </c:pt>
                <c:pt idx="3">
                  <c:v>11</c:v>
                </c:pt>
              </c:numCache>
            </c:numRef>
          </c:val>
        </c:ser>
        <c:ser>
          <c:idx val="3"/>
          <c:order val="3"/>
          <c:tx>
            <c:strRef>
              <c:f>Sheet1!$E$1</c:f>
              <c:strCache>
                <c:ptCount val="1"/>
                <c:pt idx="0">
                  <c:v>4 lygis</c:v>
                </c:pt>
              </c:strCache>
            </c:strRef>
          </c:tx>
          <c:invertIfNegative val="0"/>
          <c:cat>
            <c:strRef>
              <c:f>Sheet1!$A$2:$A$5</c:f>
              <c:strCache>
                <c:ptCount val="4"/>
                <c:pt idx="0">
                  <c:v>Uždavinių įgyvendinimas</c:v>
                </c:pt>
                <c:pt idx="1">
                  <c:v>Strateginio plano ir metinės veiklos programos veiksmingumas</c:v>
                </c:pt>
                <c:pt idx="2">
                  <c:v>Vadovų profesinė kompetencija</c:v>
                </c:pt>
                <c:pt idx="3">
                  <c:v>Santykiai su darbuotojais ir komandų telkimas</c:v>
                </c:pt>
              </c:strCache>
            </c:strRef>
          </c:cat>
          <c:val>
            <c:numRef>
              <c:f>Sheet1!$E$2:$E$5</c:f>
              <c:numCache>
                <c:formatCode>General</c:formatCode>
                <c:ptCount val="4"/>
                <c:pt idx="0">
                  <c:v>1</c:v>
                </c:pt>
                <c:pt idx="1">
                  <c:v>1</c:v>
                </c:pt>
                <c:pt idx="2">
                  <c:v>3</c:v>
                </c:pt>
                <c:pt idx="3">
                  <c:v>1</c:v>
                </c:pt>
              </c:numCache>
            </c:numRef>
          </c:val>
        </c:ser>
        <c:dLbls>
          <c:showLegendKey val="0"/>
          <c:showVal val="0"/>
          <c:showCatName val="0"/>
          <c:showSerName val="0"/>
          <c:showPercent val="0"/>
          <c:showBubbleSize val="0"/>
        </c:dLbls>
        <c:gapWidth val="150"/>
        <c:axId val="483997832"/>
        <c:axId val="483997048"/>
      </c:barChart>
      <c:catAx>
        <c:axId val="483997832"/>
        <c:scaling>
          <c:orientation val="minMax"/>
        </c:scaling>
        <c:delete val="0"/>
        <c:axPos val="b"/>
        <c:numFmt formatCode="General" sourceLinked="1"/>
        <c:majorTickMark val="none"/>
        <c:minorTickMark val="none"/>
        <c:tickLblPos val="nextTo"/>
        <c:crossAx val="483997048"/>
        <c:crosses val="autoZero"/>
        <c:auto val="1"/>
        <c:lblAlgn val="ctr"/>
        <c:lblOffset val="100"/>
        <c:noMultiLvlLbl val="0"/>
      </c:catAx>
      <c:valAx>
        <c:axId val="483997048"/>
        <c:scaling>
          <c:orientation val="minMax"/>
        </c:scaling>
        <c:delete val="0"/>
        <c:axPos val="l"/>
        <c:majorGridlines/>
        <c:title>
          <c:tx>
            <c:rich>
              <a:bodyPr/>
              <a:lstStyle/>
              <a:p>
                <a:pPr>
                  <a:defRPr sz="988" b="1" i="0" u="none" strike="noStrike" baseline="0">
                    <a:solidFill>
                      <a:srgbClr val="000000"/>
                    </a:solidFill>
                    <a:latin typeface="Calibri"/>
                    <a:ea typeface="Calibri"/>
                    <a:cs typeface="Calibri"/>
                  </a:defRPr>
                </a:pPr>
                <a:r>
                  <a:rPr lang="lt-LT"/>
                  <a:t>Pedagogų skaičius</a:t>
                </a:r>
              </a:p>
            </c:rich>
          </c:tx>
          <c:layout>
            <c:manualLayout>
              <c:xMode val="edge"/>
              <c:yMode val="edge"/>
              <c:x val="3.2407444044368829E-2"/>
              <c:y val="0.21062530306878796"/>
            </c:manualLayout>
          </c:layout>
          <c:overlay val="0"/>
          <c:spPr>
            <a:noFill/>
            <a:ln w="25098">
              <a:noFill/>
            </a:ln>
          </c:spPr>
        </c:title>
        <c:numFmt formatCode="General" sourceLinked="1"/>
        <c:majorTickMark val="none"/>
        <c:minorTickMark val="none"/>
        <c:tickLblPos val="nextTo"/>
        <c:crossAx val="4839978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tx>
            <c:strRef>
              <c:f>Lapas1!$B$1</c:f>
              <c:strCache>
                <c:ptCount val="1"/>
                <c:pt idx="0">
                  <c:v>ankstyvojo amžiaus grupės</c:v>
                </c:pt>
              </c:strCache>
            </c:strRef>
          </c:tx>
          <c:invertIfNegative val="0"/>
          <c:cat>
            <c:strRef>
              <c:f>Lapas1!$A$2:$A$6</c:f>
              <c:strCache>
                <c:ptCount val="5"/>
                <c:pt idx="0">
                  <c:v>2011 m.</c:v>
                </c:pt>
                <c:pt idx="1">
                  <c:v>2012 m.</c:v>
                </c:pt>
                <c:pt idx="2">
                  <c:v>2013 m.</c:v>
                </c:pt>
                <c:pt idx="3">
                  <c:v>2014 m.</c:v>
                </c:pt>
                <c:pt idx="4">
                  <c:v>2015 m.</c:v>
                </c:pt>
              </c:strCache>
            </c:strRef>
          </c:cat>
          <c:val>
            <c:numRef>
              <c:f>Lapas1!$B$2:$B$6</c:f>
              <c:numCache>
                <c:formatCode>General</c:formatCode>
                <c:ptCount val="5"/>
                <c:pt idx="0">
                  <c:v>3</c:v>
                </c:pt>
                <c:pt idx="1">
                  <c:v>3</c:v>
                </c:pt>
                <c:pt idx="2">
                  <c:v>2</c:v>
                </c:pt>
                <c:pt idx="3">
                  <c:v>2</c:v>
                </c:pt>
                <c:pt idx="4">
                  <c:v>2</c:v>
                </c:pt>
              </c:numCache>
            </c:numRef>
          </c:val>
        </c:ser>
        <c:ser>
          <c:idx val="1"/>
          <c:order val="1"/>
          <c:tx>
            <c:strRef>
              <c:f>Lapas1!$C$1</c:f>
              <c:strCache>
                <c:ptCount val="1"/>
                <c:pt idx="0">
                  <c:v>ikimokyklinio amžiaus grupės</c:v>
                </c:pt>
              </c:strCache>
            </c:strRef>
          </c:tx>
          <c:invertIfNegative val="0"/>
          <c:cat>
            <c:strRef>
              <c:f>Lapas1!$A$2:$A$6</c:f>
              <c:strCache>
                <c:ptCount val="5"/>
                <c:pt idx="0">
                  <c:v>2011 m.</c:v>
                </c:pt>
                <c:pt idx="1">
                  <c:v>2012 m.</c:v>
                </c:pt>
                <c:pt idx="2">
                  <c:v>2013 m.</c:v>
                </c:pt>
                <c:pt idx="3">
                  <c:v>2014 m.</c:v>
                </c:pt>
                <c:pt idx="4">
                  <c:v>2015 m.</c:v>
                </c:pt>
              </c:strCache>
            </c:strRef>
          </c:cat>
          <c:val>
            <c:numRef>
              <c:f>Lapas1!$C$2:$C$6</c:f>
              <c:numCache>
                <c:formatCode>General</c:formatCode>
                <c:ptCount val="5"/>
                <c:pt idx="0">
                  <c:v>5</c:v>
                </c:pt>
                <c:pt idx="1">
                  <c:v>5</c:v>
                </c:pt>
                <c:pt idx="2">
                  <c:v>8</c:v>
                </c:pt>
                <c:pt idx="3">
                  <c:v>7</c:v>
                </c:pt>
                <c:pt idx="4">
                  <c:v>5</c:v>
                </c:pt>
              </c:numCache>
            </c:numRef>
          </c:val>
        </c:ser>
        <c:ser>
          <c:idx val="2"/>
          <c:order val="2"/>
          <c:tx>
            <c:strRef>
              <c:f>Lapas1!$D$1</c:f>
              <c:strCache>
                <c:ptCount val="1"/>
                <c:pt idx="0">
                  <c:v>priešmokyklinio amžiaus grupės</c:v>
                </c:pt>
              </c:strCache>
            </c:strRef>
          </c:tx>
          <c:invertIfNegative val="0"/>
          <c:cat>
            <c:strRef>
              <c:f>Lapas1!$A$2:$A$6</c:f>
              <c:strCache>
                <c:ptCount val="5"/>
                <c:pt idx="0">
                  <c:v>2011 m.</c:v>
                </c:pt>
                <c:pt idx="1">
                  <c:v>2012 m.</c:v>
                </c:pt>
                <c:pt idx="2">
                  <c:v>2013 m.</c:v>
                </c:pt>
                <c:pt idx="3">
                  <c:v>2014 m.</c:v>
                </c:pt>
                <c:pt idx="4">
                  <c:v>2015 m.</c:v>
                </c:pt>
              </c:strCache>
            </c:strRef>
          </c:cat>
          <c:val>
            <c:numRef>
              <c:f>Lapas1!$D$2:$D$6</c:f>
              <c:numCache>
                <c:formatCode>General</c:formatCode>
                <c:ptCount val="5"/>
                <c:pt idx="0">
                  <c:v>3</c:v>
                </c:pt>
                <c:pt idx="1">
                  <c:v>3</c:v>
                </c:pt>
                <c:pt idx="2">
                  <c:v>1</c:v>
                </c:pt>
                <c:pt idx="3">
                  <c:v>2</c:v>
                </c:pt>
                <c:pt idx="4">
                  <c:v>2</c:v>
                </c:pt>
              </c:numCache>
            </c:numRef>
          </c:val>
        </c:ser>
        <c:dLbls>
          <c:showLegendKey val="0"/>
          <c:showVal val="0"/>
          <c:showCatName val="0"/>
          <c:showSerName val="0"/>
          <c:showPercent val="0"/>
          <c:showBubbleSize val="0"/>
        </c:dLbls>
        <c:gapWidth val="150"/>
        <c:shape val="box"/>
        <c:axId val="483998616"/>
        <c:axId val="484000184"/>
        <c:axId val="0"/>
      </c:bar3DChart>
      <c:catAx>
        <c:axId val="483998616"/>
        <c:scaling>
          <c:orientation val="minMax"/>
        </c:scaling>
        <c:delete val="0"/>
        <c:axPos val="l"/>
        <c:numFmt formatCode="General" sourceLinked="1"/>
        <c:majorTickMark val="none"/>
        <c:minorTickMark val="none"/>
        <c:tickLblPos val="nextTo"/>
        <c:crossAx val="484000184"/>
        <c:crosses val="autoZero"/>
        <c:auto val="1"/>
        <c:lblAlgn val="ctr"/>
        <c:lblOffset val="100"/>
        <c:noMultiLvlLbl val="0"/>
      </c:catAx>
      <c:valAx>
        <c:axId val="484000184"/>
        <c:scaling>
          <c:orientation val="minMax"/>
        </c:scaling>
        <c:delete val="0"/>
        <c:axPos val="b"/>
        <c:majorGridlines/>
        <c:numFmt formatCode="General" sourceLinked="1"/>
        <c:majorTickMark val="none"/>
        <c:minorTickMark val="none"/>
        <c:tickLblPos val="nextTo"/>
        <c:crossAx val="483998616"/>
        <c:crosses val="autoZero"/>
        <c:crossBetween val="between"/>
      </c:valAx>
      <c:spPr>
        <a:noFill/>
        <a:ln w="25390">
          <a:noFill/>
        </a:ln>
      </c:spPr>
    </c:plotArea>
    <c:legend>
      <c:legendPos val="r"/>
      <c:layout>
        <c:manualLayout>
          <c:xMode val="edge"/>
          <c:yMode val="edge"/>
          <c:x val="0.64372469635627527"/>
          <c:y val="0.19801980198019803"/>
          <c:w val="0.33805668016194335"/>
          <c:h val="0.59405940594059403"/>
        </c:manualLayout>
      </c:layout>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235897856517936"/>
          <c:y val="4.3650793650793676E-2"/>
          <c:w val="0.40491251093613301"/>
          <c:h val="0.50206005499312589"/>
        </c:manualLayout>
      </c:layout>
      <c:bar3DChart>
        <c:barDir val="bar"/>
        <c:grouping val="clustered"/>
        <c:varyColors val="0"/>
        <c:ser>
          <c:idx val="0"/>
          <c:order val="0"/>
          <c:tx>
            <c:strRef>
              <c:f>Lapas1!$B$1</c:f>
              <c:strCache>
                <c:ptCount val="1"/>
                <c:pt idx="0">
                  <c:v>metodininko kvalifikacinė kategorija</c:v>
                </c:pt>
              </c:strCache>
            </c:strRef>
          </c:tx>
          <c:invertIfNegative val="0"/>
          <c:cat>
            <c:strRef>
              <c:f>Lapas1!$A$2:$A$6</c:f>
              <c:strCache>
                <c:ptCount val="5"/>
                <c:pt idx="0">
                  <c:v>2011 m.</c:v>
                </c:pt>
                <c:pt idx="1">
                  <c:v>2012 m.</c:v>
                </c:pt>
                <c:pt idx="2">
                  <c:v>2013 m.</c:v>
                </c:pt>
                <c:pt idx="3">
                  <c:v>2014 m. </c:v>
                </c:pt>
                <c:pt idx="4">
                  <c:v>2015 m.</c:v>
                </c:pt>
              </c:strCache>
            </c:strRef>
          </c:cat>
          <c:val>
            <c:numRef>
              <c:f>Lapas1!$B$2:$B$6</c:f>
              <c:numCache>
                <c:formatCode>General</c:formatCode>
                <c:ptCount val="5"/>
                <c:pt idx="0">
                  <c:v>4</c:v>
                </c:pt>
                <c:pt idx="1">
                  <c:v>5</c:v>
                </c:pt>
                <c:pt idx="2">
                  <c:v>5</c:v>
                </c:pt>
                <c:pt idx="3">
                  <c:v>5</c:v>
                </c:pt>
                <c:pt idx="4">
                  <c:v>4</c:v>
                </c:pt>
              </c:numCache>
            </c:numRef>
          </c:val>
        </c:ser>
        <c:ser>
          <c:idx val="1"/>
          <c:order val="1"/>
          <c:tx>
            <c:strRef>
              <c:f>Lapas1!$C$1</c:f>
              <c:strCache>
                <c:ptCount val="1"/>
                <c:pt idx="0">
                  <c:v>vyresniojo mokytojo kvalifikacinė kategorija</c:v>
                </c:pt>
              </c:strCache>
            </c:strRef>
          </c:tx>
          <c:invertIfNegative val="0"/>
          <c:cat>
            <c:strRef>
              <c:f>Lapas1!$A$2:$A$6</c:f>
              <c:strCache>
                <c:ptCount val="5"/>
                <c:pt idx="0">
                  <c:v>2011 m.</c:v>
                </c:pt>
                <c:pt idx="1">
                  <c:v>2012 m.</c:v>
                </c:pt>
                <c:pt idx="2">
                  <c:v>2013 m.</c:v>
                </c:pt>
                <c:pt idx="3">
                  <c:v>2014 m. </c:v>
                </c:pt>
                <c:pt idx="4">
                  <c:v>2015 m.</c:v>
                </c:pt>
              </c:strCache>
            </c:strRef>
          </c:cat>
          <c:val>
            <c:numRef>
              <c:f>Lapas1!$C$2:$C$6</c:f>
              <c:numCache>
                <c:formatCode>General</c:formatCode>
                <c:ptCount val="5"/>
                <c:pt idx="0">
                  <c:v>24</c:v>
                </c:pt>
                <c:pt idx="1">
                  <c:v>20</c:v>
                </c:pt>
                <c:pt idx="2">
                  <c:v>20</c:v>
                </c:pt>
                <c:pt idx="3">
                  <c:v>21</c:v>
                </c:pt>
                <c:pt idx="4">
                  <c:v>17</c:v>
                </c:pt>
              </c:numCache>
            </c:numRef>
          </c:val>
        </c:ser>
        <c:ser>
          <c:idx val="2"/>
          <c:order val="2"/>
          <c:tx>
            <c:strRef>
              <c:f>Lapas1!$D$1</c:f>
              <c:strCache>
                <c:ptCount val="1"/>
                <c:pt idx="0">
                  <c:v>pedagogai be kvalifikacinės kategorijos</c:v>
                </c:pt>
              </c:strCache>
            </c:strRef>
          </c:tx>
          <c:invertIfNegative val="0"/>
          <c:cat>
            <c:strRef>
              <c:f>Lapas1!$A$2:$A$6</c:f>
              <c:strCache>
                <c:ptCount val="5"/>
                <c:pt idx="0">
                  <c:v>2011 m.</c:v>
                </c:pt>
                <c:pt idx="1">
                  <c:v>2012 m.</c:v>
                </c:pt>
                <c:pt idx="2">
                  <c:v>2013 m.</c:v>
                </c:pt>
                <c:pt idx="3">
                  <c:v>2014 m. </c:v>
                </c:pt>
                <c:pt idx="4">
                  <c:v>2015 m.</c:v>
                </c:pt>
              </c:strCache>
            </c:strRef>
          </c:cat>
          <c:val>
            <c:numRef>
              <c:f>Lapas1!$D$2:$D$6</c:f>
              <c:numCache>
                <c:formatCode>General</c:formatCode>
                <c:ptCount val="5"/>
                <c:pt idx="0">
                  <c:v>0</c:v>
                </c:pt>
                <c:pt idx="1">
                  <c:v>1</c:v>
                </c:pt>
                <c:pt idx="2">
                  <c:v>3</c:v>
                </c:pt>
                <c:pt idx="3">
                  <c:v>4</c:v>
                </c:pt>
                <c:pt idx="4">
                  <c:v>6</c:v>
                </c:pt>
              </c:numCache>
            </c:numRef>
          </c:val>
        </c:ser>
        <c:dLbls>
          <c:showLegendKey val="0"/>
          <c:showVal val="0"/>
          <c:showCatName val="0"/>
          <c:showSerName val="0"/>
          <c:showPercent val="0"/>
          <c:showBubbleSize val="0"/>
        </c:dLbls>
        <c:gapWidth val="150"/>
        <c:shape val="box"/>
        <c:axId val="483999400"/>
        <c:axId val="483641640"/>
        <c:axId val="0"/>
      </c:bar3DChart>
      <c:catAx>
        <c:axId val="483999400"/>
        <c:scaling>
          <c:orientation val="minMax"/>
        </c:scaling>
        <c:delete val="0"/>
        <c:axPos val="l"/>
        <c:numFmt formatCode="General" sourceLinked="1"/>
        <c:majorTickMark val="out"/>
        <c:minorTickMark val="none"/>
        <c:tickLblPos val="nextTo"/>
        <c:crossAx val="483641640"/>
        <c:crosses val="autoZero"/>
        <c:auto val="1"/>
        <c:lblAlgn val="ctr"/>
        <c:lblOffset val="100"/>
        <c:noMultiLvlLbl val="0"/>
      </c:catAx>
      <c:valAx>
        <c:axId val="483641640"/>
        <c:scaling>
          <c:orientation val="minMax"/>
        </c:scaling>
        <c:delete val="0"/>
        <c:axPos val="b"/>
        <c:majorGridlines/>
        <c:numFmt formatCode="General" sourceLinked="1"/>
        <c:majorTickMark val="out"/>
        <c:minorTickMark val="none"/>
        <c:tickLblPos val="nextTo"/>
        <c:crossAx val="483999400"/>
        <c:crosses val="autoZero"/>
        <c:crossBetween val="between"/>
      </c:valAx>
      <c:spPr>
        <a:noFill/>
        <a:ln w="25356">
          <a:noFill/>
        </a:ln>
      </c:spPr>
    </c:plotArea>
    <c:legend>
      <c:legendPos val="r"/>
      <c:legendEntry>
        <c:idx val="0"/>
        <c:txPr>
          <a:bodyPr/>
          <a:lstStyle/>
          <a:p>
            <a:pPr>
              <a:defRPr sz="998"/>
            </a:pPr>
            <a:endParaRPr lang="lt-LT"/>
          </a:p>
        </c:txPr>
      </c:legendEntry>
      <c:legendEntry>
        <c:idx val="1"/>
        <c:txPr>
          <a:bodyPr/>
          <a:lstStyle/>
          <a:p>
            <a:pPr>
              <a:defRPr sz="898"/>
            </a:pPr>
            <a:endParaRPr lang="lt-LT"/>
          </a:p>
        </c:txPr>
      </c:legendEntry>
      <c:legendEntry>
        <c:idx val="2"/>
        <c:txPr>
          <a:bodyPr/>
          <a:lstStyle/>
          <a:p>
            <a:pPr>
              <a:defRPr sz="998"/>
            </a:pPr>
            <a:endParaRPr lang="lt-LT"/>
          </a:p>
        </c:txPr>
      </c:legendEntry>
      <c:layout>
        <c:manualLayout>
          <c:xMode val="edge"/>
          <c:yMode val="edge"/>
          <c:x val="0.64891518737672582"/>
          <c:y val="0.25806451612903225"/>
          <c:w val="0.33333333333333331"/>
          <c:h val="0.4838709677419355"/>
        </c:manualLayout>
      </c:layout>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tx>
            <c:strRef>
              <c:f>Lapas1!$B$1</c:f>
              <c:strCache>
                <c:ptCount val="1"/>
                <c:pt idx="0">
                  <c:v>Lankytos dienos</c:v>
                </c:pt>
              </c:strCache>
            </c:strRef>
          </c:tx>
          <c:invertIfNegative val="0"/>
          <c:cat>
            <c:strRef>
              <c:f>Lapas1!$A$2:$A$6</c:f>
              <c:strCache>
                <c:ptCount val="5"/>
                <c:pt idx="0">
                  <c:v>2011 m.</c:v>
                </c:pt>
                <c:pt idx="1">
                  <c:v>2012 m.</c:v>
                </c:pt>
                <c:pt idx="2">
                  <c:v>2013 m.</c:v>
                </c:pt>
                <c:pt idx="3">
                  <c:v>2014 m.</c:v>
                </c:pt>
                <c:pt idx="4">
                  <c:v>2015 m.</c:v>
                </c:pt>
              </c:strCache>
            </c:strRef>
          </c:cat>
          <c:val>
            <c:numRef>
              <c:f>Lapas1!$B$2:$B$6</c:f>
              <c:numCache>
                <c:formatCode>General</c:formatCode>
                <c:ptCount val="5"/>
                <c:pt idx="0">
                  <c:v>23021</c:v>
                </c:pt>
                <c:pt idx="1">
                  <c:v>25154</c:v>
                </c:pt>
                <c:pt idx="2">
                  <c:v>30682</c:v>
                </c:pt>
                <c:pt idx="3">
                  <c:v>24115</c:v>
                </c:pt>
                <c:pt idx="4">
                  <c:v>26353</c:v>
                </c:pt>
              </c:numCache>
            </c:numRef>
          </c:val>
        </c:ser>
        <c:ser>
          <c:idx val="1"/>
          <c:order val="1"/>
          <c:tx>
            <c:strRef>
              <c:f>Lapas1!$C$1</c:f>
              <c:strCache>
                <c:ptCount val="1"/>
                <c:pt idx="0">
                  <c:v>Praleistos dienos</c:v>
                </c:pt>
              </c:strCache>
            </c:strRef>
          </c:tx>
          <c:invertIfNegative val="0"/>
          <c:cat>
            <c:strRef>
              <c:f>Lapas1!$A$2:$A$6</c:f>
              <c:strCache>
                <c:ptCount val="5"/>
                <c:pt idx="0">
                  <c:v>2011 m.</c:v>
                </c:pt>
                <c:pt idx="1">
                  <c:v>2012 m.</c:v>
                </c:pt>
                <c:pt idx="2">
                  <c:v>2013 m.</c:v>
                </c:pt>
                <c:pt idx="3">
                  <c:v>2014 m.</c:v>
                </c:pt>
                <c:pt idx="4">
                  <c:v>2015 m.</c:v>
                </c:pt>
              </c:strCache>
            </c:strRef>
          </c:cat>
          <c:val>
            <c:numRef>
              <c:f>Lapas1!$C$2:$C$6</c:f>
              <c:numCache>
                <c:formatCode>General</c:formatCode>
                <c:ptCount val="5"/>
                <c:pt idx="0">
                  <c:v>10381</c:v>
                </c:pt>
                <c:pt idx="1">
                  <c:v>9520</c:v>
                </c:pt>
                <c:pt idx="2">
                  <c:v>16631</c:v>
                </c:pt>
                <c:pt idx="3">
                  <c:v>9813</c:v>
                </c:pt>
                <c:pt idx="4">
                  <c:v>10237</c:v>
                </c:pt>
              </c:numCache>
            </c:numRef>
          </c:val>
        </c:ser>
        <c:ser>
          <c:idx val="2"/>
          <c:order val="2"/>
          <c:tx>
            <c:strRef>
              <c:f>Lapas1!$D$1</c:f>
              <c:strCache>
                <c:ptCount val="1"/>
                <c:pt idx="0">
                  <c:v>Dėl ligos praleistos dienos</c:v>
                </c:pt>
              </c:strCache>
            </c:strRef>
          </c:tx>
          <c:invertIfNegative val="0"/>
          <c:cat>
            <c:strRef>
              <c:f>Lapas1!$A$2:$A$6</c:f>
              <c:strCache>
                <c:ptCount val="5"/>
                <c:pt idx="0">
                  <c:v>2011 m.</c:v>
                </c:pt>
                <c:pt idx="1">
                  <c:v>2012 m.</c:v>
                </c:pt>
                <c:pt idx="2">
                  <c:v>2013 m.</c:v>
                </c:pt>
                <c:pt idx="3">
                  <c:v>2014 m.</c:v>
                </c:pt>
                <c:pt idx="4">
                  <c:v>2015 m.</c:v>
                </c:pt>
              </c:strCache>
            </c:strRef>
          </c:cat>
          <c:val>
            <c:numRef>
              <c:f>Lapas1!$D$2:$D$6</c:f>
              <c:numCache>
                <c:formatCode>General</c:formatCode>
                <c:ptCount val="5"/>
                <c:pt idx="0">
                  <c:v>4724</c:v>
                </c:pt>
                <c:pt idx="1">
                  <c:v>3568</c:v>
                </c:pt>
                <c:pt idx="2">
                  <c:v>5467</c:v>
                </c:pt>
                <c:pt idx="3">
                  <c:v>3679</c:v>
                </c:pt>
                <c:pt idx="4">
                  <c:v>4384</c:v>
                </c:pt>
              </c:numCache>
            </c:numRef>
          </c:val>
        </c:ser>
        <c:dLbls>
          <c:showLegendKey val="0"/>
          <c:showVal val="0"/>
          <c:showCatName val="0"/>
          <c:showSerName val="0"/>
          <c:showPercent val="0"/>
          <c:showBubbleSize val="0"/>
        </c:dLbls>
        <c:gapWidth val="150"/>
        <c:shape val="box"/>
        <c:axId val="483642424"/>
        <c:axId val="483645168"/>
        <c:axId val="0"/>
      </c:bar3DChart>
      <c:catAx>
        <c:axId val="483642424"/>
        <c:scaling>
          <c:orientation val="minMax"/>
        </c:scaling>
        <c:delete val="0"/>
        <c:axPos val="l"/>
        <c:numFmt formatCode="General" sourceLinked="1"/>
        <c:majorTickMark val="out"/>
        <c:minorTickMark val="none"/>
        <c:tickLblPos val="nextTo"/>
        <c:crossAx val="483645168"/>
        <c:crosses val="autoZero"/>
        <c:auto val="1"/>
        <c:lblAlgn val="ctr"/>
        <c:lblOffset val="100"/>
        <c:noMultiLvlLbl val="0"/>
      </c:catAx>
      <c:valAx>
        <c:axId val="483645168"/>
        <c:scaling>
          <c:orientation val="minMax"/>
        </c:scaling>
        <c:delete val="0"/>
        <c:axPos val="b"/>
        <c:majorGridlines/>
        <c:numFmt formatCode="General" sourceLinked="1"/>
        <c:majorTickMark val="out"/>
        <c:minorTickMark val="none"/>
        <c:tickLblPos val="nextTo"/>
        <c:crossAx val="483642424"/>
        <c:crosses val="autoZero"/>
        <c:crossBetween val="between"/>
      </c:valAx>
      <c:spPr>
        <a:noFill/>
        <a:ln w="25381">
          <a:noFill/>
        </a:ln>
      </c:spPr>
    </c:plotArea>
    <c:legend>
      <c:legendPos val="r"/>
      <c:layout>
        <c:manualLayout>
          <c:xMode val="edge"/>
          <c:yMode val="edge"/>
          <c:x val="0.6620553359683794"/>
          <c:y val="0.32547169811320753"/>
          <c:w val="0.32213438735177868"/>
          <c:h val="0.33962264150943394"/>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3769633507853714E-2"/>
          <c:y val="7.6923076923077024E-2"/>
          <c:w val="0.51832460732984365"/>
          <c:h val="0.6508875739644987"/>
        </c:manualLayout>
      </c:layout>
      <c:bar3DChart>
        <c:barDir val="bar"/>
        <c:grouping val="clustered"/>
        <c:varyColors val="0"/>
        <c:ser>
          <c:idx val="0"/>
          <c:order val="0"/>
          <c:tx>
            <c:strRef>
              <c:f>Lapas1!$B$1</c:f>
              <c:strCache>
                <c:ptCount val="1"/>
                <c:pt idx="0">
                  <c:v>Lopšelio grupės</c:v>
                </c:pt>
              </c:strCache>
            </c:strRef>
          </c:tx>
          <c:invertIfNegative val="0"/>
          <c:cat>
            <c:numRef>
              <c:f>Lapas1!$A$2:$A$6</c:f>
              <c:numCache>
                <c:formatCode>General</c:formatCode>
                <c:ptCount val="5"/>
                <c:pt idx="0">
                  <c:v>2012</c:v>
                </c:pt>
                <c:pt idx="1">
                  <c:v>2013</c:v>
                </c:pt>
                <c:pt idx="2">
                  <c:v>2014</c:v>
                </c:pt>
                <c:pt idx="3">
                  <c:v>2015</c:v>
                </c:pt>
              </c:numCache>
            </c:numRef>
          </c:cat>
          <c:val>
            <c:numRef>
              <c:f>Lapas1!$B$2:$B$6</c:f>
              <c:numCache>
                <c:formatCode>General</c:formatCode>
                <c:ptCount val="5"/>
                <c:pt idx="0">
                  <c:v>3</c:v>
                </c:pt>
                <c:pt idx="1">
                  <c:v>2</c:v>
                </c:pt>
                <c:pt idx="2">
                  <c:v>2</c:v>
                </c:pt>
                <c:pt idx="3">
                  <c:v>2</c:v>
                </c:pt>
              </c:numCache>
            </c:numRef>
          </c:val>
        </c:ser>
        <c:ser>
          <c:idx val="1"/>
          <c:order val="1"/>
          <c:tx>
            <c:strRef>
              <c:f>Lapas1!$C$1</c:f>
              <c:strCache>
                <c:ptCount val="1"/>
                <c:pt idx="0">
                  <c:v>Daželio grupės</c:v>
                </c:pt>
              </c:strCache>
            </c:strRef>
          </c:tx>
          <c:invertIfNegative val="0"/>
          <c:cat>
            <c:numRef>
              <c:f>Lapas1!$A$2:$A$6</c:f>
              <c:numCache>
                <c:formatCode>General</c:formatCode>
                <c:ptCount val="5"/>
                <c:pt idx="0">
                  <c:v>2012</c:v>
                </c:pt>
                <c:pt idx="1">
                  <c:v>2013</c:v>
                </c:pt>
                <c:pt idx="2">
                  <c:v>2014</c:v>
                </c:pt>
                <c:pt idx="3">
                  <c:v>2015</c:v>
                </c:pt>
              </c:numCache>
            </c:numRef>
          </c:cat>
          <c:val>
            <c:numRef>
              <c:f>Lapas1!$C$2:$C$6</c:f>
              <c:numCache>
                <c:formatCode>General</c:formatCode>
                <c:ptCount val="5"/>
                <c:pt idx="0">
                  <c:v>6</c:v>
                </c:pt>
                <c:pt idx="1">
                  <c:v>7</c:v>
                </c:pt>
                <c:pt idx="2">
                  <c:v>7</c:v>
                </c:pt>
                <c:pt idx="3">
                  <c:v>6</c:v>
                </c:pt>
              </c:numCache>
            </c:numRef>
          </c:val>
        </c:ser>
        <c:ser>
          <c:idx val="2"/>
          <c:order val="2"/>
          <c:tx>
            <c:strRef>
              <c:f>Lapas1!$D$1</c:f>
              <c:strCache>
                <c:ptCount val="1"/>
                <c:pt idx="0">
                  <c:v>Priešmokyklinio ugdymo grupės</c:v>
                </c:pt>
              </c:strCache>
            </c:strRef>
          </c:tx>
          <c:invertIfNegative val="0"/>
          <c:cat>
            <c:numRef>
              <c:f>Lapas1!$A$2:$A$6</c:f>
              <c:numCache>
                <c:formatCode>General</c:formatCode>
                <c:ptCount val="5"/>
                <c:pt idx="0">
                  <c:v>2012</c:v>
                </c:pt>
                <c:pt idx="1">
                  <c:v>2013</c:v>
                </c:pt>
                <c:pt idx="2">
                  <c:v>2014</c:v>
                </c:pt>
                <c:pt idx="3">
                  <c:v>2015</c:v>
                </c:pt>
              </c:numCache>
            </c:numRef>
          </c:cat>
          <c:val>
            <c:numRef>
              <c:f>Lapas1!$D$2:$D$6</c:f>
              <c:numCache>
                <c:formatCode>General</c:formatCode>
                <c:ptCount val="5"/>
                <c:pt idx="0">
                  <c:v>2</c:v>
                </c:pt>
                <c:pt idx="1">
                  <c:v>2</c:v>
                </c:pt>
                <c:pt idx="2">
                  <c:v>2</c:v>
                </c:pt>
                <c:pt idx="3">
                  <c:v>3</c:v>
                </c:pt>
              </c:numCache>
            </c:numRef>
          </c:val>
        </c:ser>
        <c:dLbls>
          <c:showLegendKey val="0"/>
          <c:showVal val="0"/>
          <c:showCatName val="0"/>
          <c:showSerName val="0"/>
          <c:showPercent val="0"/>
          <c:showBubbleSize val="0"/>
        </c:dLbls>
        <c:gapWidth val="150"/>
        <c:shape val="cylinder"/>
        <c:axId val="440297280"/>
        <c:axId val="440296496"/>
        <c:axId val="0"/>
      </c:bar3DChart>
      <c:catAx>
        <c:axId val="440297280"/>
        <c:scaling>
          <c:orientation val="minMax"/>
        </c:scaling>
        <c:delete val="0"/>
        <c:axPos val="l"/>
        <c:numFmt formatCode="General" sourceLinked="1"/>
        <c:majorTickMark val="out"/>
        <c:minorTickMark val="none"/>
        <c:tickLblPos val="nextTo"/>
        <c:crossAx val="440296496"/>
        <c:crosses val="autoZero"/>
        <c:auto val="1"/>
        <c:lblAlgn val="ctr"/>
        <c:lblOffset val="100"/>
        <c:tickMarkSkip val="1"/>
        <c:noMultiLvlLbl val="0"/>
      </c:catAx>
      <c:valAx>
        <c:axId val="440296496"/>
        <c:scaling>
          <c:orientation val="minMax"/>
        </c:scaling>
        <c:delete val="0"/>
        <c:axPos val="b"/>
        <c:majorGridlines/>
        <c:numFmt formatCode="General" sourceLinked="1"/>
        <c:majorTickMark val="out"/>
        <c:minorTickMark val="none"/>
        <c:tickLblPos val="nextTo"/>
        <c:crossAx val="440297280"/>
        <c:crosses val="autoZero"/>
        <c:crossBetween val="between"/>
      </c:valAx>
      <c:spPr>
        <a:noFill/>
        <a:ln w="25335">
          <a:noFill/>
        </a:ln>
      </c:spPr>
    </c:plotArea>
    <c:legend>
      <c:legendPos val="r"/>
      <c:overlay val="0"/>
    </c:legend>
    <c:plotVisOnly val="1"/>
    <c:dispBlanksAs val="gap"/>
    <c:showDLblsOverMax val="0"/>
  </c:chart>
  <c:spPr>
    <a:ln>
      <a:solidFill>
        <a:srgbClr val="0070C0"/>
      </a:solid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6" b="1" i="0" u="none" strike="noStrike" baseline="0">
                <a:solidFill>
                  <a:srgbClr val="000000"/>
                </a:solidFill>
                <a:latin typeface="Arial"/>
                <a:ea typeface="Arial"/>
                <a:cs typeface="Arial"/>
              </a:defRPr>
            </a:pPr>
            <a:r>
              <a:rPr lang="en-US" sz="1002" b="1" i="0" u="none" strike="noStrike" baseline="0">
                <a:solidFill>
                  <a:srgbClr val="000000"/>
                </a:solidFill>
                <a:latin typeface="Arial"/>
                <a:cs typeface="Arial"/>
              </a:rPr>
              <a:t>2015 METŲ IŠLAIDOS (tūkst. Eur ir proc.)</a:t>
            </a:r>
          </a:p>
          <a:p>
            <a:pPr>
              <a:defRPr sz="1806" b="1" i="0" u="none" strike="noStrike" baseline="0">
                <a:solidFill>
                  <a:srgbClr val="000000"/>
                </a:solidFill>
                <a:latin typeface="Arial"/>
                <a:ea typeface="Arial"/>
                <a:cs typeface="Arial"/>
              </a:defRPr>
            </a:pPr>
            <a:r>
              <a:rPr lang="en-US" sz="801" b="1" i="0" u="none" strike="noStrike" baseline="0">
                <a:solidFill>
                  <a:srgbClr val="000000"/>
                </a:solidFill>
                <a:latin typeface="Arial"/>
                <a:cs typeface="Arial"/>
              </a:rPr>
              <a:t>Gautas finansavimas- 491,3 tūkst. Eur</a:t>
            </a:r>
          </a:p>
        </c:rich>
      </c:tx>
      <c:layout>
        <c:manualLayout>
          <c:xMode val="edge"/>
          <c:yMode val="edge"/>
          <c:x val="0.29365079365079366"/>
          <c:y val="2.0958083832335328E-2"/>
        </c:manualLayout>
      </c:layout>
      <c:overlay val="0"/>
      <c:spPr>
        <a:noFill/>
        <a:ln w="25444">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6.9841269841269843E-2"/>
          <c:y val="0.25748502994011974"/>
          <c:w val="0.61428571428571432"/>
          <c:h val="0.45808383233532934"/>
        </c:manualLayout>
      </c:layout>
      <c:pie3DChart>
        <c:varyColors val="1"/>
        <c:ser>
          <c:idx val="0"/>
          <c:order val="0"/>
          <c:tx>
            <c:strRef>
              <c:f>Sheet1!$A$2</c:f>
              <c:strCache>
                <c:ptCount val="1"/>
                <c:pt idx="0">
                  <c:v>East</c:v>
                </c:pt>
              </c:strCache>
            </c:strRef>
          </c:tx>
          <c:spPr>
            <a:solidFill>
              <a:srgbClr val="9999FF"/>
            </a:solidFill>
            <a:ln w="12722">
              <a:solidFill>
                <a:srgbClr val="000000"/>
              </a:solidFill>
              <a:prstDash val="solid"/>
            </a:ln>
          </c:spPr>
          <c:explosion val="25"/>
          <c:dPt>
            <c:idx val="0"/>
            <c:bubble3D val="0"/>
          </c:dPt>
          <c:dPt>
            <c:idx val="1"/>
            <c:bubble3D val="0"/>
            <c:spPr>
              <a:solidFill>
                <a:srgbClr val="993366"/>
              </a:solidFill>
              <a:ln w="12722">
                <a:solidFill>
                  <a:srgbClr val="000000"/>
                </a:solidFill>
                <a:prstDash val="solid"/>
              </a:ln>
            </c:spPr>
          </c:dPt>
          <c:dPt>
            <c:idx val="2"/>
            <c:bubble3D val="0"/>
            <c:spPr>
              <a:solidFill>
                <a:srgbClr val="FFFFCC"/>
              </a:solidFill>
              <a:ln w="12722">
                <a:solidFill>
                  <a:srgbClr val="000000"/>
                </a:solidFill>
                <a:prstDash val="solid"/>
              </a:ln>
            </c:spPr>
          </c:dPt>
          <c:dPt>
            <c:idx val="3"/>
            <c:bubble3D val="0"/>
            <c:spPr>
              <a:solidFill>
                <a:srgbClr val="CCFFFF"/>
              </a:solidFill>
              <a:ln w="12722">
                <a:solidFill>
                  <a:srgbClr val="000000"/>
                </a:solidFill>
                <a:prstDash val="solid"/>
              </a:ln>
            </c:spPr>
          </c:dPt>
          <c:dLbls>
            <c:spPr>
              <a:noFill/>
              <a:ln w="25444">
                <a:noFill/>
              </a:ln>
            </c:spPr>
            <c:txPr>
              <a:bodyPr wrap="square" lIns="38100" tIns="19050" rIns="38100" bIns="19050" anchor="ctr">
                <a:spAutoFit/>
              </a:bodyPr>
              <a:lstStyle/>
              <a:p>
                <a:pPr>
                  <a:defRPr sz="1478"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2"/>
                <c:pt idx="0">
                  <c:v>Prekės ir paslaugos </c:v>
                </c:pt>
                <c:pt idx="1">
                  <c:v>Darbo užmokestis ir socialinis draudimas</c:v>
                </c:pt>
              </c:strCache>
            </c:strRef>
          </c:cat>
          <c:val>
            <c:numRef>
              <c:f>Sheet1!$B$2:$E$2</c:f>
              <c:numCache>
                <c:formatCode>0.00%</c:formatCode>
                <c:ptCount val="4"/>
                <c:pt idx="0">
                  <c:v>0.21</c:v>
                </c:pt>
                <c:pt idx="1">
                  <c:v>0.79</c:v>
                </c:pt>
              </c:numCache>
            </c:numRef>
          </c:val>
        </c:ser>
        <c:ser>
          <c:idx val="1"/>
          <c:order val="1"/>
          <c:tx>
            <c:strRef>
              <c:f>Sheet1!$A$3</c:f>
              <c:strCache>
                <c:ptCount val="1"/>
              </c:strCache>
            </c:strRef>
          </c:tx>
          <c:spPr>
            <a:solidFill>
              <a:srgbClr val="993366"/>
            </a:solidFill>
            <a:ln w="12722">
              <a:solidFill>
                <a:srgbClr val="000000"/>
              </a:solidFill>
              <a:prstDash val="solid"/>
            </a:ln>
          </c:spPr>
          <c:explosion val="25"/>
          <c:dPt>
            <c:idx val="0"/>
            <c:bubble3D val="0"/>
            <c:spPr>
              <a:solidFill>
                <a:srgbClr val="9999FF"/>
              </a:solidFill>
              <a:ln w="12722">
                <a:solidFill>
                  <a:srgbClr val="000000"/>
                </a:solidFill>
                <a:prstDash val="solid"/>
              </a:ln>
            </c:spPr>
          </c:dPt>
          <c:dPt>
            <c:idx val="1"/>
            <c:bubble3D val="0"/>
          </c:dPt>
          <c:dPt>
            <c:idx val="2"/>
            <c:bubble3D val="0"/>
            <c:spPr>
              <a:solidFill>
                <a:srgbClr val="FFFFCC"/>
              </a:solidFill>
              <a:ln w="12722">
                <a:solidFill>
                  <a:srgbClr val="000000"/>
                </a:solidFill>
                <a:prstDash val="solid"/>
              </a:ln>
            </c:spPr>
          </c:dPt>
          <c:dPt>
            <c:idx val="3"/>
            <c:bubble3D val="0"/>
            <c:spPr>
              <a:solidFill>
                <a:srgbClr val="CCFFFF"/>
              </a:solidFill>
              <a:ln w="12722">
                <a:solidFill>
                  <a:srgbClr val="000000"/>
                </a:solidFill>
                <a:prstDash val="solid"/>
              </a:ln>
            </c:spPr>
          </c:dPt>
          <c:dLbls>
            <c:spPr>
              <a:noFill/>
              <a:ln w="25444">
                <a:noFill/>
              </a:ln>
            </c:spPr>
            <c:txPr>
              <a:bodyPr wrap="square" lIns="38100" tIns="19050" rIns="38100" bIns="19050" anchor="ctr">
                <a:spAutoFit/>
              </a:bodyPr>
              <a:lstStyle/>
              <a:p>
                <a:pPr>
                  <a:defRPr sz="1478"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2"/>
                <c:pt idx="0">
                  <c:v>Prekės ir paslaugos </c:v>
                </c:pt>
                <c:pt idx="1">
                  <c:v>Darbo užmokestis ir socialinis draudimas</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22">
              <a:solidFill>
                <a:srgbClr val="000000"/>
              </a:solidFill>
              <a:prstDash val="solid"/>
            </a:ln>
          </c:spPr>
          <c:explosion val="25"/>
          <c:dPt>
            <c:idx val="0"/>
            <c:bubble3D val="0"/>
            <c:spPr>
              <a:solidFill>
                <a:srgbClr val="9999FF"/>
              </a:solidFill>
              <a:ln w="12722">
                <a:solidFill>
                  <a:srgbClr val="000000"/>
                </a:solidFill>
                <a:prstDash val="solid"/>
              </a:ln>
            </c:spPr>
          </c:dPt>
          <c:dPt>
            <c:idx val="1"/>
            <c:bubble3D val="0"/>
            <c:spPr>
              <a:solidFill>
                <a:srgbClr val="993366"/>
              </a:solidFill>
              <a:ln w="12722">
                <a:solidFill>
                  <a:srgbClr val="000000"/>
                </a:solidFill>
                <a:prstDash val="solid"/>
              </a:ln>
            </c:spPr>
          </c:dPt>
          <c:dPt>
            <c:idx val="2"/>
            <c:bubble3D val="0"/>
          </c:dPt>
          <c:dPt>
            <c:idx val="3"/>
            <c:bubble3D val="0"/>
            <c:spPr>
              <a:solidFill>
                <a:srgbClr val="CCFFFF"/>
              </a:solidFill>
              <a:ln w="12722">
                <a:solidFill>
                  <a:srgbClr val="000000"/>
                </a:solidFill>
                <a:prstDash val="solid"/>
              </a:ln>
            </c:spPr>
          </c:dPt>
          <c:dLbls>
            <c:spPr>
              <a:noFill/>
              <a:ln w="25444">
                <a:noFill/>
              </a:ln>
            </c:spPr>
            <c:txPr>
              <a:bodyPr wrap="square" lIns="38100" tIns="19050" rIns="38100" bIns="19050" anchor="ctr">
                <a:spAutoFit/>
              </a:bodyPr>
              <a:lstStyle/>
              <a:p>
                <a:pPr>
                  <a:defRPr sz="1478"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2"/>
                <c:pt idx="0">
                  <c:v>Prekės ir paslaugos </c:v>
                </c:pt>
                <c:pt idx="1">
                  <c:v>Darbo užmokestis ir socialinis draudimas</c:v>
                </c:pt>
              </c:strCache>
            </c:strRef>
          </c:cat>
          <c:val>
            <c:numRef>
              <c:f>Sheet1!$B$4:$E$4</c:f>
              <c:numCache>
                <c:formatCode>General</c:formatCode>
                <c:ptCount val="4"/>
              </c:numCache>
            </c:numRef>
          </c:val>
        </c:ser>
        <c:dLbls>
          <c:showLegendKey val="0"/>
          <c:showVal val="1"/>
          <c:showCatName val="0"/>
          <c:showSerName val="0"/>
          <c:showPercent val="0"/>
          <c:showBubbleSize val="0"/>
          <c:showLeaderLines val="1"/>
        </c:dLbls>
      </c:pie3DChart>
      <c:spPr>
        <a:noFill/>
        <a:ln w="25444">
          <a:noFill/>
        </a:ln>
      </c:spPr>
    </c:plotArea>
    <c:legend>
      <c:legendPos val="r"/>
      <c:legendEntry>
        <c:idx val="2"/>
        <c:delete val="1"/>
      </c:legendEntry>
      <c:legendEntry>
        <c:idx val="3"/>
        <c:delete val="1"/>
      </c:legendEntry>
      <c:layout>
        <c:manualLayout>
          <c:xMode val="edge"/>
          <c:yMode val="edge"/>
          <c:x val="0.61889370774686225"/>
          <c:y val="0.55341341856537896"/>
          <c:w val="0.29365079365079366"/>
          <c:h val="0.20059880239520958"/>
        </c:manualLayout>
      </c:layout>
      <c:overlay val="0"/>
      <c:spPr>
        <a:noFill/>
        <a:ln w="3181">
          <a:solidFill>
            <a:srgbClr val="000000"/>
          </a:solidFill>
          <a:prstDash val="solid"/>
        </a:ln>
      </c:spPr>
      <c:txPr>
        <a:bodyPr/>
        <a:lstStyle/>
        <a:p>
          <a:pPr>
            <a:defRPr sz="736" b="1" i="0" u="none" strike="noStrike" baseline="0">
              <a:solidFill>
                <a:srgbClr val="000000"/>
              </a:solidFill>
              <a:latin typeface="Arial"/>
              <a:ea typeface="Arial"/>
              <a:cs typeface="Arial"/>
            </a:defRPr>
          </a:pPr>
          <a:endParaRPr lang="lt-LT"/>
        </a:p>
      </c:txPr>
    </c:legend>
    <c:plotVisOnly val="1"/>
    <c:dispBlanksAs val="zero"/>
    <c:showDLblsOverMax val="0"/>
  </c:chart>
  <c:spPr>
    <a:noFill/>
    <a:ln>
      <a:noFill/>
    </a:ln>
  </c:spPr>
  <c:txPr>
    <a:bodyPr/>
    <a:lstStyle/>
    <a:p>
      <a:pPr>
        <a:defRPr sz="1478" b="1" i="0" u="none" strike="noStrike" baseline="0">
          <a:solidFill>
            <a:srgbClr val="000000"/>
          </a:solidFill>
          <a:latin typeface="Arial"/>
          <a:ea typeface="Arial"/>
          <a:cs typeface="Arial"/>
        </a:defRPr>
      </a:pPr>
      <a:endParaRPr lang="lt-LT"/>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835848643919548"/>
          <c:y val="4.4057617797775429E-2"/>
          <c:w val="0.7112259405074367"/>
          <c:h val="0.82705005624296968"/>
        </c:manualLayout>
      </c:layout>
      <c:bar3DChart>
        <c:barDir val="col"/>
        <c:grouping val="clustered"/>
        <c:varyColors val="0"/>
        <c:ser>
          <c:idx val="0"/>
          <c:order val="0"/>
          <c:tx>
            <c:strRef>
              <c:f>Sheet1!$B$1</c:f>
              <c:strCache>
                <c:ptCount val="1"/>
                <c:pt idx="0">
                  <c:v>2014 m. </c:v>
                </c:pt>
              </c:strCache>
            </c:strRef>
          </c:tx>
          <c:spPr>
            <a:solidFill>
              <a:schemeClr val="bg1">
                <a:lumMod val="85000"/>
              </a:schemeClr>
            </a:solidFill>
          </c:spPr>
          <c:invertIfNegative val="0"/>
          <c:dLbls>
            <c:spPr>
              <a:noFill/>
              <a:ln>
                <a:noFill/>
              </a:ln>
              <a:effectLst/>
            </c:spPr>
            <c:txPr>
              <a:bodyPr rot="0" vert="horz" anchor="b" anchorCtr="1"/>
              <a:lstStyle/>
              <a:p>
                <a:pPr>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Metai</c:v>
                </c:pt>
              </c:strCache>
            </c:strRef>
          </c:cat>
          <c:val>
            <c:numRef>
              <c:f>Sheet1!$B$2:$B$5</c:f>
              <c:numCache>
                <c:formatCode>General</c:formatCode>
                <c:ptCount val="1"/>
                <c:pt idx="0">
                  <c:v>303.5</c:v>
                </c:pt>
              </c:numCache>
            </c:numRef>
          </c:val>
        </c:ser>
        <c:ser>
          <c:idx val="1"/>
          <c:order val="1"/>
          <c:tx>
            <c:strRef>
              <c:f>Sheet1!$C$1</c:f>
              <c:strCache>
                <c:ptCount val="1"/>
                <c:pt idx="0">
                  <c:v>2015 m. </c:v>
                </c:pt>
              </c:strCache>
            </c:strRef>
          </c:tx>
          <c:spPr>
            <a:solidFill>
              <a:schemeClr val="tx2">
                <a:lumMod val="75000"/>
              </a:schemeClr>
            </a:solidFill>
          </c:spPr>
          <c:invertIfNegative val="0"/>
          <c:dLbls>
            <c:dLbl>
              <c:idx val="0"/>
              <c:spPr>
                <a:noFill/>
                <a:ln>
                  <a:solidFill>
                    <a:schemeClr val="tx1"/>
                  </a:solidFill>
                </a:ln>
              </c:spPr>
              <c:txPr>
                <a:bodyPr anchor="b" anchorCtr="1"/>
                <a:lstStyle/>
                <a:p>
                  <a:pPr>
                    <a:defRPr>
                      <a:solidFill>
                        <a:schemeClr val="bg1"/>
                      </a:solidFill>
                    </a:defRPr>
                  </a:pPr>
                  <a:endParaRPr lang="lt-LT"/>
                </a:p>
              </c:txPr>
              <c:showLegendKey val="0"/>
              <c:showVal val="1"/>
              <c:showCatName val="0"/>
              <c:showSerName val="0"/>
              <c:showPercent val="0"/>
              <c:showBubbleSize val="0"/>
            </c:dLbl>
            <c:spPr>
              <a:noFill/>
              <a:ln>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Metai</c:v>
                </c:pt>
              </c:strCache>
            </c:strRef>
          </c:cat>
          <c:val>
            <c:numRef>
              <c:f>Sheet1!$C$2:$C$5</c:f>
              <c:numCache>
                <c:formatCode>General</c:formatCode>
                <c:ptCount val="1"/>
                <c:pt idx="0">
                  <c:v>290.464</c:v>
                </c:pt>
              </c:numCache>
            </c:numRef>
          </c:val>
        </c:ser>
        <c:ser>
          <c:idx val="2"/>
          <c:order val="2"/>
          <c:tx>
            <c:strRef>
              <c:f>Sheet1!$D$1</c:f>
              <c:strCache>
                <c:ptCount val="1"/>
                <c:pt idx="0">
                  <c:v>Column1</c:v>
                </c:pt>
              </c:strCache>
            </c:strRef>
          </c:tx>
          <c:invertIfNegative val="0"/>
          <c:cat>
            <c:strRef>
              <c:f>Sheet1!$A$2:$A$5</c:f>
              <c:strCache>
                <c:ptCount val="1"/>
                <c:pt idx="0">
                  <c:v>Metai</c:v>
                </c:pt>
              </c:strCache>
            </c:strRef>
          </c:cat>
          <c:val>
            <c:numRef>
              <c:f>Sheet1!$D$2:$D$5</c:f>
            </c:numRef>
          </c:val>
        </c:ser>
        <c:dLbls>
          <c:showLegendKey val="0"/>
          <c:showVal val="0"/>
          <c:showCatName val="0"/>
          <c:showSerName val="0"/>
          <c:showPercent val="0"/>
          <c:showBubbleSize val="0"/>
        </c:dLbls>
        <c:gapWidth val="150"/>
        <c:shape val="cylinder"/>
        <c:axId val="483638896"/>
        <c:axId val="483639680"/>
        <c:axId val="0"/>
      </c:bar3DChart>
      <c:catAx>
        <c:axId val="483638896"/>
        <c:scaling>
          <c:orientation val="minMax"/>
        </c:scaling>
        <c:delete val="0"/>
        <c:axPos val="b"/>
        <c:numFmt formatCode="General" sourceLinked="0"/>
        <c:majorTickMark val="out"/>
        <c:minorTickMark val="none"/>
        <c:tickLblPos val="nextTo"/>
        <c:crossAx val="483639680"/>
        <c:crosses val="autoZero"/>
        <c:auto val="1"/>
        <c:lblAlgn val="ctr"/>
        <c:lblOffset val="100"/>
        <c:noMultiLvlLbl val="0"/>
      </c:catAx>
      <c:valAx>
        <c:axId val="483639680"/>
        <c:scaling>
          <c:orientation val="minMax"/>
          <c:max val="304"/>
          <c:min val="282"/>
        </c:scaling>
        <c:delete val="0"/>
        <c:axPos val="l"/>
        <c:majorGridlines/>
        <c:numFmt formatCode="#,##0.00\ &quot;€&quot;" sourceLinked="0"/>
        <c:majorTickMark val="out"/>
        <c:minorTickMark val="none"/>
        <c:tickLblPos val="nextTo"/>
        <c:crossAx val="483638896"/>
        <c:crosses val="autoZero"/>
        <c:crossBetween val="between"/>
      </c:valAx>
    </c:plotArea>
    <c:legend>
      <c:legendPos val="r"/>
      <c:layout>
        <c:manualLayout>
          <c:xMode val="edge"/>
          <c:yMode val="edge"/>
          <c:x val="0.42291776027996647"/>
          <c:y val="0.85284558180227477"/>
          <c:w val="0.37337853601633131"/>
          <c:h val="0.14351518560180027"/>
        </c:manualLayout>
      </c:layout>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2014 m. </c:v>
                </c:pt>
              </c:strCache>
            </c:strRef>
          </c:tx>
          <c:spPr>
            <a:solidFill>
              <a:schemeClr val="accent2">
                <a:lumMod val="75000"/>
              </a:schemeClr>
            </a:solidFill>
            <a:scene3d>
              <a:camera prst="orthographicFront"/>
              <a:lightRig rig="threePt" dir="t"/>
            </a:scene3d>
            <a:sp3d>
              <a:bevelT/>
            </a:sp3d>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Eurai</c:v>
                </c:pt>
              </c:strCache>
            </c:strRef>
          </c:cat>
          <c:val>
            <c:numRef>
              <c:f>Sheet1!$B$2:$B$5</c:f>
              <c:numCache>
                <c:formatCode>General</c:formatCode>
                <c:ptCount val="1"/>
                <c:pt idx="0">
                  <c:v>1224.3599999999999</c:v>
                </c:pt>
              </c:numCache>
            </c:numRef>
          </c:val>
        </c:ser>
        <c:ser>
          <c:idx val="1"/>
          <c:order val="1"/>
          <c:tx>
            <c:strRef>
              <c:f>Sheet1!$C$1</c:f>
              <c:strCache>
                <c:ptCount val="1"/>
                <c:pt idx="0">
                  <c:v>2015 m.</c:v>
                </c:pt>
              </c:strCache>
            </c:strRef>
          </c:tx>
          <c:spPr>
            <a:solidFill>
              <a:schemeClr val="bg2">
                <a:lumMod val="75000"/>
              </a:schemeClr>
            </a:solidFill>
            <a:scene3d>
              <a:camera prst="orthographicFront"/>
              <a:lightRig rig="threePt" dir="t"/>
            </a:scene3d>
            <a:sp3d>
              <a:bevelT/>
              <a:bevelB/>
            </a:sp3d>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Eurai</c:v>
                </c:pt>
              </c:strCache>
            </c:strRef>
          </c:cat>
          <c:val>
            <c:numRef>
              <c:f>Sheet1!$C$2:$C$5</c:f>
              <c:numCache>
                <c:formatCode>General</c:formatCode>
                <c:ptCount val="1"/>
                <c:pt idx="0">
                  <c:v>1262.93</c:v>
                </c:pt>
              </c:numCache>
            </c:numRef>
          </c:val>
        </c:ser>
        <c:ser>
          <c:idx val="2"/>
          <c:order val="2"/>
          <c:tx>
            <c:strRef>
              <c:f>Sheet1!$D$1</c:f>
              <c:strCache>
                <c:ptCount val="1"/>
                <c:pt idx="0">
                  <c:v>Series 3</c:v>
                </c:pt>
              </c:strCache>
            </c:strRef>
          </c:tx>
          <c:invertIfNegative val="0"/>
          <c:cat>
            <c:strRef>
              <c:f>Sheet1!$A$2:$A$5</c:f>
              <c:strCache>
                <c:ptCount val="1"/>
                <c:pt idx="0">
                  <c:v>Eurai</c:v>
                </c:pt>
              </c:strCache>
            </c:strRef>
          </c:cat>
          <c:val>
            <c:numRef>
              <c:f>Sheet1!$D$2:$D$5</c:f>
            </c:numRef>
          </c:val>
        </c:ser>
        <c:dLbls>
          <c:showLegendKey val="0"/>
          <c:showVal val="0"/>
          <c:showCatName val="0"/>
          <c:showSerName val="0"/>
          <c:showPercent val="0"/>
          <c:showBubbleSize val="0"/>
        </c:dLbls>
        <c:gapWidth val="150"/>
        <c:axId val="483643992"/>
        <c:axId val="483644384"/>
      </c:barChart>
      <c:catAx>
        <c:axId val="483643992"/>
        <c:scaling>
          <c:orientation val="minMax"/>
        </c:scaling>
        <c:delete val="0"/>
        <c:axPos val="b"/>
        <c:numFmt formatCode="General" sourceLinked="0"/>
        <c:majorTickMark val="out"/>
        <c:minorTickMark val="none"/>
        <c:tickLblPos val="nextTo"/>
        <c:crossAx val="483644384"/>
        <c:crosses val="autoZero"/>
        <c:auto val="1"/>
        <c:lblAlgn val="ctr"/>
        <c:lblOffset val="100"/>
        <c:noMultiLvlLbl val="0"/>
      </c:catAx>
      <c:valAx>
        <c:axId val="483644384"/>
        <c:scaling>
          <c:orientation val="minMax"/>
          <c:max val="1270"/>
          <c:min val="1200"/>
        </c:scaling>
        <c:delete val="0"/>
        <c:axPos val="l"/>
        <c:majorGridlines/>
        <c:numFmt formatCode="#,##0.00\ &quot;€&quot;" sourceLinked="0"/>
        <c:majorTickMark val="out"/>
        <c:minorTickMark val="none"/>
        <c:tickLblPos val="nextTo"/>
        <c:crossAx val="483643992"/>
        <c:crosses val="autoZero"/>
        <c:crossBetween val="between"/>
      </c:valAx>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c:f>
              <c:strCache>
                <c:ptCount val="1"/>
                <c:pt idx="0">
                  <c:v>2014 m.</c:v>
                </c:pt>
              </c:strCache>
            </c:strRef>
          </c:tx>
          <c:spPr>
            <a:solidFill>
              <a:schemeClr val="accent2">
                <a:lumMod val="40000"/>
                <a:lumOff val="60000"/>
              </a:schemeClr>
            </a:solidFill>
            <a:scene3d>
              <a:camera prst="orthographicFront"/>
              <a:lightRig rig="threePt" dir="t"/>
            </a:scene3d>
            <a:sp3d>
              <a:bevelT prst="relaxedInset"/>
            </a:sp3d>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Socialiai remtinų šeimų vaikai</c:v>
                </c:pt>
                <c:pt idx="1">
                  <c:v>Socialinės rizikos šeimos</c:v>
                </c:pt>
              </c:strCache>
            </c:strRef>
          </c:cat>
          <c:val>
            <c:numRef>
              <c:f>Sheet1!$B$2:$B$5</c:f>
              <c:numCache>
                <c:formatCode>General</c:formatCode>
                <c:ptCount val="2"/>
                <c:pt idx="0">
                  <c:v>27</c:v>
                </c:pt>
                <c:pt idx="1">
                  <c:v>10</c:v>
                </c:pt>
              </c:numCache>
            </c:numRef>
          </c:val>
        </c:ser>
        <c:ser>
          <c:idx val="1"/>
          <c:order val="1"/>
          <c:tx>
            <c:strRef>
              <c:f>Sheet1!$C$1</c:f>
              <c:strCache>
                <c:ptCount val="1"/>
                <c:pt idx="0">
                  <c:v>2015 m. </c:v>
                </c:pt>
              </c:strCache>
            </c:strRef>
          </c:tx>
          <c:spPr>
            <a:scene3d>
              <a:camera prst="orthographicFront"/>
              <a:lightRig rig="threePt" dir="t"/>
            </a:scene3d>
            <a:sp3d>
              <a:bevelT/>
            </a:sp3d>
          </c:spPr>
          <c:invertIfNegative val="0"/>
          <c:dLbls>
            <c:spPr>
              <a:noFill/>
              <a:ln>
                <a:noFill/>
              </a:ln>
              <a:effectLst/>
            </c:spPr>
            <c:txPr>
              <a:bodyPr/>
              <a:lstStyle/>
              <a:p>
                <a:pPr>
                  <a:defRPr>
                    <a:solidFill>
                      <a:schemeClr val="bg1"/>
                    </a:solidFill>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Socialiai remtinų šeimų vaikai</c:v>
                </c:pt>
                <c:pt idx="1">
                  <c:v>Socialinės rizikos šeimos</c:v>
                </c:pt>
              </c:strCache>
            </c:strRef>
          </c:cat>
          <c:val>
            <c:numRef>
              <c:f>Sheet1!$C$2:$C$5</c:f>
              <c:numCache>
                <c:formatCode>General</c:formatCode>
                <c:ptCount val="2"/>
                <c:pt idx="0">
                  <c:v>21</c:v>
                </c:pt>
                <c:pt idx="1">
                  <c:v>9</c:v>
                </c:pt>
              </c:numCache>
            </c:numRef>
          </c:val>
        </c:ser>
        <c:ser>
          <c:idx val="2"/>
          <c:order val="2"/>
          <c:tx>
            <c:strRef>
              <c:f>Sheet1!$D$1</c:f>
              <c:strCache>
                <c:ptCount val="1"/>
                <c:pt idx="0">
                  <c:v>Series 3</c:v>
                </c:pt>
              </c:strCache>
            </c:strRef>
          </c:tx>
          <c:invertIfNegative val="0"/>
          <c:cat>
            <c:strRef>
              <c:f>Sheet1!$A$2:$A$5</c:f>
              <c:strCache>
                <c:ptCount val="2"/>
                <c:pt idx="0">
                  <c:v>Socialiai remtinų šeimų vaikai</c:v>
                </c:pt>
                <c:pt idx="1">
                  <c:v>Socialinės rizikos šeimos</c:v>
                </c:pt>
              </c:strCache>
            </c:strRef>
          </c:cat>
          <c:val>
            <c:numRef>
              <c:f>Sheet1!$D$2:$D$5</c:f>
            </c:numRef>
          </c:val>
        </c:ser>
        <c:dLbls>
          <c:showLegendKey val="0"/>
          <c:showVal val="0"/>
          <c:showCatName val="0"/>
          <c:showSerName val="0"/>
          <c:showPercent val="0"/>
          <c:showBubbleSize val="0"/>
        </c:dLbls>
        <c:gapWidth val="150"/>
        <c:axId val="483644776"/>
        <c:axId val="483640464"/>
      </c:barChart>
      <c:catAx>
        <c:axId val="483644776"/>
        <c:scaling>
          <c:orientation val="minMax"/>
        </c:scaling>
        <c:delete val="0"/>
        <c:axPos val="l"/>
        <c:numFmt formatCode="General" sourceLinked="0"/>
        <c:majorTickMark val="out"/>
        <c:minorTickMark val="none"/>
        <c:tickLblPos val="nextTo"/>
        <c:crossAx val="483640464"/>
        <c:crosses val="autoZero"/>
        <c:auto val="1"/>
        <c:lblAlgn val="ctr"/>
        <c:lblOffset val="100"/>
        <c:noMultiLvlLbl val="0"/>
      </c:catAx>
      <c:valAx>
        <c:axId val="483640464"/>
        <c:scaling>
          <c:orientation val="minMax"/>
        </c:scaling>
        <c:delete val="0"/>
        <c:axPos val="b"/>
        <c:majorGridlines/>
        <c:numFmt formatCode="General" sourceLinked="0"/>
        <c:majorTickMark val="out"/>
        <c:minorTickMark val="none"/>
        <c:tickLblPos val="nextTo"/>
        <c:crossAx val="483644776"/>
        <c:crosses val="autoZero"/>
        <c:crossBetween val="between"/>
      </c:valAx>
    </c:plotArea>
    <c:legend>
      <c:legendPos val="r"/>
      <c:layout>
        <c:manualLayout>
          <c:xMode val="edge"/>
          <c:yMode val="edge"/>
          <c:x val="0.85578813065033565"/>
          <c:y val="0.2337979627546557"/>
          <c:w val="0.12106372120151702"/>
          <c:h val="0.54034058242719663"/>
        </c:manualLayout>
      </c:layout>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821175998833479"/>
          <c:y val="4.3650793650793704E-2"/>
        </c:manualLayout>
      </c:layout>
      <c:overlay val="0"/>
    </c:title>
    <c:autoTitleDeleted val="0"/>
    <c:plotArea>
      <c:layout/>
      <c:pieChart>
        <c:varyColors val="1"/>
        <c:ser>
          <c:idx val="0"/>
          <c:order val="0"/>
          <c:tx>
            <c:strRef>
              <c:f>Sheet1!$B$1</c:f>
              <c:strCache>
                <c:ptCount val="1"/>
                <c:pt idx="0">
                  <c:v>Padagogų amžius</c:v>
                </c:pt>
              </c:strCache>
            </c:strRef>
          </c:tx>
          <c:spPr>
            <a:scene3d>
              <a:camera prst="orthographicFront"/>
              <a:lightRig rig="threePt" dir="t"/>
            </a:scene3d>
            <a:sp3d>
              <a:bevelT/>
            </a:sp3d>
          </c:spPr>
          <c:dLbls>
            <c:spPr>
              <a:noFill/>
              <a:ln>
                <a:noFill/>
              </a:ln>
              <a:effectLst/>
            </c:spPr>
            <c:txPr>
              <a:bodyPr/>
              <a:lstStyle/>
              <a:p>
                <a:pPr>
                  <a:defRPr>
                    <a:solidFill>
                      <a:schemeClr val="bg1"/>
                    </a:solidFill>
                  </a:defRPr>
                </a:pPr>
                <a:endParaRPr lang="lt-LT"/>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Sheet1!$A$2:$A$11</c:f>
              <c:strCache>
                <c:ptCount val="10"/>
                <c:pt idx="0">
                  <c:v>20-24 metų</c:v>
                </c:pt>
                <c:pt idx="1">
                  <c:v>25-29 metų</c:v>
                </c:pt>
                <c:pt idx="2">
                  <c:v>30-34 metų</c:v>
                </c:pt>
                <c:pt idx="3">
                  <c:v>35-39 metų</c:v>
                </c:pt>
                <c:pt idx="4">
                  <c:v>40-44 metų</c:v>
                </c:pt>
                <c:pt idx="5">
                  <c:v>45-49 metų</c:v>
                </c:pt>
                <c:pt idx="6">
                  <c:v>50-54 metų</c:v>
                </c:pt>
                <c:pt idx="7">
                  <c:v>55-59 metų</c:v>
                </c:pt>
                <c:pt idx="8">
                  <c:v>60-64 metų</c:v>
                </c:pt>
                <c:pt idx="9">
                  <c:v>65-70 metų</c:v>
                </c:pt>
              </c:strCache>
            </c:strRef>
          </c:cat>
          <c:val>
            <c:numRef>
              <c:f>Sheet1!$B$2:$B$11</c:f>
              <c:numCache>
                <c:formatCode>General</c:formatCode>
                <c:ptCount val="10"/>
                <c:pt idx="0">
                  <c:v>1</c:v>
                </c:pt>
                <c:pt idx="1">
                  <c:v>0</c:v>
                </c:pt>
                <c:pt idx="2">
                  <c:v>1</c:v>
                </c:pt>
                <c:pt idx="3">
                  <c:v>1</c:v>
                </c:pt>
                <c:pt idx="4">
                  <c:v>4</c:v>
                </c:pt>
                <c:pt idx="5">
                  <c:v>0</c:v>
                </c:pt>
                <c:pt idx="6">
                  <c:v>6</c:v>
                </c:pt>
                <c:pt idx="7">
                  <c:v>8</c:v>
                </c:pt>
                <c:pt idx="8">
                  <c:v>4</c:v>
                </c:pt>
                <c:pt idx="9">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3343868474773877"/>
          <c:y val="2.8067116610423805E-2"/>
          <c:w val="0.25267242636337128"/>
          <c:h val="0.95567116610423763"/>
        </c:manualLayout>
      </c:layout>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2014 m.</c:v>
                </c:pt>
              </c:strCache>
            </c:strRef>
          </c:tx>
          <c:spPr>
            <a:scene3d>
              <a:camera prst="orthographicFront"/>
              <a:lightRig rig="threePt" dir="t"/>
            </a:scene3d>
            <a:sp3d>
              <a:bevelT/>
            </a:sp3d>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Biudžeto lėšos</c:v>
                </c:pt>
                <c:pt idx="1">
                  <c:v>Ikimokyklinuko krepšelio lėšos</c:v>
                </c:pt>
                <c:pt idx="2">
                  <c:v>Priešmokyklinuko krepšelio lėšos</c:v>
                </c:pt>
                <c:pt idx="3">
                  <c:v>Specialiosios lėšos</c:v>
                </c:pt>
              </c:strCache>
            </c:strRef>
          </c:cat>
          <c:val>
            <c:numRef>
              <c:f>Sheet1!$B$2:$B$5</c:f>
              <c:numCache>
                <c:formatCode>General</c:formatCode>
                <c:ptCount val="4"/>
                <c:pt idx="0">
                  <c:v>294891</c:v>
                </c:pt>
                <c:pt idx="1">
                  <c:v>118541</c:v>
                </c:pt>
                <c:pt idx="2">
                  <c:v>15700</c:v>
                </c:pt>
                <c:pt idx="3">
                  <c:v>55041</c:v>
                </c:pt>
              </c:numCache>
            </c:numRef>
          </c:val>
        </c:ser>
        <c:ser>
          <c:idx val="1"/>
          <c:order val="1"/>
          <c:tx>
            <c:strRef>
              <c:f>Sheet1!$C$1</c:f>
              <c:strCache>
                <c:ptCount val="1"/>
                <c:pt idx="0">
                  <c:v>2015 m.</c:v>
                </c:pt>
              </c:strCache>
            </c:strRef>
          </c:tx>
          <c:spPr>
            <a:scene3d>
              <a:camera prst="orthographicFront"/>
              <a:lightRig rig="threePt" dir="t"/>
            </a:scene3d>
            <a:sp3d>
              <a:bevel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Biudžeto lėšos</c:v>
                </c:pt>
                <c:pt idx="1">
                  <c:v>Ikimokyklinuko krepšelio lėšos</c:v>
                </c:pt>
                <c:pt idx="2">
                  <c:v>Priešmokyklinuko krepšelio lėšos</c:v>
                </c:pt>
                <c:pt idx="3">
                  <c:v>Specialiosios lėšos</c:v>
                </c:pt>
              </c:strCache>
            </c:strRef>
          </c:cat>
          <c:val>
            <c:numRef>
              <c:f>Sheet1!$C$2:$C$5</c:f>
              <c:numCache>
                <c:formatCode>General</c:formatCode>
                <c:ptCount val="4"/>
                <c:pt idx="0">
                  <c:v>265080</c:v>
                </c:pt>
                <c:pt idx="1">
                  <c:v>124494</c:v>
                </c:pt>
                <c:pt idx="2">
                  <c:v>18563</c:v>
                </c:pt>
                <c:pt idx="3">
                  <c:v>44000</c:v>
                </c:pt>
              </c:numCache>
            </c:numRef>
          </c:val>
        </c:ser>
        <c:ser>
          <c:idx val="2"/>
          <c:order val="2"/>
          <c:tx>
            <c:strRef>
              <c:f>Sheet1!$D$1</c:f>
              <c:strCache>
                <c:ptCount val="1"/>
                <c:pt idx="0">
                  <c:v>Series 3</c:v>
                </c:pt>
              </c:strCache>
            </c:strRef>
          </c:tx>
          <c:invertIfNegative val="0"/>
          <c:cat>
            <c:strRef>
              <c:f>Sheet1!$A$2:$A$5</c:f>
              <c:strCache>
                <c:ptCount val="4"/>
                <c:pt idx="0">
                  <c:v>Biudžeto lėšos</c:v>
                </c:pt>
                <c:pt idx="1">
                  <c:v>Ikimokyklinuko krepšelio lėšos</c:v>
                </c:pt>
                <c:pt idx="2">
                  <c:v>Priešmokyklinuko krepšelio lėšos</c:v>
                </c:pt>
                <c:pt idx="3">
                  <c:v>Specialiosios lėšos</c:v>
                </c:pt>
              </c:strCache>
            </c:strRef>
          </c:cat>
          <c:val>
            <c:numRef>
              <c:f>Sheet1!$D$2:$D$5</c:f>
            </c:numRef>
          </c:val>
        </c:ser>
        <c:dLbls>
          <c:showLegendKey val="0"/>
          <c:showVal val="0"/>
          <c:showCatName val="0"/>
          <c:showSerName val="0"/>
          <c:showPercent val="0"/>
          <c:showBubbleSize val="0"/>
        </c:dLbls>
        <c:gapWidth val="150"/>
        <c:axId val="483641248"/>
        <c:axId val="483642816"/>
      </c:barChart>
      <c:catAx>
        <c:axId val="483641248"/>
        <c:scaling>
          <c:orientation val="minMax"/>
        </c:scaling>
        <c:delete val="0"/>
        <c:axPos val="b"/>
        <c:numFmt formatCode="General" sourceLinked="0"/>
        <c:majorTickMark val="out"/>
        <c:minorTickMark val="none"/>
        <c:tickLblPos val="nextTo"/>
        <c:crossAx val="483642816"/>
        <c:crosses val="autoZero"/>
        <c:auto val="1"/>
        <c:lblAlgn val="ctr"/>
        <c:lblOffset val="100"/>
        <c:noMultiLvlLbl val="0"/>
      </c:catAx>
      <c:valAx>
        <c:axId val="483642816"/>
        <c:scaling>
          <c:orientation val="minMax"/>
        </c:scaling>
        <c:delete val="0"/>
        <c:axPos val="l"/>
        <c:majorGridlines/>
        <c:numFmt formatCode="#,##0.00\ &quot;€&quot;" sourceLinked="0"/>
        <c:majorTickMark val="out"/>
        <c:minorTickMark val="none"/>
        <c:tickLblPos val="nextTo"/>
        <c:crossAx val="483641248"/>
        <c:crosses val="autoZero"/>
        <c:crossBetween val="between"/>
      </c:valAx>
    </c:plotArea>
    <c:legend>
      <c:legendPos val="r"/>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91668349148695"/>
          <c:y val="3.4992671370624145E-2"/>
          <c:w val="0.76777054310518988"/>
          <c:h val="0.78217643249139379"/>
        </c:manualLayout>
      </c:layout>
      <c:barChart>
        <c:barDir val="bar"/>
        <c:grouping val="clustered"/>
        <c:varyColors val="0"/>
        <c:ser>
          <c:idx val="0"/>
          <c:order val="0"/>
          <c:tx>
            <c:strRef>
              <c:f>Sheet1!$B$1</c:f>
              <c:strCache>
                <c:ptCount val="1"/>
                <c:pt idx="0">
                  <c:v>2012</c:v>
                </c:pt>
              </c:strCache>
            </c:strRef>
          </c:tx>
          <c:spPr>
            <a:solidFill>
              <a:schemeClr val="dk1">
                <a:tint val="88500"/>
              </a:schemeClr>
            </a:solidFill>
            <a:ln>
              <a:noFill/>
            </a:ln>
            <a:effectLst/>
          </c:spPr>
          <c:invertIfNegative val="0"/>
          <c:dLbls>
            <c:spPr>
              <a:noFill/>
              <a:ln w="25404">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Sheet1!$B$2</c:f>
              <c:numCache>
                <c:formatCode>General</c:formatCode>
                <c:ptCount val="1"/>
                <c:pt idx="0">
                  <c:v>4711</c:v>
                </c:pt>
              </c:numCache>
            </c:numRef>
          </c:val>
        </c:ser>
        <c:ser>
          <c:idx val="1"/>
          <c:order val="1"/>
          <c:tx>
            <c:strRef>
              <c:f>Sheet1!$C$1</c:f>
              <c:strCache>
                <c:ptCount val="1"/>
                <c:pt idx="0">
                  <c:v>2013</c:v>
                </c:pt>
              </c:strCache>
            </c:strRef>
          </c:tx>
          <c:spPr>
            <a:solidFill>
              <a:schemeClr val="dk1">
                <a:tint val="55000"/>
              </a:schemeClr>
            </a:solidFill>
            <a:ln>
              <a:noFill/>
            </a:ln>
            <a:effectLst/>
          </c:spPr>
          <c:invertIfNegative val="0"/>
          <c:dLbls>
            <c:spPr>
              <a:noFill/>
              <a:ln w="25404">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Sheet1!$C$2</c:f>
              <c:numCache>
                <c:formatCode>General</c:formatCode>
                <c:ptCount val="1"/>
                <c:pt idx="0">
                  <c:v>3733</c:v>
                </c:pt>
              </c:numCache>
            </c:numRef>
          </c:val>
        </c:ser>
        <c:ser>
          <c:idx val="2"/>
          <c:order val="2"/>
          <c:tx>
            <c:strRef>
              <c:f>Sheet1!$D$1</c:f>
              <c:strCache>
                <c:ptCount val="1"/>
                <c:pt idx="0">
                  <c:v>2014</c:v>
                </c:pt>
              </c:strCache>
            </c:strRef>
          </c:tx>
          <c:spPr>
            <a:noFill/>
            <a:ln w="25404">
              <a:noFill/>
            </a:ln>
          </c:spPr>
          <c:invertIfNegative val="0"/>
          <c:dPt>
            <c:idx val="0"/>
            <c:invertIfNegative val="0"/>
            <c:bubble3D val="0"/>
            <c:spPr>
              <a:solidFill>
                <a:schemeClr val="dk1">
                  <a:tint val="75000"/>
                </a:schemeClr>
              </a:solidFill>
              <a:ln>
                <a:noFill/>
              </a:ln>
              <a:effectLst/>
            </c:spPr>
          </c:dPt>
          <c:dLbls>
            <c:spPr>
              <a:noFill/>
              <a:ln w="25404">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Sheet1!$D$2</c:f>
              <c:numCache>
                <c:formatCode>General</c:formatCode>
                <c:ptCount val="1"/>
                <c:pt idx="0">
                  <c:v>3469</c:v>
                </c:pt>
              </c:numCache>
            </c:numRef>
          </c:val>
        </c:ser>
        <c:ser>
          <c:idx val="3"/>
          <c:order val="3"/>
          <c:tx>
            <c:strRef>
              <c:f>Sheet1!$E$1</c:f>
              <c:strCache>
                <c:ptCount val="1"/>
                <c:pt idx="0">
                  <c:v>2015</c:v>
                </c:pt>
              </c:strCache>
            </c:strRef>
          </c:tx>
          <c:spPr>
            <a:solidFill>
              <a:schemeClr val="dk1">
                <a:tint val="98500"/>
              </a:schemeClr>
            </a:solidFill>
            <a:ln>
              <a:noFill/>
            </a:ln>
            <a:effectLst/>
          </c:spPr>
          <c:invertIfNegative val="0"/>
          <c:dLbls>
            <c:spPr>
              <a:noFill/>
              <a:ln w="25404">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Sheet1!$E$2</c:f>
              <c:numCache>
                <c:formatCode>General</c:formatCode>
                <c:ptCount val="1"/>
                <c:pt idx="0">
                  <c:v>4064</c:v>
                </c:pt>
              </c:numCache>
            </c:numRef>
          </c:val>
        </c:ser>
        <c:dLbls>
          <c:showLegendKey val="0"/>
          <c:showVal val="0"/>
          <c:showCatName val="0"/>
          <c:showSerName val="0"/>
          <c:showPercent val="0"/>
          <c:showBubbleSize val="0"/>
        </c:dLbls>
        <c:gapWidth val="269"/>
        <c:overlap val="-100"/>
        <c:axId val="483643600"/>
        <c:axId val="480079184"/>
      </c:barChart>
      <c:catAx>
        <c:axId val="483643600"/>
        <c:scaling>
          <c:orientation val="minMax"/>
        </c:scaling>
        <c:delete val="1"/>
        <c:axPos val="l"/>
        <c:numFmt formatCode="General" sourceLinked="1"/>
        <c:majorTickMark val="out"/>
        <c:minorTickMark val="none"/>
        <c:tickLblPos val="nextTo"/>
        <c:crossAx val="480079184"/>
        <c:crosses val="autoZero"/>
        <c:auto val="1"/>
        <c:lblAlgn val="ctr"/>
        <c:lblOffset val="100"/>
        <c:noMultiLvlLbl val="0"/>
      </c:catAx>
      <c:valAx>
        <c:axId val="480079184"/>
        <c:scaling>
          <c:orientation val="minMax"/>
        </c:scaling>
        <c:delete val="0"/>
        <c:axPos val="b"/>
        <c:majorGridlines>
          <c:spPr>
            <a:ln w="9526" cap="flat" cmpd="sng" algn="ctr">
              <a:solidFill>
                <a:schemeClr val="tx1">
                  <a:lumMod val="15000"/>
                  <a:lumOff val="85000"/>
                </a:schemeClr>
              </a:solidFill>
              <a:round/>
            </a:ln>
            <a:effectLst/>
          </c:spPr>
        </c:majorGridlines>
        <c:minorGridlines>
          <c:spPr>
            <a:ln w="9526" cap="flat" cmpd="sng" algn="ctr">
              <a:solidFill>
                <a:schemeClr val="tx1">
                  <a:lumMod val="5000"/>
                  <a:lumOff val="95000"/>
                </a:schemeClr>
              </a:solidFill>
              <a:round/>
            </a:ln>
            <a:effectLst/>
          </c:spPr>
        </c:minorGridlines>
        <c:numFmt formatCode="General" sourceLinked="1"/>
        <c:majorTickMark val="none"/>
        <c:minorTickMark val="none"/>
        <c:tickLblPos val="nextTo"/>
        <c:spPr>
          <a:ln w="9526">
            <a:noFill/>
          </a:ln>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483643600"/>
        <c:crosses val="autoZero"/>
        <c:crossBetween val="between"/>
      </c:valAx>
      <c:spPr>
        <a:noFill/>
        <a:ln w="25404">
          <a:noFill/>
        </a:ln>
      </c:spPr>
    </c:plotArea>
    <c:legend>
      <c:legendPos val="l"/>
      <c:layout>
        <c:manualLayout>
          <c:xMode val="edge"/>
          <c:yMode val="edge"/>
          <c:x val="8.3090615301751769E-2"/>
          <c:y val="0.10962215293558104"/>
          <c:w val="7.2803269298178125E-2"/>
          <c:h val="0.63127023551586248"/>
        </c:manualLayout>
      </c:layout>
      <c:overlay val="0"/>
      <c:spPr>
        <a:noFill/>
        <a:ln w="25404">
          <a:noFill/>
        </a:ln>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6"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Column1</c:v>
                </c:pt>
              </c:strCache>
            </c:strRef>
          </c:tx>
          <c:spPr>
            <a:solidFill>
              <a:srgbClr val="9999FF"/>
            </a:solidFill>
            <a:ln>
              <a:solidFill>
                <a:sysClr val="windowText" lastClr="000000"/>
              </a:solidFill>
            </a:ln>
          </c:spPr>
          <c:invertIfNegative val="0"/>
          <c:dLbls>
            <c:spPr>
              <a:noFill/>
              <a:ln w="2540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Išvykimas į užsienį</c:v>
                </c:pt>
                <c:pt idx="1">
                  <c:v>Mokyklos keitimas</c:v>
                </c:pt>
                <c:pt idx="2">
                  <c:v>Savo noru</c:v>
                </c:pt>
                <c:pt idx="3">
                  <c:v>Kitos priežastys (emigracija)</c:v>
                </c:pt>
                <c:pt idx="4">
                  <c:v>Sveikatos problemos</c:v>
                </c:pt>
                <c:pt idx="5">
                  <c:v>Gyvenamosios vietos keitimas</c:v>
                </c:pt>
                <c:pt idx="6">
                  <c:v>Mokslo užbaigimas mokykloje</c:v>
                </c:pt>
              </c:strCache>
            </c:strRef>
          </c:cat>
          <c:val>
            <c:numRef>
              <c:f>Sheet1!$B$2:$B$8</c:f>
              <c:numCache>
                <c:formatCode>General</c:formatCode>
                <c:ptCount val="7"/>
                <c:pt idx="0">
                  <c:v>0</c:v>
                </c:pt>
                <c:pt idx="1">
                  <c:v>0</c:v>
                </c:pt>
                <c:pt idx="2">
                  <c:v>0</c:v>
                </c:pt>
                <c:pt idx="3">
                  <c:v>6</c:v>
                </c:pt>
                <c:pt idx="4">
                  <c:v>7</c:v>
                </c:pt>
                <c:pt idx="5">
                  <c:v>8</c:v>
                </c:pt>
                <c:pt idx="6">
                  <c:v>33</c:v>
                </c:pt>
              </c:numCache>
            </c:numRef>
          </c:val>
        </c:ser>
        <c:dLbls>
          <c:showLegendKey val="0"/>
          <c:showVal val="1"/>
          <c:showCatName val="0"/>
          <c:showSerName val="0"/>
          <c:showPercent val="0"/>
          <c:showBubbleSize val="0"/>
        </c:dLbls>
        <c:gapWidth val="150"/>
        <c:axId val="484141536"/>
        <c:axId val="484137616"/>
      </c:barChart>
      <c:catAx>
        <c:axId val="484141536"/>
        <c:scaling>
          <c:orientation val="minMax"/>
        </c:scaling>
        <c:delete val="0"/>
        <c:axPos val="l"/>
        <c:numFmt formatCode="General" sourceLinked="1"/>
        <c:majorTickMark val="none"/>
        <c:minorTickMark val="none"/>
        <c:tickLblPos val="nextTo"/>
        <c:crossAx val="484137616"/>
        <c:crosses val="autoZero"/>
        <c:auto val="1"/>
        <c:lblAlgn val="ctr"/>
        <c:lblOffset val="100"/>
        <c:noMultiLvlLbl val="0"/>
      </c:catAx>
      <c:valAx>
        <c:axId val="484137616"/>
        <c:scaling>
          <c:orientation val="minMax"/>
        </c:scaling>
        <c:delete val="0"/>
        <c:axPos val="b"/>
        <c:majorGridlines/>
        <c:numFmt formatCode="General" sourceLinked="1"/>
        <c:majorTickMark val="none"/>
        <c:minorTickMark val="none"/>
        <c:tickLblPos val="nextTo"/>
        <c:crossAx val="484141536"/>
        <c:crosses val="autoZero"/>
        <c:crossBetween val="between"/>
      </c:valAx>
    </c:plotArea>
    <c:plotVisOnly val="1"/>
    <c:dispBlanksAs val="gap"/>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lt-LT" sz="800">
                <a:solidFill>
                  <a:sysClr val="windowText" lastClr="000000"/>
                </a:solidFill>
                <a:latin typeface="Times New Roman" panose="02020603050405020304" pitchFamily="18" charset="0"/>
                <a:cs typeface="Times New Roman" panose="02020603050405020304" pitchFamily="18" charset="0"/>
              </a:rPr>
              <a:t>PEDAGOGŲ IŠSILAVINIMAS 2015 M. </a:t>
            </a:r>
          </a:p>
        </c:rich>
      </c:tx>
      <c:layout>
        <c:manualLayout>
          <c:xMode val="edge"/>
          <c:yMode val="edge"/>
          <c:x val="0.14050660135263518"/>
          <c:y val="5.8839261834715162E-2"/>
        </c:manualLayout>
      </c:layout>
      <c:overlay val="0"/>
      <c:spPr>
        <a:noFill/>
        <a:ln>
          <a:noFill/>
        </a:ln>
        <a:effectLst/>
      </c:spPr>
    </c:title>
    <c:autoTitleDeleted val="0"/>
    <c:plotArea>
      <c:layout>
        <c:manualLayout>
          <c:layoutTarget val="inner"/>
          <c:xMode val="edge"/>
          <c:yMode val="edge"/>
          <c:x val="9.5288327622531685E-2"/>
          <c:y val="0.2885419277123657"/>
          <c:w val="0.47275003473606186"/>
          <c:h val="0.77495105053258984"/>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Sheet2!$E$62:$E$64</c:f>
              <c:strCache>
                <c:ptCount val="3"/>
                <c:pt idx="0">
                  <c:v>Aukštasis</c:v>
                </c:pt>
                <c:pt idx="1">
                  <c:v>Aukštesnysis </c:v>
                </c:pt>
                <c:pt idx="2">
                  <c:v>Magistro kv.l.</c:v>
                </c:pt>
              </c:strCache>
            </c:strRef>
          </c:cat>
          <c:val>
            <c:numRef>
              <c:f>Sheet2!$F$62:$F$64</c:f>
              <c:numCache>
                <c:formatCode>0.0%</c:formatCode>
                <c:ptCount val="3"/>
                <c:pt idx="0">
                  <c:v>0.82399999999999995</c:v>
                </c:pt>
                <c:pt idx="1">
                  <c:v>0.17599999999999999</c:v>
                </c:pt>
                <c:pt idx="2">
                  <c:v>0.11799999999999999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3885349653489021"/>
          <c:y val="0.34706662511780623"/>
          <c:w val="0.27817429742523236"/>
          <c:h val="0.47697721413141941"/>
        </c:manualLayout>
      </c:layout>
      <c:overlay val="0"/>
      <c:spPr>
        <a:solidFill>
          <a:schemeClr val="lt1">
            <a:alpha val="50000"/>
          </a:schemeClr>
        </a:solid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t-LT"/>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lt-LT" sz="800">
                <a:solidFill>
                  <a:sysClr val="windowText" lastClr="000000"/>
                </a:solidFill>
                <a:latin typeface="Times New Roman" panose="02020603050405020304" pitchFamily="18" charset="0"/>
                <a:cs typeface="Times New Roman" panose="02020603050405020304" pitchFamily="18" charset="0"/>
              </a:rPr>
              <a:t>PEDAGOGŲ KVALIFIKACINĖS KATEGORIJOS 2015 M. </a:t>
            </a:r>
          </a:p>
        </c:rich>
      </c:tx>
      <c:layout>
        <c:manualLayout>
          <c:xMode val="edge"/>
          <c:yMode val="edge"/>
          <c:x val="0.20962613526315893"/>
          <c:y val="4.5839073486600691E-2"/>
        </c:manualLayout>
      </c:layout>
      <c:overlay val="0"/>
      <c:spPr>
        <a:noFill/>
        <a:ln>
          <a:noFill/>
        </a:ln>
        <a:effectLst/>
      </c:sp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Sheet2!$E$66:$E$70</c:f>
              <c:strCache>
                <c:ptCount val="5"/>
                <c:pt idx="0">
                  <c:v>III vadybinė </c:v>
                </c:pt>
                <c:pt idx="1">
                  <c:v>Ekspertas</c:v>
                </c:pt>
                <c:pt idx="2">
                  <c:v>Metodininkas</c:v>
                </c:pt>
                <c:pt idx="3">
                  <c:v>Vyr.auklėtojas,pedagogas</c:v>
                </c:pt>
                <c:pt idx="4">
                  <c:v>II kat.psichologas </c:v>
                </c:pt>
              </c:strCache>
            </c:strRef>
          </c:cat>
          <c:val>
            <c:numRef>
              <c:f>Sheet2!$F$66:$F$70</c:f>
              <c:numCache>
                <c:formatCode>0.0%</c:formatCode>
                <c:ptCount val="5"/>
                <c:pt idx="0">
                  <c:v>0.11799999999999999</c:v>
                </c:pt>
                <c:pt idx="1">
                  <c:v>5.8999999999999997E-2</c:v>
                </c:pt>
                <c:pt idx="2">
                  <c:v>0.23499999999999999</c:v>
                </c:pt>
                <c:pt idx="3">
                  <c:v>0.64700000000000002</c:v>
                </c:pt>
                <c:pt idx="4">
                  <c:v>5.8999999999999997E-2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993569846085498"/>
          <c:y val="0.25555162346279747"/>
          <c:w val="0.34125177559931963"/>
          <c:h val="0.64232765103257117"/>
        </c:manualLayout>
      </c:layout>
      <c:overlay val="0"/>
      <c:spPr>
        <a:solidFill>
          <a:schemeClr val="lt1">
            <a:alpha val="50000"/>
          </a:schemeClr>
        </a:solid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31092436974811E-2"/>
          <c:y val="7.3333333333333542E-2"/>
          <c:w val="0.57983193277311118"/>
          <c:h val="0.61333333333333362"/>
        </c:manualLayout>
      </c:layout>
      <c:lineChart>
        <c:grouping val="standard"/>
        <c:varyColors val="0"/>
        <c:ser>
          <c:idx val="0"/>
          <c:order val="0"/>
          <c:tx>
            <c:strRef>
              <c:f>Lapas1!$B$1</c:f>
              <c:strCache>
                <c:ptCount val="1"/>
                <c:pt idx="0">
                  <c:v>Lopšelinio amžiaus vaikai</c:v>
                </c:pt>
              </c:strCache>
            </c:strRef>
          </c:tx>
          <c:cat>
            <c:numRef>
              <c:f>Lapas1!$A$2:$A$5</c:f>
              <c:numCache>
                <c:formatCode>General</c:formatCode>
                <c:ptCount val="4"/>
                <c:pt idx="0">
                  <c:v>2012</c:v>
                </c:pt>
                <c:pt idx="1">
                  <c:v>2013</c:v>
                </c:pt>
                <c:pt idx="2">
                  <c:v>2014</c:v>
                </c:pt>
                <c:pt idx="3">
                  <c:v>2015</c:v>
                </c:pt>
              </c:numCache>
            </c:numRef>
          </c:cat>
          <c:val>
            <c:numRef>
              <c:f>Lapas1!$B$2:$B$5</c:f>
              <c:numCache>
                <c:formatCode>General</c:formatCode>
                <c:ptCount val="4"/>
                <c:pt idx="0">
                  <c:v>38</c:v>
                </c:pt>
                <c:pt idx="1">
                  <c:v>30</c:v>
                </c:pt>
                <c:pt idx="2">
                  <c:v>26</c:v>
                </c:pt>
                <c:pt idx="3">
                  <c:v>22</c:v>
                </c:pt>
              </c:numCache>
            </c:numRef>
          </c:val>
          <c:smooth val="0"/>
        </c:ser>
        <c:ser>
          <c:idx val="1"/>
          <c:order val="1"/>
          <c:tx>
            <c:strRef>
              <c:f>Lapas1!$C$1</c:f>
              <c:strCache>
                <c:ptCount val="1"/>
                <c:pt idx="0">
                  <c:v>Darželinio amžiaus vaikai</c:v>
                </c:pt>
              </c:strCache>
            </c:strRef>
          </c:tx>
          <c:cat>
            <c:numRef>
              <c:f>Lapas1!$A$2:$A$5</c:f>
              <c:numCache>
                <c:formatCode>General</c:formatCode>
                <c:ptCount val="4"/>
                <c:pt idx="0">
                  <c:v>2012</c:v>
                </c:pt>
                <c:pt idx="1">
                  <c:v>2013</c:v>
                </c:pt>
                <c:pt idx="2">
                  <c:v>2014</c:v>
                </c:pt>
                <c:pt idx="3">
                  <c:v>2015</c:v>
                </c:pt>
              </c:numCache>
            </c:numRef>
          </c:cat>
          <c:val>
            <c:numRef>
              <c:f>Lapas1!$C$2:$C$5</c:f>
              <c:numCache>
                <c:formatCode>General</c:formatCode>
                <c:ptCount val="4"/>
                <c:pt idx="0">
                  <c:v>119</c:v>
                </c:pt>
                <c:pt idx="1">
                  <c:v>129</c:v>
                </c:pt>
                <c:pt idx="2">
                  <c:v>129</c:v>
                </c:pt>
                <c:pt idx="3">
                  <c:v>121</c:v>
                </c:pt>
              </c:numCache>
            </c:numRef>
          </c:val>
          <c:smooth val="0"/>
        </c:ser>
        <c:ser>
          <c:idx val="2"/>
          <c:order val="2"/>
          <c:tx>
            <c:strRef>
              <c:f>Lapas1!$D$1</c:f>
              <c:strCache>
                <c:ptCount val="1"/>
                <c:pt idx="0">
                  <c:v>Priešmokyklinio a. vaikai</c:v>
                </c:pt>
              </c:strCache>
            </c:strRef>
          </c:tx>
          <c:cat>
            <c:numRef>
              <c:f>Lapas1!$A$2:$A$5</c:f>
              <c:numCache>
                <c:formatCode>General</c:formatCode>
                <c:ptCount val="4"/>
                <c:pt idx="0">
                  <c:v>2012</c:v>
                </c:pt>
                <c:pt idx="1">
                  <c:v>2013</c:v>
                </c:pt>
                <c:pt idx="2">
                  <c:v>2014</c:v>
                </c:pt>
                <c:pt idx="3">
                  <c:v>2015</c:v>
                </c:pt>
              </c:numCache>
            </c:numRef>
          </c:cat>
          <c:val>
            <c:numRef>
              <c:f>Lapas1!$D$2:$D$5</c:f>
              <c:numCache>
                <c:formatCode>General</c:formatCode>
                <c:ptCount val="4"/>
                <c:pt idx="0">
                  <c:v>29</c:v>
                </c:pt>
                <c:pt idx="1">
                  <c:v>36</c:v>
                </c:pt>
                <c:pt idx="2">
                  <c:v>38</c:v>
                </c:pt>
                <c:pt idx="3">
                  <c:v>46</c:v>
                </c:pt>
              </c:numCache>
            </c:numRef>
          </c:val>
          <c:smooth val="0"/>
        </c:ser>
        <c:dLbls>
          <c:showLegendKey val="0"/>
          <c:showVal val="0"/>
          <c:showCatName val="0"/>
          <c:showSerName val="0"/>
          <c:showPercent val="0"/>
          <c:showBubbleSize val="0"/>
        </c:dLbls>
        <c:marker val="1"/>
        <c:smooth val="0"/>
        <c:axId val="440296888"/>
        <c:axId val="440297672"/>
      </c:lineChart>
      <c:catAx>
        <c:axId val="440296888"/>
        <c:scaling>
          <c:orientation val="minMax"/>
        </c:scaling>
        <c:delete val="0"/>
        <c:axPos val="b"/>
        <c:numFmt formatCode="General" sourceLinked="1"/>
        <c:majorTickMark val="out"/>
        <c:minorTickMark val="none"/>
        <c:tickLblPos val="nextTo"/>
        <c:crossAx val="440297672"/>
        <c:crosses val="autoZero"/>
        <c:auto val="1"/>
        <c:lblAlgn val="ctr"/>
        <c:lblOffset val="100"/>
        <c:noMultiLvlLbl val="0"/>
      </c:catAx>
      <c:valAx>
        <c:axId val="440297672"/>
        <c:scaling>
          <c:orientation val="minMax"/>
        </c:scaling>
        <c:delete val="0"/>
        <c:axPos val="l"/>
        <c:majorGridlines/>
        <c:numFmt formatCode="General" sourceLinked="1"/>
        <c:majorTickMark val="out"/>
        <c:minorTickMark val="none"/>
        <c:tickLblPos val="nextTo"/>
        <c:crossAx val="440296888"/>
        <c:crosses val="autoZero"/>
        <c:crossBetween val="between"/>
      </c:valAx>
      <c:spPr>
        <a:ln>
          <a:solidFill>
            <a:schemeClr val="tx2"/>
          </a:solidFill>
        </a:ln>
      </c:spPr>
    </c:plotArea>
    <c:legend>
      <c:legendPos val="r"/>
      <c:layout>
        <c:manualLayout>
          <c:xMode val="edge"/>
          <c:yMode val="edge"/>
          <c:x val="0.6560526758061036"/>
          <c:y val="0.3250514170915183"/>
          <c:w val="0.30633594702196282"/>
          <c:h val="0.48327787115003196"/>
        </c:manualLayout>
      </c:layout>
      <c:overlay val="0"/>
    </c:legend>
    <c:plotVisOnly val="1"/>
    <c:dispBlanksAs val="gap"/>
    <c:showDLblsOverMax val="0"/>
  </c:chart>
  <c:spPr>
    <a:ln>
      <a:solidFill>
        <a:schemeClr val="accent2"/>
      </a:solidFill>
    </a:ln>
  </c:sp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800">
                <a:solidFill>
                  <a:sysClr val="windowText" lastClr="000000"/>
                </a:solidFill>
              </a:rPr>
              <a:t>VAIKŲ PRIĖMIMO IR IŠBRAUKIMO DUOMENYS 2011-2015 M. </a:t>
            </a:r>
          </a:p>
        </c:rich>
      </c:tx>
      <c:overlay val="0"/>
      <c:spPr>
        <a:noFill/>
        <a:ln w="25400">
          <a:noFill/>
        </a:ln>
      </c:spPr>
    </c:title>
    <c:autoTitleDeleted val="0"/>
    <c:plotArea>
      <c:layout/>
      <c:barChart>
        <c:barDir val="col"/>
        <c:grouping val="clustered"/>
        <c:varyColors val="0"/>
        <c:ser>
          <c:idx val="0"/>
          <c:order val="0"/>
          <c:tx>
            <c:strRef>
              <c:f>duomenys2015!$F$88</c:f>
              <c:strCache>
                <c:ptCount val="1"/>
                <c:pt idx="0">
                  <c:v>priimta </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duomenys2015!$E$89:$E$93</c:f>
              <c:strCache>
                <c:ptCount val="5"/>
                <c:pt idx="0">
                  <c:v>2011m.</c:v>
                </c:pt>
                <c:pt idx="1">
                  <c:v>2012m.</c:v>
                </c:pt>
                <c:pt idx="2">
                  <c:v>2013m. </c:v>
                </c:pt>
                <c:pt idx="3">
                  <c:v>2014m. </c:v>
                </c:pt>
                <c:pt idx="4">
                  <c:v>2015m. </c:v>
                </c:pt>
              </c:strCache>
            </c:strRef>
          </c:cat>
          <c:val>
            <c:numRef>
              <c:f>duomenys2015!$F$89:$F$93</c:f>
              <c:numCache>
                <c:formatCode>_(* #,##0_);_(* \(#,##0\);_(* "-"??_);_(@_)</c:formatCode>
                <c:ptCount val="5"/>
                <c:pt idx="0">
                  <c:v>33</c:v>
                </c:pt>
                <c:pt idx="1">
                  <c:v>35</c:v>
                </c:pt>
                <c:pt idx="2">
                  <c:v>40</c:v>
                </c:pt>
                <c:pt idx="3">
                  <c:v>25</c:v>
                </c:pt>
                <c:pt idx="4">
                  <c:v>33</c:v>
                </c:pt>
              </c:numCache>
            </c:numRef>
          </c:val>
        </c:ser>
        <c:ser>
          <c:idx val="1"/>
          <c:order val="1"/>
          <c:tx>
            <c:strRef>
              <c:f>duomenys2015!$G$88</c:f>
              <c:strCache>
                <c:ptCount val="1"/>
                <c:pt idx="0">
                  <c:v>išbraukta </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duomenys2015!$E$89:$E$93</c:f>
              <c:strCache>
                <c:ptCount val="5"/>
                <c:pt idx="0">
                  <c:v>2011m.</c:v>
                </c:pt>
                <c:pt idx="1">
                  <c:v>2012m.</c:v>
                </c:pt>
                <c:pt idx="2">
                  <c:v>2013m. </c:v>
                </c:pt>
                <c:pt idx="3">
                  <c:v>2014m. </c:v>
                </c:pt>
                <c:pt idx="4">
                  <c:v>2015m. </c:v>
                </c:pt>
              </c:strCache>
            </c:strRef>
          </c:cat>
          <c:val>
            <c:numRef>
              <c:f>duomenys2015!$G$89:$G$93</c:f>
              <c:numCache>
                <c:formatCode>_(* #,##0_);_(* \(#,##0\);_(* "-"??_);_(@_)</c:formatCode>
                <c:ptCount val="5"/>
                <c:pt idx="0">
                  <c:v>36</c:v>
                </c:pt>
                <c:pt idx="1">
                  <c:v>38</c:v>
                </c:pt>
                <c:pt idx="2">
                  <c:v>32</c:v>
                </c:pt>
                <c:pt idx="3">
                  <c:v>31</c:v>
                </c:pt>
                <c:pt idx="4">
                  <c:v>39</c:v>
                </c:pt>
              </c:numCache>
            </c:numRef>
          </c:val>
        </c:ser>
        <c:dLbls>
          <c:showLegendKey val="0"/>
          <c:showVal val="0"/>
          <c:showCatName val="0"/>
          <c:showSerName val="0"/>
          <c:showPercent val="0"/>
          <c:showBubbleSize val="0"/>
        </c:dLbls>
        <c:gapWidth val="219"/>
        <c:overlap val="-27"/>
        <c:axId val="484138400"/>
        <c:axId val="484139576"/>
      </c:barChart>
      <c:catAx>
        <c:axId val="48413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84139576"/>
        <c:crosses val="autoZero"/>
        <c:auto val="1"/>
        <c:lblAlgn val="ctr"/>
        <c:lblOffset val="100"/>
        <c:noMultiLvlLbl val="0"/>
      </c:catAx>
      <c:valAx>
        <c:axId val="4841395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8413840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pattFill prst="wdDnDiag">
      <a:fgClr>
        <a:schemeClr val="accent5">
          <a:lumMod val="20000"/>
          <a:lumOff val="80000"/>
        </a:schemeClr>
      </a:fgClr>
      <a:bgClr>
        <a:srgbClr val="FFFFCC"/>
      </a:bgClr>
    </a:pattFill>
    <a:ln w="9525" cap="flat" cmpd="sng" algn="ctr">
      <a:solidFill>
        <a:schemeClr val="bg1">
          <a:lumMod val="6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mn-lt"/>
              </a:defRPr>
            </a:pPr>
            <a:r>
              <a:rPr lang="lt-LT" sz="900">
                <a:latin typeface="Times New Roman" panose="02020603050405020304" pitchFamily="18" charset="0"/>
                <a:cs typeface="Times New Roman" panose="02020603050405020304" pitchFamily="18" charset="0"/>
              </a:rPr>
              <a:t>DUOMENYS APIE SVEIKATOS SUTRIKIMUS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duomenys2015!$B$107</c:f>
              <c:strCache>
                <c:ptCount val="1"/>
                <c:pt idx="0">
                  <c:v>Sveiki</c:v>
                </c:pt>
              </c:strCache>
            </c:strRef>
          </c:tx>
          <c:invertIfNegative val="0"/>
          <c:cat>
            <c:strRef>
              <c:f>duomenys2015!$A$108:$A$112</c:f>
              <c:strCache>
                <c:ptCount val="5"/>
                <c:pt idx="0">
                  <c:v>2011m.</c:v>
                </c:pt>
                <c:pt idx="1">
                  <c:v>2012m.</c:v>
                </c:pt>
                <c:pt idx="2">
                  <c:v>2013m. </c:v>
                </c:pt>
                <c:pt idx="3">
                  <c:v>2014m. </c:v>
                </c:pt>
                <c:pt idx="4">
                  <c:v>2015m. </c:v>
                </c:pt>
              </c:strCache>
            </c:strRef>
          </c:cat>
          <c:val>
            <c:numRef>
              <c:f>duomenys2015!$B$108:$B$112</c:f>
              <c:numCache>
                <c:formatCode>0%</c:formatCode>
                <c:ptCount val="5"/>
                <c:pt idx="0">
                  <c:v>0.3</c:v>
                </c:pt>
                <c:pt idx="1">
                  <c:v>0.28000000000000003</c:v>
                </c:pt>
                <c:pt idx="2">
                  <c:v>0.19</c:v>
                </c:pt>
                <c:pt idx="3">
                  <c:v>0.30499999999999999</c:v>
                </c:pt>
                <c:pt idx="4">
                  <c:v>0.35</c:v>
                </c:pt>
              </c:numCache>
            </c:numRef>
          </c:val>
        </c:ser>
        <c:ser>
          <c:idx val="1"/>
          <c:order val="1"/>
          <c:tx>
            <c:strRef>
              <c:f>duomenys2015!$C$107</c:f>
              <c:strCache>
                <c:ptCount val="1"/>
                <c:pt idx="0">
                  <c:v>Sveikatos sutrikimai</c:v>
                </c:pt>
              </c:strCache>
            </c:strRef>
          </c:tx>
          <c:invertIfNegative val="0"/>
          <c:cat>
            <c:strRef>
              <c:f>duomenys2015!$A$108:$A$112</c:f>
              <c:strCache>
                <c:ptCount val="5"/>
                <c:pt idx="0">
                  <c:v>2011m.</c:v>
                </c:pt>
                <c:pt idx="1">
                  <c:v>2012m.</c:v>
                </c:pt>
                <c:pt idx="2">
                  <c:v>2013m. </c:v>
                </c:pt>
                <c:pt idx="3">
                  <c:v>2014m. </c:v>
                </c:pt>
                <c:pt idx="4">
                  <c:v>2015m. </c:v>
                </c:pt>
              </c:strCache>
            </c:strRef>
          </c:cat>
          <c:val>
            <c:numRef>
              <c:f>duomenys2015!$C$108:$C$112</c:f>
              <c:numCache>
                <c:formatCode>0%</c:formatCode>
                <c:ptCount val="5"/>
                <c:pt idx="0">
                  <c:v>0.7</c:v>
                </c:pt>
                <c:pt idx="1">
                  <c:v>0.72</c:v>
                </c:pt>
                <c:pt idx="2">
                  <c:v>0.91</c:v>
                </c:pt>
                <c:pt idx="3">
                  <c:v>0.69499999999999995</c:v>
                </c:pt>
                <c:pt idx="4">
                  <c:v>0.64700000000000002</c:v>
                </c:pt>
              </c:numCache>
            </c:numRef>
          </c:val>
        </c:ser>
        <c:dLbls>
          <c:showLegendKey val="0"/>
          <c:showVal val="0"/>
          <c:showCatName val="0"/>
          <c:showSerName val="0"/>
          <c:showPercent val="0"/>
          <c:showBubbleSize val="0"/>
        </c:dLbls>
        <c:gapWidth val="150"/>
        <c:shape val="cylinder"/>
        <c:axId val="484143496"/>
        <c:axId val="484136832"/>
        <c:axId val="0"/>
      </c:bar3DChart>
      <c:catAx>
        <c:axId val="484143496"/>
        <c:scaling>
          <c:orientation val="minMax"/>
        </c:scaling>
        <c:delete val="0"/>
        <c:axPos val="b"/>
        <c:numFmt formatCode="General" sourceLinked="0"/>
        <c:majorTickMark val="out"/>
        <c:minorTickMark val="none"/>
        <c:tickLblPos val="nextTo"/>
        <c:crossAx val="484136832"/>
        <c:crosses val="autoZero"/>
        <c:auto val="1"/>
        <c:lblAlgn val="ctr"/>
        <c:lblOffset val="100"/>
        <c:noMultiLvlLbl val="0"/>
      </c:catAx>
      <c:valAx>
        <c:axId val="484136832"/>
        <c:scaling>
          <c:orientation val="minMax"/>
        </c:scaling>
        <c:delete val="0"/>
        <c:axPos val="l"/>
        <c:majorGridlines/>
        <c:numFmt formatCode="0%" sourceLinked="1"/>
        <c:majorTickMark val="out"/>
        <c:minorTickMark val="none"/>
        <c:tickLblPos val="nextTo"/>
        <c:crossAx val="484143496"/>
        <c:crosses val="autoZero"/>
        <c:crossBetween val="between"/>
      </c:valAx>
    </c:plotArea>
    <c:legend>
      <c:legendPos val="r"/>
      <c:overlay val="0"/>
      <c:txPr>
        <a:bodyPr/>
        <a:lstStyle/>
        <a:p>
          <a:pPr>
            <a:defRPr sz="900"/>
          </a:pPr>
          <a:endParaRPr lang="lt-LT"/>
        </a:p>
      </c:txPr>
    </c:legend>
    <c:plotVisOnly val="1"/>
    <c:dispBlanksAs val="gap"/>
    <c:showDLblsOverMax val="0"/>
  </c:chart>
  <c:spPr>
    <a:pattFill prst="wdDnDiag">
      <a:fgClr>
        <a:srgbClr val="FFFFCC"/>
      </a:fgClr>
      <a:bgClr>
        <a:schemeClr val="bg1"/>
      </a:bgClr>
    </a:pattFill>
  </c:sp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a:solidFill>
                  <a:sysClr val="windowText" lastClr="000000"/>
                </a:solidFill>
              </a:rPr>
              <a:t>1 V</a:t>
            </a:r>
            <a:r>
              <a:rPr lang="lt-LT" sz="800" b="1">
                <a:solidFill>
                  <a:sysClr val="windowText" lastClr="000000"/>
                </a:solidFill>
              </a:rPr>
              <a:t>AIKAS PRALEIDO DĖL LIGOS 2013-2015  </a:t>
            </a:r>
            <a:endParaRPr lang="en-US" sz="800" b="1">
              <a:solidFill>
                <a:sysClr val="windowText" lastClr="000000"/>
              </a:solidFill>
            </a:endParaRPr>
          </a:p>
        </c:rich>
      </c:tx>
      <c:layout>
        <c:manualLayout>
          <c:xMode val="edge"/>
          <c:yMode val="edge"/>
          <c:x val="0.1109711999315303"/>
          <c:y val="0"/>
        </c:manualLayout>
      </c:layout>
      <c:overlay val="0"/>
      <c:spPr>
        <a:noFill/>
        <a:ln w="25400">
          <a:noFill/>
        </a:ln>
      </c:spPr>
    </c:title>
    <c:autoTitleDeleted val="0"/>
    <c:view3D>
      <c:rotX val="15"/>
      <c:rotY val="2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7.3852419262809541E-2"/>
          <c:y val="0.13780914032847874"/>
          <c:w val="0.90992454068241468"/>
          <c:h val="0.73884784027821904"/>
        </c:manualLayout>
      </c:layout>
      <c:bar3DChart>
        <c:barDir val="col"/>
        <c:grouping val="clustered"/>
        <c:varyColors val="0"/>
        <c:ser>
          <c:idx val="0"/>
          <c:order val="0"/>
          <c:tx>
            <c:strRef>
              <c:f>duomenys2015!$D$110</c:f>
              <c:strCache>
                <c:ptCount val="1"/>
                <c:pt idx="0">
                  <c:v>2013m. </c:v>
                </c:pt>
              </c:strCache>
            </c:strRef>
          </c:tx>
          <c:spPr>
            <a:solidFill>
              <a:srgbClr val="4F81BD"/>
            </a:solidFill>
            <a:ln w="25400">
              <a:noFill/>
            </a:ln>
          </c:spPr>
          <c:invertIfNegative val="0"/>
          <c:dLbls>
            <c:dLbl>
              <c:idx val="2"/>
              <c:layout>
                <c:manualLayout>
                  <c:x val="-1.8115942028985508E-2"/>
                  <c:y val="-7.335680751173709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duomenys2015!$E$109:$G$109</c:f>
              <c:strCache>
                <c:ptCount val="3"/>
                <c:pt idx="0">
                  <c:v>Lopšelis</c:v>
                </c:pt>
                <c:pt idx="1">
                  <c:v>Darželis </c:v>
                </c:pt>
                <c:pt idx="2">
                  <c:v>Bendras </c:v>
                </c:pt>
              </c:strCache>
            </c:strRef>
          </c:cat>
          <c:val>
            <c:numRef>
              <c:f>duomenys2015!$E$110:$G$110</c:f>
              <c:numCache>
                <c:formatCode>General</c:formatCode>
                <c:ptCount val="3"/>
                <c:pt idx="0">
                  <c:v>37.700000000000003</c:v>
                </c:pt>
                <c:pt idx="1">
                  <c:v>43.7</c:v>
                </c:pt>
                <c:pt idx="2">
                  <c:v>38.5</c:v>
                </c:pt>
              </c:numCache>
            </c:numRef>
          </c:val>
        </c:ser>
        <c:ser>
          <c:idx val="1"/>
          <c:order val="1"/>
          <c:tx>
            <c:strRef>
              <c:f>duomenys2015!$D$111</c:f>
              <c:strCache>
                <c:ptCount val="1"/>
                <c:pt idx="0">
                  <c:v>2014m. </c:v>
                </c:pt>
              </c:strCache>
            </c:strRef>
          </c:tx>
          <c:spPr>
            <a:solidFill>
              <a:srgbClr val="C0504D"/>
            </a:solidFill>
            <a:ln w="25400">
              <a:noFill/>
            </a:ln>
          </c:spPr>
          <c:invertIfNegative val="0"/>
          <c:dLbls>
            <c:dLbl>
              <c:idx val="1"/>
              <c:layout>
                <c:manualLayout>
                  <c:x val="1.358695652173913E-2"/>
                  <c:y val="-1.467136150234741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401408450704225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duomenys2015!$E$109:$G$109</c:f>
              <c:strCache>
                <c:ptCount val="3"/>
                <c:pt idx="0">
                  <c:v>Lopšelis</c:v>
                </c:pt>
                <c:pt idx="1">
                  <c:v>Darželis </c:v>
                </c:pt>
                <c:pt idx="2">
                  <c:v>Bendras </c:v>
                </c:pt>
              </c:strCache>
            </c:strRef>
          </c:cat>
          <c:val>
            <c:numRef>
              <c:f>duomenys2015!$E$111:$G$111</c:f>
              <c:numCache>
                <c:formatCode>General</c:formatCode>
                <c:ptCount val="3"/>
                <c:pt idx="0">
                  <c:v>59.6</c:v>
                </c:pt>
                <c:pt idx="1">
                  <c:v>27</c:v>
                </c:pt>
                <c:pt idx="2">
                  <c:v>31.6</c:v>
                </c:pt>
              </c:numCache>
            </c:numRef>
          </c:val>
        </c:ser>
        <c:ser>
          <c:idx val="2"/>
          <c:order val="2"/>
          <c:tx>
            <c:strRef>
              <c:f>duomenys2015!$D$112</c:f>
              <c:strCache>
                <c:ptCount val="1"/>
                <c:pt idx="0">
                  <c:v>2015m. </c:v>
                </c:pt>
              </c:strCache>
            </c:strRef>
          </c:tx>
          <c:spPr>
            <a:solidFill>
              <a:srgbClr val="9BBB59"/>
            </a:solidFill>
            <a:ln w="25400">
              <a:noFill/>
            </a:ln>
          </c:spPr>
          <c:invertIfNegative val="0"/>
          <c:dLbls>
            <c:dLbl>
              <c:idx val="0"/>
              <c:layout>
                <c:manualLayout>
                  <c:x val="4.0760869565217392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2644927536231884E-2"/>
                  <c:y val="-7.335680751173709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6231884057971016E-2"/>
                  <c:y val="-7.335680751173709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duomenys2015!$E$109:$G$109</c:f>
              <c:strCache>
                <c:ptCount val="3"/>
                <c:pt idx="0">
                  <c:v>Lopšelis</c:v>
                </c:pt>
                <c:pt idx="1">
                  <c:v>Darželis </c:v>
                </c:pt>
                <c:pt idx="2">
                  <c:v>Bendras </c:v>
                </c:pt>
              </c:strCache>
            </c:strRef>
          </c:cat>
          <c:val>
            <c:numRef>
              <c:f>duomenys2015!$E$112:$G$112</c:f>
              <c:numCache>
                <c:formatCode>General</c:formatCode>
                <c:ptCount val="3"/>
                <c:pt idx="0">
                  <c:v>58.5</c:v>
                </c:pt>
                <c:pt idx="1">
                  <c:v>25</c:v>
                </c:pt>
                <c:pt idx="2">
                  <c:v>41.75</c:v>
                </c:pt>
              </c:numCache>
            </c:numRef>
          </c:val>
        </c:ser>
        <c:dLbls>
          <c:showLegendKey val="0"/>
          <c:showVal val="0"/>
          <c:showCatName val="0"/>
          <c:showSerName val="0"/>
          <c:showPercent val="0"/>
          <c:showBubbleSize val="0"/>
        </c:dLbls>
        <c:gapWidth val="219"/>
        <c:shape val="box"/>
        <c:axId val="484139968"/>
        <c:axId val="484141928"/>
        <c:axId val="0"/>
      </c:bar3DChart>
      <c:catAx>
        <c:axId val="48413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84141928"/>
        <c:crosses val="autoZero"/>
        <c:auto val="1"/>
        <c:lblAlgn val="ctr"/>
        <c:lblOffset val="100"/>
        <c:noMultiLvlLbl val="0"/>
      </c:catAx>
      <c:valAx>
        <c:axId val="484141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84139968"/>
        <c:crosses val="autoZero"/>
        <c:crossBetween val="between"/>
      </c:valAx>
      <c:spPr>
        <a:pattFill prst="wdDnDiag">
          <a:fgClr>
            <a:srgbClr val="FFFFCC"/>
          </a:fgClr>
          <a:bgClr>
            <a:schemeClr val="bg1"/>
          </a:bgClr>
        </a:pattFill>
      </c:spPr>
    </c:plotArea>
    <c:legend>
      <c:legendPos val="r"/>
      <c:layout>
        <c:manualLayout>
          <c:xMode val="edge"/>
          <c:yMode val="edge"/>
          <c:x val="0.83152637509985161"/>
          <c:y val="0.40421853628331672"/>
          <c:w val="0.14129971185667006"/>
          <c:h val="0.47912103526671851"/>
        </c:manualLayout>
      </c:layout>
      <c:overlay val="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800" b="1">
                <a:solidFill>
                  <a:sysClr val="windowText" lastClr="000000"/>
                </a:solidFill>
              </a:rPr>
              <a:t>PRALEISTŲ DIENŲ DUOMENYS 2015 M. </a:t>
            </a:r>
          </a:p>
        </c:rich>
      </c:tx>
      <c:layout>
        <c:manualLayout>
          <c:xMode val="edge"/>
          <c:yMode val="edge"/>
          <c:x val="0.30282845079147719"/>
          <c:y val="1.8092678992375526E-2"/>
        </c:manualLayout>
      </c:layout>
      <c:overlay val="0"/>
      <c:spPr>
        <a:noFill/>
        <a:ln w="25400">
          <a:noFill/>
        </a:ln>
      </c:spPr>
    </c:title>
    <c:autoTitleDeleted val="0"/>
    <c:view3D>
      <c:rotX val="15"/>
      <c:rotY val="20"/>
      <c:rAngAx val="0"/>
    </c:view3D>
    <c:floor>
      <c:thickness val="0"/>
    </c:floor>
    <c:sideWall>
      <c:thickness val="0"/>
      <c:spPr>
        <a:pattFill prst="wdDnDiag">
          <a:fgClr>
            <a:srgbClr val="FFFFCC"/>
          </a:fgClr>
          <a:bgClr>
            <a:schemeClr val="bg1"/>
          </a:bgClr>
        </a:pattFill>
        <a:ln w="25400">
          <a:noFill/>
        </a:ln>
      </c:spPr>
    </c:sideWall>
    <c:backWall>
      <c:thickness val="0"/>
      <c:spPr>
        <a:pattFill prst="wdDnDiag">
          <a:fgClr>
            <a:srgbClr val="FFFFCC"/>
          </a:fgClr>
          <a:bgClr>
            <a:schemeClr val="bg1"/>
          </a:bgClr>
        </a:pattFill>
        <a:ln w="25400">
          <a:noFill/>
        </a:ln>
      </c:spPr>
    </c:backWall>
    <c:plotArea>
      <c:layout>
        <c:manualLayout>
          <c:layoutTarget val="inner"/>
          <c:xMode val="edge"/>
          <c:yMode val="edge"/>
          <c:x val="1.6493250843644541E-2"/>
          <c:y val="3.5526788294955904E-2"/>
          <c:w val="0.98297645829985536"/>
          <c:h val="0.75689092308691097"/>
        </c:manualLayout>
      </c:layout>
      <c:bar3DChart>
        <c:barDir val="col"/>
        <c:grouping val="clustered"/>
        <c:varyColors val="0"/>
        <c:ser>
          <c:idx val="0"/>
          <c:order val="0"/>
          <c:tx>
            <c:strRef>
              <c:f>duomenys2015!$D$116</c:f>
              <c:strCache>
                <c:ptCount val="1"/>
                <c:pt idx="0">
                  <c:v>Bendras </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duomenys2015!$E$115:$H$115</c:f>
              <c:strCache>
                <c:ptCount val="3"/>
                <c:pt idx="0">
                  <c:v>Praleista iš viso </c:v>
                </c:pt>
                <c:pt idx="1">
                  <c:v>Dėl ligos</c:v>
                </c:pt>
                <c:pt idx="2">
                  <c:v>Dėl kitų priežasčių </c:v>
                </c:pt>
              </c:strCache>
            </c:strRef>
          </c:cat>
          <c:val>
            <c:numRef>
              <c:f>duomenys2015!$E$116:$H$116</c:f>
              <c:numCache>
                <c:formatCode>General</c:formatCode>
                <c:ptCount val="4"/>
                <c:pt idx="0">
                  <c:v>7283</c:v>
                </c:pt>
                <c:pt idx="1">
                  <c:v>3054</c:v>
                </c:pt>
                <c:pt idx="2">
                  <c:v>4229</c:v>
                </c:pt>
              </c:numCache>
            </c:numRef>
          </c:val>
        </c:ser>
        <c:ser>
          <c:idx val="1"/>
          <c:order val="1"/>
          <c:tx>
            <c:strRef>
              <c:f>duomenys2015!$D$117</c:f>
              <c:strCache>
                <c:ptCount val="1"/>
                <c:pt idx="0">
                  <c:v>Lopšelis</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duomenys2015!$E$115:$H$115</c:f>
              <c:strCache>
                <c:ptCount val="3"/>
                <c:pt idx="0">
                  <c:v>Praleista iš viso </c:v>
                </c:pt>
                <c:pt idx="1">
                  <c:v>Dėl ligos</c:v>
                </c:pt>
                <c:pt idx="2">
                  <c:v>Dėl kitų priežasčių </c:v>
                </c:pt>
              </c:strCache>
            </c:strRef>
          </c:cat>
          <c:val>
            <c:numRef>
              <c:f>duomenys2015!$E$117:$H$117</c:f>
              <c:numCache>
                <c:formatCode>General</c:formatCode>
                <c:ptCount val="4"/>
                <c:pt idx="0">
                  <c:v>2120</c:v>
                </c:pt>
                <c:pt idx="1">
                  <c:v>761</c:v>
                </c:pt>
                <c:pt idx="2">
                  <c:v>1359</c:v>
                </c:pt>
              </c:numCache>
            </c:numRef>
          </c:val>
        </c:ser>
        <c:ser>
          <c:idx val="2"/>
          <c:order val="2"/>
          <c:tx>
            <c:strRef>
              <c:f>duomenys2015!$D$118</c:f>
              <c:strCache>
                <c:ptCount val="1"/>
                <c:pt idx="0">
                  <c:v>Darželis </c:v>
                </c:pt>
              </c:strCache>
            </c:strRef>
          </c:tx>
          <c:spPr>
            <a:solidFill>
              <a:srgbClr val="9BBB59"/>
            </a:solidFill>
            <a:ln w="25400">
              <a:noFill/>
            </a:ln>
          </c:spPr>
          <c:invertIfNegative val="0"/>
          <c:dLbls>
            <c:dLbl>
              <c:idx val="0"/>
              <c:layout>
                <c:manualLayout>
                  <c:x val="3.4013605442176874E-2"/>
                  <c:y val="1.47255223839069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51700680272108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1020408163265384E-2"/>
                  <c:y val="0"/>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duomenys2015!$E$115:$H$115</c:f>
              <c:strCache>
                <c:ptCount val="3"/>
                <c:pt idx="0">
                  <c:v>Praleista iš viso </c:v>
                </c:pt>
                <c:pt idx="1">
                  <c:v>Dėl ligos</c:v>
                </c:pt>
                <c:pt idx="2">
                  <c:v>Dėl kitų priežasčių </c:v>
                </c:pt>
              </c:strCache>
            </c:strRef>
          </c:cat>
          <c:val>
            <c:numRef>
              <c:f>duomenys2015!$E$118:$H$118</c:f>
              <c:numCache>
                <c:formatCode>General</c:formatCode>
                <c:ptCount val="4"/>
                <c:pt idx="0">
                  <c:v>5163</c:v>
                </c:pt>
                <c:pt idx="1">
                  <c:v>2293</c:v>
                </c:pt>
                <c:pt idx="2">
                  <c:v>2870</c:v>
                </c:pt>
              </c:numCache>
            </c:numRef>
          </c:val>
        </c:ser>
        <c:ser>
          <c:idx val="3"/>
          <c:order val="3"/>
          <c:tx>
            <c:strRef>
              <c:f>duomenys2015!$D$119</c:f>
              <c:strCache>
                <c:ptCount val="1"/>
              </c:strCache>
            </c:strRef>
          </c:tx>
          <c:spPr>
            <a:solidFill>
              <a:srgbClr val="8064A2"/>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duomenys2015!$E$115:$H$115</c:f>
              <c:strCache>
                <c:ptCount val="3"/>
                <c:pt idx="0">
                  <c:v>Praleista iš viso </c:v>
                </c:pt>
                <c:pt idx="1">
                  <c:v>Dėl ligos</c:v>
                </c:pt>
                <c:pt idx="2">
                  <c:v>Dėl kitų priežasčių </c:v>
                </c:pt>
              </c:strCache>
            </c:strRef>
          </c:cat>
          <c:val>
            <c:numRef>
              <c:f>duomenys2015!$E$119:$H$119</c:f>
              <c:numCache>
                <c:formatCode>General</c:formatCode>
                <c:ptCount val="4"/>
              </c:numCache>
            </c:numRef>
          </c:val>
        </c:ser>
        <c:dLbls>
          <c:showLegendKey val="0"/>
          <c:showVal val="0"/>
          <c:showCatName val="0"/>
          <c:showSerName val="0"/>
          <c:showPercent val="0"/>
          <c:showBubbleSize val="0"/>
        </c:dLbls>
        <c:gapWidth val="219"/>
        <c:shape val="box"/>
        <c:axId val="484140752"/>
        <c:axId val="484142712"/>
        <c:axId val="0"/>
      </c:bar3DChart>
      <c:catAx>
        <c:axId val="48414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84142712"/>
        <c:crosses val="autoZero"/>
        <c:auto val="1"/>
        <c:lblAlgn val="ctr"/>
        <c:lblOffset val="100"/>
        <c:noMultiLvlLbl val="0"/>
      </c:catAx>
      <c:valAx>
        <c:axId val="4841427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84140752"/>
        <c:crosses val="autoZero"/>
        <c:crossBetween val="between"/>
      </c:valAx>
      <c:spPr>
        <a:solidFill>
          <a:srgbClr val="FFFFFF"/>
        </a:solidFill>
      </c:spPr>
    </c:plotArea>
    <c:legend>
      <c:legendPos val="r"/>
      <c:legendEntry>
        <c:idx val="3"/>
        <c:delete val="1"/>
      </c:legendEntry>
      <c:layout>
        <c:manualLayout>
          <c:xMode val="edge"/>
          <c:yMode val="edge"/>
          <c:x val="0.77684868824216358"/>
          <c:y val="0.20511683499809874"/>
          <c:w val="0.19561827211025934"/>
          <c:h val="0.45152240245587677"/>
        </c:manualLayout>
      </c:layout>
      <c:overlay val="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lt-LT" sz="800" b="1" i="0" u="none" strike="noStrike" baseline="0">
                <a:effectLst/>
                <a:latin typeface="Times New Roman" panose="02020603050405020304" pitchFamily="18" charset="0"/>
                <a:cs typeface="Times New Roman" panose="02020603050405020304" pitchFamily="18" charset="0"/>
              </a:rPr>
              <a:t>LĖŠŲ ĮSTAIGOS REIKMĖMS PANAUDOJIMAS 2015   M</a:t>
            </a:r>
            <a:endParaRPr lang="lt-LT" sz="800">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33153596339264518"/>
          <c:y val="0.25559996741596153"/>
          <c:w val="0.39449088267430332"/>
          <c:h val="0.64703975390766844"/>
        </c:manualLayout>
      </c:layout>
      <c:pieChart>
        <c:varyColors val="1"/>
        <c:ser>
          <c:idx val="0"/>
          <c:order val="0"/>
          <c:dLbls>
            <c:dLbl>
              <c:idx val="4"/>
              <c:layout>
                <c:manualLayout>
                  <c:x val="-4.5110110333681213E-3"/>
                  <c:y val="0"/>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800"/>
                </a:pPr>
                <a:endParaRPr lang="lt-LT"/>
              </a:p>
            </c:txPr>
            <c:showLegendKey val="0"/>
            <c:showVal val="0"/>
            <c:showCatName val="1"/>
            <c:showSerName val="0"/>
            <c:showPercent val="1"/>
            <c:showBubbleSize val="0"/>
            <c:showLeaderLines val="1"/>
            <c:extLst>
              <c:ext xmlns:c15="http://schemas.microsoft.com/office/drawing/2012/chart" uri="{CE6537A1-D6FC-4f65-9D91-7224C49458BB}"/>
            </c:extLst>
          </c:dLbls>
          <c:cat>
            <c:strRef>
              <c:f>duomenys2015!$C$88:$C$94</c:f>
              <c:strCache>
                <c:ptCount val="7"/>
                <c:pt idx="0">
                  <c:v>Komunalinės paslaugos</c:v>
                </c:pt>
                <c:pt idx="1">
                  <c:v>Kitos paslaugos</c:v>
                </c:pt>
                <c:pt idx="2">
                  <c:v>Ryšiai</c:v>
                </c:pt>
                <c:pt idx="3">
                  <c:v>Ugdymo priemonės </c:v>
                </c:pt>
                <c:pt idx="4">
                  <c:v>Inventorius</c:v>
                </c:pt>
                <c:pt idx="5">
                  <c:v>Ūkio išlaidos</c:v>
                </c:pt>
                <c:pt idx="6">
                  <c:v>Remonto paslaugos </c:v>
                </c:pt>
              </c:strCache>
            </c:strRef>
          </c:cat>
          <c:val>
            <c:numRef>
              <c:f>duomenys2015!$D$88:$D$94</c:f>
              <c:numCache>
                <c:formatCode>_-* #,##0\ [$€-427]_-;\-* #,##0\ [$€-427]_-;_-* "-"??\ [$€-427]_-;_-@_-</c:formatCode>
                <c:ptCount val="7"/>
                <c:pt idx="0">
                  <c:v>514</c:v>
                </c:pt>
                <c:pt idx="1">
                  <c:v>1684</c:v>
                </c:pt>
                <c:pt idx="2">
                  <c:v>448</c:v>
                </c:pt>
                <c:pt idx="3">
                  <c:v>495</c:v>
                </c:pt>
                <c:pt idx="4">
                  <c:v>1950</c:v>
                </c:pt>
                <c:pt idx="5">
                  <c:v>1240</c:v>
                </c:pt>
                <c:pt idx="6">
                  <c:v>597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800">
                <a:latin typeface="Times New Roman" panose="02020603050405020304" pitchFamily="18" charset="0"/>
                <a:cs typeface="Times New Roman" panose="02020603050405020304" pitchFamily="18" charset="0"/>
              </a:defRPr>
            </a:pPr>
            <a:r>
              <a:rPr lang="lt-LT" sz="800">
                <a:latin typeface="Times New Roman" panose="02020603050405020304" pitchFamily="18" charset="0"/>
                <a:cs typeface="Times New Roman" panose="02020603050405020304" pitchFamily="18" charset="0"/>
              </a:rPr>
              <a:t>GAUTOS LĖŠOS 2015 M.</a:t>
            </a:r>
          </a:p>
        </c:rich>
      </c:tx>
      <c:overlay val="0"/>
    </c:title>
    <c:autoTitleDeleted val="0"/>
    <c:plotArea>
      <c:layout/>
      <c:pieChart>
        <c:varyColors val="1"/>
        <c:ser>
          <c:idx val="0"/>
          <c:order val="0"/>
          <c:dLbls>
            <c:dLbl>
              <c:idx val="0"/>
              <c:tx>
                <c:rich>
                  <a:bodyPr/>
                  <a:lstStyle/>
                  <a:p>
                    <a:r>
                      <a:rPr lang="lt-LT"/>
                      <a:t>Savivaldybės lėšos
62%</a:t>
                    </a:r>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r>
                      <a:rPr lang="lt-LT"/>
                      <a:t>Valstybės lėšos  (iu krepšelis)
25%</a:t>
                    </a:r>
                  </a:p>
                </c:rich>
              </c:tx>
              <c:showLegendKey val="0"/>
              <c:showVal val="0"/>
              <c:showCatName val="1"/>
              <c:showSerName val="0"/>
              <c:showPercent val="1"/>
              <c:showBubbleSize val="0"/>
              <c:extLst>
                <c:ext xmlns:c15="http://schemas.microsoft.com/office/drawing/2012/chart" uri="{CE6537A1-D6FC-4f65-9D91-7224C49458BB}"/>
              </c:extLst>
            </c:dLbl>
            <c:dLbl>
              <c:idx val="2"/>
              <c:tx>
                <c:rich>
                  <a:bodyPr/>
                  <a:lstStyle/>
                  <a:p>
                    <a:r>
                      <a:rPr lang="lt-LT"/>
                      <a:t>Valstybės lėšos  (pu krepšelis)
3%</a:t>
                    </a:r>
                  </a:p>
                </c:rich>
              </c:tx>
              <c:showLegendKey val="0"/>
              <c:showVal val="0"/>
              <c:showCatName val="1"/>
              <c:showSerName val="0"/>
              <c:showPercent val="1"/>
              <c:showBubbleSize val="0"/>
              <c:extLst>
                <c:ext xmlns:c15="http://schemas.microsoft.com/office/drawing/2012/chart" uri="{CE6537A1-D6FC-4f65-9D91-7224C49458BB}"/>
              </c:extLst>
            </c:dLbl>
            <c:dLbl>
              <c:idx val="3"/>
              <c:tx>
                <c:rich>
                  <a:bodyPr/>
                  <a:lstStyle/>
                  <a:p>
                    <a:r>
                      <a:rPr lang="en-US"/>
                      <a:t>Gpm 2 proc. Mokestis
0%</a:t>
                    </a:r>
                  </a:p>
                </c:rich>
              </c:tx>
              <c:showLegendKey val="0"/>
              <c:showVal val="0"/>
              <c:showCatName val="1"/>
              <c:showSerName val="0"/>
              <c:showPercent val="1"/>
              <c:showBubbleSize val="0"/>
              <c:extLst>
                <c:ext xmlns:c15="http://schemas.microsoft.com/office/drawing/2012/chart" uri="{CE6537A1-D6FC-4f65-9D91-7224C49458BB}"/>
              </c:extLst>
            </c:dLbl>
            <c:dLbl>
              <c:idx val="4"/>
              <c:tx>
                <c:rich>
                  <a:bodyPr/>
                  <a:lstStyle/>
                  <a:p>
                    <a:r>
                      <a:rPr lang="lt-LT"/>
                      <a:t>Tėvų įmokos (spec.Lėšos)
10%</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800">
                    <a:latin typeface="Times New Roman" panose="02020603050405020304" pitchFamily="18" charset="0"/>
                    <a:cs typeface="Times New Roman" panose="02020603050405020304" pitchFamily="18" charset="0"/>
                  </a:defRPr>
                </a:pPr>
                <a:endParaRPr lang="lt-LT"/>
              </a:p>
            </c:txPr>
            <c:showLegendKey val="0"/>
            <c:showVal val="0"/>
            <c:showCatName val="1"/>
            <c:showSerName val="0"/>
            <c:showPercent val="1"/>
            <c:showBubbleSize val="0"/>
            <c:showLeaderLines val="1"/>
            <c:extLst>
              <c:ext xmlns:c15="http://schemas.microsoft.com/office/drawing/2012/chart" uri="{CE6537A1-D6FC-4f65-9D91-7224C49458BB}"/>
            </c:extLst>
          </c:dLbls>
          <c:cat>
            <c:strRef>
              <c:f>duomenys2015!$A$75:$A$79</c:f>
              <c:strCache>
                <c:ptCount val="5"/>
                <c:pt idx="0">
                  <c:v>SAVIVALDYBĖS LĖŠOS</c:v>
                </c:pt>
                <c:pt idx="1">
                  <c:v>VALSTYBĖS LĖŠOS  (IU KREPŠELIS)</c:v>
                </c:pt>
                <c:pt idx="2">
                  <c:v>VALSTYBĖS LĖŠOS  (PU KREPŠELIS)</c:v>
                </c:pt>
                <c:pt idx="3">
                  <c:v>GPM 2 PROC. MOKESTIS</c:v>
                </c:pt>
                <c:pt idx="4">
                  <c:v>TĖVŲ ĮMOKOS (SPEC.LĖŠOS)</c:v>
                </c:pt>
              </c:strCache>
            </c:strRef>
          </c:cat>
          <c:val>
            <c:numRef>
              <c:f>duomenys2015!$B$75:$B$79</c:f>
              <c:numCache>
                <c:formatCode>0.00</c:formatCode>
                <c:ptCount val="5"/>
                <c:pt idx="0">
                  <c:v>188638</c:v>
                </c:pt>
                <c:pt idx="1">
                  <c:v>75932</c:v>
                </c:pt>
                <c:pt idx="2">
                  <c:v>9257</c:v>
                </c:pt>
                <c:pt idx="3">
                  <c:v>986</c:v>
                </c:pt>
                <c:pt idx="4">
                  <c:v>30861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800" b="1">
                <a:solidFill>
                  <a:sysClr val="windowText" lastClr="000000"/>
                </a:solidFill>
              </a:rPr>
              <a:t>PARAMOS PROGRAMOMS "PIENAS VAIKAMS" IR "VAISIAI IR DARŽOVĖS" SKIRTOS LĖŠOS 2012-2015 M. </a:t>
            </a:r>
          </a:p>
        </c:rich>
      </c:tx>
      <c:layout>
        <c:manualLayout>
          <c:xMode val="edge"/>
          <c:yMode val="edge"/>
          <c:x val="0.12997607896817845"/>
          <c:y val="3.6185666398978258E-2"/>
        </c:manualLayout>
      </c:layout>
      <c:overlay val="0"/>
      <c:spPr>
        <a:noFill/>
        <a:ln w="25400">
          <a:noFill/>
        </a:ln>
      </c:spPr>
    </c:title>
    <c:autoTitleDeleted val="0"/>
    <c:view3D>
      <c:rotX val="15"/>
      <c:rotY val="20"/>
      <c:rAngAx val="0"/>
    </c:view3D>
    <c:floor>
      <c:thickness val="0"/>
    </c:floor>
    <c:sideWall>
      <c:thickness val="0"/>
      <c:spPr>
        <a:noFill/>
        <a:ln w="25400">
          <a:solidFill>
            <a:schemeClr val="bg1">
              <a:lumMod val="65000"/>
            </a:schemeClr>
          </a:solidFill>
        </a:ln>
      </c:spPr>
    </c:sideWall>
    <c:backWall>
      <c:thickness val="0"/>
      <c:spPr>
        <a:noFill/>
        <a:ln w="25400">
          <a:solidFill>
            <a:schemeClr val="bg1">
              <a:lumMod val="65000"/>
            </a:schemeClr>
          </a:solidFill>
        </a:ln>
      </c:spPr>
    </c:backWall>
    <c:plotArea>
      <c:layout>
        <c:manualLayout>
          <c:layoutTarget val="inner"/>
          <c:xMode val="edge"/>
          <c:yMode val="edge"/>
          <c:x val="6.1511237591295551E-2"/>
          <c:y val="0.15127473532100622"/>
          <c:w val="0.79626668710917392"/>
          <c:h val="0.77001902149871704"/>
        </c:manualLayout>
      </c:layout>
      <c:bar3DChart>
        <c:barDir val="col"/>
        <c:grouping val="standard"/>
        <c:varyColors val="0"/>
        <c:ser>
          <c:idx val="0"/>
          <c:order val="0"/>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duomenys2015!$A$123:$A$126</c:f>
              <c:strCache>
                <c:ptCount val="4"/>
                <c:pt idx="0">
                  <c:v>2012m.</c:v>
                </c:pt>
                <c:pt idx="1">
                  <c:v>2013m. </c:v>
                </c:pt>
                <c:pt idx="2">
                  <c:v>2014m. </c:v>
                </c:pt>
                <c:pt idx="3">
                  <c:v>2015m. </c:v>
                </c:pt>
              </c:strCache>
            </c:strRef>
          </c:cat>
          <c:val>
            <c:numRef>
              <c:f>duomenys2015!$B$123:$B$126</c:f>
              <c:numCache>
                <c:formatCode>_-* #,##0\ [$€-427]_-;\-* #,##0\ [$€-427]_-;_-* "-"??\ [$€-427]_-;_-@_-</c:formatCode>
                <c:ptCount val="4"/>
                <c:pt idx="0">
                  <c:v>5282</c:v>
                </c:pt>
                <c:pt idx="1">
                  <c:v>3730</c:v>
                </c:pt>
                <c:pt idx="2">
                  <c:v>2418</c:v>
                </c:pt>
                <c:pt idx="3">
                  <c:v>2431</c:v>
                </c:pt>
              </c:numCache>
            </c:numRef>
          </c:val>
        </c:ser>
        <c:dLbls>
          <c:showLegendKey val="0"/>
          <c:showVal val="0"/>
          <c:showCatName val="0"/>
          <c:showSerName val="0"/>
          <c:showPercent val="0"/>
          <c:showBubbleSize val="0"/>
        </c:dLbls>
        <c:gapWidth val="219"/>
        <c:shape val="cone"/>
        <c:axId val="479300480"/>
        <c:axId val="479297344"/>
        <c:axId val="483961776"/>
      </c:bar3DChart>
      <c:catAx>
        <c:axId val="47930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79297344"/>
        <c:crosses val="autoZero"/>
        <c:auto val="1"/>
        <c:lblAlgn val="ctr"/>
        <c:lblOffset val="100"/>
        <c:noMultiLvlLbl val="0"/>
      </c:catAx>
      <c:valAx>
        <c:axId val="479297344"/>
        <c:scaling>
          <c:orientation val="minMax"/>
        </c:scaling>
        <c:delete val="1"/>
        <c:axPos val="l"/>
        <c:majorGridlines>
          <c:spPr>
            <a:ln w="9525" cap="flat" cmpd="sng" algn="ctr">
              <a:solidFill>
                <a:schemeClr val="tx1">
                  <a:lumMod val="15000"/>
                  <a:lumOff val="85000"/>
                </a:schemeClr>
              </a:solidFill>
              <a:round/>
            </a:ln>
            <a:effectLst/>
          </c:spPr>
        </c:majorGridlines>
        <c:numFmt formatCode="_-* #,##0\ [$€-427]_-;\-* #,##0\ [$€-427]_-;_-* &quot;-&quot;??\ [$€-427]_-;_-@_-" sourceLinked="1"/>
        <c:majorTickMark val="out"/>
        <c:minorTickMark val="none"/>
        <c:tickLblPos val="nextTo"/>
        <c:crossAx val="479300480"/>
        <c:crosses val="autoZero"/>
        <c:crossBetween val="between"/>
      </c:valAx>
      <c:serAx>
        <c:axId val="483961776"/>
        <c:scaling>
          <c:orientation val="minMax"/>
        </c:scaling>
        <c:delete val="1"/>
        <c:axPos val="b"/>
        <c:majorTickMark val="out"/>
        <c:minorTickMark val="none"/>
        <c:tickLblPos val="nextTo"/>
        <c:crossAx val="479297344"/>
        <c:crosses val="autoZero"/>
      </c:serAx>
    </c:plotArea>
    <c:plotVisOnly val="1"/>
    <c:dispBlanksAs val="gap"/>
    <c:showDLblsOverMax val="0"/>
  </c:chart>
  <c:spPr>
    <a:solidFill>
      <a:schemeClr val="bg1">
        <a:lumMod val="95000"/>
      </a:schemeClr>
    </a:solidFill>
    <a:ln w="9525" cap="flat" cmpd="sng" algn="ctr">
      <a:solidFill>
        <a:schemeClr val="bg1">
          <a:lumMod val="6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800" b="1">
                <a:solidFill>
                  <a:sysClr val="windowText" lastClr="000000"/>
                </a:solidFill>
              </a:rPr>
              <a:t>2 PROC. GPM LĖŠOS  2011-2015 METAI (versta</a:t>
            </a:r>
            <a:r>
              <a:rPr lang="lt-LT" sz="800" b="1" baseline="0">
                <a:solidFill>
                  <a:sysClr val="windowText" lastClr="000000"/>
                </a:solidFill>
              </a:rPr>
              <a:t> Eurais</a:t>
            </a:r>
            <a:r>
              <a:rPr lang="lt-LT" sz="800" b="1">
                <a:solidFill>
                  <a:sysClr val="windowText" lastClr="000000"/>
                </a:solidFill>
              </a:rPr>
              <a:t>)  </a:t>
            </a:r>
          </a:p>
        </c:rich>
      </c:tx>
      <c:layout>
        <c:manualLayout>
          <c:xMode val="edge"/>
          <c:yMode val="edge"/>
          <c:x val="0.24886302255696302"/>
          <c:y val="2.0354442112392995E-2"/>
        </c:manualLayout>
      </c:layout>
      <c:overlay val="0"/>
      <c:spPr>
        <a:noFill/>
        <a:ln w="25400">
          <a:noFill/>
        </a:ln>
      </c:spPr>
    </c:title>
    <c:autoTitleDeleted val="0"/>
    <c:view3D>
      <c:rotX val="15"/>
      <c:rotY val="20"/>
      <c:rAngAx val="0"/>
    </c:view3D>
    <c:floor>
      <c:thickness val="0"/>
    </c:floor>
    <c:sideWall>
      <c:thickness val="0"/>
      <c:spPr>
        <a:noFill/>
        <a:ln w="25400">
          <a:solidFill>
            <a:schemeClr val="bg1">
              <a:lumMod val="50000"/>
            </a:schemeClr>
          </a:solidFill>
        </a:ln>
      </c:spPr>
    </c:sideWall>
    <c:backWall>
      <c:thickness val="0"/>
      <c:spPr>
        <a:noFill/>
        <a:ln w="25400">
          <a:noFill/>
        </a:ln>
      </c:spPr>
    </c:backWall>
    <c:plotArea>
      <c:layout>
        <c:manualLayout>
          <c:layoutTarget val="inner"/>
          <c:xMode val="edge"/>
          <c:yMode val="edge"/>
          <c:x val="8.0020588517425773E-2"/>
          <c:y val="7.9382279535961733E-2"/>
          <c:w val="0.88410811318165938"/>
          <c:h val="0.82336877402397135"/>
        </c:manualLayout>
      </c:layout>
      <c:bar3DChart>
        <c:barDir val="col"/>
        <c:grouping val="standard"/>
        <c:varyColors val="0"/>
        <c:ser>
          <c:idx val="0"/>
          <c:order val="0"/>
          <c:tx>
            <c:strRef>
              <c:f>duomenys2015!$B$87</c:f>
              <c:strCache>
                <c:ptCount val="1"/>
                <c:pt idx="0">
                  <c:v>lėšos </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duomenys2015!$A$88:$A$92</c:f>
              <c:numCache>
                <c:formatCode>General</c:formatCode>
                <c:ptCount val="5"/>
                <c:pt idx="0">
                  <c:v>2011</c:v>
                </c:pt>
                <c:pt idx="1">
                  <c:v>2012</c:v>
                </c:pt>
                <c:pt idx="2">
                  <c:v>2013</c:v>
                </c:pt>
                <c:pt idx="3">
                  <c:v>2014</c:v>
                </c:pt>
                <c:pt idx="4">
                  <c:v>2015</c:v>
                </c:pt>
              </c:numCache>
            </c:numRef>
          </c:cat>
          <c:val>
            <c:numRef>
              <c:f>duomenys2015!$B$88:$B$92</c:f>
              <c:numCache>
                <c:formatCode>_-* #,##0\ [$€-427]_-;\-* #,##0\ [$€-427]_-;_-* "-"??\ [$€-427]_-;_-@_-</c:formatCode>
                <c:ptCount val="5"/>
                <c:pt idx="0">
                  <c:v>1370</c:v>
                </c:pt>
                <c:pt idx="1">
                  <c:v>1373</c:v>
                </c:pt>
                <c:pt idx="2">
                  <c:v>981</c:v>
                </c:pt>
                <c:pt idx="3">
                  <c:v>1068</c:v>
                </c:pt>
                <c:pt idx="4">
                  <c:v>486</c:v>
                </c:pt>
              </c:numCache>
            </c:numRef>
          </c:val>
        </c:ser>
        <c:dLbls>
          <c:showLegendKey val="0"/>
          <c:showVal val="0"/>
          <c:showCatName val="0"/>
          <c:showSerName val="0"/>
          <c:showPercent val="0"/>
          <c:showBubbleSize val="0"/>
        </c:dLbls>
        <c:gapWidth val="219"/>
        <c:shape val="cone"/>
        <c:axId val="479300088"/>
        <c:axId val="479300872"/>
        <c:axId val="483959656"/>
      </c:bar3DChart>
      <c:catAx>
        <c:axId val="479300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479300872"/>
        <c:crosses val="autoZero"/>
        <c:auto val="1"/>
        <c:lblAlgn val="ctr"/>
        <c:lblOffset val="100"/>
        <c:noMultiLvlLbl val="0"/>
      </c:catAx>
      <c:valAx>
        <c:axId val="479300872"/>
        <c:scaling>
          <c:orientation val="minMax"/>
        </c:scaling>
        <c:delete val="1"/>
        <c:axPos val="l"/>
        <c:majorGridlines>
          <c:spPr>
            <a:ln w="9525" cap="flat" cmpd="sng" algn="ctr">
              <a:solidFill>
                <a:schemeClr val="tx1">
                  <a:lumMod val="15000"/>
                  <a:lumOff val="85000"/>
                </a:schemeClr>
              </a:solidFill>
              <a:round/>
            </a:ln>
            <a:effectLst/>
          </c:spPr>
        </c:majorGridlines>
        <c:numFmt formatCode="_-* #,##0\ [$€-427]_-;\-* #,##0\ [$€-427]_-;_-* &quot;-&quot;??\ [$€-427]_-;_-@_-" sourceLinked="1"/>
        <c:majorTickMark val="out"/>
        <c:minorTickMark val="none"/>
        <c:tickLblPos val="nextTo"/>
        <c:crossAx val="479300088"/>
        <c:crosses val="autoZero"/>
        <c:crossBetween val="between"/>
      </c:valAx>
      <c:serAx>
        <c:axId val="483959656"/>
        <c:scaling>
          <c:orientation val="minMax"/>
        </c:scaling>
        <c:delete val="0"/>
        <c:axPos val="b"/>
        <c:majorTickMark val="out"/>
        <c:minorTickMark val="none"/>
        <c:tickLblPos val="nextTo"/>
        <c:crossAx val="479300872"/>
        <c:crosses val="autoZero"/>
      </c:serAx>
    </c:plotArea>
    <c:plotVisOnly val="1"/>
    <c:dispBlanksAs val="gap"/>
    <c:showDLblsOverMax val="0"/>
  </c:chart>
  <c:spPr>
    <a:solidFill>
      <a:schemeClr val="bg1">
        <a:lumMod val="95000"/>
      </a:schemeClr>
    </a:solidFill>
    <a:ln w="9525" cap="flat" cmpd="sng" algn="ctr">
      <a:solidFill>
        <a:schemeClr val="bg1">
          <a:lumMod val="6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rAngAx val="0"/>
      <c:perspective val="0"/>
    </c:view3D>
    <c:floor>
      <c:thickness val="0"/>
    </c:floor>
    <c:sideWall>
      <c:thickness val="0"/>
    </c:sideWall>
    <c:backWall>
      <c:thickness val="0"/>
    </c:backWall>
    <c:plotArea>
      <c:layout>
        <c:manualLayout>
          <c:layoutTarget val="inner"/>
          <c:xMode val="edge"/>
          <c:yMode val="edge"/>
          <c:x val="6.2305154564012817E-2"/>
          <c:y val="2.4216347956505804E-2"/>
          <c:w val="0.85449341543062962"/>
          <c:h val="0.45044773815037825"/>
        </c:manualLayout>
      </c:layout>
      <c:bar3DChart>
        <c:barDir val="col"/>
        <c:grouping val="clustered"/>
        <c:varyColors val="0"/>
        <c:ser>
          <c:idx val="0"/>
          <c:order val="0"/>
          <c:tx>
            <c:strRef>
              <c:f>Lapas1!$B$1</c:f>
              <c:strCache>
                <c:ptCount val="1"/>
                <c:pt idx="0">
                  <c:v>Lopšelinio amžiaus vaikai</c:v>
                </c:pt>
              </c:strCache>
            </c:strRef>
          </c:tx>
          <c:invertIfNegative val="0"/>
          <c:cat>
            <c:strRef>
              <c:f>Lapas1!$A$2:$A$5</c:f>
              <c:strCache>
                <c:ptCount val="3"/>
                <c:pt idx="0">
                  <c:v>2013–2014 m.m.</c:v>
                </c:pt>
                <c:pt idx="1">
                  <c:v>2014–2015 m.m.</c:v>
                </c:pt>
                <c:pt idx="2">
                  <c:v>2015–2016 m.m.</c:v>
                </c:pt>
              </c:strCache>
            </c:strRef>
          </c:cat>
          <c:val>
            <c:numRef>
              <c:f>Lapas1!$B$2:$B$5</c:f>
              <c:numCache>
                <c:formatCode>General</c:formatCode>
                <c:ptCount val="3"/>
                <c:pt idx="0">
                  <c:v>12</c:v>
                </c:pt>
                <c:pt idx="1">
                  <c:v>13</c:v>
                </c:pt>
                <c:pt idx="2">
                  <c:v>9</c:v>
                </c:pt>
              </c:numCache>
            </c:numRef>
          </c:val>
        </c:ser>
        <c:ser>
          <c:idx val="1"/>
          <c:order val="1"/>
          <c:tx>
            <c:strRef>
              <c:f>Lapas1!$C$1</c:f>
              <c:strCache>
                <c:ptCount val="1"/>
                <c:pt idx="0">
                  <c:v>Priešmokyklinio amžiaus vaikai</c:v>
                </c:pt>
              </c:strCache>
            </c:strRef>
          </c:tx>
          <c:invertIfNegative val="0"/>
          <c:cat>
            <c:strRef>
              <c:f>Lapas1!$A$2:$A$5</c:f>
              <c:strCache>
                <c:ptCount val="3"/>
                <c:pt idx="0">
                  <c:v>2013–2014 m.m.</c:v>
                </c:pt>
                <c:pt idx="1">
                  <c:v>2014–2015 m.m.</c:v>
                </c:pt>
                <c:pt idx="2">
                  <c:v>2015–2016 m.m.</c:v>
                </c:pt>
              </c:strCache>
            </c:strRef>
          </c:cat>
          <c:val>
            <c:numRef>
              <c:f>Lapas1!$C$2:$C$5</c:f>
              <c:numCache>
                <c:formatCode>General</c:formatCode>
                <c:ptCount val="3"/>
                <c:pt idx="0">
                  <c:v>22</c:v>
                </c:pt>
                <c:pt idx="1">
                  <c:v>36</c:v>
                </c:pt>
                <c:pt idx="2">
                  <c:v>29</c:v>
                </c:pt>
              </c:numCache>
            </c:numRef>
          </c:val>
        </c:ser>
        <c:ser>
          <c:idx val="2"/>
          <c:order val="2"/>
          <c:tx>
            <c:strRef>
              <c:f>Lapas1!$D$1</c:f>
              <c:strCache>
                <c:ptCount val="1"/>
                <c:pt idx="0">
                  <c:v>Darželinio amžiaus vaikai</c:v>
                </c:pt>
              </c:strCache>
            </c:strRef>
          </c:tx>
          <c:invertIfNegative val="0"/>
          <c:cat>
            <c:strRef>
              <c:f>Lapas1!$A$2:$A$5</c:f>
              <c:strCache>
                <c:ptCount val="3"/>
                <c:pt idx="0">
                  <c:v>2013–2014 m.m.</c:v>
                </c:pt>
                <c:pt idx="1">
                  <c:v>2014–2015 m.m.</c:v>
                </c:pt>
                <c:pt idx="2">
                  <c:v>2015–2016 m.m.</c:v>
                </c:pt>
              </c:strCache>
            </c:strRef>
          </c:cat>
          <c:val>
            <c:numRef>
              <c:f>Lapas1!$D$2:$D$5</c:f>
              <c:numCache>
                <c:formatCode>General</c:formatCode>
                <c:ptCount val="3"/>
                <c:pt idx="0">
                  <c:v>70</c:v>
                </c:pt>
                <c:pt idx="1">
                  <c:v>55</c:v>
                </c:pt>
                <c:pt idx="2">
                  <c:v>57</c:v>
                </c:pt>
              </c:numCache>
            </c:numRef>
          </c:val>
        </c:ser>
        <c:dLbls>
          <c:showLegendKey val="0"/>
          <c:showVal val="0"/>
          <c:showCatName val="0"/>
          <c:showSerName val="0"/>
          <c:showPercent val="0"/>
          <c:showBubbleSize val="0"/>
        </c:dLbls>
        <c:gapWidth val="150"/>
        <c:shape val="box"/>
        <c:axId val="479303616"/>
        <c:axId val="479297736"/>
        <c:axId val="0"/>
      </c:bar3DChart>
      <c:catAx>
        <c:axId val="479303616"/>
        <c:scaling>
          <c:orientation val="minMax"/>
        </c:scaling>
        <c:delete val="0"/>
        <c:axPos val="b"/>
        <c:numFmt formatCode="General" sourceLinked="0"/>
        <c:majorTickMark val="out"/>
        <c:minorTickMark val="none"/>
        <c:tickLblPos val="nextTo"/>
        <c:crossAx val="479297736"/>
        <c:crosses val="autoZero"/>
        <c:auto val="1"/>
        <c:lblAlgn val="ctr"/>
        <c:lblOffset val="100"/>
        <c:noMultiLvlLbl val="0"/>
      </c:catAx>
      <c:valAx>
        <c:axId val="479297736"/>
        <c:scaling>
          <c:orientation val="minMax"/>
        </c:scaling>
        <c:delete val="0"/>
        <c:axPos val="l"/>
        <c:majorGridlines/>
        <c:numFmt formatCode="General" sourceLinked="1"/>
        <c:majorTickMark val="out"/>
        <c:minorTickMark val="none"/>
        <c:tickLblPos val="nextTo"/>
        <c:crossAx val="47930361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latin typeface="Times New Roman" pitchFamily="18" charset="0"/>
              <a:cs typeface="Times New Roman" pitchFamily="18" charset="0"/>
            </a:defRPr>
          </a:pPr>
          <a:endParaRPr lang="lt-LT"/>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3639137362237776E-2"/>
          <c:y val="0.1668170805572422"/>
          <c:w val="0.41523879886550707"/>
          <c:h val="0.58437815465374532"/>
        </c:manualLayout>
      </c:layout>
      <c:pie3DChart>
        <c:varyColors val="1"/>
        <c:ser>
          <c:idx val="0"/>
          <c:order val="0"/>
          <c:tx>
            <c:strRef>
              <c:f>Lapas1!$B$1</c:f>
              <c:strCache>
                <c:ptCount val="1"/>
                <c:pt idx="0">
                  <c:v>Mokytojų ir pagalbos mokiniui specialistų kvalifikacija</c:v>
                </c:pt>
              </c:strCache>
            </c:strRef>
          </c:tx>
          <c:dLbls>
            <c:spPr>
              <a:noFill/>
              <a:ln>
                <a:noFill/>
              </a:ln>
              <a:effectLst/>
            </c:sp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Lapas1!$A$2:$A$10</c:f>
              <c:strCache>
                <c:ptCount val="9"/>
                <c:pt idx="0">
                  <c:v>Direktorius, II vadybinė kategorija, 1</c:v>
                </c:pt>
                <c:pt idx="1">
                  <c:v>Metodininkai (auklėtojai, logopedai), 5</c:v>
                </c:pt>
                <c:pt idx="2">
                  <c:v>Logopedas ekspertas, 1</c:v>
                </c:pt>
                <c:pt idx="3">
                  <c:v>Specialusis pedagogas ekspertas, 1</c:v>
                </c:pt>
                <c:pt idx="4">
                  <c:v>Vyresnieji (auklėtojai ir logopedai), 8</c:v>
                </c:pt>
                <c:pt idx="5">
                  <c:v>Auklėtojo ir logopedo kvalifikacija, 9</c:v>
                </c:pt>
                <c:pt idx="6">
                  <c:v>Psichologas, III kvalifikacinė kategorija,1</c:v>
                </c:pt>
                <c:pt idx="7">
                  <c:v>Meninio ugdymo pedagogai ( vyresnysis ir metodininkas), 2</c:v>
                </c:pt>
                <c:pt idx="8">
                  <c:v>Judesio korekcijos pedagogas, 1</c:v>
                </c:pt>
              </c:strCache>
            </c:strRef>
          </c:cat>
          <c:val>
            <c:numRef>
              <c:f>Lapas1!$B$2:$B$10</c:f>
              <c:numCache>
                <c:formatCode>General</c:formatCode>
                <c:ptCount val="9"/>
                <c:pt idx="0">
                  <c:v>1</c:v>
                </c:pt>
                <c:pt idx="1">
                  <c:v>5</c:v>
                </c:pt>
                <c:pt idx="2">
                  <c:v>1</c:v>
                </c:pt>
                <c:pt idx="3">
                  <c:v>1</c:v>
                </c:pt>
                <c:pt idx="4">
                  <c:v>8</c:v>
                </c:pt>
                <c:pt idx="5">
                  <c:v>9</c:v>
                </c:pt>
                <c:pt idx="6">
                  <c:v>1</c:v>
                </c:pt>
                <c:pt idx="7">
                  <c:v>2</c:v>
                </c:pt>
                <c:pt idx="8">
                  <c:v>1</c:v>
                </c:pt>
              </c:numCache>
            </c:numRef>
          </c:val>
        </c:ser>
        <c:dLbls>
          <c:showLegendKey val="0"/>
          <c:showVal val="1"/>
          <c:showCatName val="0"/>
          <c:showSerName val="0"/>
          <c:showPercent val="0"/>
          <c:showBubbleSize val="0"/>
          <c:showLeaderLines val="1"/>
        </c:dLbls>
      </c:pie3DChart>
    </c:plotArea>
    <c:legend>
      <c:legendPos val="r"/>
      <c:layout>
        <c:manualLayout>
          <c:xMode val="edge"/>
          <c:yMode val="edge"/>
          <c:x val="0.49936594177917493"/>
          <c:y val="0.12576158372360319"/>
          <c:w val="0.41089583591893397"/>
          <c:h val="0.87398830048204768"/>
        </c:manualLayout>
      </c:layout>
      <c:overlay val="0"/>
      <c:txPr>
        <a:bodyPr/>
        <a:lstStyle/>
        <a:p>
          <a:pPr>
            <a:defRPr>
              <a:latin typeface="Times New Roman" pitchFamily="18" charset="0"/>
              <a:cs typeface="Times New Roman" pitchFamily="18" charset="0"/>
            </a:defRPr>
          </a:pPr>
          <a:endParaRPr lang="lt-LT"/>
        </a:p>
      </c:txPr>
    </c:legend>
    <c:plotVisOnly val="1"/>
    <c:dispBlanksAs val="zero"/>
    <c:showDLblsOverMax val="0"/>
  </c:chart>
  <c:txPr>
    <a:bodyPr/>
    <a:lstStyle/>
    <a:p>
      <a:pPr>
        <a:defRPr sz="1200"/>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manualLayout>
          <c:layoutTarget val="inner"/>
          <c:xMode val="edge"/>
          <c:yMode val="edge"/>
          <c:x val="8.8918773051436528E-2"/>
          <c:y val="0.24347431266257591"/>
          <c:w val="0.56884875846501293"/>
          <c:h val="0.33540372670807517"/>
        </c:manualLayout>
      </c:layout>
      <c:lineChart>
        <c:grouping val="stacked"/>
        <c:varyColors val="0"/>
        <c:ser>
          <c:idx val="0"/>
          <c:order val="0"/>
          <c:tx>
            <c:strRef>
              <c:f>Lapas1!$B$1</c:f>
              <c:strCache>
                <c:ptCount val="1"/>
              </c:strCache>
            </c:strRef>
          </c:tx>
          <c:dLbls>
            <c:dLbl>
              <c:idx val="0"/>
              <c:layout>
                <c:manualLayout>
                  <c:x val="-5.1071150658484256E-2"/>
                  <c:y val="-0.13325708704191438"/>
                </c:manualLayout>
              </c:layout>
              <c:tx>
                <c:rich>
                  <a:bodyPr/>
                  <a:lstStyle/>
                  <a:p>
                    <a:r>
                      <a:rPr lang="en-US" sz="800"/>
                      <a:t>Mokytojai metodininkai7</a:t>
                    </a:r>
                  </a:p>
                </c:rich>
              </c:tx>
              <c:showLegendKey val="0"/>
              <c:showVal val="1"/>
              <c:showCatName val="1"/>
              <c:showSerName val="0"/>
              <c:showPercent val="0"/>
              <c:showBubbleSize val="0"/>
              <c:extLst>
                <c:ext xmlns:c15="http://schemas.microsoft.com/office/drawing/2012/chart" uri="{CE6537A1-D6FC-4f65-9D91-7224C49458BB}"/>
              </c:extLst>
            </c:dLbl>
            <c:dLbl>
              <c:idx val="1"/>
              <c:layout>
                <c:manualLayout>
                  <c:x val="5.1305751305366722E-2"/>
                  <c:y val="0.27159259679670189"/>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7.3264628247712724E-2"/>
                  <c:y val="2.4228387848795781E-2"/>
                </c:manualLayout>
              </c:layout>
              <c:showLegendKey val="0"/>
              <c:showVal val="1"/>
              <c:showCatName val="1"/>
              <c:showSerName val="0"/>
              <c:showPercent val="0"/>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sz="800"/>
                </a:pPr>
                <a:endParaRPr lang="lt-LT"/>
              </a:p>
            </c:tx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Ref>
              <c:f>Lapas1!$A$2:$A$5</c:f>
              <c:strCache>
                <c:ptCount val="3"/>
                <c:pt idx="0">
                  <c:v>Mokytojai metodininkai</c:v>
                </c:pt>
                <c:pt idx="1">
                  <c:v>Vyresnieji mokytojai</c:v>
                </c:pt>
                <c:pt idx="2">
                  <c:v>Mokytojai</c:v>
                </c:pt>
              </c:strCache>
            </c:strRef>
          </c:cat>
          <c:val>
            <c:numRef>
              <c:f>Lapas1!$B$2:$B$5</c:f>
              <c:numCache>
                <c:formatCode>General</c:formatCode>
                <c:ptCount val="4"/>
                <c:pt idx="0">
                  <c:v>7</c:v>
                </c:pt>
                <c:pt idx="1">
                  <c:v>10</c:v>
                </c:pt>
                <c:pt idx="2">
                  <c:v>4</c:v>
                </c:pt>
              </c:numCache>
            </c:numRef>
          </c:val>
          <c:smooth val="0"/>
        </c:ser>
        <c:dLbls>
          <c:showLegendKey val="0"/>
          <c:showVal val="0"/>
          <c:showCatName val="0"/>
          <c:showSerName val="0"/>
          <c:showPercent val="0"/>
          <c:showBubbleSize val="0"/>
        </c:dLbls>
        <c:marker val="1"/>
        <c:smooth val="0"/>
        <c:axId val="440298456"/>
        <c:axId val="440300024"/>
      </c:lineChart>
      <c:catAx>
        <c:axId val="440298456"/>
        <c:scaling>
          <c:orientation val="minMax"/>
        </c:scaling>
        <c:delete val="1"/>
        <c:axPos val="b"/>
        <c:numFmt formatCode="General" sourceLinked="1"/>
        <c:majorTickMark val="out"/>
        <c:minorTickMark val="none"/>
        <c:tickLblPos val="none"/>
        <c:crossAx val="440300024"/>
        <c:crosses val="autoZero"/>
        <c:auto val="1"/>
        <c:lblAlgn val="ctr"/>
        <c:lblOffset val="100"/>
        <c:tickMarkSkip val="1"/>
        <c:noMultiLvlLbl val="0"/>
      </c:catAx>
      <c:valAx>
        <c:axId val="440300024"/>
        <c:scaling>
          <c:orientation val="minMax"/>
        </c:scaling>
        <c:delete val="1"/>
        <c:axPos val="l"/>
        <c:numFmt formatCode="General" sourceLinked="1"/>
        <c:majorTickMark val="out"/>
        <c:minorTickMark val="none"/>
        <c:tickLblPos val="none"/>
        <c:crossAx val="440298456"/>
        <c:crosses val="autoZero"/>
        <c:crossBetween val="between"/>
      </c:valAx>
    </c:plotArea>
    <c:plotVisOnly val="1"/>
    <c:dispBlanksAs val="zero"/>
    <c:showDLblsOverMax val="0"/>
  </c:chart>
  <c:spPr>
    <a:ln>
      <a:solidFill>
        <a:schemeClr val="tx2"/>
      </a:solidFill>
    </a:ln>
  </c:spPr>
  <c:txPr>
    <a:bodyPr/>
    <a:lstStyle/>
    <a:p>
      <a:pPr>
        <a:defRPr>
          <a:solidFill>
            <a:srgbClr val="7030A0"/>
          </a:solidFill>
        </a:defRPr>
      </a:pPr>
      <a:endParaRPr lang="lt-LT"/>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400">
                <a:latin typeface="Times New Roman" pitchFamily="18" charset="0"/>
                <a:cs typeface="Times New Roman" pitchFamily="18" charset="0"/>
              </a:rPr>
              <a:t>Kalbos sutrikimų grupės</a:t>
            </a:r>
          </a:p>
        </c:rich>
      </c:tx>
      <c:overlay val="0"/>
    </c:title>
    <c:autoTitleDeleted val="0"/>
    <c:plotArea>
      <c:layout/>
      <c:barChart>
        <c:barDir val="col"/>
        <c:grouping val="clustered"/>
        <c:varyColors val="0"/>
        <c:ser>
          <c:idx val="0"/>
          <c:order val="0"/>
          <c:tx>
            <c:strRef>
              <c:f>Lapas1!$B$1</c:f>
              <c:strCache>
                <c:ptCount val="1"/>
                <c:pt idx="0">
                  <c:v>Žymus kalbos neišsivystymas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Lapas1!$B$2:$B$5</c:f>
              <c:numCache>
                <c:formatCode>General</c:formatCode>
                <c:ptCount val="2"/>
                <c:pt idx="0">
                  <c:v>11</c:v>
                </c:pt>
                <c:pt idx="1">
                  <c:v>12</c:v>
                </c:pt>
              </c:numCache>
            </c:numRef>
          </c:val>
        </c:ser>
        <c:ser>
          <c:idx val="1"/>
          <c:order val="1"/>
          <c:tx>
            <c:strRef>
              <c:f>Lapas1!$C$1</c:f>
              <c:strCache>
                <c:ptCount val="1"/>
                <c:pt idx="0">
                  <c:v>Vidutinis kalbos neišsivystymas </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Lapas1!$C$2:$C$5</c:f>
              <c:numCache>
                <c:formatCode>General</c:formatCode>
                <c:ptCount val="2"/>
                <c:pt idx="0">
                  <c:v>28</c:v>
                </c:pt>
                <c:pt idx="1">
                  <c:v>22</c:v>
                </c:pt>
              </c:numCache>
            </c:numRef>
          </c:val>
        </c:ser>
        <c:ser>
          <c:idx val="2"/>
          <c:order val="2"/>
          <c:tx>
            <c:strRef>
              <c:f>Lapas1!$D$1</c:f>
              <c:strCache>
                <c:ptCount val="1"/>
                <c:pt idx="0">
                  <c:v>Nežymus kalbos neišsivystymas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Lapas1!$D$2:$D$5</c:f>
              <c:numCache>
                <c:formatCode>General</c:formatCode>
                <c:ptCount val="2"/>
                <c:pt idx="0">
                  <c:v>8</c:v>
                </c:pt>
                <c:pt idx="1">
                  <c:v>4</c:v>
                </c:pt>
              </c:numCache>
            </c:numRef>
          </c:val>
        </c:ser>
        <c:ser>
          <c:idx val="3"/>
          <c:order val="3"/>
          <c:tx>
            <c:strRef>
              <c:f>Lapas1!$E$1</c:f>
              <c:strCache>
                <c:ptCount val="1"/>
                <c:pt idx="0">
                  <c:v>Sulėtėjusi raida (komunikacija)</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Lapas1!$E$2:$E$5</c:f>
              <c:numCache>
                <c:formatCode>General</c:formatCode>
                <c:ptCount val="2"/>
                <c:pt idx="0">
                  <c:v>10</c:v>
                </c:pt>
                <c:pt idx="1">
                  <c:v>5</c:v>
                </c:pt>
              </c:numCache>
            </c:numRef>
          </c:val>
        </c:ser>
        <c:ser>
          <c:idx val="4"/>
          <c:order val="4"/>
          <c:tx>
            <c:strRef>
              <c:f>Lapas1!$F$1</c:f>
              <c:strCache>
                <c:ptCount val="1"/>
                <c:pt idx="0">
                  <c:v>Fonetinis sutrikimas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Lapas1!$F$2:$F$5</c:f>
              <c:numCache>
                <c:formatCode>General</c:formatCode>
                <c:ptCount val="2"/>
                <c:pt idx="0">
                  <c:v>4</c:v>
                </c:pt>
                <c:pt idx="1">
                  <c:v>9</c:v>
                </c:pt>
              </c:numCache>
            </c:numRef>
          </c:val>
        </c:ser>
        <c:ser>
          <c:idx val="5"/>
          <c:order val="5"/>
          <c:tx>
            <c:strRef>
              <c:f>Lapas1!$G$1</c:f>
              <c:strCache>
                <c:ptCount val="1"/>
                <c:pt idx="0">
                  <c:v>Fonologinis sutrikimas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Lapas1!$G$2:$G$5</c:f>
              <c:numCache>
                <c:formatCode>General</c:formatCode>
                <c:ptCount val="2"/>
                <c:pt idx="1">
                  <c:v>1</c:v>
                </c:pt>
              </c:numCache>
            </c:numRef>
          </c:val>
        </c:ser>
        <c:ser>
          <c:idx val="6"/>
          <c:order val="6"/>
          <c:tx>
            <c:strRef>
              <c:f>Lapas1!$H$1</c:f>
              <c:strCache>
                <c:ptCount val="1"/>
                <c:pt idx="0">
                  <c:v>Specifinė kalbos raida dėl įvairiapusio raidos sutrikimo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Lapas1!$H$2:$H$5</c:f>
              <c:numCache>
                <c:formatCode>General</c:formatCode>
                <c:ptCount val="2"/>
                <c:pt idx="0">
                  <c:v>7</c:v>
                </c:pt>
                <c:pt idx="1">
                  <c:v>12</c:v>
                </c:pt>
              </c:numCache>
            </c:numRef>
          </c:val>
        </c:ser>
        <c:ser>
          <c:idx val="7"/>
          <c:order val="7"/>
          <c:tx>
            <c:strRef>
              <c:f>Lapas1!$I$1</c:f>
              <c:strCache>
                <c:ptCount val="1"/>
                <c:pt idx="0">
                  <c:v>Sklandaus kalbėjimo sutrikimas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I pusmetis</c:v>
                </c:pt>
                <c:pt idx="1">
                  <c:v>II pusmetis</c:v>
                </c:pt>
              </c:strCache>
            </c:strRef>
          </c:cat>
          <c:val>
            <c:numRef>
              <c:f>Lapas1!$I$2:$I$5</c:f>
              <c:numCache>
                <c:formatCode>General</c:formatCode>
                <c:ptCount val="2"/>
                <c:pt idx="0">
                  <c:v>1</c:v>
                </c:pt>
                <c:pt idx="1">
                  <c:v>2</c:v>
                </c:pt>
              </c:numCache>
            </c:numRef>
          </c:val>
        </c:ser>
        <c:dLbls>
          <c:showLegendKey val="0"/>
          <c:showVal val="1"/>
          <c:showCatName val="0"/>
          <c:showSerName val="0"/>
          <c:showPercent val="0"/>
          <c:showBubbleSize val="0"/>
        </c:dLbls>
        <c:gapWidth val="150"/>
        <c:axId val="479301264"/>
        <c:axId val="479304792"/>
      </c:barChart>
      <c:catAx>
        <c:axId val="479301264"/>
        <c:scaling>
          <c:orientation val="minMax"/>
        </c:scaling>
        <c:delete val="0"/>
        <c:axPos val="b"/>
        <c:numFmt formatCode="General" sourceLinked="0"/>
        <c:majorTickMark val="none"/>
        <c:minorTickMark val="none"/>
        <c:tickLblPos val="nextTo"/>
        <c:crossAx val="479304792"/>
        <c:crosses val="autoZero"/>
        <c:auto val="1"/>
        <c:lblAlgn val="ctr"/>
        <c:lblOffset val="100"/>
        <c:noMultiLvlLbl val="0"/>
      </c:catAx>
      <c:valAx>
        <c:axId val="479304792"/>
        <c:scaling>
          <c:orientation val="minMax"/>
        </c:scaling>
        <c:delete val="0"/>
        <c:axPos val="l"/>
        <c:majorGridlines/>
        <c:title>
          <c:tx>
            <c:rich>
              <a:bodyPr rot="-5400000" vert="horz"/>
              <a:lstStyle/>
              <a:p>
                <a:pPr>
                  <a:defRPr/>
                </a:pPr>
                <a:r>
                  <a:rPr lang="lt-LT"/>
                  <a:t>Vaikų skaičius</a:t>
                </a:r>
              </a:p>
            </c:rich>
          </c:tx>
          <c:overlay val="0"/>
        </c:title>
        <c:numFmt formatCode="General" sourceLinked="1"/>
        <c:majorTickMark val="none"/>
        <c:minorTickMark val="none"/>
        <c:tickLblPos val="nextTo"/>
        <c:crossAx val="4793012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labai 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pusmetis</c:v>
                </c:pt>
                <c:pt idx="1">
                  <c:v>2015 m. II pusmetis</c:v>
                </c:pt>
              </c:strCache>
            </c:strRef>
          </c:cat>
          <c:val>
            <c:numRef>
              <c:f>Lapas1!$B$2:$B$3</c:f>
              <c:numCache>
                <c:formatCode>General</c:formatCode>
                <c:ptCount val="2"/>
                <c:pt idx="0">
                  <c:v>1</c:v>
                </c:pt>
                <c:pt idx="1">
                  <c:v>1</c:v>
                </c:pt>
              </c:numCache>
            </c:numRef>
          </c:val>
        </c:ser>
        <c:ser>
          <c:idx val="1"/>
          <c:order val="1"/>
          <c:tx>
            <c:strRef>
              <c:f>Lapas1!$C$1</c:f>
              <c:strCache>
                <c:ptCount val="1"/>
                <c:pt idx="0">
                  <c:v>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pusmetis</c:v>
                </c:pt>
                <c:pt idx="1">
                  <c:v>2015 m. II pusmetis</c:v>
                </c:pt>
              </c:strCache>
            </c:strRef>
          </c:cat>
          <c:val>
            <c:numRef>
              <c:f>Lapas1!$C$2:$C$3</c:f>
              <c:numCache>
                <c:formatCode>General</c:formatCode>
                <c:ptCount val="2"/>
                <c:pt idx="0">
                  <c:v>55</c:v>
                </c:pt>
                <c:pt idx="1">
                  <c:v>51</c:v>
                </c:pt>
              </c:numCache>
            </c:numRef>
          </c:val>
        </c:ser>
        <c:ser>
          <c:idx val="2"/>
          <c:order val="2"/>
          <c:tx>
            <c:strRef>
              <c:f>Lapas1!$D$1</c:f>
              <c:strCache>
                <c:ptCount val="1"/>
                <c:pt idx="0">
                  <c:v>vidutiniai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pusmetis</c:v>
                </c:pt>
                <c:pt idx="1">
                  <c:v>2015 m. II pusmetis</c:v>
                </c:pt>
              </c:strCache>
            </c:strRef>
          </c:cat>
          <c:val>
            <c:numRef>
              <c:f>Lapas1!$D$2:$D$3</c:f>
              <c:numCache>
                <c:formatCode>General</c:formatCode>
                <c:ptCount val="2"/>
                <c:pt idx="0">
                  <c:v>4</c:v>
                </c:pt>
                <c:pt idx="1">
                  <c:v>5</c:v>
                </c:pt>
              </c:numCache>
            </c:numRef>
          </c:val>
        </c:ser>
        <c:ser>
          <c:idx val="3"/>
          <c:order val="3"/>
          <c:tx>
            <c:strRef>
              <c:f>Lapas1!$E$1</c:f>
              <c:strCache>
                <c:ptCount val="1"/>
                <c:pt idx="0">
                  <c:v>nedideli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pusmetis</c:v>
                </c:pt>
                <c:pt idx="1">
                  <c:v>2015 m. II pusmetis</c:v>
                </c:pt>
              </c:strCache>
            </c:strRef>
          </c:cat>
          <c:val>
            <c:numRef>
              <c:f>Lapas1!$E$2:$E$3</c:f>
              <c:numCache>
                <c:formatCode>General</c:formatCode>
                <c:ptCount val="2"/>
                <c:pt idx="0">
                  <c:v>9</c:v>
                </c:pt>
                <c:pt idx="1">
                  <c:v>10</c:v>
                </c:pt>
              </c:numCache>
            </c:numRef>
          </c:val>
        </c:ser>
        <c:dLbls>
          <c:showLegendKey val="0"/>
          <c:showVal val="1"/>
          <c:showCatName val="0"/>
          <c:showSerName val="0"/>
          <c:showPercent val="0"/>
          <c:showBubbleSize val="0"/>
        </c:dLbls>
        <c:gapWidth val="150"/>
        <c:shape val="cylinder"/>
        <c:axId val="479299304"/>
        <c:axId val="479299696"/>
        <c:axId val="0"/>
      </c:bar3DChart>
      <c:catAx>
        <c:axId val="479299304"/>
        <c:scaling>
          <c:orientation val="minMax"/>
        </c:scaling>
        <c:delete val="0"/>
        <c:axPos val="b"/>
        <c:numFmt formatCode="General" sourceLinked="0"/>
        <c:majorTickMark val="out"/>
        <c:minorTickMark val="none"/>
        <c:tickLblPos val="nextTo"/>
        <c:crossAx val="479299696"/>
        <c:crosses val="autoZero"/>
        <c:auto val="1"/>
        <c:lblAlgn val="ctr"/>
        <c:lblOffset val="100"/>
        <c:noMultiLvlLbl val="0"/>
      </c:catAx>
      <c:valAx>
        <c:axId val="479299696"/>
        <c:scaling>
          <c:orientation val="minMax"/>
        </c:scaling>
        <c:delete val="0"/>
        <c:axPos val="l"/>
        <c:majorGridlines/>
        <c:title>
          <c:tx>
            <c:rich>
              <a:bodyPr rot="-5400000" vert="horz"/>
              <a:lstStyle/>
              <a:p>
                <a:pPr>
                  <a:defRPr/>
                </a:pPr>
                <a:r>
                  <a:rPr lang="lt-LT"/>
                  <a:t>Vaikų skaičius</a:t>
                </a:r>
              </a:p>
            </c:rich>
          </c:tx>
          <c:layout>
            <c:manualLayout>
              <c:xMode val="edge"/>
              <c:yMode val="edge"/>
              <c:x val="0.10236913094196559"/>
              <c:y val="0.26382327209098888"/>
            </c:manualLayout>
          </c:layout>
          <c:overlay val="0"/>
        </c:title>
        <c:numFmt formatCode="General" sourceLinked="1"/>
        <c:majorTickMark val="out"/>
        <c:minorTickMark val="none"/>
        <c:tickLblPos val="nextTo"/>
        <c:crossAx val="47929930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logopedo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pusmetį</c:v>
                </c:pt>
                <c:pt idx="1">
                  <c:v>2015 m. II pusmetį</c:v>
                </c:pt>
              </c:strCache>
            </c:strRef>
          </c:cat>
          <c:val>
            <c:numRef>
              <c:f>Lapas1!$B$2:$B$3</c:f>
              <c:numCache>
                <c:formatCode>General</c:formatCode>
                <c:ptCount val="2"/>
                <c:pt idx="0">
                  <c:v>66</c:v>
                </c:pt>
                <c:pt idx="1">
                  <c:v>67</c:v>
                </c:pt>
              </c:numCache>
            </c:numRef>
          </c:val>
        </c:ser>
        <c:ser>
          <c:idx val="1"/>
          <c:order val="1"/>
          <c:tx>
            <c:strRef>
              <c:f>Lapas1!$C$1</c:f>
              <c:strCache>
                <c:ptCount val="1"/>
                <c:pt idx="0">
                  <c:v>specialiojo pedagogo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pusmetį</c:v>
                </c:pt>
                <c:pt idx="1">
                  <c:v>2015 m. II pusmetį</c:v>
                </c:pt>
              </c:strCache>
            </c:strRef>
          </c:cat>
          <c:val>
            <c:numRef>
              <c:f>Lapas1!$C$2:$C$3</c:f>
              <c:numCache>
                <c:formatCode>General</c:formatCode>
                <c:ptCount val="2"/>
                <c:pt idx="0">
                  <c:v>53</c:v>
                </c:pt>
                <c:pt idx="1">
                  <c:v>49</c:v>
                </c:pt>
              </c:numCache>
            </c:numRef>
          </c:val>
        </c:ser>
        <c:ser>
          <c:idx val="2"/>
          <c:order val="2"/>
          <c:tx>
            <c:strRef>
              <c:f>Lapas1!$D$1</c:f>
              <c:strCache>
                <c:ptCount val="1"/>
                <c:pt idx="0">
                  <c:v>psichologo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pusmetį</c:v>
                </c:pt>
                <c:pt idx="1">
                  <c:v>2015 m. II pusmetį</c:v>
                </c:pt>
              </c:strCache>
            </c:strRef>
          </c:cat>
          <c:val>
            <c:numRef>
              <c:f>Lapas1!$D$2:$D$3</c:f>
              <c:numCache>
                <c:formatCode>General</c:formatCode>
                <c:ptCount val="2"/>
                <c:pt idx="0">
                  <c:v>57</c:v>
                </c:pt>
                <c:pt idx="1">
                  <c:v>51</c:v>
                </c:pt>
              </c:numCache>
            </c:numRef>
          </c:val>
        </c:ser>
        <c:ser>
          <c:idx val="3"/>
          <c:order val="3"/>
          <c:tx>
            <c:strRef>
              <c:f>Lapas1!$E$1</c:f>
              <c:strCache>
                <c:ptCount val="1"/>
                <c:pt idx="0">
                  <c:v>judesio korekcijos pedagogo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pusmetį</c:v>
                </c:pt>
                <c:pt idx="1">
                  <c:v>2015 m. II pusmetį</c:v>
                </c:pt>
              </c:strCache>
            </c:strRef>
          </c:cat>
          <c:val>
            <c:numRef>
              <c:f>Lapas1!$E$2:$E$3</c:f>
              <c:numCache>
                <c:formatCode>General</c:formatCode>
                <c:ptCount val="2"/>
                <c:pt idx="0">
                  <c:v>32</c:v>
                </c:pt>
                <c:pt idx="1">
                  <c:v>36</c:v>
                </c:pt>
              </c:numCache>
            </c:numRef>
          </c:val>
        </c:ser>
        <c:ser>
          <c:idx val="4"/>
          <c:order val="4"/>
          <c:tx>
            <c:strRef>
              <c:f>Lapas1!$F$1</c:f>
              <c:strCache>
                <c:ptCount val="1"/>
                <c:pt idx="0">
                  <c:v>fizinės medicinos ir reabilitacijos specialisto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pusmetį</c:v>
                </c:pt>
                <c:pt idx="1">
                  <c:v>2015 m. II pusmetį</c:v>
                </c:pt>
              </c:strCache>
            </c:strRef>
          </c:cat>
          <c:val>
            <c:numRef>
              <c:f>Lapas1!$F$2:$F$3</c:f>
              <c:numCache>
                <c:formatCode>General</c:formatCode>
                <c:ptCount val="2"/>
                <c:pt idx="0">
                  <c:v>55</c:v>
                </c:pt>
                <c:pt idx="1">
                  <c:v>51</c:v>
                </c:pt>
              </c:numCache>
            </c:numRef>
          </c:val>
        </c:ser>
        <c:ser>
          <c:idx val="5"/>
          <c:order val="5"/>
          <c:tx>
            <c:strRef>
              <c:f>Lapas1!$G$1</c:f>
              <c:strCache>
                <c:ptCount val="1"/>
                <c:pt idx="0">
                  <c:v>mokytojo padėjėjo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pusmetį</c:v>
                </c:pt>
                <c:pt idx="1">
                  <c:v>2015 m. II pusmetį</c:v>
                </c:pt>
              </c:strCache>
            </c:strRef>
          </c:cat>
          <c:val>
            <c:numRef>
              <c:f>Lapas1!$G$2:$G$3</c:f>
              <c:numCache>
                <c:formatCode>General</c:formatCode>
                <c:ptCount val="2"/>
                <c:pt idx="0">
                  <c:v>25</c:v>
                </c:pt>
                <c:pt idx="1">
                  <c:v>24</c:v>
                </c:pt>
              </c:numCache>
            </c:numRef>
          </c:val>
        </c:ser>
        <c:ser>
          <c:idx val="6"/>
          <c:order val="6"/>
          <c:tx>
            <c:strRef>
              <c:f>Lapas1!$H$1</c:f>
              <c:strCache>
                <c:ptCount val="1"/>
                <c:pt idx="0">
                  <c:v>Stulpelis2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2015 m. I pusmetį</c:v>
                </c:pt>
                <c:pt idx="1">
                  <c:v>2015 m. II pusmetį</c:v>
                </c:pt>
              </c:strCache>
            </c:strRef>
          </c:cat>
          <c:val>
            <c:numRef>
              <c:f>Lapas1!$H$2:$H$3</c:f>
            </c:numRef>
          </c:val>
          <c:shape val="box"/>
        </c:ser>
        <c:dLbls>
          <c:showLegendKey val="0"/>
          <c:showVal val="1"/>
          <c:showCatName val="0"/>
          <c:showSerName val="0"/>
          <c:showPercent val="0"/>
          <c:showBubbleSize val="0"/>
        </c:dLbls>
        <c:gapWidth val="150"/>
        <c:shape val="cylinder"/>
        <c:axId val="479304008"/>
        <c:axId val="487554560"/>
        <c:axId val="0"/>
      </c:bar3DChart>
      <c:catAx>
        <c:axId val="479304008"/>
        <c:scaling>
          <c:orientation val="minMax"/>
        </c:scaling>
        <c:delete val="0"/>
        <c:axPos val="b"/>
        <c:numFmt formatCode="General" sourceLinked="0"/>
        <c:majorTickMark val="out"/>
        <c:minorTickMark val="none"/>
        <c:tickLblPos val="nextTo"/>
        <c:crossAx val="487554560"/>
        <c:crosses val="autoZero"/>
        <c:auto val="1"/>
        <c:lblAlgn val="ctr"/>
        <c:lblOffset val="100"/>
        <c:noMultiLvlLbl val="0"/>
      </c:catAx>
      <c:valAx>
        <c:axId val="487554560"/>
        <c:scaling>
          <c:orientation val="minMax"/>
        </c:scaling>
        <c:delete val="0"/>
        <c:axPos val="l"/>
        <c:majorGridlines/>
        <c:title>
          <c:tx>
            <c:rich>
              <a:bodyPr/>
              <a:lstStyle/>
              <a:p>
                <a:pPr>
                  <a:defRPr/>
                </a:pPr>
                <a:r>
                  <a:rPr lang="lt-LT"/>
                  <a:t>Vaikų skaičius</a:t>
                </a:r>
              </a:p>
            </c:rich>
          </c:tx>
          <c:layout>
            <c:manualLayout>
              <c:xMode val="edge"/>
              <c:yMode val="edge"/>
              <c:x val="0.27220709390492881"/>
              <c:y val="0.17810273715785541"/>
            </c:manualLayout>
          </c:layout>
          <c:overlay val="0"/>
        </c:title>
        <c:numFmt formatCode="General" sourceLinked="1"/>
        <c:majorTickMark val="out"/>
        <c:minorTickMark val="none"/>
        <c:tickLblPos val="nextTo"/>
        <c:crossAx val="47930400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50525984692314"/>
          <c:y val="0.21172134390320851"/>
          <c:w val="0.57894736842105254"/>
          <c:h val="0.42654028436018981"/>
        </c:manualLayout>
      </c:layout>
      <c:barChart>
        <c:barDir val="col"/>
        <c:grouping val="clustered"/>
        <c:varyColors val="0"/>
        <c:ser>
          <c:idx val="0"/>
          <c:order val="0"/>
          <c:tx>
            <c:strRef>
              <c:f>Lapas1!$B$1</c:f>
              <c:strCache>
                <c:ptCount val="1"/>
                <c:pt idx="0">
                  <c:v>Ligos dienų skaičius tenkantis vienam vaikui</c:v>
                </c:pt>
              </c:strCache>
            </c:strRef>
          </c:tx>
          <c:invertIfNegative val="0"/>
          <c:cat>
            <c:numRef>
              <c:f>Lapas1!$A$2:$A$6</c:f>
              <c:numCache>
                <c:formatCode>General</c:formatCode>
                <c:ptCount val="5"/>
                <c:pt idx="0">
                  <c:v>2012</c:v>
                </c:pt>
                <c:pt idx="1">
                  <c:v>2013</c:v>
                </c:pt>
                <c:pt idx="2">
                  <c:v>2014</c:v>
                </c:pt>
                <c:pt idx="3">
                  <c:v>2015</c:v>
                </c:pt>
              </c:numCache>
            </c:numRef>
          </c:cat>
          <c:val>
            <c:numRef>
              <c:f>Lapas1!$B$2:$B$6</c:f>
              <c:numCache>
                <c:formatCode>General</c:formatCode>
                <c:ptCount val="5"/>
                <c:pt idx="0">
                  <c:v>28.1</c:v>
                </c:pt>
                <c:pt idx="1">
                  <c:v>35</c:v>
                </c:pt>
                <c:pt idx="2">
                  <c:v>24.7</c:v>
                </c:pt>
                <c:pt idx="3">
                  <c:v>28.53</c:v>
                </c:pt>
              </c:numCache>
            </c:numRef>
          </c:val>
        </c:ser>
        <c:dLbls>
          <c:showLegendKey val="0"/>
          <c:showVal val="0"/>
          <c:showCatName val="0"/>
          <c:showSerName val="0"/>
          <c:showPercent val="0"/>
          <c:showBubbleSize val="0"/>
        </c:dLbls>
        <c:gapWidth val="150"/>
        <c:axId val="440299632"/>
        <c:axId val="440308808"/>
      </c:barChart>
      <c:catAx>
        <c:axId val="440299632"/>
        <c:scaling>
          <c:orientation val="minMax"/>
        </c:scaling>
        <c:delete val="0"/>
        <c:axPos val="b"/>
        <c:numFmt formatCode="General" sourceLinked="1"/>
        <c:majorTickMark val="out"/>
        <c:minorTickMark val="none"/>
        <c:tickLblPos val="nextTo"/>
        <c:crossAx val="440308808"/>
        <c:crosses val="autoZero"/>
        <c:auto val="1"/>
        <c:lblAlgn val="ctr"/>
        <c:lblOffset val="100"/>
        <c:noMultiLvlLbl val="0"/>
      </c:catAx>
      <c:valAx>
        <c:axId val="440308808"/>
        <c:scaling>
          <c:orientation val="minMax"/>
        </c:scaling>
        <c:delete val="0"/>
        <c:axPos val="l"/>
        <c:majorGridlines/>
        <c:numFmt formatCode="General" sourceLinked="1"/>
        <c:majorTickMark val="out"/>
        <c:minorTickMark val="none"/>
        <c:tickLblPos val="nextTo"/>
        <c:crossAx val="440299632"/>
        <c:crosses val="autoZero"/>
        <c:crossBetween val="between"/>
      </c:valAx>
      <c:spPr>
        <a:ln>
          <a:solidFill>
            <a:schemeClr val="accent1"/>
          </a:solidFill>
        </a:ln>
      </c:spPr>
    </c:plotArea>
    <c:plotVisOnly val="1"/>
    <c:dispBlanksAs val="gap"/>
    <c:showDLblsOverMax val="0"/>
  </c:chart>
  <c:spPr>
    <a:ln>
      <a:solidFill>
        <a:srgbClr val="1F497D"/>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299" b="1" i="0" u="none" strike="noStrike" baseline="0">
                <a:solidFill>
                  <a:srgbClr val="000000"/>
                </a:solidFill>
                <a:latin typeface="Times New Roman"/>
                <a:ea typeface="Times New Roman"/>
                <a:cs typeface="Times New Roman"/>
              </a:defRPr>
            </a:pPr>
            <a:r>
              <a:rPr lang="lt-LT"/>
              <a:t>Pedagogų kvalifikacija</a:t>
            </a:r>
          </a:p>
        </c:rich>
      </c:tx>
      <c:layout>
        <c:manualLayout>
          <c:xMode val="edge"/>
          <c:yMode val="edge"/>
          <c:x val="0.20396039603960395"/>
          <c:y val="3.125E-2"/>
        </c:manualLayout>
      </c:layout>
      <c:overlay val="0"/>
      <c:spPr>
        <a:noFill/>
        <a:ln w="25371">
          <a:noFill/>
        </a:ln>
      </c:spPr>
    </c:title>
    <c:autoTitleDeleted val="0"/>
    <c:view3D>
      <c:rotX val="10"/>
      <c:hPercent val="47"/>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9603960396039604E-2"/>
          <c:y val="0.28125"/>
          <c:w val="0.67128712871287133"/>
          <c:h val="0.5848214285714286"/>
        </c:manualLayout>
      </c:layout>
      <c:bar3DChart>
        <c:barDir val="col"/>
        <c:grouping val="clustered"/>
        <c:varyColors val="0"/>
        <c:ser>
          <c:idx val="0"/>
          <c:order val="0"/>
          <c:tx>
            <c:strRef>
              <c:f>Sheet1!$A$2</c:f>
              <c:strCache>
                <c:ptCount val="1"/>
                <c:pt idx="0">
                  <c:v>Ekspertas</c:v>
                </c:pt>
              </c:strCache>
            </c:strRef>
          </c:tx>
          <c:spPr>
            <a:solidFill>
              <a:srgbClr val="9999FF"/>
            </a:solidFill>
            <a:ln w="12686">
              <a:solidFill>
                <a:srgbClr val="000000"/>
              </a:solidFill>
              <a:prstDash val="solid"/>
            </a:ln>
          </c:spPr>
          <c:invertIfNegative val="0"/>
          <c:dLbls>
            <c:spPr>
              <a:noFill/>
              <a:ln w="25371">
                <a:noFill/>
              </a:ln>
            </c:spPr>
            <c:txPr>
              <a:bodyPr wrap="square" lIns="38100" tIns="19050" rIns="38100" bIns="19050" anchor="ctr">
                <a:spAutoFit/>
              </a:bodyPr>
              <a:lstStyle/>
              <a:p>
                <a:pPr>
                  <a:defRPr sz="1074"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2014</c:v>
                </c:pt>
                <c:pt idx="1">
                  <c:v>2015</c:v>
                </c:pt>
              </c:numCache>
            </c:numRef>
          </c:cat>
          <c:val>
            <c:numRef>
              <c:f>Sheet1!$B$2:$C$2</c:f>
              <c:numCache>
                <c:formatCode>General</c:formatCode>
                <c:ptCount val="2"/>
                <c:pt idx="0">
                  <c:v>1</c:v>
                </c:pt>
                <c:pt idx="1">
                  <c:v>1</c:v>
                </c:pt>
              </c:numCache>
            </c:numRef>
          </c:val>
        </c:ser>
        <c:ser>
          <c:idx val="1"/>
          <c:order val="1"/>
          <c:tx>
            <c:strRef>
              <c:f>Sheet1!$A$3</c:f>
              <c:strCache>
                <c:ptCount val="1"/>
                <c:pt idx="0">
                  <c:v>Metodininkas</c:v>
                </c:pt>
              </c:strCache>
            </c:strRef>
          </c:tx>
          <c:spPr>
            <a:solidFill>
              <a:srgbClr val="993366"/>
            </a:solidFill>
            <a:ln w="12686">
              <a:solidFill>
                <a:srgbClr val="000000"/>
              </a:solidFill>
              <a:prstDash val="solid"/>
            </a:ln>
          </c:spPr>
          <c:invertIfNegative val="0"/>
          <c:dLbls>
            <c:spPr>
              <a:noFill/>
              <a:ln w="25371">
                <a:noFill/>
              </a:ln>
            </c:spPr>
            <c:txPr>
              <a:bodyPr wrap="square" lIns="38100" tIns="19050" rIns="38100" bIns="19050" anchor="ctr">
                <a:spAutoFit/>
              </a:bodyPr>
              <a:lstStyle/>
              <a:p>
                <a:pPr>
                  <a:defRPr sz="1074"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2014</c:v>
                </c:pt>
                <c:pt idx="1">
                  <c:v>2015</c:v>
                </c:pt>
              </c:numCache>
            </c:numRef>
          </c:cat>
          <c:val>
            <c:numRef>
              <c:f>Sheet1!$B$3:$C$3</c:f>
              <c:numCache>
                <c:formatCode>General</c:formatCode>
                <c:ptCount val="2"/>
                <c:pt idx="0">
                  <c:v>6</c:v>
                </c:pt>
                <c:pt idx="1">
                  <c:v>8</c:v>
                </c:pt>
              </c:numCache>
            </c:numRef>
          </c:val>
        </c:ser>
        <c:ser>
          <c:idx val="2"/>
          <c:order val="2"/>
          <c:tx>
            <c:strRef>
              <c:f>Sheet1!$A$4</c:f>
              <c:strCache>
                <c:ptCount val="1"/>
                <c:pt idx="0">
                  <c:v>Vyresnysis pedagogas</c:v>
                </c:pt>
              </c:strCache>
            </c:strRef>
          </c:tx>
          <c:spPr>
            <a:solidFill>
              <a:srgbClr val="FFFFCC"/>
            </a:solidFill>
            <a:ln w="12686">
              <a:solidFill>
                <a:srgbClr val="000000"/>
              </a:solidFill>
              <a:prstDash val="solid"/>
            </a:ln>
          </c:spPr>
          <c:invertIfNegative val="0"/>
          <c:dLbls>
            <c:dLbl>
              <c:idx val="0"/>
              <c:spPr>
                <a:noFill/>
                <a:ln w="25371">
                  <a:noFill/>
                </a:ln>
              </c:spPr>
              <c:txPr>
                <a:bodyPr/>
                <a:lstStyle/>
                <a:p>
                  <a:pPr>
                    <a:defRPr sz="1074"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dLbl>
            <c:spPr>
              <a:noFill/>
              <a:ln w="25371">
                <a:noFill/>
              </a:ln>
            </c:spPr>
            <c:txPr>
              <a:bodyPr wrap="square" lIns="38100" tIns="19050" rIns="38100" bIns="19050" anchor="ctr">
                <a:spAutoFit/>
              </a:bodyPr>
              <a:lstStyle/>
              <a:p>
                <a:pPr>
                  <a:defRPr sz="1074"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2014</c:v>
                </c:pt>
                <c:pt idx="1">
                  <c:v>2015</c:v>
                </c:pt>
              </c:numCache>
            </c:numRef>
          </c:cat>
          <c:val>
            <c:numRef>
              <c:f>Sheet1!$B$4:$C$4</c:f>
              <c:numCache>
                <c:formatCode>General</c:formatCode>
                <c:ptCount val="2"/>
                <c:pt idx="0">
                  <c:v>10</c:v>
                </c:pt>
                <c:pt idx="1">
                  <c:v>8</c:v>
                </c:pt>
              </c:numCache>
            </c:numRef>
          </c:val>
        </c:ser>
        <c:ser>
          <c:idx val="3"/>
          <c:order val="3"/>
          <c:tx>
            <c:strRef>
              <c:f>Sheet1!$A$5</c:f>
              <c:strCache>
                <c:ptCount val="1"/>
                <c:pt idx="0">
                  <c:v>Auklėtojas</c:v>
                </c:pt>
              </c:strCache>
            </c:strRef>
          </c:tx>
          <c:spPr>
            <a:solidFill>
              <a:srgbClr val="CCFFFF"/>
            </a:solidFill>
            <a:ln w="12686">
              <a:solidFill>
                <a:srgbClr val="000000"/>
              </a:solidFill>
              <a:prstDash val="solid"/>
            </a:ln>
          </c:spPr>
          <c:invertIfNegative val="0"/>
          <c:dLbls>
            <c:spPr>
              <a:noFill/>
              <a:ln w="25371">
                <a:noFill/>
              </a:ln>
            </c:spPr>
            <c:txPr>
              <a:bodyPr wrap="square" lIns="38100" tIns="19050" rIns="38100" bIns="19050" anchor="ctr">
                <a:spAutoFit/>
              </a:bodyPr>
              <a:lstStyle/>
              <a:p>
                <a:pPr>
                  <a:defRPr sz="1074"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2"/>
                <c:pt idx="0">
                  <c:v>2014</c:v>
                </c:pt>
                <c:pt idx="1">
                  <c:v>2015</c:v>
                </c:pt>
              </c:numCache>
            </c:numRef>
          </c:cat>
          <c:val>
            <c:numRef>
              <c:f>Sheet1!$B$5:$C$5</c:f>
              <c:numCache>
                <c:formatCode>General</c:formatCode>
                <c:ptCount val="2"/>
                <c:pt idx="0">
                  <c:v>1</c:v>
                </c:pt>
                <c:pt idx="1">
                  <c:v>1</c:v>
                </c:pt>
              </c:numCache>
            </c:numRef>
          </c:val>
        </c:ser>
        <c:dLbls>
          <c:showLegendKey val="0"/>
          <c:showVal val="0"/>
          <c:showCatName val="0"/>
          <c:showSerName val="0"/>
          <c:showPercent val="0"/>
          <c:showBubbleSize val="0"/>
        </c:dLbls>
        <c:gapWidth val="150"/>
        <c:gapDepth val="0"/>
        <c:shape val="box"/>
        <c:axId val="440309984"/>
        <c:axId val="440310376"/>
        <c:axId val="0"/>
      </c:bar3DChart>
      <c:catAx>
        <c:axId val="440309984"/>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1074" b="1" i="0" u="none" strike="noStrike" baseline="0">
                <a:solidFill>
                  <a:srgbClr val="000000"/>
                </a:solidFill>
                <a:latin typeface="Calibri"/>
                <a:ea typeface="Calibri"/>
                <a:cs typeface="Calibri"/>
              </a:defRPr>
            </a:pPr>
            <a:endParaRPr lang="lt-LT"/>
          </a:p>
        </c:txPr>
        <c:crossAx val="440310376"/>
        <c:crosses val="autoZero"/>
        <c:auto val="1"/>
        <c:lblAlgn val="ctr"/>
        <c:lblOffset val="100"/>
        <c:tickLblSkip val="1"/>
        <c:tickMarkSkip val="1"/>
        <c:noMultiLvlLbl val="0"/>
      </c:catAx>
      <c:valAx>
        <c:axId val="440310376"/>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1074" b="1" i="0" u="none" strike="noStrike" baseline="0">
                <a:solidFill>
                  <a:srgbClr val="000000"/>
                </a:solidFill>
                <a:latin typeface="Calibri"/>
                <a:ea typeface="Calibri"/>
                <a:cs typeface="Calibri"/>
              </a:defRPr>
            </a:pPr>
            <a:endParaRPr lang="lt-LT"/>
          </a:p>
        </c:txPr>
        <c:crossAx val="440309984"/>
        <c:crosses val="autoZero"/>
        <c:crossBetween val="between"/>
      </c:valAx>
      <c:spPr>
        <a:noFill/>
        <a:ln w="25371">
          <a:noFill/>
        </a:ln>
      </c:spPr>
    </c:plotArea>
    <c:legend>
      <c:legendPos val="r"/>
      <c:layout>
        <c:manualLayout>
          <c:xMode val="edge"/>
          <c:yMode val="edge"/>
          <c:x val="0.73267326732673266"/>
          <c:y val="0.4642857142857143"/>
          <c:w val="0.25940594059405941"/>
          <c:h val="0.29017857142857145"/>
        </c:manualLayout>
      </c:layout>
      <c:overlay val="0"/>
      <c:spPr>
        <a:noFill/>
        <a:ln w="3171">
          <a:solidFill>
            <a:srgbClr val="000000"/>
          </a:solidFill>
          <a:prstDash val="solid"/>
        </a:ln>
      </c:spPr>
      <c:txPr>
        <a:bodyPr/>
        <a:lstStyle/>
        <a:p>
          <a:pPr>
            <a:defRPr sz="734" b="1"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4" b="1" i="0" u="none" strike="noStrike" baseline="0">
          <a:solidFill>
            <a:srgbClr val="000000"/>
          </a:solidFill>
          <a:latin typeface="Calibri"/>
          <a:ea typeface="Calibri"/>
          <a:cs typeface="Calibri"/>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7" b="1" i="0" u="none" strike="noStrike" baseline="0">
                <a:solidFill>
                  <a:srgbClr val="000000"/>
                </a:solidFill>
                <a:latin typeface="Times New Roman"/>
                <a:ea typeface="Times New Roman"/>
                <a:cs typeface="Times New Roman"/>
              </a:defRPr>
            </a:pPr>
            <a:r>
              <a:rPr lang="en-US"/>
              <a:t>Dalyvavimas įvairuose renginiuose mieste ir respublikoje</a:t>
            </a:r>
          </a:p>
        </c:rich>
      </c:tx>
      <c:layout>
        <c:manualLayout>
          <c:xMode val="edge"/>
          <c:yMode val="edge"/>
          <c:x val="0.1628721541155867"/>
          <c:y val="2.1108179419525065E-2"/>
        </c:manualLayout>
      </c:layout>
      <c:overlay val="0"/>
      <c:spPr>
        <a:noFill/>
        <a:ln w="25347">
          <a:noFill/>
        </a:ln>
      </c:spPr>
    </c:title>
    <c:autoTitleDeleted val="0"/>
    <c:view3D>
      <c:rotX val="17"/>
      <c:hPercent val="62"/>
      <c:rotY val="40"/>
      <c:depthPercent val="9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3555166374781086E-2"/>
          <c:y val="0.11081794195250659"/>
          <c:w val="0.9159369527145359"/>
          <c:h val="0.69920844327176779"/>
        </c:manualLayout>
      </c:layout>
      <c:bar3DChart>
        <c:barDir val="col"/>
        <c:grouping val="clustered"/>
        <c:varyColors val="0"/>
        <c:ser>
          <c:idx val="0"/>
          <c:order val="0"/>
          <c:tx>
            <c:strRef>
              <c:f>Sheet1!$A$2</c:f>
              <c:strCache>
                <c:ptCount val="1"/>
                <c:pt idx="0">
                  <c:v>2014</c:v>
                </c:pt>
              </c:strCache>
            </c:strRef>
          </c:tx>
          <c:spPr>
            <a:solidFill>
              <a:srgbClr val="9999FF"/>
            </a:solidFill>
            <a:ln w="12673">
              <a:solidFill>
                <a:srgbClr val="000000"/>
              </a:solidFill>
              <a:prstDash val="solid"/>
            </a:ln>
          </c:spPr>
          <c:invertIfNegative val="0"/>
          <c:dLbls>
            <c:spPr>
              <a:noFill/>
              <a:ln w="25347">
                <a:noFill/>
              </a:ln>
            </c:spPr>
            <c:txPr>
              <a:bodyPr wrap="square" lIns="38100" tIns="19050" rIns="38100" bIns="19050" anchor="ctr">
                <a:spAutoFit/>
              </a:bodyPr>
              <a:lstStyle/>
              <a:p>
                <a:pPr>
                  <a:defRPr sz="1647"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Dalyvavimas miesto ir respublikiniuose renginiuose</c:v>
                </c:pt>
                <c:pt idx="1">
                  <c:v>Pranešimai respublikiniuose seminaruose, konferencijose</c:v>
                </c:pt>
                <c:pt idx="2">
                  <c:v>Organizuotos parodos miesto mastu</c:v>
                </c:pt>
              </c:strCache>
            </c:strRef>
          </c:cat>
          <c:val>
            <c:numRef>
              <c:f>Sheet1!$B$2:$D$2</c:f>
              <c:numCache>
                <c:formatCode>General</c:formatCode>
                <c:ptCount val="3"/>
                <c:pt idx="0">
                  <c:v>21</c:v>
                </c:pt>
                <c:pt idx="1">
                  <c:v>5</c:v>
                </c:pt>
                <c:pt idx="2">
                  <c:v>8</c:v>
                </c:pt>
              </c:numCache>
            </c:numRef>
          </c:val>
        </c:ser>
        <c:ser>
          <c:idx val="1"/>
          <c:order val="1"/>
          <c:tx>
            <c:strRef>
              <c:f>Sheet1!$A$3</c:f>
              <c:strCache>
                <c:ptCount val="1"/>
                <c:pt idx="0">
                  <c:v>2015</c:v>
                </c:pt>
              </c:strCache>
            </c:strRef>
          </c:tx>
          <c:spPr>
            <a:solidFill>
              <a:srgbClr val="993366"/>
            </a:solidFill>
            <a:ln w="12673">
              <a:solidFill>
                <a:srgbClr val="000000"/>
              </a:solidFill>
              <a:prstDash val="solid"/>
            </a:ln>
          </c:spPr>
          <c:invertIfNegative val="0"/>
          <c:dLbls>
            <c:spPr>
              <a:noFill/>
              <a:ln w="25347">
                <a:noFill/>
              </a:ln>
            </c:spPr>
            <c:txPr>
              <a:bodyPr wrap="square" lIns="38100" tIns="19050" rIns="38100" bIns="19050" anchor="ctr">
                <a:spAutoFit/>
              </a:bodyPr>
              <a:lstStyle/>
              <a:p>
                <a:pPr>
                  <a:defRPr sz="1647"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Dalyvavimas miesto ir respublikiniuose renginiuose</c:v>
                </c:pt>
                <c:pt idx="1">
                  <c:v>Pranešimai respublikiniuose seminaruose, konferencijose</c:v>
                </c:pt>
                <c:pt idx="2">
                  <c:v>Organizuotos parodos miesto mastu</c:v>
                </c:pt>
              </c:strCache>
            </c:strRef>
          </c:cat>
          <c:val>
            <c:numRef>
              <c:f>Sheet1!$B$3:$D$3</c:f>
              <c:numCache>
                <c:formatCode>General</c:formatCode>
                <c:ptCount val="3"/>
                <c:pt idx="0">
                  <c:v>30</c:v>
                </c:pt>
                <c:pt idx="1">
                  <c:v>10</c:v>
                </c:pt>
                <c:pt idx="2">
                  <c:v>12</c:v>
                </c:pt>
              </c:numCache>
            </c:numRef>
          </c:val>
        </c:ser>
        <c:dLbls>
          <c:showLegendKey val="0"/>
          <c:showVal val="1"/>
          <c:showCatName val="0"/>
          <c:showSerName val="0"/>
          <c:showPercent val="0"/>
          <c:showBubbleSize val="0"/>
        </c:dLbls>
        <c:gapWidth val="190"/>
        <c:gapDepth val="0"/>
        <c:shape val="box"/>
        <c:axId val="440309200"/>
        <c:axId val="440309592"/>
        <c:axId val="0"/>
      </c:bar3DChart>
      <c:catAx>
        <c:axId val="440309200"/>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647" b="1" i="0" u="none" strike="noStrike" baseline="0">
                <a:solidFill>
                  <a:srgbClr val="000000"/>
                </a:solidFill>
                <a:latin typeface="Calibri"/>
                <a:ea typeface="Calibri"/>
                <a:cs typeface="Calibri"/>
              </a:defRPr>
            </a:pPr>
            <a:endParaRPr lang="lt-LT"/>
          </a:p>
        </c:txPr>
        <c:crossAx val="440309592"/>
        <c:crosses val="autoZero"/>
        <c:auto val="1"/>
        <c:lblAlgn val="ctr"/>
        <c:lblOffset val="100"/>
        <c:tickLblSkip val="2"/>
        <c:tickMarkSkip val="1"/>
        <c:noMultiLvlLbl val="0"/>
      </c:catAx>
      <c:valAx>
        <c:axId val="440309592"/>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647" b="1" i="0" u="none" strike="noStrike" baseline="0">
                <a:solidFill>
                  <a:srgbClr val="000000"/>
                </a:solidFill>
                <a:latin typeface="Calibri"/>
                <a:ea typeface="Calibri"/>
                <a:cs typeface="Calibri"/>
              </a:defRPr>
            </a:pPr>
            <a:endParaRPr lang="lt-LT"/>
          </a:p>
        </c:txPr>
        <c:crossAx val="440309200"/>
        <c:crosses val="autoZero"/>
        <c:crossBetween val="between"/>
      </c:valAx>
      <c:dTable>
        <c:showHorzBorder val="1"/>
        <c:showVertBorder val="1"/>
        <c:showOutline val="1"/>
        <c:showKeys val="1"/>
        <c:spPr>
          <a:ln w="12673">
            <a:solidFill>
              <a:srgbClr val="000000"/>
            </a:solidFill>
            <a:prstDash val="solid"/>
          </a:ln>
        </c:spPr>
        <c:txPr>
          <a:bodyPr/>
          <a:lstStyle/>
          <a:p>
            <a:pPr rtl="0">
              <a:defRPr sz="699" b="1" i="0" u="none" strike="noStrike" baseline="0">
                <a:solidFill>
                  <a:srgbClr val="000000"/>
                </a:solidFill>
                <a:latin typeface="Times New Roman"/>
                <a:ea typeface="Times New Roman"/>
                <a:cs typeface="Times New Roman"/>
              </a:defRPr>
            </a:pPr>
            <a:endParaRPr lang="lt-LT"/>
          </a:p>
        </c:txPr>
      </c:dTable>
      <c:spPr>
        <a:noFill/>
        <a:ln w="25347">
          <a:noFill/>
        </a:ln>
      </c:spPr>
    </c:plotArea>
    <c:plotVisOnly val="1"/>
    <c:dispBlanksAs val="gap"/>
    <c:showDLblsOverMax val="0"/>
  </c:chart>
  <c:spPr>
    <a:noFill/>
    <a:ln>
      <a:noFill/>
    </a:ln>
  </c:spPr>
  <c:txPr>
    <a:bodyPr/>
    <a:lstStyle/>
    <a:p>
      <a:pPr>
        <a:defRPr sz="1647" b="1" i="0" u="none" strike="noStrike" baseline="0">
          <a:solidFill>
            <a:srgbClr val="000000"/>
          </a:solidFill>
          <a:latin typeface="Calibri"/>
          <a:ea typeface="Calibri"/>
          <a:cs typeface="Calibri"/>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1"/>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100"/>
            </a:pPr>
            <a:r>
              <a:rPr lang="lt-LT" sz="1100"/>
              <a:t>VAIKŲ LANKOMUMO POKYTIS (2014 M. IR 2015 M.)</a:t>
            </a:r>
          </a:p>
        </c:rich>
      </c:tx>
      <c:layout>
        <c:manualLayout>
          <c:xMode val="edge"/>
          <c:yMode val="edge"/>
          <c:x val="0.21919770773638977"/>
          <c:y val="3.5820895522388062E-2"/>
        </c:manualLayout>
      </c:layout>
      <c:overlay val="1"/>
    </c:title>
    <c:autoTitleDeleted val="0"/>
    <c:view3D>
      <c:rotX val="0"/>
      <c:hPercent val="45"/>
      <c:rotY val="0"/>
      <c:depthPercent val="100"/>
      <c:rAngAx val="1"/>
    </c:view3D>
    <c:floor>
      <c:thickness val="0"/>
    </c:floor>
    <c:sideWall>
      <c:thickness val="0"/>
    </c:sideWall>
    <c:backWall>
      <c:thickness val="0"/>
    </c:backWall>
    <c:plotArea>
      <c:layout>
        <c:manualLayout>
          <c:layoutTarget val="inner"/>
          <c:xMode val="edge"/>
          <c:yMode val="edge"/>
          <c:x val="8.0229226361031525E-2"/>
          <c:y val="0.16716417910447764"/>
          <c:w val="0.79083094555873923"/>
          <c:h val="0.66268656716417973"/>
        </c:manualLayout>
      </c:layout>
      <c:bar3DChart>
        <c:barDir val="col"/>
        <c:grouping val="clustered"/>
        <c:varyColors val="1"/>
        <c:ser>
          <c:idx val="0"/>
          <c:order val="0"/>
          <c:tx>
            <c:strRef>
              <c:f>'2013 m. '!$D$151</c:f>
              <c:strCache>
                <c:ptCount val="1"/>
                <c:pt idx="0">
                  <c:v>2014 m. </c:v>
                </c:pt>
              </c:strCache>
            </c:strRef>
          </c:tx>
          <c:invertIfNegative val="1"/>
          <c:dLbls>
            <c:spPr>
              <a:noFill/>
              <a:ln>
                <a:noFill/>
              </a:ln>
              <a:effectLst/>
            </c:spPr>
            <c:txPr>
              <a:bodyPr wrap="square" lIns="38100" tIns="19050" rIns="38100" bIns="19050" anchor="ctr">
                <a:spAutoFit/>
              </a:bodyPr>
              <a:lstStyle/>
              <a:p>
                <a:pPr>
                  <a:defRPr sz="900"/>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'2013 m. '!$C$152:$C$156</c:f>
              <c:strCache>
                <c:ptCount val="5"/>
                <c:pt idx="0">
                  <c:v>Viso dienų per metus</c:v>
                </c:pt>
                <c:pt idx="1">
                  <c:v>Lankyta</c:v>
                </c:pt>
                <c:pt idx="2">
                  <c:v>Praleista</c:v>
                </c:pt>
                <c:pt idx="3">
                  <c:v>Dėl ligos </c:v>
                </c:pt>
                <c:pt idx="4">
                  <c:v>Dėl kitų priežaščių</c:v>
                </c:pt>
              </c:strCache>
            </c:strRef>
          </c:cat>
          <c:val>
            <c:numRef>
              <c:f>'2013 m. '!$D$152:$D$156</c:f>
              <c:numCache>
                <c:formatCode>General</c:formatCode>
                <c:ptCount val="5"/>
                <c:pt idx="0">
                  <c:v>27105</c:v>
                </c:pt>
                <c:pt idx="1">
                  <c:v>24203</c:v>
                </c:pt>
                <c:pt idx="2">
                  <c:v>10024</c:v>
                </c:pt>
                <c:pt idx="3">
                  <c:v>4752</c:v>
                </c:pt>
                <c:pt idx="4">
                  <c:v>5275</c:v>
                </c:pt>
              </c:numCache>
            </c:numRef>
          </c:val>
        </c:ser>
        <c:ser>
          <c:idx val="1"/>
          <c:order val="1"/>
          <c:tx>
            <c:strRef>
              <c:f>'2013 m. '!$E$151</c:f>
              <c:strCache>
                <c:ptCount val="1"/>
                <c:pt idx="0">
                  <c:v>2015 m.</c:v>
                </c:pt>
              </c:strCache>
            </c:strRef>
          </c:tx>
          <c:invertIfNegative val="1"/>
          <c:dLbls>
            <c:spPr>
              <a:noFill/>
              <a:ln>
                <a:noFill/>
              </a:ln>
              <a:effectLst/>
            </c:spPr>
            <c:txPr>
              <a:bodyPr wrap="square" lIns="38100" tIns="19050" rIns="38100" bIns="19050" anchor="ctr">
                <a:spAutoFit/>
              </a:bodyPr>
              <a:lstStyle/>
              <a:p>
                <a:pPr>
                  <a:defRPr sz="900"/>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'2013 m. '!$C$152:$C$156</c:f>
              <c:strCache>
                <c:ptCount val="5"/>
                <c:pt idx="0">
                  <c:v>Viso dienų per metus</c:v>
                </c:pt>
                <c:pt idx="1">
                  <c:v>Lankyta</c:v>
                </c:pt>
                <c:pt idx="2">
                  <c:v>Praleista</c:v>
                </c:pt>
                <c:pt idx="3">
                  <c:v>Dėl ligos </c:v>
                </c:pt>
                <c:pt idx="4">
                  <c:v>Dėl kitų priežaščių</c:v>
                </c:pt>
              </c:strCache>
            </c:strRef>
          </c:cat>
          <c:val>
            <c:numRef>
              <c:f>'2013 m. '!$E$152:$E$156</c:f>
              <c:numCache>
                <c:formatCode>General</c:formatCode>
                <c:ptCount val="5"/>
                <c:pt idx="0">
                  <c:v>34515</c:v>
                </c:pt>
                <c:pt idx="1">
                  <c:v>23459</c:v>
                </c:pt>
                <c:pt idx="2">
                  <c:v>11056</c:v>
                </c:pt>
                <c:pt idx="3">
                  <c:v>5745</c:v>
                </c:pt>
                <c:pt idx="4">
                  <c:v>5311</c:v>
                </c:pt>
              </c:numCache>
            </c:numRef>
          </c:val>
        </c:ser>
        <c:dLbls>
          <c:showLegendKey val="0"/>
          <c:showVal val="0"/>
          <c:showCatName val="0"/>
          <c:showSerName val="0"/>
          <c:showPercent val="0"/>
          <c:showBubbleSize val="0"/>
        </c:dLbls>
        <c:gapWidth val="150"/>
        <c:shape val="box"/>
        <c:axId val="440311552"/>
        <c:axId val="480078792"/>
        <c:axId val="0"/>
      </c:bar3DChart>
      <c:catAx>
        <c:axId val="440311552"/>
        <c:scaling>
          <c:orientation val="minMax"/>
        </c:scaling>
        <c:delete val="1"/>
        <c:axPos val="b"/>
        <c:numFmt formatCode="General" sourceLinked="1"/>
        <c:majorTickMark val="cross"/>
        <c:minorTickMark val="cross"/>
        <c:tickLblPos val="low"/>
        <c:crossAx val="480078792"/>
        <c:crosses val="autoZero"/>
        <c:auto val="1"/>
        <c:lblAlgn val="ctr"/>
        <c:lblOffset val="100"/>
        <c:tickLblSkip val="1"/>
        <c:tickMarkSkip val="1"/>
        <c:noMultiLvlLbl val="1"/>
      </c:catAx>
      <c:valAx>
        <c:axId val="480078792"/>
        <c:scaling>
          <c:orientation val="minMax"/>
        </c:scaling>
        <c:delete val="1"/>
        <c:axPos val="l"/>
        <c:majorGridlines/>
        <c:numFmt formatCode="General" sourceLinked="1"/>
        <c:majorTickMark val="cross"/>
        <c:minorTickMark val="cross"/>
        <c:tickLblPos val="nextTo"/>
        <c:crossAx val="440311552"/>
        <c:crosses val="autoZero"/>
        <c:crossBetween val="between"/>
      </c:valAx>
    </c:plotArea>
    <c:legend>
      <c:legendPos val="r"/>
      <c:layout>
        <c:manualLayout>
          <c:xMode val="edge"/>
          <c:yMode val="edge"/>
          <c:x val="0.88681948424068768"/>
          <c:y val="0.5014925373134328"/>
          <c:w val="0.10171919770773641"/>
          <c:h val="0.1283582089552239"/>
        </c:manualLayout>
      </c:layout>
      <c:overlay val="1"/>
    </c:legend>
    <c:plotVisOnly val="1"/>
    <c:dispBlanksAs val="gap"/>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F7176E-0A2A-4487-8413-1538C2B9C323}" type="doc">
      <dgm:prSet loTypeId="urn:microsoft.com/office/officeart/2008/layout/HalfCircleOrganizationChart" loCatId="hierarchy" qsTypeId="urn:microsoft.com/office/officeart/2005/8/quickstyle/simple1" qsCatId="simple" csTypeId="urn:microsoft.com/office/officeart/2005/8/colors/accent3_3" csCatId="accent3" phldr="1"/>
      <dgm:spPr/>
    </dgm:pt>
    <dgm:pt modelId="{4AAFCEE1-D51D-453A-89BF-28E848E5C2C9}">
      <dgm:prSet custT="1"/>
      <dgm:spPr/>
      <dgm:t>
        <a:bodyPr/>
        <a:lstStyle/>
        <a:p>
          <a:pPr marR="0" algn="ctr" rtl="0"/>
          <a:r>
            <a:rPr lang="lt-LT" sz="1200" b="1" i="0" u="none" strike="noStrike" baseline="0" smtClean="0">
              <a:latin typeface="Calibri" panose="020F0502020204030204" pitchFamily="34" charset="0"/>
            </a:rPr>
            <a:t>GRUPIŲ MODELIAI</a:t>
          </a:r>
        </a:p>
        <a:p>
          <a:pPr marR="0" algn="ctr" rtl="0"/>
          <a:r>
            <a:rPr lang="lt-LT" sz="1200" b="1" i="0" u="none" strike="noStrike" baseline="0" smtClean="0">
              <a:latin typeface="Calibri" panose="020F0502020204030204" pitchFamily="34" charset="0"/>
            </a:rPr>
            <a:t>2015 m.</a:t>
          </a:r>
          <a:endParaRPr lang="lt-LT" sz="1200" smtClean="0"/>
        </a:p>
      </dgm:t>
    </dgm:pt>
    <dgm:pt modelId="{6E6A3850-BC21-4434-A871-FC883B5210DA}" type="parTrans" cxnId="{080BDFDD-1CFD-4F76-B4EC-042EBAE2881F}">
      <dgm:prSet/>
      <dgm:spPr/>
      <dgm:t>
        <a:bodyPr/>
        <a:lstStyle/>
        <a:p>
          <a:endParaRPr lang="lt-LT"/>
        </a:p>
      </dgm:t>
    </dgm:pt>
    <dgm:pt modelId="{AE4C7781-1F80-4CC8-9414-240EB239FFE7}" type="sibTrans" cxnId="{080BDFDD-1CFD-4F76-B4EC-042EBAE2881F}">
      <dgm:prSet/>
      <dgm:spPr/>
      <dgm:t>
        <a:bodyPr/>
        <a:lstStyle/>
        <a:p>
          <a:endParaRPr lang="lt-LT"/>
        </a:p>
      </dgm:t>
    </dgm:pt>
    <dgm:pt modelId="{A53A95D2-0F1E-4A20-977E-A16856EE9DFA}">
      <dgm:prSet custT="1"/>
      <dgm:spPr/>
      <dgm:t>
        <a:bodyPr/>
        <a:lstStyle/>
        <a:p>
          <a:pPr marR="0" algn="ctr" rtl="0"/>
          <a:r>
            <a:rPr lang="lt-LT" sz="900" b="1" i="0" u="none" strike="noStrike" baseline="0" smtClean="0">
              <a:latin typeface="Calibri" panose="020F0502020204030204" pitchFamily="34" charset="0"/>
            </a:rPr>
            <a:t>Ikimokyklinės jungtinės 2 grupės</a:t>
          </a:r>
          <a:endParaRPr lang="lt-LT" sz="900" b="1" i="0" u="none" strike="noStrike" baseline="0" smtClean="0">
            <a:latin typeface="Times New Roman" panose="02020603050405020304" pitchFamily="18" charset="0"/>
          </a:endParaRPr>
        </a:p>
        <a:p>
          <a:pPr marR="0" algn="ctr" rtl="0"/>
          <a:r>
            <a:rPr lang="lt-LT" sz="900" b="1" i="0" u="none" strike="noStrike" baseline="0" smtClean="0">
              <a:latin typeface="Calibri" panose="020F0502020204030204" pitchFamily="34" charset="0"/>
            </a:rPr>
            <a:t> 54 val. per savaitę, XIII modelis</a:t>
          </a:r>
        </a:p>
      </dgm:t>
    </dgm:pt>
    <dgm:pt modelId="{0C2A236B-FE96-4810-AACA-53A4E6BBA597}" type="parTrans" cxnId="{03E13878-3F11-48D3-80BF-A016957C7BD5}">
      <dgm:prSet/>
      <dgm:spPr/>
      <dgm:t>
        <a:bodyPr/>
        <a:lstStyle/>
        <a:p>
          <a:endParaRPr lang="lt-LT"/>
        </a:p>
      </dgm:t>
    </dgm:pt>
    <dgm:pt modelId="{286A3B41-8F1D-48DD-82C5-F8EA01C642B0}" type="sibTrans" cxnId="{03E13878-3F11-48D3-80BF-A016957C7BD5}">
      <dgm:prSet/>
      <dgm:spPr/>
      <dgm:t>
        <a:bodyPr/>
        <a:lstStyle/>
        <a:p>
          <a:endParaRPr lang="lt-LT"/>
        </a:p>
      </dgm:t>
    </dgm:pt>
    <dgm:pt modelId="{9532A62D-7673-40B3-9FED-499ABE3A6479}">
      <dgm:prSet custT="1"/>
      <dgm:spPr/>
      <dgm:t>
        <a:bodyPr/>
        <a:lstStyle/>
        <a:p>
          <a:pPr marR="0" algn="ctr" rtl="0"/>
          <a:r>
            <a:rPr lang="lt-LT" sz="900" b="1" i="0" u="none" strike="noStrike" baseline="0" smtClean="0">
              <a:latin typeface="Calibri" panose="020F0502020204030204" pitchFamily="34" charset="0"/>
            </a:rPr>
            <a:t>Lopšelio jungtinė 1 grupė</a:t>
          </a:r>
          <a:endParaRPr lang="lt-LT" sz="900" b="1" i="0" u="none" strike="noStrike" baseline="0" smtClean="0">
            <a:latin typeface="Times New Roman" panose="02020603050405020304" pitchFamily="18" charset="0"/>
          </a:endParaRPr>
        </a:p>
        <a:p>
          <a:pPr marR="0" algn="ctr" rtl="0"/>
          <a:r>
            <a:rPr lang="lt-LT" sz="900" b="1" i="0" u="none" strike="noStrike" baseline="0" smtClean="0">
              <a:latin typeface="Calibri" panose="020F0502020204030204" pitchFamily="34" charset="0"/>
            </a:rPr>
            <a:t> 54 val. per savaitę, XIII modeli</a:t>
          </a:r>
          <a:r>
            <a:rPr lang="lt-LT" sz="600" b="1" i="0" u="none" strike="noStrike" baseline="0" smtClean="0">
              <a:latin typeface="Calibri" panose="020F0502020204030204" pitchFamily="34" charset="0"/>
            </a:rPr>
            <a:t>s</a:t>
          </a:r>
        </a:p>
      </dgm:t>
    </dgm:pt>
    <dgm:pt modelId="{EE6AAAA0-29B8-4A0D-9579-4ADC786FE8D4}" type="parTrans" cxnId="{330CD91B-F75A-4818-944D-F84DFA5490C7}">
      <dgm:prSet/>
      <dgm:spPr/>
      <dgm:t>
        <a:bodyPr/>
        <a:lstStyle/>
        <a:p>
          <a:endParaRPr lang="lt-LT"/>
        </a:p>
      </dgm:t>
    </dgm:pt>
    <dgm:pt modelId="{07AA1ECB-26F6-4B20-999C-07A724E1E15C}" type="sibTrans" cxnId="{330CD91B-F75A-4818-944D-F84DFA5490C7}">
      <dgm:prSet/>
      <dgm:spPr/>
      <dgm:t>
        <a:bodyPr/>
        <a:lstStyle/>
        <a:p>
          <a:endParaRPr lang="lt-LT"/>
        </a:p>
      </dgm:t>
    </dgm:pt>
    <dgm:pt modelId="{B2568F83-9EFF-46A0-AE98-403DB784A2BB}">
      <dgm:prSet custT="1"/>
      <dgm:spPr/>
      <dgm:t>
        <a:bodyPr/>
        <a:lstStyle/>
        <a:p>
          <a:pPr marR="0" algn="ctr" rtl="0"/>
          <a:r>
            <a:rPr lang="lt-LT" sz="600" b="1" i="0" u="none" strike="noStrike" baseline="0" smtClean="0">
              <a:latin typeface="Calibri" panose="020F0502020204030204" pitchFamily="34" charset="0"/>
            </a:rPr>
            <a:t> </a:t>
          </a:r>
          <a:r>
            <a:rPr lang="lt-LT" sz="900" b="1" i="0" u="none" strike="noStrike" baseline="0" smtClean="0">
              <a:latin typeface="Calibri" panose="020F0502020204030204" pitchFamily="34" charset="0"/>
            </a:rPr>
            <a:t>Priešmokyklinė  1 grupė</a:t>
          </a:r>
          <a:r>
            <a:rPr lang="lt-LT" sz="600" b="1" i="0" u="none" strike="noStrike" baseline="0" smtClean="0">
              <a:latin typeface="Calibri" panose="020F0502020204030204" pitchFamily="34" charset="0"/>
            </a:rPr>
            <a:t>: </a:t>
          </a:r>
        </a:p>
        <a:p>
          <a:pPr marR="0" algn="ctr" rtl="0"/>
          <a:r>
            <a:rPr lang="lt-LT" sz="900" b="1" i="0" u="none" strike="noStrike" baseline="0" smtClean="0">
              <a:latin typeface="Calibri" panose="020F0502020204030204" pitchFamily="34" charset="0"/>
            </a:rPr>
            <a:t>54 val. per savaitę, VII modelis</a:t>
          </a:r>
          <a:endParaRPr lang="lt-LT" sz="600" b="1" i="0" u="none" strike="noStrike" baseline="0" smtClean="0">
            <a:latin typeface="Times New Roman" panose="02020603050405020304" pitchFamily="18" charset="0"/>
          </a:endParaRPr>
        </a:p>
        <a:p>
          <a:pPr marR="0" algn="ctr" rtl="0"/>
          <a:r>
            <a:rPr lang="lt-LT" sz="900" b="1" i="0" u="none" strike="noStrike" baseline="0" smtClean="0">
              <a:latin typeface="Calibri" panose="020F0502020204030204" pitchFamily="34" charset="0"/>
            </a:rPr>
            <a:t>20 priešm. amžiaus vaikų</a:t>
          </a:r>
          <a:endParaRPr lang="lt-LT" sz="900" b="1" smtClean="0"/>
        </a:p>
      </dgm:t>
    </dgm:pt>
    <dgm:pt modelId="{B3EA3F9A-EF65-41D9-9E41-2A637B685B64}" type="parTrans" cxnId="{6A9A5742-27C2-419E-9957-744EDC2B5810}">
      <dgm:prSet/>
      <dgm:spPr/>
      <dgm:t>
        <a:bodyPr/>
        <a:lstStyle/>
        <a:p>
          <a:endParaRPr lang="lt-LT"/>
        </a:p>
      </dgm:t>
    </dgm:pt>
    <dgm:pt modelId="{7999FB14-9754-4476-B6CD-D76A0B56315F}" type="sibTrans" cxnId="{6A9A5742-27C2-419E-9957-744EDC2B5810}">
      <dgm:prSet/>
      <dgm:spPr/>
      <dgm:t>
        <a:bodyPr/>
        <a:lstStyle/>
        <a:p>
          <a:endParaRPr lang="lt-LT"/>
        </a:p>
      </dgm:t>
    </dgm:pt>
    <dgm:pt modelId="{9245BC44-FA08-46A3-8A51-A8AF4FB18112}">
      <dgm:prSet custT="1"/>
      <dgm:spPr/>
      <dgm:t>
        <a:bodyPr/>
        <a:lstStyle/>
        <a:p>
          <a:pPr marR="0" algn="ctr" rtl="0"/>
          <a:r>
            <a:rPr lang="lt-LT" sz="900" b="1" i="0" u="none" strike="noStrike" baseline="0" smtClean="0">
              <a:latin typeface="Calibri" panose="020F0502020204030204" pitchFamily="34" charset="0"/>
            </a:rPr>
            <a:t>Ikimokyklinės darželio 3 grupės:</a:t>
          </a:r>
          <a:endParaRPr lang="lt-LT" sz="900" b="1" i="0" u="none" strike="noStrike" baseline="0" smtClean="0">
            <a:latin typeface="Times New Roman" panose="02020603050405020304" pitchFamily="18" charset="0"/>
          </a:endParaRPr>
        </a:p>
        <a:p>
          <a:pPr marR="0" algn="ctr" rtl="0"/>
          <a:r>
            <a:rPr lang="lt-LT" sz="900" b="1" i="0" u="none" strike="noStrike" baseline="0" smtClean="0">
              <a:latin typeface="Calibri" panose="020F0502020204030204" pitchFamily="34" charset="0"/>
            </a:rPr>
            <a:t>54 val. per savaitę, VII modelis</a:t>
          </a:r>
          <a:endParaRPr lang="lt-LT" sz="900" smtClean="0"/>
        </a:p>
      </dgm:t>
    </dgm:pt>
    <dgm:pt modelId="{CF26F2A6-55C1-4B11-9C99-52D75CA95C9D}" type="parTrans" cxnId="{87EECCA4-F7B2-451B-8811-80A33994B3EE}">
      <dgm:prSet/>
      <dgm:spPr/>
      <dgm:t>
        <a:bodyPr/>
        <a:lstStyle/>
        <a:p>
          <a:endParaRPr lang="lt-LT"/>
        </a:p>
      </dgm:t>
    </dgm:pt>
    <dgm:pt modelId="{B5FB4A32-66E1-4462-A5BE-A47C051D1F2C}" type="sibTrans" cxnId="{87EECCA4-F7B2-451B-8811-80A33994B3EE}">
      <dgm:prSet/>
      <dgm:spPr/>
      <dgm:t>
        <a:bodyPr/>
        <a:lstStyle/>
        <a:p>
          <a:endParaRPr lang="lt-LT"/>
        </a:p>
      </dgm:t>
    </dgm:pt>
    <dgm:pt modelId="{0B567098-9F35-488B-898F-E5F3F291907F}" type="asst">
      <dgm:prSet custT="1"/>
      <dgm:spPr/>
      <dgm:t>
        <a:bodyPr/>
        <a:lstStyle/>
        <a:p>
          <a:pPr marR="0" algn="ctr" rtl="0"/>
          <a:r>
            <a:rPr lang="lt-LT" sz="900" b="1" i="0" u="none" strike="noStrike" baseline="0" smtClean="0">
              <a:latin typeface="Calibri" panose="020F0502020204030204" pitchFamily="34" charset="0"/>
            </a:rPr>
            <a:t>Lopšelio 2 grupės:</a:t>
          </a:r>
          <a:endParaRPr lang="lt-LT" sz="900" b="1" i="0" u="none" strike="noStrike" baseline="0" smtClean="0">
            <a:latin typeface="Times New Roman" panose="02020603050405020304" pitchFamily="18" charset="0"/>
          </a:endParaRPr>
        </a:p>
        <a:p>
          <a:pPr marR="0" algn="ctr" rtl="0"/>
          <a:r>
            <a:rPr lang="lt-LT" sz="900" b="1" i="0" u="none" strike="noStrike" baseline="0" smtClean="0">
              <a:latin typeface="Calibri" panose="020F0502020204030204" pitchFamily="34" charset="0"/>
            </a:rPr>
            <a:t>54 val. per savaitę, VII modelis </a:t>
          </a:r>
        </a:p>
        <a:p>
          <a:pPr marR="0" algn="ctr" rtl="0"/>
          <a:endParaRPr lang="lt-LT" sz="600" b="0" i="0" u="none" strike="noStrike" baseline="0" smtClean="0">
            <a:latin typeface="Times New Roman" panose="02020603050405020304" pitchFamily="18" charset="0"/>
          </a:endParaRPr>
        </a:p>
      </dgm:t>
    </dgm:pt>
    <dgm:pt modelId="{84E6CF6F-77EB-426D-B312-F50E4FE62A10}" type="parTrans" cxnId="{67E26A01-BE4D-4C2C-9FDE-2DA505F8A646}">
      <dgm:prSet/>
      <dgm:spPr/>
      <dgm:t>
        <a:bodyPr/>
        <a:lstStyle/>
        <a:p>
          <a:endParaRPr lang="lt-LT"/>
        </a:p>
      </dgm:t>
    </dgm:pt>
    <dgm:pt modelId="{80453FF3-9CBA-4F76-A718-FEB37A3BE171}" type="sibTrans" cxnId="{67E26A01-BE4D-4C2C-9FDE-2DA505F8A646}">
      <dgm:prSet/>
      <dgm:spPr/>
      <dgm:t>
        <a:bodyPr/>
        <a:lstStyle/>
        <a:p>
          <a:endParaRPr lang="lt-LT"/>
        </a:p>
      </dgm:t>
    </dgm:pt>
    <dgm:pt modelId="{5E93FEBB-35BE-4DFE-9808-8B99CA868AA6}" type="pres">
      <dgm:prSet presAssocID="{E7F7176E-0A2A-4487-8413-1538C2B9C323}" presName="Name0" presStyleCnt="0">
        <dgm:presLayoutVars>
          <dgm:orgChart val="1"/>
          <dgm:chPref val="1"/>
          <dgm:dir/>
          <dgm:animOne val="branch"/>
          <dgm:animLvl val="lvl"/>
          <dgm:resizeHandles/>
        </dgm:presLayoutVars>
      </dgm:prSet>
      <dgm:spPr/>
    </dgm:pt>
    <dgm:pt modelId="{835345B4-2726-4174-8280-8560EE850531}" type="pres">
      <dgm:prSet presAssocID="{4AAFCEE1-D51D-453A-89BF-28E848E5C2C9}" presName="hierRoot1" presStyleCnt="0">
        <dgm:presLayoutVars>
          <dgm:hierBranch val="init"/>
        </dgm:presLayoutVars>
      </dgm:prSet>
      <dgm:spPr/>
    </dgm:pt>
    <dgm:pt modelId="{627F8CE1-8155-4FE7-9E23-BF7848D39D1F}" type="pres">
      <dgm:prSet presAssocID="{4AAFCEE1-D51D-453A-89BF-28E848E5C2C9}" presName="rootComposite1" presStyleCnt="0"/>
      <dgm:spPr/>
    </dgm:pt>
    <dgm:pt modelId="{86E4BF53-D612-4097-9FFA-E7C020464B60}" type="pres">
      <dgm:prSet presAssocID="{4AAFCEE1-D51D-453A-89BF-28E848E5C2C9}" presName="rootText1" presStyleLbl="alignAcc1" presStyleIdx="0" presStyleCnt="0" custScaleX="243603">
        <dgm:presLayoutVars>
          <dgm:chPref val="3"/>
        </dgm:presLayoutVars>
      </dgm:prSet>
      <dgm:spPr/>
      <dgm:t>
        <a:bodyPr/>
        <a:lstStyle/>
        <a:p>
          <a:endParaRPr lang="lt-LT"/>
        </a:p>
      </dgm:t>
    </dgm:pt>
    <dgm:pt modelId="{3C0A937A-8096-4A2F-9C3A-85DE1132F9E8}" type="pres">
      <dgm:prSet presAssocID="{4AAFCEE1-D51D-453A-89BF-28E848E5C2C9}" presName="topArc1" presStyleLbl="parChTrans1D1" presStyleIdx="0" presStyleCnt="12"/>
      <dgm:spPr/>
    </dgm:pt>
    <dgm:pt modelId="{8D9DBC3C-F7A5-4898-841F-CF69ADAE9648}" type="pres">
      <dgm:prSet presAssocID="{4AAFCEE1-D51D-453A-89BF-28E848E5C2C9}" presName="bottomArc1" presStyleLbl="parChTrans1D1" presStyleIdx="1" presStyleCnt="12"/>
      <dgm:spPr/>
    </dgm:pt>
    <dgm:pt modelId="{0B60F4A9-8DC4-44B6-957F-97A4F79AD347}" type="pres">
      <dgm:prSet presAssocID="{4AAFCEE1-D51D-453A-89BF-28E848E5C2C9}" presName="topConnNode1" presStyleLbl="node1" presStyleIdx="0" presStyleCnt="0"/>
      <dgm:spPr/>
      <dgm:t>
        <a:bodyPr/>
        <a:lstStyle/>
        <a:p>
          <a:endParaRPr lang="lt-LT"/>
        </a:p>
      </dgm:t>
    </dgm:pt>
    <dgm:pt modelId="{193D7566-CE52-45D2-A45F-E7B5E778E8DD}" type="pres">
      <dgm:prSet presAssocID="{4AAFCEE1-D51D-453A-89BF-28E848E5C2C9}" presName="hierChild2" presStyleCnt="0"/>
      <dgm:spPr/>
    </dgm:pt>
    <dgm:pt modelId="{7BDA5246-9784-41DC-A869-1FFBF42397F1}" type="pres">
      <dgm:prSet presAssocID="{0C2A236B-FE96-4810-AACA-53A4E6BBA597}" presName="Name28" presStyleLbl="parChTrans1D2" presStyleIdx="0" presStyleCnt="3"/>
      <dgm:spPr/>
      <dgm:t>
        <a:bodyPr/>
        <a:lstStyle/>
        <a:p>
          <a:endParaRPr lang="lt-LT"/>
        </a:p>
      </dgm:t>
    </dgm:pt>
    <dgm:pt modelId="{C5C31397-7E4F-433A-8574-9A2E7A463034}" type="pres">
      <dgm:prSet presAssocID="{A53A95D2-0F1E-4A20-977E-A16856EE9DFA}" presName="hierRoot2" presStyleCnt="0">
        <dgm:presLayoutVars>
          <dgm:hierBranch val="init"/>
        </dgm:presLayoutVars>
      </dgm:prSet>
      <dgm:spPr/>
    </dgm:pt>
    <dgm:pt modelId="{55EE3201-1D91-45FF-A938-9E9EEFA59E24}" type="pres">
      <dgm:prSet presAssocID="{A53A95D2-0F1E-4A20-977E-A16856EE9DFA}" presName="rootComposite2" presStyleCnt="0"/>
      <dgm:spPr/>
    </dgm:pt>
    <dgm:pt modelId="{943397FA-B2CF-4890-83ED-5E49410F729B}" type="pres">
      <dgm:prSet presAssocID="{A53A95D2-0F1E-4A20-977E-A16856EE9DFA}" presName="rootText2" presStyleLbl="alignAcc1" presStyleIdx="0" presStyleCnt="0">
        <dgm:presLayoutVars>
          <dgm:chPref val="3"/>
        </dgm:presLayoutVars>
      </dgm:prSet>
      <dgm:spPr/>
      <dgm:t>
        <a:bodyPr/>
        <a:lstStyle/>
        <a:p>
          <a:endParaRPr lang="lt-LT"/>
        </a:p>
      </dgm:t>
    </dgm:pt>
    <dgm:pt modelId="{70A40D1D-7A1D-44D7-8355-E7E94FEE6583}" type="pres">
      <dgm:prSet presAssocID="{A53A95D2-0F1E-4A20-977E-A16856EE9DFA}" presName="topArc2" presStyleLbl="parChTrans1D1" presStyleIdx="2" presStyleCnt="12"/>
      <dgm:spPr/>
    </dgm:pt>
    <dgm:pt modelId="{D209C4B1-1544-4D35-996E-9B81EA070E08}" type="pres">
      <dgm:prSet presAssocID="{A53A95D2-0F1E-4A20-977E-A16856EE9DFA}" presName="bottomArc2" presStyleLbl="parChTrans1D1" presStyleIdx="3" presStyleCnt="12"/>
      <dgm:spPr/>
    </dgm:pt>
    <dgm:pt modelId="{DCBE7951-6824-4EA2-A685-BDF294B85F26}" type="pres">
      <dgm:prSet presAssocID="{A53A95D2-0F1E-4A20-977E-A16856EE9DFA}" presName="topConnNode2" presStyleLbl="node2" presStyleIdx="0" presStyleCnt="0"/>
      <dgm:spPr/>
      <dgm:t>
        <a:bodyPr/>
        <a:lstStyle/>
        <a:p>
          <a:endParaRPr lang="lt-LT"/>
        </a:p>
      </dgm:t>
    </dgm:pt>
    <dgm:pt modelId="{9A407D9E-E1A4-4CF7-9867-4FC7CD3656EC}" type="pres">
      <dgm:prSet presAssocID="{A53A95D2-0F1E-4A20-977E-A16856EE9DFA}" presName="hierChild4" presStyleCnt="0"/>
      <dgm:spPr/>
    </dgm:pt>
    <dgm:pt modelId="{9BD180F5-6CF0-4000-BC65-82FF2D0C7284}" type="pres">
      <dgm:prSet presAssocID="{EE6AAAA0-29B8-4A0D-9579-4ADC786FE8D4}" presName="Name28" presStyleLbl="parChTrans1D3" presStyleIdx="0" presStyleCnt="2"/>
      <dgm:spPr/>
      <dgm:t>
        <a:bodyPr/>
        <a:lstStyle/>
        <a:p>
          <a:endParaRPr lang="lt-LT"/>
        </a:p>
      </dgm:t>
    </dgm:pt>
    <dgm:pt modelId="{3FA03B2A-AAC0-4450-9724-41E669E07901}" type="pres">
      <dgm:prSet presAssocID="{9532A62D-7673-40B3-9FED-499ABE3A6479}" presName="hierRoot2" presStyleCnt="0">
        <dgm:presLayoutVars>
          <dgm:hierBranch val="init"/>
        </dgm:presLayoutVars>
      </dgm:prSet>
      <dgm:spPr/>
    </dgm:pt>
    <dgm:pt modelId="{B02A25FF-4AF3-4246-BAE5-FBB943DA7BFE}" type="pres">
      <dgm:prSet presAssocID="{9532A62D-7673-40B3-9FED-499ABE3A6479}" presName="rootComposite2" presStyleCnt="0"/>
      <dgm:spPr/>
    </dgm:pt>
    <dgm:pt modelId="{6E3C1262-115B-46C5-AF9C-FF4D55D20C3A}" type="pres">
      <dgm:prSet presAssocID="{9532A62D-7673-40B3-9FED-499ABE3A6479}" presName="rootText2" presStyleLbl="alignAcc1" presStyleIdx="0" presStyleCnt="0">
        <dgm:presLayoutVars>
          <dgm:chPref val="3"/>
        </dgm:presLayoutVars>
      </dgm:prSet>
      <dgm:spPr/>
      <dgm:t>
        <a:bodyPr/>
        <a:lstStyle/>
        <a:p>
          <a:endParaRPr lang="lt-LT"/>
        </a:p>
      </dgm:t>
    </dgm:pt>
    <dgm:pt modelId="{90378080-DF94-409C-B301-E8A79B86AB35}" type="pres">
      <dgm:prSet presAssocID="{9532A62D-7673-40B3-9FED-499ABE3A6479}" presName="topArc2" presStyleLbl="parChTrans1D1" presStyleIdx="4" presStyleCnt="12"/>
      <dgm:spPr/>
    </dgm:pt>
    <dgm:pt modelId="{0BC8FFDA-613C-434D-B3BA-EEB4770DD2A2}" type="pres">
      <dgm:prSet presAssocID="{9532A62D-7673-40B3-9FED-499ABE3A6479}" presName="bottomArc2" presStyleLbl="parChTrans1D1" presStyleIdx="5" presStyleCnt="12"/>
      <dgm:spPr/>
    </dgm:pt>
    <dgm:pt modelId="{05B2EEBD-42DE-45CF-9811-DB1EA7BBED42}" type="pres">
      <dgm:prSet presAssocID="{9532A62D-7673-40B3-9FED-499ABE3A6479}" presName="topConnNode2" presStyleLbl="node3" presStyleIdx="0" presStyleCnt="0"/>
      <dgm:spPr/>
      <dgm:t>
        <a:bodyPr/>
        <a:lstStyle/>
        <a:p>
          <a:endParaRPr lang="lt-LT"/>
        </a:p>
      </dgm:t>
    </dgm:pt>
    <dgm:pt modelId="{FA957794-57E4-45FD-A1F6-012E287675DA}" type="pres">
      <dgm:prSet presAssocID="{9532A62D-7673-40B3-9FED-499ABE3A6479}" presName="hierChild4" presStyleCnt="0"/>
      <dgm:spPr/>
    </dgm:pt>
    <dgm:pt modelId="{EE1EF3CA-5292-4B80-95AE-AA6E1BF2B407}" type="pres">
      <dgm:prSet presAssocID="{9532A62D-7673-40B3-9FED-499ABE3A6479}" presName="hierChild5" presStyleCnt="0"/>
      <dgm:spPr/>
    </dgm:pt>
    <dgm:pt modelId="{8D31E993-E77B-4FAE-A287-047228A2DDFA}" type="pres">
      <dgm:prSet presAssocID="{A53A95D2-0F1E-4A20-977E-A16856EE9DFA}" presName="hierChild5" presStyleCnt="0"/>
      <dgm:spPr/>
    </dgm:pt>
    <dgm:pt modelId="{8333E42B-160C-4F54-9842-51812ECDD394}" type="pres">
      <dgm:prSet presAssocID="{B3EA3F9A-EF65-41D9-9E41-2A637B685B64}" presName="Name28" presStyleLbl="parChTrans1D2" presStyleIdx="1" presStyleCnt="3"/>
      <dgm:spPr/>
      <dgm:t>
        <a:bodyPr/>
        <a:lstStyle/>
        <a:p>
          <a:endParaRPr lang="lt-LT"/>
        </a:p>
      </dgm:t>
    </dgm:pt>
    <dgm:pt modelId="{D6DCD32C-070C-40B4-B5B3-13B485589DFC}" type="pres">
      <dgm:prSet presAssocID="{B2568F83-9EFF-46A0-AE98-403DB784A2BB}" presName="hierRoot2" presStyleCnt="0">
        <dgm:presLayoutVars>
          <dgm:hierBranch val="init"/>
        </dgm:presLayoutVars>
      </dgm:prSet>
      <dgm:spPr/>
    </dgm:pt>
    <dgm:pt modelId="{E1DD69C7-2A3A-4EA3-94E2-34BC8395F81E}" type="pres">
      <dgm:prSet presAssocID="{B2568F83-9EFF-46A0-AE98-403DB784A2BB}" presName="rootComposite2" presStyleCnt="0"/>
      <dgm:spPr/>
    </dgm:pt>
    <dgm:pt modelId="{C3392F91-0EA2-4584-B0F3-463A9DC79073}" type="pres">
      <dgm:prSet presAssocID="{B2568F83-9EFF-46A0-AE98-403DB784A2BB}" presName="rootText2" presStyleLbl="alignAcc1" presStyleIdx="0" presStyleCnt="0">
        <dgm:presLayoutVars>
          <dgm:chPref val="3"/>
        </dgm:presLayoutVars>
      </dgm:prSet>
      <dgm:spPr/>
      <dgm:t>
        <a:bodyPr/>
        <a:lstStyle/>
        <a:p>
          <a:endParaRPr lang="lt-LT"/>
        </a:p>
      </dgm:t>
    </dgm:pt>
    <dgm:pt modelId="{73BBBA3D-0131-4D3C-A61E-5C63258CE5D7}" type="pres">
      <dgm:prSet presAssocID="{B2568F83-9EFF-46A0-AE98-403DB784A2BB}" presName="topArc2" presStyleLbl="parChTrans1D1" presStyleIdx="6" presStyleCnt="12"/>
      <dgm:spPr/>
    </dgm:pt>
    <dgm:pt modelId="{6FB3044B-18CA-4962-8A9C-EE202E589CE7}" type="pres">
      <dgm:prSet presAssocID="{B2568F83-9EFF-46A0-AE98-403DB784A2BB}" presName="bottomArc2" presStyleLbl="parChTrans1D1" presStyleIdx="7" presStyleCnt="12"/>
      <dgm:spPr/>
    </dgm:pt>
    <dgm:pt modelId="{9123AE40-FF17-408B-8A20-9B0F8E7FBA07}" type="pres">
      <dgm:prSet presAssocID="{B2568F83-9EFF-46A0-AE98-403DB784A2BB}" presName="topConnNode2" presStyleLbl="node2" presStyleIdx="0" presStyleCnt="0"/>
      <dgm:spPr/>
      <dgm:t>
        <a:bodyPr/>
        <a:lstStyle/>
        <a:p>
          <a:endParaRPr lang="lt-LT"/>
        </a:p>
      </dgm:t>
    </dgm:pt>
    <dgm:pt modelId="{A0988DE3-3910-43E6-BA68-FC7BC4B64694}" type="pres">
      <dgm:prSet presAssocID="{B2568F83-9EFF-46A0-AE98-403DB784A2BB}" presName="hierChild4" presStyleCnt="0"/>
      <dgm:spPr/>
    </dgm:pt>
    <dgm:pt modelId="{BB56B351-E377-413B-9D52-284879B246FE}" type="pres">
      <dgm:prSet presAssocID="{B2568F83-9EFF-46A0-AE98-403DB784A2BB}" presName="hierChild5" presStyleCnt="0"/>
      <dgm:spPr/>
    </dgm:pt>
    <dgm:pt modelId="{54809956-A006-429E-8B48-321933B60BE8}" type="pres">
      <dgm:prSet presAssocID="{CF26F2A6-55C1-4B11-9C99-52D75CA95C9D}" presName="Name28" presStyleLbl="parChTrans1D2" presStyleIdx="2" presStyleCnt="3"/>
      <dgm:spPr/>
      <dgm:t>
        <a:bodyPr/>
        <a:lstStyle/>
        <a:p>
          <a:endParaRPr lang="lt-LT"/>
        </a:p>
      </dgm:t>
    </dgm:pt>
    <dgm:pt modelId="{1CE05E46-EF4E-458B-82E3-4BFFBAE4F1F5}" type="pres">
      <dgm:prSet presAssocID="{9245BC44-FA08-46A3-8A51-A8AF4FB18112}" presName="hierRoot2" presStyleCnt="0">
        <dgm:presLayoutVars>
          <dgm:hierBranch val="init"/>
        </dgm:presLayoutVars>
      </dgm:prSet>
      <dgm:spPr/>
    </dgm:pt>
    <dgm:pt modelId="{4178EED6-3D63-48A6-B604-D54F67FEE661}" type="pres">
      <dgm:prSet presAssocID="{9245BC44-FA08-46A3-8A51-A8AF4FB18112}" presName="rootComposite2" presStyleCnt="0"/>
      <dgm:spPr/>
    </dgm:pt>
    <dgm:pt modelId="{46C273BC-5DDF-44DD-9475-11B0570E459B}" type="pres">
      <dgm:prSet presAssocID="{9245BC44-FA08-46A3-8A51-A8AF4FB18112}" presName="rootText2" presStyleLbl="alignAcc1" presStyleIdx="0" presStyleCnt="0">
        <dgm:presLayoutVars>
          <dgm:chPref val="3"/>
        </dgm:presLayoutVars>
      </dgm:prSet>
      <dgm:spPr/>
      <dgm:t>
        <a:bodyPr/>
        <a:lstStyle/>
        <a:p>
          <a:endParaRPr lang="lt-LT"/>
        </a:p>
      </dgm:t>
    </dgm:pt>
    <dgm:pt modelId="{8AC43883-EA03-44B2-B3E1-1EDA7426BC35}" type="pres">
      <dgm:prSet presAssocID="{9245BC44-FA08-46A3-8A51-A8AF4FB18112}" presName="topArc2" presStyleLbl="parChTrans1D1" presStyleIdx="8" presStyleCnt="12"/>
      <dgm:spPr/>
    </dgm:pt>
    <dgm:pt modelId="{23F3E069-536C-4AA4-9E5C-7C875A42AE28}" type="pres">
      <dgm:prSet presAssocID="{9245BC44-FA08-46A3-8A51-A8AF4FB18112}" presName="bottomArc2" presStyleLbl="parChTrans1D1" presStyleIdx="9" presStyleCnt="12"/>
      <dgm:spPr/>
    </dgm:pt>
    <dgm:pt modelId="{04EAE319-C294-4CCB-8669-8648DF29CD5D}" type="pres">
      <dgm:prSet presAssocID="{9245BC44-FA08-46A3-8A51-A8AF4FB18112}" presName="topConnNode2" presStyleLbl="node2" presStyleIdx="0" presStyleCnt="0"/>
      <dgm:spPr/>
      <dgm:t>
        <a:bodyPr/>
        <a:lstStyle/>
        <a:p>
          <a:endParaRPr lang="lt-LT"/>
        </a:p>
      </dgm:t>
    </dgm:pt>
    <dgm:pt modelId="{4057E814-D2E8-4D8D-8469-1517ECE51126}" type="pres">
      <dgm:prSet presAssocID="{9245BC44-FA08-46A3-8A51-A8AF4FB18112}" presName="hierChild4" presStyleCnt="0"/>
      <dgm:spPr/>
    </dgm:pt>
    <dgm:pt modelId="{61124F26-ED67-4D17-B9C0-874D860FA694}" type="pres">
      <dgm:prSet presAssocID="{9245BC44-FA08-46A3-8A51-A8AF4FB18112}" presName="hierChild5" presStyleCnt="0"/>
      <dgm:spPr/>
    </dgm:pt>
    <dgm:pt modelId="{61B3C35C-E3EF-4899-9EB1-BCB7526788D8}" type="pres">
      <dgm:prSet presAssocID="{84E6CF6F-77EB-426D-B312-F50E4FE62A10}" presName="Name101" presStyleLbl="parChTrans1D3" presStyleIdx="1" presStyleCnt="2"/>
      <dgm:spPr/>
      <dgm:t>
        <a:bodyPr/>
        <a:lstStyle/>
        <a:p>
          <a:endParaRPr lang="lt-LT"/>
        </a:p>
      </dgm:t>
    </dgm:pt>
    <dgm:pt modelId="{9DA0CFAD-BD36-4918-B392-D1D9A033FD50}" type="pres">
      <dgm:prSet presAssocID="{0B567098-9F35-488B-898F-E5F3F291907F}" presName="hierRoot3" presStyleCnt="0">
        <dgm:presLayoutVars>
          <dgm:hierBranch val="init"/>
        </dgm:presLayoutVars>
      </dgm:prSet>
      <dgm:spPr/>
    </dgm:pt>
    <dgm:pt modelId="{663CC25C-641D-42F1-8234-9684AEE647F8}" type="pres">
      <dgm:prSet presAssocID="{0B567098-9F35-488B-898F-E5F3F291907F}" presName="rootComposite3" presStyleCnt="0"/>
      <dgm:spPr/>
    </dgm:pt>
    <dgm:pt modelId="{F907EE28-06DE-4AAD-919B-4A048F5C62BB}" type="pres">
      <dgm:prSet presAssocID="{0B567098-9F35-488B-898F-E5F3F291907F}" presName="rootText3" presStyleLbl="alignAcc1" presStyleIdx="0" presStyleCnt="0">
        <dgm:presLayoutVars>
          <dgm:chPref val="3"/>
        </dgm:presLayoutVars>
      </dgm:prSet>
      <dgm:spPr/>
      <dgm:t>
        <a:bodyPr/>
        <a:lstStyle/>
        <a:p>
          <a:endParaRPr lang="lt-LT"/>
        </a:p>
      </dgm:t>
    </dgm:pt>
    <dgm:pt modelId="{55D5C023-4CDE-496F-83A3-9349AD787DE9}" type="pres">
      <dgm:prSet presAssocID="{0B567098-9F35-488B-898F-E5F3F291907F}" presName="topArc3" presStyleLbl="parChTrans1D1" presStyleIdx="10" presStyleCnt="12"/>
      <dgm:spPr/>
    </dgm:pt>
    <dgm:pt modelId="{6CE10F50-EC1E-41F5-BB46-242979F3F400}" type="pres">
      <dgm:prSet presAssocID="{0B567098-9F35-488B-898F-E5F3F291907F}" presName="bottomArc3" presStyleLbl="parChTrans1D1" presStyleIdx="11" presStyleCnt="12"/>
      <dgm:spPr/>
    </dgm:pt>
    <dgm:pt modelId="{F6542009-F12E-4918-81A5-CB36B3D14A77}" type="pres">
      <dgm:prSet presAssocID="{0B567098-9F35-488B-898F-E5F3F291907F}" presName="topConnNode3" presStyleLbl="asst2" presStyleIdx="0" presStyleCnt="0"/>
      <dgm:spPr/>
      <dgm:t>
        <a:bodyPr/>
        <a:lstStyle/>
        <a:p>
          <a:endParaRPr lang="lt-LT"/>
        </a:p>
      </dgm:t>
    </dgm:pt>
    <dgm:pt modelId="{01E05F06-4079-46A7-B42F-1ED6E5C07BC7}" type="pres">
      <dgm:prSet presAssocID="{0B567098-9F35-488B-898F-E5F3F291907F}" presName="hierChild6" presStyleCnt="0"/>
      <dgm:spPr/>
    </dgm:pt>
    <dgm:pt modelId="{DA1B56FE-5ABB-4DB2-8BB8-87042ED854B7}" type="pres">
      <dgm:prSet presAssocID="{0B567098-9F35-488B-898F-E5F3F291907F}" presName="hierChild7" presStyleCnt="0"/>
      <dgm:spPr/>
    </dgm:pt>
    <dgm:pt modelId="{607A1356-D66E-490B-BBA3-5EE2D75CD0CE}" type="pres">
      <dgm:prSet presAssocID="{4AAFCEE1-D51D-453A-89BF-28E848E5C2C9}" presName="hierChild3" presStyleCnt="0"/>
      <dgm:spPr/>
    </dgm:pt>
  </dgm:ptLst>
  <dgm:cxnLst>
    <dgm:cxn modelId="{81650E93-5754-47DF-B3F6-6C207AB016D7}" type="presOf" srcId="{84E6CF6F-77EB-426D-B312-F50E4FE62A10}" destId="{61B3C35C-E3EF-4899-9EB1-BCB7526788D8}" srcOrd="0" destOrd="0" presId="urn:microsoft.com/office/officeart/2008/layout/HalfCircleOrganizationChart"/>
    <dgm:cxn modelId="{98C1222A-716A-46E1-ACAB-9E92E1AEE020}" type="presOf" srcId="{9245BC44-FA08-46A3-8A51-A8AF4FB18112}" destId="{04EAE319-C294-4CCB-8669-8648DF29CD5D}" srcOrd="1" destOrd="0" presId="urn:microsoft.com/office/officeart/2008/layout/HalfCircleOrganizationChart"/>
    <dgm:cxn modelId="{A9C453BC-E75E-4A01-80E2-418524F36746}" type="presOf" srcId="{A53A95D2-0F1E-4A20-977E-A16856EE9DFA}" destId="{DCBE7951-6824-4EA2-A685-BDF294B85F26}" srcOrd="1" destOrd="0" presId="urn:microsoft.com/office/officeart/2008/layout/HalfCircleOrganizationChart"/>
    <dgm:cxn modelId="{67C6F87E-951F-4657-9D44-E84F26A66302}" type="presOf" srcId="{E7F7176E-0A2A-4487-8413-1538C2B9C323}" destId="{5E93FEBB-35BE-4DFE-9808-8B99CA868AA6}" srcOrd="0" destOrd="0" presId="urn:microsoft.com/office/officeart/2008/layout/HalfCircleOrganizationChart"/>
    <dgm:cxn modelId="{28AB9070-AFA8-42B3-9227-EA21CD62AF3D}" type="presOf" srcId="{B2568F83-9EFF-46A0-AE98-403DB784A2BB}" destId="{C3392F91-0EA2-4584-B0F3-463A9DC79073}" srcOrd="0" destOrd="0" presId="urn:microsoft.com/office/officeart/2008/layout/HalfCircleOrganizationChart"/>
    <dgm:cxn modelId="{E7B526F7-CB97-423A-8E93-3F8BF97864D2}" type="presOf" srcId="{0B567098-9F35-488B-898F-E5F3F291907F}" destId="{F907EE28-06DE-4AAD-919B-4A048F5C62BB}" srcOrd="0" destOrd="0" presId="urn:microsoft.com/office/officeart/2008/layout/HalfCircleOrganizationChart"/>
    <dgm:cxn modelId="{D331D500-0381-448E-B592-F8F125B6DF08}" type="presOf" srcId="{EE6AAAA0-29B8-4A0D-9579-4ADC786FE8D4}" destId="{9BD180F5-6CF0-4000-BC65-82FF2D0C7284}" srcOrd="0" destOrd="0" presId="urn:microsoft.com/office/officeart/2008/layout/HalfCircleOrganizationChart"/>
    <dgm:cxn modelId="{6A9A5742-27C2-419E-9957-744EDC2B5810}" srcId="{4AAFCEE1-D51D-453A-89BF-28E848E5C2C9}" destId="{B2568F83-9EFF-46A0-AE98-403DB784A2BB}" srcOrd="1" destOrd="0" parTransId="{B3EA3F9A-EF65-41D9-9E41-2A637B685B64}" sibTransId="{7999FB14-9754-4476-B6CD-D76A0B56315F}"/>
    <dgm:cxn modelId="{080BDFDD-1CFD-4F76-B4EC-042EBAE2881F}" srcId="{E7F7176E-0A2A-4487-8413-1538C2B9C323}" destId="{4AAFCEE1-D51D-453A-89BF-28E848E5C2C9}" srcOrd="0" destOrd="0" parTransId="{6E6A3850-BC21-4434-A871-FC883B5210DA}" sibTransId="{AE4C7781-1F80-4CC8-9414-240EB239FFE7}"/>
    <dgm:cxn modelId="{330CD91B-F75A-4818-944D-F84DFA5490C7}" srcId="{A53A95D2-0F1E-4A20-977E-A16856EE9DFA}" destId="{9532A62D-7673-40B3-9FED-499ABE3A6479}" srcOrd="0" destOrd="0" parTransId="{EE6AAAA0-29B8-4A0D-9579-4ADC786FE8D4}" sibTransId="{07AA1ECB-26F6-4B20-999C-07A724E1E15C}"/>
    <dgm:cxn modelId="{40F6BE58-87F1-427B-BE2C-17F6E97718CE}" type="presOf" srcId="{A53A95D2-0F1E-4A20-977E-A16856EE9DFA}" destId="{943397FA-B2CF-4890-83ED-5E49410F729B}" srcOrd="0" destOrd="0" presId="urn:microsoft.com/office/officeart/2008/layout/HalfCircleOrganizationChart"/>
    <dgm:cxn modelId="{76AE09B3-FC05-4A3C-AF48-67480FC1F2CE}" type="presOf" srcId="{4AAFCEE1-D51D-453A-89BF-28E848E5C2C9}" destId="{86E4BF53-D612-4097-9FFA-E7C020464B60}" srcOrd="0" destOrd="0" presId="urn:microsoft.com/office/officeart/2008/layout/HalfCircleOrganizationChart"/>
    <dgm:cxn modelId="{6FA49532-2B68-4B3F-BE50-906541D9B743}" type="presOf" srcId="{9532A62D-7673-40B3-9FED-499ABE3A6479}" destId="{05B2EEBD-42DE-45CF-9811-DB1EA7BBED42}" srcOrd="1" destOrd="0" presId="urn:microsoft.com/office/officeart/2008/layout/HalfCircleOrganizationChart"/>
    <dgm:cxn modelId="{4534174C-179C-4F6D-8443-10F1B6C0029E}" type="presOf" srcId="{0C2A236B-FE96-4810-AACA-53A4E6BBA597}" destId="{7BDA5246-9784-41DC-A869-1FFBF42397F1}" srcOrd="0" destOrd="0" presId="urn:microsoft.com/office/officeart/2008/layout/HalfCircleOrganizationChart"/>
    <dgm:cxn modelId="{5A767A20-FDEB-4264-A668-0CA5152788DB}" type="presOf" srcId="{9532A62D-7673-40B3-9FED-499ABE3A6479}" destId="{6E3C1262-115B-46C5-AF9C-FF4D55D20C3A}" srcOrd="0" destOrd="0" presId="urn:microsoft.com/office/officeart/2008/layout/HalfCircleOrganizationChart"/>
    <dgm:cxn modelId="{32E5E9F2-F19F-4F4F-9C06-366681258647}" type="presOf" srcId="{B3EA3F9A-EF65-41D9-9E41-2A637B685B64}" destId="{8333E42B-160C-4F54-9842-51812ECDD394}" srcOrd="0" destOrd="0" presId="urn:microsoft.com/office/officeart/2008/layout/HalfCircleOrganizationChart"/>
    <dgm:cxn modelId="{F0833745-406E-4373-8472-2A502DA584FD}" type="presOf" srcId="{4AAFCEE1-D51D-453A-89BF-28E848E5C2C9}" destId="{0B60F4A9-8DC4-44B6-957F-97A4F79AD347}" srcOrd="1" destOrd="0" presId="urn:microsoft.com/office/officeart/2008/layout/HalfCircleOrganizationChart"/>
    <dgm:cxn modelId="{069A9AC7-B7C6-412B-843B-1E2BC53A2D17}" type="presOf" srcId="{9245BC44-FA08-46A3-8A51-A8AF4FB18112}" destId="{46C273BC-5DDF-44DD-9475-11B0570E459B}" srcOrd="0" destOrd="0" presId="urn:microsoft.com/office/officeart/2008/layout/HalfCircleOrganizationChart"/>
    <dgm:cxn modelId="{406386AB-FCDF-4404-8771-387EA630ECEE}" type="presOf" srcId="{0B567098-9F35-488B-898F-E5F3F291907F}" destId="{F6542009-F12E-4918-81A5-CB36B3D14A77}" srcOrd="1" destOrd="0" presId="urn:microsoft.com/office/officeart/2008/layout/HalfCircleOrganizationChart"/>
    <dgm:cxn modelId="{713D808A-FEA4-45FF-9170-A6D6C762867A}" type="presOf" srcId="{CF26F2A6-55C1-4B11-9C99-52D75CA95C9D}" destId="{54809956-A006-429E-8B48-321933B60BE8}" srcOrd="0" destOrd="0" presId="urn:microsoft.com/office/officeart/2008/layout/HalfCircleOrganizationChart"/>
    <dgm:cxn modelId="{BF65CD3E-3877-4766-A39B-284828602A07}" type="presOf" srcId="{B2568F83-9EFF-46A0-AE98-403DB784A2BB}" destId="{9123AE40-FF17-408B-8A20-9B0F8E7FBA07}" srcOrd="1" destOrd="0" presId="urn:microsoft.com/office/officeart/2008/layout/HalfCircleOrganizationChart"/>
    <dgm:cxn modelId="{03E13878-3F11-48D3-80BF-A016957C7BD5}" srcId="{4AAFCEE1-D51D-453A-89BF-28E848E5C2C9}" destId="{A53A95D2-0F1E-4A20-977E-A16856EE9DFA}" srcOrd="0" destOrd="0" parTransId="{0C2A236B-FE96-4810-AACA-53A4E6BBA597}" sibTransId="{286A3B41-8F1D-48DD-82C5-F8EA01C642B0}"/>
    <dgm:cxn modelId="{87EECCA4-F7B2-451B-8811-80A33994B3EE}" srcId="{4AAFCEE1-D51D-453A-89BF-28E848E5C2C9}" destId="{9245BC44-FA08-46A3-8A51-A8AF4FB18112}" srcOrd="2" destOrd="0" parTransId="{CF26F2A6-55C1-4B11-9C99-52D75CA95C9D}" sibTransId="{B5FB4A32-66E1-4462-A5BE-A47C051D1F2C}"/>
    <dgm:cxn modelId="{67E26A01-BE4D-4C2C-9FDE-2DA505F8A646}" srcId="{9245BC44-FA08-46A3-8A51-A8AF4FB18112}" destId="{0B567098-9F35-488B-898F-E5F3F291907F}" srcOrd="0" destOrd="0" parTransId="{84E6CF6F-77EB-426D-B312-F50E4FE62A10}" sibTransId="{80453FF3-9CBA-4F76-A718-FEB37A3BE171}"/>
    <dgm:cxn modelId="{F81E8621-BA03-47CC-BB3D-1782BE4574E1}" type="presParOf" srcId="{5E93FEBB-35BE-4DFE-9808-8B99CA868AA6}" destId="{835345B4-2726-4174-8280-8560EE850531}" srcOrd="0" destOrd="0" presId="urn:microsoft.com/office/officeart/2008/layout/HalfCircleOrganizationChart"/>
    <dgm:cxn modelId="{4485EB89-5BF9-47D4-BD90-65B68CA741A2}" type="presParOf" srcId="{835345B4-2726-4174-8280-8560EE850531}" destId="{627F8CE1-8155-4FE7-9E23-BF7848D39D1F}" srcOrd="0" destOrd="0" presId="urn:microsoft.com/office/officeart/2008/layout/HalfCircleOrganizationChart"/>
    <dgm:cxn modelId="{5C1D4F5F-85C4-4FE3-BCD2-2517244A235D}" type="presParOf" srcId="{627F8CE1-8155-4FE7-9E23-BF7848D39D1F}" destId="{86E4BF53-D612-4097-9FFA-E7C020464B60}" srcOrd="0" destOrd="0" presId="urn:microsoft.com/office/officeart/2008/layout/HalfCircleOrganizationChart"/>
    <dgm:cxn modelId="{44FFC54D-B21E-4D9B-9350-ACA3A247C0A9}" type="presParOf" srcId="{627F8CE1-8155-4FE7-9E23-BF7848D39D1F}" destId="{3C0A937A-8096-4A2F-9C3A-85DE1132F9E8}" srcOrd="1" destOrd="0" presId="urn:microsoft.com/office/officeart/2008/layout/HalfCircleOrganizationChart"/>
    <dgm:cxn modelId="{1948268E-7E64-4EDC-A9FF-BC4B991BBA59}" type="presParOf" srcId="{627F8CE1-8155-4FE7-9E23-BF7848D39D1F}" destId="{8D9DBC3C-F7A5-4898-841F-CF69ADAE9648}" srcOrd="2" destOrd="0" presId="urn:microsoft.com/office/officeart/2008/layout/HalfCircleOrganizationChart"/>
    <dgm:cxn modelId="{B322BEBB-14DC-4626-9E1C-E2F26C27A7BB}" type="presParOf" srcId="{627F8CE1-8155-4FE7-9E23-BF7848D39D1F}" destId="{0B60F4A9-8DC4-44B6-957F-97A4F79AD347}" srcOrd="3" destOrd="0" presId="urn:microsoft.com/office/officeart/2008/layout/HalfCircleOrganizationChart"/>
    <dgm:cxn modelId="{A8836137-7725-4FC7-84B4-8EFF21E5969E}" type="presParOf" srcId="{835345B4-2726-4174-8280-8560EE850531}" destId="{193D7566-CE52-45D2-A45F-E7B5E778E8DD}" srcOrd="1" destOrd="0" presId="urn:microsoft.com/office/officeart/2008/layout/HalfCircleOrganizationChart"/>
    <dgm:cxn modelId="{73D51D15-45F1-4E2E-B1AF-DAC53AE6F867}" type="presParOf" srcId="{193D7566-CE52-45D2-A45F-E7B5E778E8DD}" destId="{7BDA5246-9784-41DC-A869-1FFBF42397F1}" srcOrd="0" destOrd="0" presId="urn:microsoft.com/office/officeart/2008/layout/HalfCircleOrganizationChart"/>
    <dgm:cxn modelId="{EA480C62-58C8-477B-A39D-EDC621496D29}" type="presParOf" srcId="{193D7566-CE52-45D2-A45F-E7B5E778E8DD}" destId="{C5C31397-7E4F-433A-8574-9A2E7A463034}" srcOrd="1" destOrd="0" presId="urn:microsoft.com/office/officeart/2008/layout/HalfCircleOrganizationChart"/>
    <dgm:cxn modelId="{4C8AB9F8-7192-4EF6-B502-DC888515990F}" type="presParOf" srcId="{C5C31397-7E4F-433A-8574-9A2E7A463034}" destId="{55EE3201-1D91-45FF-A938-9E9EEFA59E24}" srcOrd="0" destOrd="0" presId="urn:microsoft.com/office/officeart/2008/layout/HalfCircleOrganizationChart"/>
    <dgm:cxn modelId="{7E8DF154-4BAF-41EB-9159-14BD1623BE04}" type="presParOf" srcId="{55EE3201-1D91-45FF-A938-9E9EEFA59E24}" destId="{943397FA-B2CF-4890-83ED-5E49410F729B}" srcOrd="0" destOrd="0" presId="urn:microsoft.com/office/officeart/2008/layout/HalfCircleOrganizationChart"/>
    <dgm:cxn modelId="{5DC73F86-AC16-4D8C-B512-2DE5B462315F}" type="presParOf" srcId="{55EE3201-1D91-45FF-A938-9E9EEFA59E24}" destId="{70A40D1D-7A1D-44D7-8355-E7E94FEE6583}" srcOrd="1" destOrd="0" presId="urn:microsoft.com/office/officeart/2008/layout/HalfCircleOrganizationChart"/>
    <dgm:cxn modelId="{F86F6C4E-D6BD-4F9A-BF5F-09A579D5F782}" type="presParOf" srcId="{55EE3201-1D91-45FF-A938-9E9EEFA59E24}" destId="{D209C4B1-1544-4D35-996E-9B81EA070E08}" srcOrd="2" destOrd="0" presId="urn:microsoft.com/office/officeart/2008/layout/HalfCircleOrganizationChart"/>
    <dgm:cxn modelId="{0719E572-7178-42CD-A7AD-C4D674EE276A}" type="presParOf" srcId="{55EE3201-1D91-45FF-A938-9E9EEFA59E24}" destId="{DCBE7951-6824-4EA2-A685-BDF294B85F26}" srcOrd="3" destOrd="0" presId="urn:microsoft.com/office/officeart/2008/layout/HalfCircleOrganizationChart"/>
    <dgm:cxn modelId="{C5024185-847F-4FCB-9ED0-B9E509D03D07}" type="presParOf" srcId="{C5C31397-7E4F-433A-8574-9A2E7A463034}" destId="{9A407D9E-E1A4-4CF7-9867-4FC7CD3656EC}" srcOrd="1" destOrd="0" presId="urn:microsoft.com/office/officeart/2008/layout/HalfCircleOrganizationChart"/>
    <dgm:cxn modelId="{FB465694-D437-49C4-BCF2-1F54D4065069}" type="presParOf" srcId="{9A407D9E-E1A4-4CF7-9867-4FC7CD3656EC}" destId="{9BD180F5-6CF0-4000-BC65-82FF2D0C7284}" srcOrd="0" destOrd="0" presId="urn:microsoft.com/office/officeart/2008/layout/HalfCircleOrganizationChart"/>
    <dgm:cxn modelId="{E0D33D92-03B2-45EA-B091-7D5ED1B6923A}" type="presParOf" srcId="{9A407D9E-E1A4-4CF7-9867-4FC7CD3656EC}" destId="{3FA03B2A-AAC0-4450-9724-41E669E07901}" srcOrd="1" destOrd="0" presId="urn:microsoft.com/office/officeart/2008/layout/HalfCircleOrganizationChart"/>
    <dgm:cxn modelId="{E24E092F-AE10-474F-8647-C0C96FDF3FAB}" type="presParOf" srcId="{3FA03B2A-AAC0-4450-9724-41E669E07901}" destId="{B02A25FF-4AF3-4246-BAE5-FBB943DA7BFE}" srcOrd="0" destOrd="0" presId="urn:microsoft.com/office/officeart/2008/layout/HalfCircleOrganizationChart"/>
    <dgm:cxn modelId="{86A8A933-77B1-4742-8261-59856A5A4057}" type="presParOf" srcId="{B02A25FF-4AF3-4246-BAE5-FBB943DA7BFE}" destId="{6E3C1262-115B-46C5-AF9C-FF4D55D20C3A}" srcOrd="0" destOrd="0" presId="urn:microsoft.com/office/officeart/2008/layout/HalfCircleOrganizationChart"/>
    <dgm:cxn modelId="{58CD7AF4-F442-40B4-85BC-44AFB069FA13}" type="presParOf" srcId="{B02A25FF-4AF3-4246-BAE5-FBB943DA7BFE}" destId="{90378080-DF94-409C-B301-E8A79B86AB35}" srcOrd="1" destOrd="0" presId="urn:microsoft.com/office/officeart/2008/layout/HalfCircleOrganizationChart"/>
    <dgm:cxn modelId="{1145E22F-3D5E-4A6A-805B-EDB61DDBF682}" type="presParOf" srcId="{B02A25FF-4AF3-4246-BAE5-FBB943DA7BFE}" destId="{0BC8FFDA-613C-434D-B3BA-EEB4770DD2A2}" srcOrd="2" destOrd="0" presId="urn:microsoft.com/office/officeart/2008/layout/HalfCircleOrganizationChart"/>
    <dgm:cxn modelId="{561F3CF8-1EEF-496D-B2CD-29BF57B5F12D}" type="presParOf" srcId="{B02A25FF-4AF3-4246-BAE5-FBB943DA7BFE}" destId="{05B2EEBD-42DE-45CF-9811-DB1EA7BBED42}" srcOrd="3" destOrd="0" presId="urn:microsoft.com/office/officeart/2008/layout/HalfCircleOrganizationChart"/>
    <dgm:cxn modelId="{B1D47974-8A6F-4689-80F2-0C96412542C3}" type="presParOf" srcId="{3FA03B2A-AAC0-4450-9724-41E669E07901}" destId="{FA957794-57E4-45FD-A1F6-012E287675DA}" srcOrd="1" destOrd="0" presId="urn:microsoft.com/office/officeart/2008/layout/HalfCircleOrganizationChart"/>
    <dgm:cxn modelId="{1B1FDE3D-0995-47C8-A57B-B3D061407C6E}" type="presParOf" srcId="{3FA03B2A-AAC0-4450-9724-41E669E07901}" destId="{EE1EF3CA-5292-4B80-95AE-AA6E1BF2B407}" srcOrd="2" destOrd="0" presId="urn:microsoft.com/office/officeart/2008/layout/HalfCircleOrganizationChart"/>
    <dgm:cxn modelId="{A3EEDE2F-3F51-4737-9B68-8D82649DD93A}" type="presParOf" srcId="{C5C31397-7E4F-433A-8574-9A2E7A463034}" destId="{8D31E993-E77B-4FAE-A287-047228A2DDFA}" srcOrd="2" destOrd="0" presId="urn:microsoft.com/office/officeart/2008/layout/HalfCircleOrganizationChart"/>
    <dgm:cxn modelId="{8AFDE00C-4D60-4A5F-B147-824F651274C1}" type="presParOf" srcId="{193D7566-CE52-45D2-A45F-E7B5E778E8DD}" destId="{8333E42B-160C-4F54-9842-51812ECDD394}" srcOrd="2" destOrd="0" presId="urn:microsoft.com/office/officeart/2008/layout/HalfCircleOrganizationChart"/>
    <dgm:cxn modelId="{3BD41076-B1D0-4621-AF56-030314E0AC21}" type="presParOf" srcId="{193D7566-CE52-45D2-A45F-E7B5E778E8DD}" destId="{D6DCD32C-070C-40B4-B5B3-13B485589DFC}" srcOrd="3" destOrd="0" presId="urn:microsoft.com/office/officeart/2008/layout/HalfCircleOrganizationChart"/>
    <dgm:cxn modelId="{82566EBE-977C-4830-AF68-4E2E5C19D5F8}" type="presParOf" srcId="{D6DCD32C-070C-40B4-B5B3-13B485589DFC}" destId="{E1DD69C7-2A3A-4EA3-94E2-34BC8395F81E}" srcOrd="0" destOrd="0" presId="urn:microsoft.com/office/officeart/2008/layout/HalfCircleOrganizationChart"/>
    <dgm:cxn modelId="{C47C894E-8206-4AEA-A85F-24409474B997}" type="presParOf" srcId="{E1DD69C7-2A3A-4EA3-94E2-34BC8395F81E}" destId="{C3392F91-0EA2-4584-B0F3-463A9DC79073}" srcOrd="0" destOrd="0" presId="urn:microsoft.com/office/officeart/2008/layout/HalfCircleOrganizationChart"/>
    <dgm:cxn modelId="{D4A38ACA-3292-411F-8907-9BEB3ED4513E}" type="presParOf" srcId="{E1DD69C7-2A3A-4EA3-94E2-34BC8395F81E}" destId="{73BBBA3D-0131-4D3C-A61E-5C63258CE5D7}" srcOrd="1" destOrd="0" presId="urn:microsoft.com/office/officeart/2008/layout/HalfCircleOrganizationChart"/>
    <dgm:cxn modelId="{5032A6A7-8789-444B-A61D-DEBA62FA0761}" type="presParOf" srcId="{E1DD69C7-2A3A-4EA3-94E2-34BC8395F81E}" destId="{6FB3044B-18CA-4962-8A9C-EE202E589CE7}" srcOrd="2" destOrd="0" presId="urn:microsoft.com/office/officeart/2008/layout/HalfCircleOrganizationChart"/>
    <dgm:cxn modelId="{1EFC4C27-5444-4D62-B863-ABD7A232E302}" type="presParOf" srcId="{E1DD69C7-2A3A-4EA3-94E2-34BC8395F81E}" destId="{9123AE40-FF17-408B-8A20-9B0F8E7FBA07}" srcOrd="3" destOrd="0" presId="urn:microsoft.com/office/officeart/2008/layout/HalfCircleOrganizationChart"/>
    <dgm:cxn modelId="{084BE069-0834-430C-85EC-062F5ECEE6D0}" type="presParOf" srcId="{D6DCD32C-070C-40B4-B5B3-13B485589DFC}" destId="{A0988DE3-3910-43E6-BA68-FC7BC4B64694}" srcOrd="1" destOrd="0" presId="urn:microsoft.com/office/officeart/2008/layout/HalfCircleOrganizationChart"/>
    <dgm:cxn modelId="{EA41BF76-3161-4C6C-B3C4-810F2A104428}" type="presParOf" srcId="{D6DCD32C-070C-40B4-B5B3-13B485589DFC}" destId="{BB56B351-E377-413B-9D52-284879B246FE}" srcOrd="2" destOrd="0" presId="urn:microsoft.com/office/officeart/2008/layout/HalfCircleOrganizationChart"/>
    <dgm:cxn modelId="{85899759-C7E4-4199-BADC-27DCB0BB44FF}" type="presParOf" srcId="{193D7566-CE52-45D2-A45F-E7B5E778E8DD}" destId="{54809956-A006-429E-8B48-321933B60BE8}" srcOrd="4" destOrd="0" presId="urn:microsoft.com/office/officeart/2008/layout/HalfCircleOrganizationChart"/>
    <dgm:cxn modelId="{498146D4-6945-4FAF-AD46-847C513445CF}" type="presParOf" srcId="{193D7566-CE52-45D2-A45F-E7B5E778E8DD}" destId="{1CE05E46-EF4E-458B-82E3-4BFFBAE4F1F5}" srcOrd="5" destOrd="0" presId="urn:microsoft.com/office/officeart/2008/layout/HalfCircleOrganizationChart"/>
    <dgm:cxn modelId="{E644178A-55BD-41BC-9B27-0573009D6277}" type="presParOf" srcId="{1CE05E46-EF4E-458B-82E3-4BFFBAE4F1F5}" destId="{4178EED6-3D63-48A6-B604-D54F67FEE661}" srcOrd="0" destOrd="0" presId="urn:microsoft.com/office/officeart/2008/layout/HalfCircleOrganizationChart"/>
    <dgm:cxn modelId="{5ACED4DA-D15A-4609-A2E7-D74421D2815F}" type="presParOf" srcId="{4178EED6-3D63-48A6-B604-D54F67FEE661}" destId="{46C273BC-5DDF-44DD-9475-11B0570E459B}" srcOrd="0" destOrd="0" presId="urn:microsoft.com/office/officeart/2008/layout/HalfCircleOrganizationChart"/>
    <dgm:cxn modelId="{A8B6F6CF-4A40-457A-A496-163EDB461BAD}" type="presParOf" srcId="{4178EED6-3D63-48A6-B604-D54F67FEE661}" destId="{8AC43883-EA03-44B2-B3E1-1EDA7426BC35}" srcOrd="1" destOrd="0" presId="urn:microsoft.com/office/officeart/2008/layout/HalfCircleOrganizationChart"/>
    <dgm:cxn modelId="{C73A2DA3-333E-4078-9E5A-8FA2109D90CB}" type="presParOf" srcId="{4178EED6-3D63-48A6-B604-D54F67FEE661}" destId="{23F3E069-536C-4AA4-9E5C-7C875A42AE28}" srcOrd="2" destOrd="0" presId="urn:microsoft.com/office/officeart/2008/layout/HalfCircleOrganizationChart"/>
    <dgm:cxn modelId="{79F432F6-5A96-408A-B43F-3B1210AA5551}" type="presParOf" srcId="{4178EED6-3D63-48A6-B604-D54F67FEE661}" destId="{04EAE319-C294-4CCB-8669-8648DF29CD5D}" srcOrd="3" destOrd="0" presId="urn:microsoft.com/office/officeart/2008/layout/HalfCircleOrganizationChart"/>
    <dgm:cxn modelId="{54834051-5804-4809-8642-E06A133D4B59}" type="presParOf" srcId="{1CE05E46-EF4E-458B-82E3-4BFFBAE4F1F5}" destId="{4057E814-D2E8-4D8D-8469-1517ECE51126}" srcOrd="1" destOrd="0" presId="urn:microsoft.com/office/officeart/2008/layout/HalfCircleOrganizationChart"/>
    <dgm:cxn modelId="{59C6DE97-188D-4735-BE21-BD98A775FF83}" type="presParOf" srcId="{1CE05E46-EF4E-458B-82E3-4BFFBAE4F1F5}" destId="{61124F26-ED67-4D17-B9C0-874D860FA694}" srcOrd="2" destOrd="0" presId="urn:microsoft.com/office/officeart/2008/layout/HalfCircleOrganizationChart"/>
    <dgm:cxn modelId="{4B65E1E1-6E5F-4B2D-AFEA-8D207645F1B3}" type="presParOf" srcId="{61124F26-ED67-4D17-B9C0-874D860FA694}" destId="{61B3C35C-E3EF-4899-9EB1-BCB7526788D8}" srcOrd="0" destOrd="0" presId="urn:microsoft.com/office/officeart/2008/layout/HalfCircleOrganizationChart"/>
    <dgm:cxn modelId="{C3AA4F23-5E3F-4074-983E-D87DF5A147FB}" type="presParOf" srcId="{61124F26-ED67-4D17-B9C0-874D860FA694}" destId="{9DA0CFAD-BD36-4918-B392-D1D9A033FD50}" srcOrd="1" destOrd="0" presId="urn:microsoft.com/office/officeart/2008/layout/HalfCircleOrganizationChart"/>
    <dgm:cxn modelId="{4B6F7589-E220-4564-B395-4B6624C55BF4}" type="presParOf" srcId="{9DA0CFAD-BD36-4918-B392-D1D9A033FD50}" destId="{663CC25C-641D-42F1-8234-9684AEE647F8}" srcOrd="0" destOrd="0" presId="urn:microsoft.com/office/officeart/2008/layout/HalfCircleOrganizationChart"/>
    <dgm:cxn modelId="{FD8168A5-C4E9-4F94-86F6-1A3FEA51CF8E}" type="presParOf" srcId="{663CC25C-641D-42F1-8234-9684AEE647F8}" destId="{F907EE28-06DE-4AAD-919B-4A048F5C62BB}" srcOrd="0" destOrd="0" presId="urn:microsoft.com/office/officeart/2008/layout/HalfCircleOrganizationChart"/>
    <dgm:cxn modelId="{FF97F9F5-1A24-43BF-B60A-411B29F634AE}" type="presParOf" srcId="{663CC25C-641D-42F1-8234-9684AEE647F8}" destId="{55D5C023-4CDE-496F-83A3-9349AD787DE9}" srcOrd="1" destOrd="0" presId="urn:microsoft.com/office/officeart/2008/layout/HalfCircleOrganizationChart"/>
    <dgm:cxn modelId="{565FFD14-5BE1-4859-8F7C-81EEAF8F441E}" type="presParOf" srcId="{663CC25C-641D-42F1-8234-9684AEE647F8}" destId="{6CE10F50-EC1E-41F5-BB46-242979F3F400}" srcOrd="2" destOrd="0" presId="urn:microsoft.com/office/officeart/2008/layout/HalfCircleOrganizationChart"/>
    <dgm:cxn modelId="{9545AE30-527C-4DF1-8A18-93A53915F73F}" type="presParOf" srcId="{663CC25C-641D-42F1-8234-9684AEE647F8}" destId="{F6542009-F12E-4918-81A5-CB36B3D14A77}" srcOrd="3" destOrd="0" presId="urn:microsoft.com/office/officeart/2008/layout/HalfCircleOrganizationChart"/>
    <dgm:cxn modelId="{E9A466DF-08EB-4ABD-9063-7ED34F948B66}" type="presParOf" srcId="{9DA0CFAD-BD36-4918-B392-D1D9A033FD50}" destId="{01E05F06-4079-46A7-B42F-1ED6E5C07BC7}" srcOrd="1" destOrd="0" presId="urn:microsoft.com/office/officeart/2008/layout/HalfCircleOrganizationChart"/>
    <dgm:cxn modelId="{D78F1AA6-9DD4-411C-9774-11BC1F52A7CB}" type="presParOf" srcId="{9DA0CFAD-BD36-4918-B392-D1D9A033FD50}" destId="{DA1B56FE-5ABB-4DB2-8BB8-87042ED854B7}" srcOrd="2" destOrd="0" presId="urn:microsoft.com/office/officeart/2008/layout/HalfCircleOrganizationChart"/>
    <dgm:cxn modelId="{42739EEA-D5B2-416F-A7F4-BC380E31D7D4}" type="presParOf" srcId="{835345B4-2726-4174-8280-8560EE850531}" destId="{607A1356-D66E-490B-BBA3-5EE2D75CD0CE}" srcOrd="2" destOrd="0" presId="urn:microsoft.com/office/officeart/2008/layout/HalfCircleOrganizationChart"/>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B3C35C-E3EF-4899-9EB1-BCB7526788D8}">
      <dsp:nvSpPr>
        <dsp:cNvPr id="0" name=""/>
        <dsp:cNvSpPr/>
      </dsp:nvSpPr>
      <dsp:spPr>
        <a:xfrm>
          <a:off x="4033191" y="1368198"/>
          <a:ext cx="468698" cy="338817"/>
        </a:xfrm>
        <a:custGeom>
          <a:avLst/>
          <a:gdLst/>
          <a:ahLst/>
          <a:cxnLst/>
          <a:rect l="0" t="0" r="0" b="0"/>
          <a:pathLst>
            <a:path>
              <a:moveTo>
                <a:pt x="468698" y="0"/>
              </a:moveTo>
              <a:lnTo>
                <a:pt x="468698" y="338817"/>
              </a:lnTo>
              <a:lnTo>
                <a:pt x="0" y="338817"/>
              </a:lnTo>
            </a:path>
          </a:pathLst>
        </a:custGeom>
        <a:noFill/>
        <a:ln w="25400" cap="flat" cmpd="sng" algn="ctr">
          <a:solidFill>
            <a:schemeClr val="accent3">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809956-A006-429E-8B48-321933B60BE8}">
      <dsp:nvSpPr>
        <dsp:cNvPr id="0" name=""/>
        <dsp:cNvSpPr/>
      </dsp:nvSpPr>
      <dsp:spPr>
        <a:xfrm>
          <a:off x="3109912" y="566329"/>
          <a:ext cx="1391977" cy="237172"/>
        </a:xfrm>
        <a:custGeom>
          <a:avLst/>
          <a:gdLst/>
          <a:ahLst/>
          <a:cxnLst/>
          <a:rect l="0" t="0" r="0" b="0"/>
          <a:pathLst>
            <a:path>
              <a:moveTo>
                <a:pt x="0" y="0"/>
              </a:moveTo>
              <a:lnTo>
                <a:pt x="0" y="118586"/>
              </a:lnTo>
              <a:lnTo>
                <a:pt x="1391977" y="118586"/>
              </a:lnTo>
              <a:lnTo>
                <a:pt x="1391977" y="237172"/>
              </a:lnTo>
            </a:path>
          </a:pathLst>
        </a:custGeom>
        <a:noFill/>
        <a:ln w="25400" cap="flat" cmpd="sng" algn="ctr">
          <a:solidFill>
            <a:schemeClr val="accent3">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33E42B-160C-4F54-9842-51812ECDD394}">
      <dsp:nvSpPr>
        <dsp:cNvPr id="0" name=""/>
        <dsp:cNvSpPr/>
      </dsp:nvSpPr>
      <dsp:spPr>
        <a:xfrm>
          <a:off x="3038781" y="566329"/>
          <a:ext cx="91440" cy="237172"/>
        </a:xfrm>
        <a:custGeom>
          <a:avLst/>
          <a:gdLst/>
          <a:ahLst/>
          <a:cxnLst/>
          <a:rect l="0" t="0" r="0" b="0"/>
          <a:pathLst>
            <a:path>
              <a:moveTo>
                <a:pt x="71131" y="0"/>
              </a:moveTo>
              <a:lnTo>
                <a:pt x="71131" y="118586"/>
              </a:lnTo>
              <a:lnTo>
                <a:pt x="45720" y="118586"/>
              </a:lnTo>
              <a:lnTo>
                <a:pt x="45720" y="237172"/>
              </a:lnTo>
            </a:path>
          </a:pathLst>
        </a:custGeom>
        <a:noFill/>
        <a:ln w="25400" cap="flat" cmpd="sng" algn="ctr">
          <a:solidFill>
            <a:schemeClr val="accent3">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180F5-6CF0-4000-BC65-82FF2D0C7284}">
      <dsp:nvSpPr>
        <dsp:cNvPr id="0" name=""/>
        <dsp:cNvSpPr/>
      </dsp:nvSpPr>
      <dsp:spPr>
        <a:xfrm>
          <a:off x="1717935" y="1368198"/>
          <a:ext cx="519520" cy="338817"/>
        </a:xfrm>
        <a:custGeom>
          <a:avLst/>
          <a:gdLst/>
          <a:ahLst/>
          <a:cxnLst/>
          <a:rect l="0" t="0" r="0" b="0"/>
          <a:pathLst>
            <a:path>
              <a:moveTo>
                <a:pt x="0" y="0"/>
              </a:moveTo>
              <a:lnTo>
                <a:pt x="0" y="338817"/>
              </a:lnTo>
              <a:lnTo>
                <a:pt x="519520" y="338817"/>
              </a:lnTo>
            </a:path>
          </a:pathLst>
        </a:custGeom>
        <a:noFill/>
        <a:ln w="25400" cap="flat" cmpd="sng" algn="ctr">
          <a:solidFill>
            <a:schemeClr val="accent3">
              <a:tint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DA5246-9784-41DC-A869-1FFBF42397F1}">
      <dsp:nvSpPr>
        <dsp:cNvPr id="0" name=""/>
        <dsp:cNvSpPr/>
      </dsp:nvSpPr>
      <dsp:spPr>
        <a:xfrm>
          <a:off x="1717935" y="566329"/>
          <a:ext cx="1391977" cy="237172"/>
        </a:xfrm>
        <a:custGeom>
          <a:avLst/>
          <a:gdLst/>
          <a:ahLst/>
          <a:cxnLst/>
          <a:rect l="0" t="0" r="0" b="0"/>
          <a:pathLst>
            <a:path>
              <a:moveTo>
                <a:pt x="1391977" y="0"/>
              </a:moveTo>
              <a:lnTo>
                <a:pt x="1391977" y="118586"/>
              </a:lnTo>
              <a:lnTo>
                <a:pt x="0" y="118586"/>
              </a:lnTo>
              <a:lnTo>
                <a:pt x="0" y="237172"/>
              </a:lnTo>
            </a:path>
          </a:pathLst>
        </a:custGeom>
        <a:noFill/>
        <a:ln w="25400" cap="flat" cmpd="sng" algn="ctr">
          <a:solidFill>
            <a:schemeClr val="accent3">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0A937A-8096-4A2F-9C3A-85DE1132F9E8}">
      <dsp:nvSpPr>
        <dsp:cNvPr id="0" name=""/>
        <dsp:cNvSpPr/>
      </dsp:nvSpPr>
      <dsp:spPr>
        <a:xfrm>
          <a:off x="2422103" y="1632"/>
          <a:ext cx="1375617" cy="564696"/>
        </a:xfrm>
        <a:prstGeom prst="arc">
          <a:avLst>
            <a:gd name="adj1" fmla="val 13200000"/>
            <a:gd name="adj2" fmla="val 192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9DBC3C-F7A5-4898-841F-CF69ADAE9648}">
      <dsp:nvSpPr>
        <dsp:cNvPr id="0" name=""/>
        <dsp:cNvSpPr/>
      </dsp:nvSpPr>
      <dsp:spPr>
        <a:xfrm>
          <a:off x="2422103" y="1632"/>
          <a:ext cx="1375617" cy="564696"/>
        </a:xfrm>
        <a:prstGeom prst="arc">
          <a:avLst>
            <a:gd name="adj1" fmla="val 2400000"/>
            <a:gd name="adj2" fmla="val 84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E4BF53-D612-4097-9FFA-E7C020464B60}">
      <dsp:nvSpPr>
        <dsp:cNvPr id="0" name=""/>
        <dsp:cNvSpPr/>
      </dsp:nvSpPr>
      <dsp:spPr>
        <a:xfrm>
          <a:off x="1734294" y="103277"/>
          <a:ext cx="2751235" cy="36140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lt-LT" sz="1200" b="1" i="0" u="none" strike="noStrike" kern="1200" baseline="0" smtClean="0">
              <a:latin typeface="Calibri" panose="020F0502020204030204" pitchFamily="34" charset="0"/>
            </a:rPr>
            <a:t>GRUPIŲ MODELIAI</a:t>
          </a:r>
        </a:p>
        <a:p>
          <a:pPr marR="0" lvl="0" algn="ctr" defTabSz="533400" rtl="0">
            <a:lnSpc>
              <a:spcPct val="90000"/>
            </a:lnSpc>
            <a:spcBef>
              <a:spcPct val="0"/>
            </a:spcBef>
            <a:spcAft>
              <a:spcPct val="35000"/>
            </a:spcAft>
          </a:pPr>
          <a:r>
            <a:rPr lang="lt-LT" sz="1200" b="1" i="0" u="none" strike="noStrike" kern="1200" baseline="0" smtClean="0">
              <a:latin typeface="Calibri" panose="020F0502020204030204" pitchFamily="34" charset="0"/>
            </a:rPr>
            <a:t>2015 m.</a:t>
          </a:r>
          <a:endParaRPr lang="lt-LT" sz="1200" kern="1200" smtClean="0"/>
        </a:p>
      </dsp:txBody>
      <dsp:txXfrm>
        <a:off x="1734294" y="103277"/>
        <a:ext cx="2751235" cy="361405"/>
      </dsp:txXfrm>
    </dsp:sp>
    <dsp:sp modelId="{70A40D1D-7A1D-44D7-8355-E7E94FEE6583}">
      <dsp:nvSpPr>
        <dsp:cNvPr id="0" name=""/>
        <dsp:cNvSpPr/>
      </dsp:nvSpPr>
      <dsp:spPr>
        <a:xfrm>
          <a:off x="1435586" y="803501"/>
          <a:ext cx="564696" cy="564696"/>
        </a:xfrm>
        <a:prstGeom prst="arc">
          <a:avLst>
            <a:gd name="adj1" fmla="val 13200000"/>
            <a:gd name="adj2" fmla="val 192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09C4B1-1544-4D35-996E-9B81EA070E08}">
      <dsp:nvSpPr>
        <dsp:cNvPr id="0" name=""/>
        <dsp:cNvSpPr/>
      </dsp:nvSpPr>
      <dsp:spPr>
        <a:xfrm>
          <a:off x="1435586" y="803501"/>
          <a:ext cx="564696" cy="564696"/>
        </a:xfrm>
        <a:prstGeom prst="arc">
          <a:avLst>
            <a:gd name="adj1" fmla="val 2400000"/>
            <a:gd name="adj2" fmla="val 84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3397FA-B2CF-4890-83ED-5E49410F729B}">
      <dsp:nvSpPr>
        <dsp:cNvPr id="0" name=""/>
        <dsp:cNvSpPr/>
      </dsp:nvSpPr>
      <dsp:spPr>
        <a:xfrm>
          <a:off x="1153238" y="905147"/>
          <a:ext cx="1129393" cy="36140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Ikimokyklinės jungtinės 2 grupės</a:t>
          </a:r>
          <a:endParaRPr lang="lt-LT" sz="900" b="1" i="0" u="none" strike="noStrike" kern="1200" baseline="0" smtClean="0">
            <a:latin typeface="Times New Roman" panose="02020603050405020304" pitchFamily="18" charset="0"/>
          </a:endParaRPr>
        </a:p>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 54 val. per savaitę, XIII modelis</a:t>
          </a:r>
        </a:p>
      </dsp:txBody>
      <dsp:txXfrm>
        <a:off x="1153238" y="905147"/>
        <a:ext cx="1129393" cy="361405"/>
      </dsp:txXfrm>
    </dsp:sp>
    <dsp:sp modelId="{90378080-DF94-409C-B301-E8A79B86AB35}">
      <dsp:nvSpPr>
        <dsp:cNvPr id="0" name=""/>
        <dsp:cNvSpPr/>
      </dsp:nvSpPr>
      <dsp:spPr>
        <a:xfrm>
          <a:off x="2169692" y="1605370"/>
          <a:ext cx="564696" cy="564696"/>
        </a:xfrm>
        <a:prstGeom prst="arc">
          <a:avLst>
            <a:gd name="adj1" fmla="val 13200000"/>
            <a:gd name="adj2" fmla="val 192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C8FFDA-613C-434D-B3BA-EEB4770DD2A2}">
      <dsp:nvSpPr>
        <dsp:cNvPr id="0" name=""/>
        <dsp:cNvSpPr/>
      </dsp:nvSpPr>
      <dsp:spPr>
        <a:xfrm>
          <a:off x="2169692" y="1605370"/>
          <a:ext cx="564696" cy="564696"/>
        </a:xfrm>
        <a:prstGeom prst="arc">
          <a:avLst>
            <a:gd name="adj1" fmla="val 2400000"/>
            <a:gd name="adj2" fmla="val 84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3C1262-115B-46C5-AF9C-FF4D55D20C3A}">
      <dsp:nvSpPr>
        <dsp:cNvPr id="0" name=""/>
        <dsp:cNvSpPr/>
      </dsp:nvSpPr>
      <dsp:spPr>
        <a:xfrm>
          <a:off x="1887344" y="1707016"/>
          <a:ext cx="1129393" cy="36140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Lopšelio jungtinė 1 grupė</a:t>
          </a:r>
          <a:endParaRPr lang="lt-LT" sz="900" b="1" i="0" u="none" strike="noStrike" kern="1200" baseline="0" smtClean="0">
            <a:latin typeface="Times New Roman" panose="02020603050405020304" pitchFamily="18" charset="0"/>
          </a:endParaRPr>
        </a:p>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 54 val. per savaitę, XIII modeli</a:t>
          </a:r>
          <a:r>
            <a:rPr lang="lt-LT" sz="600" b="1" i="0" u="none" strike="noStrike" kern="1200" baseline="0" smtClean="0">
              <a:latin typeface="Calibri" panose="020F0502020204030204" pitchFamily="34" charset="0"/>
            </a:rPr>
            <a:t>s</a:t>
          </a:r>
        </a:p>
      </dsp:txBody>
      <dsp:txXfrm>
        <a:off x="1887344" y="1707016"/>
        <a:ext cx="1129393" cy="361405"/>
      </dsp:txXfrm>
    </dsp:sp>
    <dsp:sp modelId="{73BBBA3D-0131-4D3C-A61E-5C63258CE5D7}">
      <dsp:nvSpPr>
        <dsp:cNvPr id="0" name=""/>
        <dsp:cNvSpPr/>
      </dsp:nvSpPr>
      <dsp:spPr>
        <a:xfrm>
          <a:off x="2802152" y="803501"/>
          <a:ext cx="564696" cy="564696"/>
        </a:xfrm>
        <a:prstGeom prst="arc">
          <a:avLst>
            <a:gd name="adj1" fmla="val 13200000"/>
            <a:gd name="adj2" fmla="val 192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B3044B-18CA-4962-8A9C-EE202E589CE7}">
      <dsp:nvSpPr>
        <dsp:cNvPr id="0" name=""/>
        <dsp:cNvSpPr/>
      </dsp:nvSpPr>
      <dsp:spPr>
        <a:xfrm>
          <a:off x="2802152" y="803501"/>
          <a:ext cx="564696" cy="564696"/>
        </a:xfrm>
        <a:prstGeom prst="arc">
          <a:avLst>
            <a:gd name="adj1" fmla="val 2400000"/>
            <a:gd name="adj2" fmla="val 84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392F91-0EA2-4584-B0F3-463A9DC79073}">
      <dsp:nvSpPr>
        <dsp:cNvPr id="0" name=""/>
        <dsp:cNvSpPr/>
      </dsp:nvSpPr>
      <dsp:spPr>
        <a:xfrm>
          <a:off x="2519804" y="905147"/>
          <a:ext cx="1129393" cy="36140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1" i="0" u="none" strike="noStrike" kern="1200" baseline="0" smtClean="0">
              <a:latin typeface="Calibri" panose="020F0502020204030204" pitchFamily="34" charset="0"/>
            </a:rPr>
            <a:t> </a:t>
          </a:r>
          <a:r>
            <a:rPr lang="lt-LT" sz="900" b="1" i="0" u="none" strike="noStrike" kern="1200" baseline="0" smtClean="0">
              <a:latin typeface="Calibri" panose="020F0502020204030204" pitchFamily="34" charset="0"/>
            </a:rPr>
            <a:t>Priešmokyklinė  1 grupė</a:t>
          </a:r>
          <a:r>
            <a:rPr lang="lt-LT" sz="600" b="1" i="0" u="none" strike="noStrike" kern="1200" baseline="0" smtClean="0">
              <a:latin typeface="Calibri" panose="020F0502020204030204" pitchFamily="34" charset="0"/>
            </a:rPr>
            <a:t>: </a:t>
          </a:r>
        </a:p>
        <a:p>
          <a:pPr marR="0" lvl="0" algn="ctr" defTabSz="266700" rtl="0">
            <a:lnSpc>
              <a:spcPct val="90000"/>
            </a:lnSpc>
            <a:spcBef>
              <a:spcPct val="0"/>
            </a:spcBef>
            <a:spcAft>
              <a:spcPct val="35000"/>
            </a:spcAft>
          </a:pPr>
          <a:r>
            <a:rPr lang="lt-LT" sz="900" b="1" i="0" u="none" strike="noStrike" kern="1200" baseline="0" smtClean="0">
              <a:latin typeface="Calibri" panose="020F0502020204030204" pitchFamily="34" charset="0"/>
            </a:rPr>
            <a:t>54 val. per savaitę, VII modelis</a:t>
          </a:r>
          <a:endParaRPr lang="lt-LT" sz="600" b="1" i="0" u="none" strike="noStrike" kern="1200" baseline="0" smtClean="0">
            <a:latin typeface="Times New Roman" panose="02020603050405020304" pitchFamily="18" charset="0"/>
          </a:endParaRPr>
        </a:p>
        <a:p>
          <a:pPr marR="0" lvl="0" algn="ctr" defTabSz="266700" rtl="0">
            <a:lnSpc>
              <a:spcPct val="90000"/>
            </a:lnSpc>
            <a:spcBef>
              <a:spcPct val="0"/>
            </a:spcBef>
            <a:spcAft>
              <a:spcPct val="35000"/>
            </a:spcAft>
          </a:pPr>
          <a:r>
            <a:rPr lang="lt-LT" sz="900" b="1" i="0" u="none" strike="noStrike" kern="1200" baseline="0" smtClean="0">
              <a:latin typeface="Calibri" panose="020F0502020204030204" pitchFamily="34" charset="0"/>
            </a:rPr>
            <a:t>20 priešm. amžiaus vaikų</a:t>
          </a:r>
          <a:endParaRPr lang="lt-LT" sz="900" b="1" kern="1200" smtClean="0"/>
        </a:p>
      </dsp:txBody>
      <dsp:txXfrm>
        <a:off x="2519804" y="905147"/>
        <a:ext cx="1129393" cy="361405"/>
      </dsp:txXfrm>
    </dsp:sp>
    <dsp:sp modelId="{8AC43883-EA03-44B2-B3E1-1EDA7426BC35}">
      <dsp:nvSpPr>
        <dsp:cNvPr id="0" name=""/>
        <dsp:cNvSpPr/>
      </dsp:nvSpPr>
      <dsp:spPr>
        <a:xfrm>
          <a:off x="4219541" y="803501"/>
          <a:ext cx="564696" cy="564696"/>
        </a:xfrm>
        <a:prstGeom prst="arc">
          <a:avLst>
            <a:gd name="adj1" fmla="val 13200000"/>
            <a:gd name="adj2" fmla="val 192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F3E069-536C-4AA4-9E5C-7C875A42AE28}">
      <dsp:nvSpPr>
        <dsp:cNvPr id="0" name=""/>
        <dsp:cNvSpPr/>
      </dsp:nvSpPr>
      <dsp:spPr>
        <a:xfrm>
          <a:off x="4219541" y="803501"/>
          <a:ext cx="564696" cy="564696"/>
        </a:xfrm>
        <a:prstGeom prst="arc">
          <a:avLst>
            <a:gd name="adj1" fmla="val 2400000"/>
            <a:gd name="adj2" fmla="val 84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C273BC-5DDF-44DD-9475-11B0570E459B}">
      <dsp:nvSpPr>
        <dsp:cNvPr id="0" name=""/>
        <dsp:cNvSpPr/>
      </dsp:nvSpPr>
      <dsp:spPr>
        <a:xfrm>
          <a:off x="3937193" y="905147"/>
          <a:ext cx="1129393" cy="36140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Ikimokyklinės darželio 3 grupės:</a:t>
          </a:r>
          <a:endParaRPr lang="lt-LT" sz="900" b="1" i="0" u="none" strike="noStrike" kern="1200" baseline="0" smtClean="0">
            <a:latin typeface="Times New Roman" panose="02020603050405020304" pitchFamily="18" charset="0"/>
          </a:endParaRPr>
        </a:p>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54 val. per savaitę, VII modelis</a:t>
          </a:r>
          <a:endParaRPr lang="lt-LT" sz="900" kern="1200" smtClean="0"/>
        </a:p>
      </dsp:txBody>
      <dsp:txXfrm>
        <a:off x="3937193" y="905147"/>
        <a:ext cx="1129393" cy="361405"/>
      </dsp:txXfrm>
    </dsp:sp>
    <dsp:sp modelId="{55D5C023-4CDE-496F-83A3-9349AD787DE9}">
      <dsp:nvSpPr>
        <dsp:cNvPr id="0" name=""/>
        <dsp:cNvSpPr/>
      </dsp:nvSpPr>
      <dsp:spPr>
        <a:xfrm>
          <a:off x="3536258" y="1605370"/>
          <a:ext cx="564696" cy="564696"/>
        </a:xfrm>
        <a:prstGeom prst="arc">
          <a:avLst>
            <a:gd name="adj1" fmla="val 13200000"/>
            <a:gd name="adj2" fmla="val 192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E10F50-EC1E-41F5-BB46-242979F3F400}">
      <dsp:nvSpPr>
        <dsp:cNvPr id="0" name=""/>
        <dsp:cNvSpPr/>
      </dsp:nvSpPr>
      <dsp:spPr>
        <a:xfrm>
          <a:off x="3536258" y="1605370"/>
          <a:ext cx="564696" cy="564696"/>
        </a:xfrm>
        <a:prstGeom prst="arc">
          <a:avLst>
            <a:gd name="adj1" fmla="val 2400000"/>
            <a:gd name="adj2" fmla="val 8400000"/>
          </a:avLst>
        </a:pr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07EE28-06DE-4AAD-919B-4A048F5C62BB}">
      <dsp:nvSpPr>
        <dsp:cNvPr id="0" name=""/>
        <dsp:cNvSpPr/>
      </dsp:nvSpPr>
      <dsp:spPr>
        <a:xfrm>
          <a:off x="3253910" y="1707016"/>
          <a:ext cx="1129393" cy="36140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Lopšelio 2 grupės:</a:t>
          </a:r>
          <a:endParaRPr lang="lt-LT" sz="900" b="1" i="0" u="none" strike="noStrike" kern="1200" baseline="0" smtClean="0">
            <a:latin typeface="Times New Roman" panose="02020603050405020304" pitchFamily="18" charset="0"/>
          </a:endParaRPr>
        </a:p>
        <a:p>
          <a:pPr marR="0" lvl="0" algn="ctr" defTabSz="400050" rtl="0">
            <a:lnSpc>
              <a:spcPct val="90000"/>
            </a:lnSpc>
            <a:spcBef>
              <a:spcPct val="0"/>
            </a:spcBef>
            <a:spcAft>
              <a:spcPct val="35000"/>
            </a:spcAft>
          </a:pPr>
          <a:r>
            <a:rPr lang="lt-LT" sz="900" b="1" i="0" u="none" strike="noStrike" kern="1200" baseline="0" smtClean="0">
              <a:latin typeface="Calibri" panose="020F0502020204030204" pitchFamily="34" charset="0"/>
            </a:rPr>
            <a:t>54 val. per savaitę, VII modelis </a:t>
          </a:r>
        </a:p>
        <a:p>
          <a:pPr marR="0" lvl="0" algn="ctr" defTabSz="400050" rtl="0">
            <a:lnSpc>
              <a:spcPct val="90000"/>
            </a:lnSpc>
            <a:spcBef>
              <a:spcPct val="0"/>
            </a:spcBef>
            <a:spcAft>
              <a:spcPct val="35000"/>
            </a:spcAft>
          </a:pPr>
          <a:endParaRPr lang="lt-LT" sz="600" b="0" i="0" u="none" strike="noStrike" kern="1200" baseline="0" smtClean="0">
            <a:latin typeface="Times New Roman" panose="02020603050405020304" pitchFamily="18" charset="0"/>
          </a:endParaRPr>
        </a:p>
      </dsp:txBody>
      <dsp:txXfrm>
        <a:off x="3253910" y="1707016"/>
        <a:ext cx="1129393" cy="361405"/>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64651-A496-4AAE-92B9-92FBB8BFD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635833</Words>
  <Characters>362425</Characters>
  <Application>Microsoft Office Word</Application>
  <DocSecurity>0</DocSecurity>
  <Lines>3020</Lines>
  <Paragraphs>1992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Eugenijus Kuchalskis</cp:lastModifiedBy>
  <cp:revision>3</cp:revision>
  <dcterms:created xsi:type="dcterms:W3CDTF">2016-03-09T07:39:00Z</dcterms:created>
  <dcterms:modified xsi:type="dcterms:W3CDTF">2016-03-09T07:39:00Z</dcterms:modified>
</cp:coreProperties>
</file>