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AE0075" w:rsidRDefault="00435F29" w:rsidP="00AE0075">
      <w:pPr>
        <w:spacing w:after="0"/>
        <w:jc w:val="center"/>
        <w:rPr>
          <w:rFonts w:ascii="Times New Roman" w:hAnsi="Times New Roman" w:cs="Times New Roman"/>
          <w:b/>
          <w:caps/>
          <w:sz w:val="24"/>
          <w:lang w:val="lt-LT"/>
        </w:rPr>
      </w:pPr>
      <w:r>
        <w:rPr>
          <w:rFonts w:ascii="Times New Roman" w:hAnsi="Times New Roman" w:cs="Times New Roman"/>
          <w:b/>
          <w:caps/>
          <w:sz w:val="24"/>
          <w:lang w:val="lt-LT"/>
        </w:rPr>
        <w:t>DĖL SAVIVALD</w:t>
      </w:r>
      <w:r w:rsidR="00295988">
        <w:rPr>
          <w:rFonts w:ascii="Times New Roman" w:hAnsi="Times New Roman" w:cs="Times New Roman"/>
          <w:b/>
          <w:caps/>
          <w:sz w:val="24"/>
          <w:lang w:val="lt-LT"/>
        </w:rPr>
        <w:t>YBĖS TARYBOS 2015 M. LAPKRIČIO 26 D. SPRENDIMO NR. 1-300 „DĖL PANEVĖŽIO MIESTO SAVIVALDYBĖS KULTŪROS IR MENO TARYBOS PATVIRTINIMO“ PAKEITIMO</w:t>
      </w:r>
    </w:p>
    <w:p w:rsidR="00AE0075" w:rsidRDefault="00AE0075" w:rsidP="00AE007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E0075" w:rsidRDefault="00295988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2016-01-21</w:t>
      </w:r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42C6" w:rsidRPr="008F7AB8" w:rsidRDefault="00AE0075" w:rsidP="008F7AB8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Problemos esmė: </w:t>
      </w:r>
      <w:r w:rsidRPr="008F7AB8">
        <w:rPr>
          <w:rFonts w:ascii="Times New Roman" w:hAnsi="Times New Roman" w:cs="Times New Roman"/>
          <w:bCs/>
          <w:sz w:val="24"/>
          <w:szCs w:val="24"/>
        </w:rPr>
        <w:t>Vadovaudamasi</w:t>
      </w:r>
      <w:r w:rsidRPr="008F7AB8">
        <w:rPr>
          <w:rFonts w:ascii="Times New Roman" w:hAnsi="Times New Roman" w:cs="Times New Roman"/>
          <w:sz w:val="24"/>
          <w:szCs w:val="24"/>
        </w:rPr>
        <w:t xml:space="preserve">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LR vietos savivaldos įstatymo 16 straipsnio 2 dalies 6 punktu, Panevėžio miesto savivaldybės taryba 2015 m. rugsėjo 24 d. sprendimu Nr. 1-249 įsteigė Kultūros ir meno tarybą bei patvirtino jos nuostatus. Pagal nuostatus į </w:t>
      </w:r>
      <w:r w:rsidR="00004851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Kultūros ir meno tarybą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atstovus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deleg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avo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kūrybinės sąjungos</w:t>
      </w:r>
      <w:r w:rsidR="00004851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bei meno kūrėjų asociacijos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D367A7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3 atstov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 į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Kultūros ir meno tarybą išrinkti mero siūlymu</w:t>
      </w:r>
      <w:r w:rsidR="00D367A7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Gruodžio </w:t>
      </w:r>
      <w:r w:rsidR="008C6440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d. dėl asmeninių priežasčių iš Kultūros ir meno tarybos atsistatydino Albinas </w:t>
      </w:r>
      <w:proofErr w:type="spellStart"/>
      <w:r w:rsidR="008C6440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Keleris</w:t>
      </w:r>
      <w:proofErr w:type="spellEnd"/>
      <w:r w:rsidR="008C6440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kurį delegavo Lietuvos teatro sąjunga. </w:t>
      </w:r>
      <w:r w:rsidR="008F7AB8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Dėl naujo nario delegavimo buvo kreiptasi į Lietuvos teatro  sąjungą ir Lietuvių kino akademiją. </w:t>
      </w:r>
      <w:r w:rsidR="008C6440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Sausio </w:t>
      </w:r>
      <w:r w:rsidR="008F7AB8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 d. Lietuvių kino akademija į Kultūros ir meno tarybą delegavo teatro ir kino aktorių, Panevėžio teatro „Menas“ režisierių Vytautą </w:t>
      </w:r>
      <w:proofErr w:type="spellStart"/>
      <w:r w:rsidR="008F7AB8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Kaniušonį</w:t>
      </w:r>
      <w:proofErr w:type="spellEnd"/>
      <w:r w:rsidR="008F7AB8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E0075" w:rsidRPr="00295988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2. Kaip šiuo metu yra sprendžiami projekte aptarti klausimai: </w:t>
      </w:r>
      <w:r w:rsidR="008F7AB8" w:rsidRPr="008F7A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Šiuo metu</w:t>
      </w:r>
      <w:r w:rsidR="008F7AB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8F7A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Kultūros ir meno taryba veikia </w:t>
      </w:r>
      <w:r w:rsidR="008F7AB8" w:rsidRPr="008F7AB8">
        <w:rPr>
          <w:rFonts w:ascii="Times New Roman" w:hAnsi="Times New Roman" w:cs="Times New Roman"/>
          <w:sz w:val="24"/>
          <w:szCs w:val="24"/>
          <w:lang w:val="lt-LT"/>
        </w:rPr>
        <w:t>nepilna</w:t>
      </w:r>
      <w:r w:rsidR="008F7AB8">
        <w:rPr>
          <w:rFonts w:ascii="Times New Roman" w:hAnsi="Times New Roman" w:cs="Times New Roman"/>
          <w:sz w:val="24"/>
          <w:szCs w:val="24"/>
          <w:lang w:val="lt-LT"/>
        </w:rPr>
        <w:t xml:space="preserve"> sudėtimi</w:t>
      </w:r>
      <w:r w:rsidR="003458AA" w:rsidRPr="008F7AB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458AA" w:rsidRPr="00295988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Kokių pozityvių rezultatų laukiama: </w:t>
      </w:r>
    </w:p>
    <w:p w:rsidR="00817E86" w:rsidRPr="00817E86" w:rsidRDefault="008F7AB8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Patvirtinus V. </w:t>
      </w:r>
      <w:proofErr w:type="spellStart"/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Kaniušonį</w:t>
      </w:r>
      <w:proofErr w:type="spellEnd"/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Kultūros ir meno tarybos nariu, bus pilna tarybos sudėtis, ji veiks pilnavertiškiau. Aktorius ir režisierius V. </w:t>
      </w:r>
      <w:proofErr w:type="spellStart"/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Kaniušonis</w:t>
      </w:r>
      <w:proofErr w:type="spellEnd"/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817E86"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Kultūros ir meno taryboje </w:t>
      </w:r>
      <w:r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atstovaus </w:t>
      </w:r>
      <w:r w:rsidR="00817E86"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teatro ir kino meno kūrėjus ir žiūrovus. 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Nėra.</w:t>
      </w:r>
    </w:p>
    <w:p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komiteto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narės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Vitalijos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Vasiliauskaitės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C0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Vasiliauskaitė</w:t>
      </w:r>
      <w:proofErr w:type="spellEnd"/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E0075" w:rsidRDefault="00AE0075" w:rsidP="00AE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1FC" w:rsidRDefault="001401FC"/>
    <w:sectPr w:rsidR="001401FC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096A6B"/>
    <w:rsid w:val="001401FC"/>
    <w:rsid w:val="00295988"/>
    <w:rsid w:val="003458AA"/>
    <w:rsid w:val="00434224"/>
    <w:rsid w:val="00435F29"/>
    <w:rsid w:val="00587650"/>
    <w:rsid w:val="00817E86"/>
    <w:rsid w:val="008C6440"/>
    <w:rsid w:val="008F7AB8"/>
    <w:rsid w:val="00AE0075"/>
    <w:rsid w:val="00BB51EF"/>
    <w:rsid w:val="00C042C6"/>
    <w:rsid w:val="00D367A7"/>
    <w:rsid w:val="00E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CC516-2154-4D88-8B09-E101C8E0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2</cp:revision>
  <cp:lastPrinted>2015-11-09T12:11:00Z</cp:lastPrinted>
  <dcterms:created xsi:type="dcterms:W3CDTF">2016-01-25T13:13:00Z</dcterms:created>
  <dcterms:modified xsi:type="dcterms:W3CDTF">2016-01-25T13:13:00Z</dcterms:modified>
</cp:coreProperties>
</file>