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pagrindine"/>
        <w:tag w:val="part_e3007d36062f4c128bd11e9b4fb8e039"/>
        <w:id w:val="-1013071211"/>
        <w:lock w:val="sdtLocked"/>
      </w:sdtPr>
      <w:sdtEndPr/>
      <w:sdtContent>
        <w:p w14:paraId="3D8264E4" w14:textId="77777777" w:rsidR="000962D7" w:rsidRDefault="000962D7">
          <w:pPr>
            <w:tabs>
              <w:tab w:val="center" w:pos="4153"/>
              <w:tab w:val="right" w:pos="8306"/>
            </w:tabs>
            <w:rPr>
              <w:lang w:eastAsia="lt-LT"/>
            </w:rPr>
          </w:pPr>
        </w:p>
        <w:p w14:paraId="51F9DC03" w14:textId="77777777" w:rsidR="000962D7" w:rsidRDefault="000962D7">
          <w:pPr>
            <w:jc w:val="center"/>
            <w:rPr>
              <w:lang w:eastAsia="lt-LT"/>
            </w:rPr>
          </w:pPr>
        </w:p>
        <w:p w14:paraId="51F9DC04" w14:textId="77777777" w:rsidR="000962D7" w:rsidRDefault="000962D7">
          <w:pPr>
            <w:jc w:val="center"/>
            <w:rPr>
              <w:lang w:eastAsia="lt-LT"/>
            </w:rPr>
          </w:pPr>
        </w:p>
        <w:p w14:paraId="51F9DC05" w14:textId="77777777" w:rsidR="000962D7" w:rsidRDefault="00511396">
          <w:pPr>
            <w:jc w:val="center"/>
            <w:rPr>
              <w:lang w:eastAsia="lt-LT"/>
            </w:rPr>
          </w:pPr>
          <w:r>
            <w:rPr>
              <w:noProof/>
              <w:lang w:val="en-US"/>
            </w:rPr>
            <w:drawing>
              <wp:inline distT="0" distB="0" distL="0" distR="0" wp14:anchorId="51F9DC28" wp14:editId="51F9DC29">
                <wp:extent cx="5429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14:paraId="51F9DC06" w14:textId="77777777" w:rsidR="000962D7" w:rsidRDefault="000962D7">
          <w:pPr>
            <w:rPr>
              <w:sz w:val="10"/>
              <w:szCs w:val="10"/>
            </w:rPr>
          </w:pPr>
        </w:p>
        <w:p w14:paraId="51F9DC07" w14:textId="77777777" w:rsidR="000962D7" w:rsidRDefault="00511396">
          <w:pPr>
            <w:keepNext/>
            <w:jc w:val="center"/>
            <w:rPr>
              <w:rFonts w:ascii="Arial" w:hAnsi="Arial" w:cs="Arial"/>
              <w:caps/>
              <w:sz w:val="36"/>
              <w:lang w:eastAsia="lt-LT"/>
            </w:rPr>
          </w:pPr>
          <w:r>
            <w:rPr>
              <w:rFonts w:ascii="Arial" w:hAnsi="Arial" w:cs="Arial"/>
              <w:caps/>
              <w:sz w:val="36"/>
              <w:lang w:eastAsia="lt-LT"/>
            </w:rPr>
            <w:t>Lietuvos Respublikos Vyriausybė</w:t>
          </w:r>
        </w:p>
        <w:p w14:paraId="51F9DC08" w14:textId="77777777" w:rsidR="000962D7" w:rsidRDefault="000962D7">
          <w:pPr>
            <w:jc w:val="center"/>
            <w:rPr>
              <w:caps/>
              <w:lang w:eastAsia="lt-LT"/>
            </w:rPr>
          </w:pPr>
        </w:p>
        <w:p w14:paraId="51F9DC09" w14:textId="77777777" w:rsidR="000962D7" w:rsidRDefault="00511396">
          <w:pPr>
            <w:jc w:val="center"/>
            <w:rPr>
              <w:b/>
              <w:caps/>
              <w:lang w:eastAsia="lt-LT"/>
            </w:rPr>
          </w:pPr>
          <w:bookmarkStart w:id="0" w:name="_GoBack"/>
          <w:r>
            <w:rPr>
              <w:b/>
              <w:caps/>
              <w:lang w:eastAsia="lt-LT"/>
            </w:rPr>
            <w:t>nutarimas</w:t>
          </w:r>
        </w:p>
        <w:bookmarkEnd w:id="0"/>
        <w:p w14:paraId="51F9DC0A" w14:textId="77777777" w:rsidR="000962D7" w:rsidRDefault="00511396">
          <w:pPr>
            <w:tabs>
              <w:tab w:val="left" w:pos="-284"/>
            </w:tabs>
            <w:jc w:val="center"/>
            <w:rPr>
              <w:b/>
              <w:caps/>
              <w:lang w:eastAsia="lt-LT"/>
            </w:rPr>
          </w:pPr>
          <w:r>
            <w:rPr>
              <w:b/>
              <w:caps/>
              <w:lang w:eastAsia="lt-LT"/>
            </w:rPr>
            <w:t xml:space="preserve">Dėl </w:t>
          </w:r>
          <w:r>
            <w:rPr>
              <w:rFonts w:eastAsia="MS Mincho"/>
              <w:b/>
              <w:szCs w:val="24"/>
              <w:lang w:eastAsia="lt-LT"/>
            </w:rPr>
            <w:t xml:space="preserve">LIETUVOS RESPUBLIKOS VYRIAUSYBĖS </w:t>
          </w:r>
          <w:r>
            <w:rPr>
              <w:b/>
              <w:color w:val="000000"/>
              <w:kern w:val="3"/>
              <w:szCs w:val="24"/>
              <w:lang w:eastAsia="lt-LT"/>
            </w:rPr>
            <w:t xml:space="preserve">2001 M. </w:t>
          </w:r>
          <w:r>
            <w:rPr>
              <w:b/>
              <w:color w:val="000000"/>
              <w:szCs w:val="24"/>
              <w:lang w:eastAsia="lt-LT"/>
            </w:rPr>
            <w:t>BALANDŽIO</w:t>
          </w:r>
          <w:r>
            <w:rPr>
              <w:b/>
              <w:color w:val="000000"/>
              <w:kern w:val="3"/>
              <w:szCs w:val="24"/>
              <w:lang w:eastAsia="lt-LT"/>
            </w:rPr>
            <w:t xml:space="preserve"> 25 D. NUTARIMO NR. 472 „</w:t>
          </w:r>
          <w:r>
            <w:rPr>
              <w:b/>
              <w:bCs/>
              <w:szCs w:val="24"/>
              <w:lang w:eastAsia="lt-LT"/>
            </w:rPr>
            <w:t>DĖL VALSTYBĖS IR SAVIVALDYBIŲ GYVENAMŲJŲ PATALPŲ NUOMOS MOKESČIO APSKAIČIAVIMO TVARKOS APRAŠO PATVIRTINIMO</w:t>
          </w:r>
          <w:r>
            <w:rPr>
              <w:b/>
              <w:color w:val="000000"/>
              <w:kern w:val="3"/>
              <w:szCs w:val="24"/>
              <w:lang w:eastAsia="lt-LT"/>
            </w:rPr>
            <w:t>“ PAKEITIMO</w:t>
          </w:r>
        </w:p>
        <w:p w14:paraId="51F9DC0B" w14:textId="77777777" w:rsidR="000962D7" w:rsidRDefault="000962D7">
          <w:pPr>
            <w:tabs>
              <w:tab w:val="left" w:pos="-426"/>
            </w:tabs>
            <w:rPr>
              <w:lang w:eastAsia="lt-LT"/>
            </w:rPr>
          </w:pPr>
        </w:p>
        <w:p w14:paraId="03FB6FAB" w14:textId="77777777" w:rsidR="000962D7" w:rsidRDefault="00511396">
          <w:pPr>
            <w:tabs>
              <w:tab w:val="left" w:pos="6804"/>
            </w:tabs>
            <w:jc w:val="center"/>
            <w:rPr>
              <w:color w:val="000000"/>
              <w:lang w:eastAsia="lt-LT"/>
            </w:rPr>
          </w:pPr>
          <w:r>
            <w:rPr>
              <w:color w:val="000000"/>
              <w:lang w:eastAsia="lt-LT"/>
            </w:rPr>
            <w:t>2014 m. gruodžio 23 d.</w:t>
          </w:r>
          <w:r>
            <w:rPr>
              <w:color w:val="000000"/>
              <w:lang w:eastAsia="ar-SA"/>
            </w:rPr>
            <w:t xml:space="preserve"> Nr. </w:t>
          </w:r>
          <w:r>
            <w:rPr>
              <w:color w:val="000000"/>
              <w:lang w:eastAsia="lt-LT"/>
            </w:rPr>
            <w:t>1487</w:t>
          </w:r>
        </w:p>
        <w:p w14:paraId="51F9DC0C" w14:textId="5FF7B355" w:rsidR="000962D7" w:rsidRDefault="00511396">
          <w:pPr>
            <w:tabs>
              <w:tab w:val="left" w:pos="6804"/>
            </w:tabs>
            <w:jc w:val="center"/>
            <w:rPr>
              <w:color w:val="000000"/>
              <w:lang w:eastAsia="ar-SA"/>
            </w:rPr>
          </w:pPr>
          <w:r>
            <w:rPr>
              <w:color w:val="000000"/>
              <w:lang w:eastAsia="ar-SA"/>
            </w:rPr>
            <w:t>Vilnius</w:t>
          </w:r>
        </w:p>
        <w:p w14:paraId="51F9DC0D" w14:textId="77777777" w:rsidR="000962D7" w:rsidRDefault="000962D7">
          <w:pPr>
            <w:tabs>
              <w:tab w:val="left" w:pos="-284"/>
            </w:tabs>
            <w:jc w:val="center"/>
            <w:rPr>
              <w:color w:val="000000"/>
              <w:lang w:eastAsia="lt-LT"/>
            </w:rPr>
          </w:pPr>
        </w:p>
        <w:p w14:paraId="51F9DC0E" w14:textId="77777777" w:rsidR="000962D7" w:rsidRDefault="000962D7">
          <w:pPr>
            <w:tabs>
              <w:tab w:val="left" w:pos="-284"/>
            </w:tabs>
            <w:jc w:val="center"/>
            <w:rPr>
              <w:color w:val="000000"/>
              <w:lang w:eastAsia="lt-LT"/>
            </w:rPr>
          </w:pPr>
        </w:p>
        <w:sdt>
          <w:sdtPr>
            <w:alias w:val="preambule"/>
            <w:tag w:val="part_415211b1c8864144b9e02ca04d9269ca"/>
            <w:id w:val="1443189668"/>
            <w:lock w:val="sdtLocked"/>
          </w:sdtPr>
          <w:sdtEndPr/>
          <w:sdtContent>
            <w:p w14:paraId="51F9DC0F" w14:textId="77777777" w:rsidR="000962D7" w:rsidRDefault="00511396">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nutaria</w:t>
              </w:r>
              <w:r>
                <w:rPr>
                  <w:szCs w:val="24"/>
                  <w:lang w:eastAsia="lt-LT"/>
                </w:rPr>
                <w:t>:</w:t>
              </w:r>
            </w:p>
          </w:sdtContent>
        </w:sdt>
        <w:sdt>
          <w:sdtPr>
            <w:alias w:val="1 p."/>
            <w:tag w:val="part_90a7852a02d4403d93b736eebfb7010f"/>
            <w:id w:val="144712567"/>
            <w:lock w:val="sdtLocked"/>
          </w:sdtPr>
          <w:sdtEndPr/>
          <w:sdtContent>
            <w:p w14:paraId="51F9DC10" w14:textId="77777777" w:rsidR="000962D7" w:rsidRDefault="00493F9F">
              <w:pPr>
                <w:shd w:val="clear" w:color="auto" w:fill="FFFFFF"/>
                <w:spacing w:line="360" w:lineRule="atLeast"/>
                <w:ind w:firstLine="720"/>
                <w:jc w:val="both"/>
                <w:rPr>
                  <w:color w:val="000000"/>
                  <w:szCs w:val="24"/>
                  <w:lang w:eastAsia="lt-LT"/>
                </w:rPr>
              </w:pPr>
              <w:sdt>
                <w:sdtPr>
                  <w:alias w:val="Numeris"/>
                  <w:tag w:val="nr_90a7852a02d4403d93b736eebfb7010f"/>
                  <w:id w:val="590347713"/>
                  <w:lock w:val="sdtLocked"/>
                </w:sdtPr>
                <w:sdtEndPr/>
                <w:sdtContent>
                  <w:r w:rsidR="00511396">
                    <w:rPr>
                      <w:color w:val="000000"/>
                      <w:szCs w:val="24"/>
                      <w:lang w:eastAsia="lt-LT"/>
                    </w:rPr>
                    <w:t>1</w:t>
                  </w:r>
                </w:sdtContent>
              </w:sdt>
              <w:r w:rsidR="00511396">
                <w:rPr>
                  <w:color w:val="000000"/>
                  <w:szCs w:val="24"/>
                  <w:lang w:eastAsia="lt-LT"/>
                </w:rPr>
                <w:t>. Pakeisti Lietuvos Respublikos Vyriausybės 2001 m. balandžio 25 d. nutarimą Nr. 472 „</w:t>
              </w:r>
              <w:r w:rsidR="00511396">
                <w:rPr>
                  <w:bCs/>
                  <w:szCs w:val="24"/>
                  <w:lang w:eastAsia="lt-LT"/>
                </w:rPr>
                <w:t>Dėl Valstybės ir savivaldybių gyvenamųjų patalpų nuomos mokesčio apskaičiavimo tvarkos aprašo patvirtinimo</w:t>
              </w:r>
              <w:r w:rsidR="00511396">
                <w:rPr>
                  <w:szCs w:val="24"/>
                  <w:lang w:eastAsia="lt-LT"/>
                </w:rPr>
                <w:t xml:space="preserve">“ </w:t>
              </w:r>
              <w:r w:rsidR="00511396">
                <w:rPr>
                  <w:color w:val="000000"/>
                  <w:szCs w:val="24"/>
                  <w:lang w:eastAsia="lt-LT"/>
                </w:rPr>
                <w:t>ir jį išdėstyti nauja redakcija:</w:t>
              </w:r>
            </w:p>
            <w:p w14:paraId="51F9DC11" w14:textId="77777777" w:rsidR="000962D7" w:rsidRDefault="000962D7">
              <w:pPr>
                <w:jc w:val="center"/>
                <w:rPr>
                  <w:bCs/>
                  <w:szCs w:val="24"/>
                  <w:lang w:eastAsia="lt-LT"/>
                </w:rPr>
              </w:pPr>
            </w:p>
            <w:sdt>
              <w:sdtPr>
                <w:alias w:val="citata"/>
                <w:tag w:val="part_691485f09f66409c9802d86cca19e05f"/>
                <w:id w:val="-1593004207"/>
                <w:lock w:val="sdtLocked"/>
              </w:sdtPr>
              <w:sdtEndPr/>
              <w:sdtContent>
                <w:sdt>
                  <w:sdtPr>
                    <w:alias w:val="pagrindine"/>
                    <w:tag w:val="part_7dc7d415daa24b4a828f3072d332003a"/>
                    <w:id w:val="668225070"/>
                    <w:lock w:val="sdtLocked"/>
                  </w:sdtPr>
                  <w:sdtEndPr/>
                  <w:sdtContent>
                    <w:p w14:paraId="51F9DC12" w14:textId="77777777" w:rsidR="000962D7" w:rsidRDefault="00511396">
                      <w:pPr>
                        <w:jc w:val="center"/>
                        <w:rPr>
                          <w:b/>
                          <w:szCs w:val="24"/>
                          <w:lang w:eastAsia="lt-LT"/>
                        </w:rPr>
                      </w:pPr>
                      <w:r>
                        <w:rPr>
                          <w:bCs/>
                          <w:szCs w:val="24"/>
                          <w:lang w:eastAsia="lt-LT"/>
                        </w:rPr>
                        <w:t>„</w:t>
                      </w:r>
                      <w:r>
                        <w:rPr>
                          <w:b/>
                          <w:szCs w:val="24"/>
                          <w:lang w:eastAsia="lt-LT"/>
                        </w:rPr>
                        <w:t>LIETUVOS RESPUBLIKOS VYRIAUSYBĖ</w:t>
                      </w:r>
                    </w:p>
                    <w:p w14:paraId="51F9DC13" w14:textId="77777777" w:rsidR="000962D7" w:rsidRDefault="000962D7">
                      <w:pPr>
                        <w:jc w:val="center"/>
                        <w:rPr>
                          <w:b/>
                          <w:szCs w:val="24"/>
                          <w:lang w:eastAsia="lt-LT"/>
                        </w:rPr>
                      </w:pPr>
                    </w:p>
                    <w:p w14:paraId="51F9DC14" w14:textId="77777777" w:rsidR="000962D7" w:rsidRDefault="00511396">
                      <w:pPr>
                        <w:jc w:val="center"/>
                        <w:rPr>
                          <w:b/>
                          <w:szCs w:val="24"/>
                          <w:lang w:eastAsia="lt-LT"/>
                        </w:rPr>
                      </w:pPr>
                      <w:r>
                        <w:rPr>
                          <w:b/>
                          <w:szCs w:val="24"/>
                          <w:lang w:eastAsia="lt-LT"/>
                        </w:rPr>
                        <w:lastRenderedPageBreak/>
                        <w:t>NUTARIMAS</w:t>
                      </w:r>
                    </w:p>
                    <w:p w14:paraId="51F9DC15" w14:textId="77777777" w:rsidR="000962D7" w:rsidRDefault="00511396">
                      <w:pPr>
                        <w:jc w:val="center"/>
                        <w:rPr>
                          <w:b/>
                          <w:bCs/>
                          <w:szCs w:val="24"/>
                          <w:lang w:eastAsia="lt-LT"/>
                        </w:rPr>
                      </w:pPr>
                      <w:r>
                        <w:rPr>
                          <w:b/>
                          <w:szCs w:val="24"/>
                          <w:lang w:eastAsia="lt-LT"/>
                        </w:rPr>
                        <w:t xml:space="preserve">DĖL </w:t>
                      </w:r>
                      <w:r>
                        <w:rPr>
                          <w:b/>
                          <w:bCs/>
                          <w:szCs w:val="24"/>
                          <w:lang w:eastAsia="lt-LT"/>
                        </w:rPr>
                        <w:t xml:space="preserve">SAVIVALDYBĖS BŪSTO, </w:t>
                      </w:r>
                      <w:r>
                        <w:rPr>
                          <w:rFonts w:eastAsia="Calibri"/>
                          <w:b/>
                          <w:szCs w:val="24"/>
                          <w:lang w:eastAsia="lt-LT"/>
                        </w:rPr>
                        <w:t xml:space="preserve">SOCIALINIO BŪSTO </w:t>
                      </w:r>
                      <w:r>
                        <w:rPr>
                          <w:b/>
                          <w:bCs/>
                          <w:szCs w:val="24"/>
                          <w:lang w:eastAsia="lt-LT"/>
                        </w:rPr>
                        <w:t>NUOMOS MOKESČIŲ IR BŪSTO NUOMOS AR IŠPERKAMOSIOS BŪSTO NUOMOS MOKESČIŲ DALIES KOMPENSACIJOS DYDŽIO APSKAIČIAVIMO METODIKOS IR BAZINIO BŪSTO NUOMOS AR IŠPERKAMOSIOS BŪSTO NUOMOS MOKESČIŲ DALIES KOMPENSACIJOS DYDŽIO PERSKAIČIAVIMO KOEFICIENTO PATVIRTINIMO</w:t>
                      </w:r>
                    </w:p>
                    <w:p w14:paraId="51F9DC16" w14:textId="77777777" w:rsidR="000962D7" w:rsidRDefault="000962D7">
                      <w:pPr>
                        <w:jc w:val="center"/>
                        <w:rPr>
                          <w:b/>
                          <w:bCs/>
                          <w:szCs w:val="24"/>
                          <w:lang w:eastAsia="lt-LT"/>
                        </w:rPr>
                      </w:pPr>
                    </w:p>
                    <w:sdt>
                      <w:sdtPr>
                        <w:alias w:val="preambule"/>
                        <w:tag w:val="part_4c65994c78304c61ac45c4b5ec56e330"/>
                        <w:id w:val="1366641660"/>
                        <w:lock w:val="sdtLocked"/>
                      </w:sdtPr>
                      <w:sdtEndPr/>
                      <w:sdtContent>
                        <w:p w14:paraId="51F9DC17" w14:textId="77777777" w:rsidR="000962D7" w:rsidRDefault="00511396">
                          <w:pPr>
                            <w:spacing w:line="360" w:lineRule="atLeast"/>
                            <w:ind w:firstLine="720"/>
                            <w:jc w:val="both"/>
                            <w:rPr>
                              <w:szCs w:val="24"/>
                              <w:lang w:eastAsia="lt-LT"/>
                            </w:rPr>
                          </w:pPr>
                          <w:r>
                            <w:rPr>
                              <w:szCs w:val="24"/>
                              <w:lang w:eastAsia="lt-LT"/>
                            </w:rPr>
                            <w:t>Vadovaudamasi Lietuvos Respublikos civilinio kodekso 6.583 straipsnio 2 dalimi ir Lietuvos Respublikos paramos būstui įsigyti ar išsinuomoti įstatymo 4 straipsnio 2 dalies 2 ir 4 punktais, 18 straipsnio 2 ir 3 dalimis, Lietuvos Respublikos Vyriausybė</w:t>
                          </w:r>
                          <w:r>
                            <w:rPr>
                              <w:spacing w:val="100"/>
                              <w:szCs w:val="24"/>
                              <w:lang w:eastAsia="lt-LT"/>
                            </w:rPr>
                            <w:t xml:space="preserve"> nutaria</w:t>
                          </w:r>
                          <w:r>
                            <w:rPr>
                              <w:szCs w:val="24"/>
                              <w:lang w:eastAsia="lt-LT"/>
                            </w:rPr>
                            <w:t>:</w:t>
                          </w:r>
                        </w:p>
                      </w:sdtContent>
                    </w:sdt>
                    <w:sdt>
                      <w:sdtPr>
                        <w:alias w:val="pastraipa"/>
                        <w:tag w:val="part_c9b0cf1ee1634536b9abe3abaddfd299"/>
                        <w:id w:val="1382297088"/>
                        <w:lock w:val="sdtLocked"/>
                      </w:sdtPr>
                      <w:sdtEndPr/>
                      <w:sdtContent>
                        <w:p w14:paraId="51F9DC18" w14:textId="77777777" w:rsidR="000962D7" w:rsidRDefault="00511396">
                          <w:pPr>
                            <w:spacing w:line="360" w:lineRule="atLeast"/>
                            <w:ind w:firstLine="720"/>
                            <w:jc w:val="both"/>
                            <w:rPr>
                              <w:szCs w:val="24"/>
                              <w:lang w:eastAsia="lt-LT"/>
                            </w:rPr>
                          </w:pPr>
                          <w:r>
                            <w:rPr>
                              <w:szCs w:val="24"/>
                              <w:lang w:eastAsia="lt-LT"/>
                            </w:rPr>
                            <w:t>Patvirtinti:</w:t>
                          </w:r>
                        </w:p>
                      </w:sdtContent>
                    </w:sdt>
                    <w:sdt>
                      <w:sdtPr>
                        <w:alias w:val="1 p."/>
                        <w:tag w:val="part_42670c01fc5e4de693d0e767c7b3df00"/>
                        <w:id w:val="1413661007"/>
                        <w:lock w:val="sdtLocked"/>
                      </w:sdtPr>
                      <w:sdtEndPr/>
                      <w:sdtContent>
                        <w:p w14:paraId="51F9DC19" w14:textId="77777777" w:rsidR="000962D7" w:rsidRDefault="00493F9F">
                          <w:pPr>
                            <w:spacing w:line="360" w:lineRule="atLeast"/>
                            <w:ind w:firstLine="720"/>
                            <w:jc w:val="both"/>
                            <w:rPr>
                              <w:bCs/>
                              <w:szCs w:val="24"/>
                              <w:lang w:eastAsia="lt-LT"/>
                            </w:rPr>
                          </w:pPr>
                          <w:sdt>
                            <w:sdtPr>
                              <w:alias w:val="Numeris"/>
                              <w:tag w:val="nr_42670c01fc5e4de693d0e767c7b3df00"/>
                              <w:id w:val="268816053"/>
                              <w:lock w:val="sdtLocked"/>
                            </w:sdtPr>
                            <w:sdtEndPr/>
                            <w:sdtContent>
                              <w:r w:rsidR="00511396">
                                <w:rPr>
                                  <w:szCs w:val="24"/>
                                  <w:lang w:eastAsia="lt-LT"/>
                                </w:rPr>
                                <w:t>1</w:t>
                              </w:r>
                            </w:sdtContent>
                          </w:sdt>
                          <w:r w:rsidR="00511396">
                            <w:rPr>
                              <w:szCs w:val="24"/>
                              <w:lang w:eastAsia="lt-LT"/>
                            </w:rPr>
                            <w:t xml:space="preserve">. </w:t>
                          </w:r>
                          <w:r w:rsidR="00511396">
                            <w:rPr>
                              <w:bCs/>
                              <w:szCs w:val="24"/>
                              <w:lang w:eastAsia="lt-LT"/>
                            </w:rPr>
                            <w:t xml:space="preserve">Savivaldybės būsto, </w:t>
                          </w:r>
                          <w:r w:rsidR="00511396">
                            <w:rPr>
                              <w:rFonts w:eastAsia="Calibri"/>
                              <w:szCs w:val="24"/>
                              <w:lang w:eastAsia="lt-LT"/>
                            </w:rPr>
                            <w:t xml:space="preserve">socialinio būsto </w:t>
                          </w:r>
                          <w:r w:rsidR="00511396">
                            <w:rPr>
                              <w:bCs/>
                              <w:szCs w:val="24"/>
                              <w:lang w:eastAsia="lt-LT"/>
                            </w:rPr>
                            <w:t xml:space="preserve">nuomos mokesčių ir būsto nuomos ar išperkamosios būsto nuomos mokesčių dalies kompensacijos dydžio apskaičiavimo metodiką (pridedama). </w:t>
                          </w:r>
                        </w:p>
                      </w:sdtContent>
                    </w:sdt>
                    <w:sdt>
                      <w:sdtPr>
                        <w:alias w:val="2 p."/>
                        <w:tag w:val="part_27e203ebf1e744d4921207eca5cc2b7b"/>
                        <w:id w:val="210312997"/>
                        <w:lock w:val="sdtLocked"/>
                      </w:sdtPr>
                      <w:sdtEndPr/>
                      <w:sdtContent>
                        <w:p w14:paraId="51F9DC1A" w14:textId="77777777" w:rsidR="000962D7" w:rsidRDefault="00493F9F">
                          <w:pPr>
                            <w:spacing w:line="360" w:lineRule="atLeast"/>
                            <w:ind w:firstLine="720"/>
                            <w:jc w:val="both"/>
                            <w:rPr>
                              <w:bCs/>
                              <w:szCs w:val="24"/>
                              <w:lang w:eastAsia="lt-LT"/>
                            </w:rPr>
                          </w:pPr>
                          <w:sdt>
                            <w:sdtPr>
                              <w:alias w:val="Numeris"/>
                              <w:tag w:val="nr_27e203ebf1e744d4921207eca5cc2b7b"/>
                              <w:id w:val="1294095922"/>
                              <w:lock w:val="sdtLocked"/>
                            </w:sdtPr>
                            <w:sdtEndPr/>
                            <w:sdtContent>
                              <w:r w:rsidR="00511396">
                                <w:rPr>
                                  <w:bCs/>
                                  <w:szCs w:val="24"/>
                                  <w:lang w:eastAsia="lt-LT"/>
                                </w:rPr>
                                <w:t>2</w:t>
                              </w:r>
                            </w:sdtContent>
                          </w:sdt>
                          <w:r w:rsidR="00511396">
                            <w:rPr>
                              <w:bCs/>
                              <w:szCs w:val="24"/>
                              <w:lang w:eastAsia="lt-LT"/>
                            </w:rPr>
                            <w:t xml:space="preserve">. Bazinio būsto nuomos ar išperkamosios būsto nuomos mokesčių dalies kompensacijos dydžio perskaičiavimo koeficientą – </w:t>
                          </w:r>
                          <w:r w:rsidR="00511396">
                            <w:rPr>
                              <w:color w:val="000000"/>
                              <w:szCs w:val="24"/>
                              <w:lang w:eastAsia="lt-LT"/>
                            </w:rPr>
                            <w:t>K</w:t>
                          </w:r>
                          <w:r w:rsidR="00511396">
                            <w:rPr>
                              <w:color w:val="000000"/>
                              <w:szCs w:val="24"/>
                              <w:vertAlign w:val="subscript"/>
                              <w:lang w:eastAsia="lt-LT"/>
                            </w:rPr>
                            <w:t>lrv =</w:t>
                          </w:r>
                          <w:r w:rsidR="00511396">
                            <w:rPr>
                              <w:bCs/>
                              <w:szCs w:val="24"/>
                              <w:lang w:eastAsia="lt-LT"/>
                            </w:rPr>
                            <w:t xml:space="preserve"> 1.“</w:t>
                          </w:r>
                        </w:p>
                      </w:sdtContent>
                    </w:sdt>
                  </w:sdtContent>
                </w:sdt>
              </w:sdtContent>
            </w:sdt>
          </w:sdtContent>
        </w:sdt>
        <w:sdt>
          <w:sdtPr>
            <w:alias w:val="2 p."/>
            <w:tag w:val="part_52aaa053987a410f8053afdc12dd25fd"/>
            <w:id w:val="225118219"/>
            <w:lock w:val="sdtLocked"/>
          </w:sdtPr>
          <w:sdtEndPr/>
          <w:sdtContent>
            <w:p w14:paraId="51F9DC1B" w14:textId="77777777" w:rsidR="000962D7" w:rsidRDefault="00493F9F">
              <w:pPr>
                <w:spacing w:line="360" w:lineRule="atLeast"/>
                <w:ind w:firstLine="720"/>
                <w:jc w:val="both"/>
                <w:rPr>
                  <w:bCs/>
                  <w:szCs w:val="24"/>
                  <w:lang w:eastAsia="lt-LT"/>
                </w:rPr>
              </w:pPr>
              <w:sdt>
                <w:sdtPr>
                  <w:alias w:val="Numeris"/>
                  <w:tag w:val="nr_52aaa053987a410f8053afdc12dd25fd"/>
                  <w:id w:val="-786352508"/>
                  <w:lock w:val="sdtLocked"/>
                </w:sdtPr>
                <w:sdtEndPr/>
                <w:sdtContent>
                  <w:r w:rsidR="00511396">
                    <w:rPr>
                      <w:bCs/>
                      <w:szCs w:val="24"/>
                      <w:lang w:eastAsia="lt-LT"/>
                    </w:rPr>
                    <w:t>2</w:t>
                  </w:r>
                </w:sdtContent>
              </w:sdt>
              <w:r w:rsidR="00511396">
                <w:rPr>
                  <w:bCs/>
                  <w:szCs w:val="24"/>
                  <w:lang w:eastAsia="lt-LT"/>
                </w:rPr>
                <w:t>. Nustatyti, kad:</w:t>
              </w:r>
            </w:p>
            <w:sdt>
              <w:sdtPr>
                <w:alias w:val="2.1 p."/>
                <w:tag w:val="part_e5132d05f839413d9df605ae5f3938c6"/>
                <w:id w:val="535392537"/>
                <w:lock w:val="sdtLocked"/>
              </w:sdtPr>
              <w:sdtEndPr/>
              <w:sdtContent>
                <w:p w14:paraId="51F9DC1C" w14:textId="77777777" w:rsidR="000962D7" w:rsidRDefault="00493F9F">
                  <w:pPr>
                    <w:spacing w:line="360" w:lineRule="atLeast"/>
                    <w:ind w:firstLine="720"/>
                    <w:jc w:val="both"/>
                    <w:rPr>
                      <w:bCs/>
                      <w:szCs w:val="24"/>
                      <w:lang w:eastAsia="lt-LT"/>
                    </w:rPr>
                  </w:pPr>
                  <w:sdt>
                    <w:sdtPr>
                      <w:alias w:val="Numeris"/>
                      <w:tag w:val="nr_e5132d05f839413d9df605ae5f3938c6"/>
                      <w:id w:val="-1096562414"/>
                      <w:lock w:val="sdtLocked"/>
                    </w:sdtPr>
                    <w:sdtEndPr/>
                    <w:sdtContent>
                      <w:r w:rsidR="00511396">
                        <w:rPr>
                          <w:bCs/>
                          <w:szCs w:val="24"/>
                          <w:lang w:eastAsia="lt-LT"/>
                        </w:rPr>
                        <w:t>2.1</w:t>
                      </w:r>
                    </w:sdtContent>
                  </w:sdt>
                  <w:r w:rsidR="00511396">
                    <w:rPr>
                      <w:bCs/>
                      <w:szCs w:val="24"/>
                      <w:lang w:eastAsia="lt-LT"/>
                    </w:rPr>
                    <w:t>. Socialinio būsto nuomos sutartyse, sudarytose pagal galiojusius iki šio nutarimo įsigaliojimo dienos teisės aktus, nustatytas socialinio būsto nuomos mokestis perskaičiuojamas vadovaujantis šiuo nutarimu, netaikant socialinio būsto nuomos mokestį mažinančio koeficiento.</w:t>
                  </w:r>
                </w:p>
              </w:sdtContent>
            </w:sdt>
            <w:sdt>
              <w:sdtPr>
                <w:alias w:val="2.2 p."/>
                <w:tag w:val="part_56e3cbe247964f289c460849ae16635e"/>
                <w:id w:val="131447498"/>
                <w:lock w:val="sdtLocked"/>
              </w:sdtPr>
              <w:sdtEndPr/>
              <w:sdtContent>
                <w:p w14:paraId="51F9DC1D" w14:textId="77777777" w:rsidR="000962D7" w:rsidRDefault="00493F9F">
                  <w:pPr>
                    <w:spacing w:line="360" w:lineRule="atLeast"/>
                    <w:ind w:firstLine="720"/>
                    <w:jc w:val="both"/>
                    <w:rPr>
                      <w:bCs/>
                      <w:szCs w:val="24"/>
                      <w:lang w:eastAsia="lt-LT"/>
                    </w:rPr>
                  </w:pPr>
                  <w:sdt>
                    <w:sdtPr>
                      <w:alias w:val="Numeris"/>
                      <w:tag w:val="nr_56e3cbe247964f289c460849ae16635e"/>
                      <w:id w:val="706762243"/>
                      <w:lock w:val="sdtLocked"/>
                    </w:sdtPr>
                    <w:sdtEndPr/>
                    <w:sdtContent>
                      <w:r w:rsidR="00511396">
                        <w:rPr>
                          <w:bCs/>
                          <w:szCs w:val="24"/>
                          <w:lang w:eastAsia="lt-LT"/>
                        </w:rPr>
                        <w:t>2.2</w:t>
                      </w:r>
                    </w:sdtContent>
                  </w:sdt>
                  <w:r w:rsidR="00511396">
                    <w:rPr>
                      <w:bCs/>
                      <w:szCs w:val="24"/>
                      <w:lang w:eastAsia="lt-LT"/>
                    </w:rPr>
                    <w:t xml:space="preserve">. Savivaldybių gyvenamųjų patalpų nuomos sutarčių, sudarytų iki 2002 m. gruodžio 31 d. pagal Lietuvos Respublikos gyventojų apsirūpinimo </w:t>
                  </w:r>
                  <w:r w:rsidR="00511396">
                    <w:rPr>
                      <w:bCs/>
                      <w:szCs w:val="24"/>
                      <w:lang w:eastAsia="lt-LT"/>
                    </w:rPr>
                    <w:lastRenderedPageBreak/>
                    <w:t>gyvenamosiomis patalpomis įstatymą, sąlygos nekeičiamos, išskyrus Lietuvos Respublikos civiliniame kodekse nustatytus atvejus.</w:t>
                  </w:r>
                </w:p>
              </w:sdtContent>
            </w:sdt>
            <w:sdt>
              <w:sdtPr>
                <w:alias w:val="2.3 p."/>
                <w:tag w:val="part_3ec8ed03a35147bc81e1fe0269077391"/>
                <w:id w:val="-522719156"/>
                <w:lock w:val="sdtLocked"/>
              </w:sdtPr>
              <w:sdtEndPr/>
              <w:sdtContent>
                <w:p w14:paraId="51F9DC1E" w14:textId="77777777" w:rsidR="000962D7" w:rsidRDefault="00493F9F">
                  <w:pPr>
                    <w:spacing w:line="360" w:lineRule="atLeast"/>
                    <w:ind w:firstLine="720"/>
                    <w:jc w:val="both"/>
                    <w:rPr>
                      <w:bCs/>
                      <w:szCs w:val="24"/>
                      <w:lang w:eastAsia="lt-LT"/>
                    </w:rPr>
                  </w:pPr>
                  <w:sdt>
                    <w:sdtPr>
                      <w:alias w:val="Numeris"/>
                      <w:tag w:val="nr_3ec8ed03a35147bc81e1fe0269077391"/>
                      <w:id w:val="1136913119"/>
                      <w:lock w:val="sdtLocked"/>
                    </w:sdtPr>
                    <w:sdtEndPr/>
                    <w:sdtContent>
                      <w:r w:rsidR="00511396">
                        <w:rPr>
                          <w:bCs/>
                          <w:szCs w:val="24"/>
                          <w:lang w:eastAsia="lt-LT"/>
                        </w:rPr>
                        <w:t>2.3</w:t>
                      </w:r>
                    </w:sdtContent>
                  </w:sdt>
                  <w:r w:rsidR="00511396">
                    <w:rPr>
                      <w:bCs/>
                      <w:szCs w:val="24"/>
                      <w:lang w:eastAsia="lt-LT"/>
                    </w:rPr>
                    <w:t>. Savivaldybės būsto, socialinio būsto nuomos mokesčių ir būsto nuomos ar išperkamosios būsto nuomos mokesčių dalies kompensacijos dydžio apskaičiavimo metodika taikoma valstybės gyvenamųjų patalpų nuomos mokesčiams apskaičiuoti.</w:t>
                  </w:r>
                </w:p>
              </w:sdtContent>
            </w:sdt>
          </w:sdtContent>
        </w:sdt>
        <w:sdt>
          <w:sdtPr>
            <w:alias w:val="3 p."/>
            <w:tag w:val="part_14d146a15a4244de8e78ef6b243746c0"/>
            <w:id w:val="1868788442"/>
            <w:lock w:val="sdtLocked"/>
          </w:sdtPr>
          <w:sdtEndPr/>
          <w:sdtContent>
            <w:p w14:paraId="51F9DC1F" w14:textId="77777777" w:rsidR="000962D7" w:rsidRDefault="00493F9F">
              <w:pPr>
                <w:spacing w:line="360" w:lineRule="atLeast"/>
                <w:ind w:firstLine="720"/>
                <w:jc w:val="both"/>
                <w:rPr>
                  <w:bCs/>
                  <w:szCs w:val="24"/>
                  <w:lang w:eastAsia="lt-LT"/>
                </w:rPr>
              </w:pPr>
              <w:sdt>
                <w:sdtPr>
                  <w:alias w:val="Numeris"/>
                  <w:tag w:val="nr_14d146a15a4244de8e78ef6b243746c0"/>
                  <w:id w:val="-473143381"/>
                  <w:lock w:val="sdtLocked"/>
                </w:sdtPr>
                <w:sdtEndPr/>
                <w:sdtContent>
                  <w:r w:rsidR="00511396">
                    <w:rPr>
                      <w:bCs/>
                      <w:szCs w:val="24"/>
                      <w:lang w:eastAsia="lt-LT"/>
                    </w:rPr>
                    <w:t>3</w:t>
                  </w:r>
                </w:sdtContent>
              </w:sdt>
              <w:r w:rsidR="00511396">
                <w:rPr>
                  <w:bCs/>
                  <w:szCs w:val="24"/>
                  <w:lang w:eastAsia="lt-LT"/>
                </w:rPr>
                <w:t>. Šis nutarimas įsigalioja 2015 m. sausio 1 dieną.</w:t>
              </w:r>
            </w:p>
            <w:p w14:paraId="51F9DC20" w14:textId="77777777" w:rsidR="000962D7" w:rsidRDefault="000962D7">
              <w:pPr>
                <w:tabs>
                  <w:tab w:val="left" w:pos="-284"/>
                </w:tabs>
                <w:rPr>
                  <w:color w:val="000000"/>
                  <w:lang w:eastAsia="lt-LT"/>
                </w:rPr>
              </w:pPr>
            </w:p>
            <w:p w14:paraId="51F9DC21" w14:textId="77777777" w:rsidR="000962D7" w:rsidRDefault="000962D7">
              <w:pPr>
                <w:tabs>
                  <w:tab w:val="left" w:pos="-284"/>
                </w:tabs>
                <w:rPr>
                  <w:color w:val="000000"/>
                  <w:lang w:eastAsia="lt-LT"/>
                </w:rPr>
              </w:pPr>
            </w:p>
            <w:p w14:paraId="51F9DC22" w14:textId="77777777" w:rsidR="000962D7" w:rsidRDefault="00493F9F">
              <w:pPr>
                <w:tabs>
                  <w:tab w:val="left" w:pos="-284"/>
                </w:tabs>
                <w:rPr>
                  <w:color w:val="000000"/>
                  <w:lang w:eastAsia="lt-LT"/>
                </w:rPr>
              </w:pPr>
            </w:p>
          </w:sdtContent>
        </w:sdt>
        <w:sdt>
          <w:sdtPr>
            <w:alias w:val="signatura"/>
            <w:tag w:val="part_2582a86a3ae64b3bb115d62b8dcf33e3"/>
            <w:id w:val="1921526160"/>
            <w:lock w:val="sdtLocked"/>
          </w:sdtPr>
          <w:sdtEndPr/>
          <w:sdtContent>
            <w:p w14:paraId="51F9DC23" w14:textId="77777777" w:rsidR="000962D7" w:rsidRDefault="00511396">
              <w:pPr>
                <w:tabs>
                  <w:tab w:val="center" w:pos="-7800"/>
                  <w:tab w:val="left" w:pos="6237"/>
                  <w:tab w:val="right" w:pos="8306"/>
                </w:tabs>
                <w:rPr>
                  <w:lang w:eastAsia="lt-LT"/>
                </w:rPr>
              </w:pPr>
              <w:r>
                <w:rPr>
                  <w:lang w:eastAsia="lt-LT"/>
                </w:rPr>
                <w:t>Ministras Pirmininkas</w:t>
              </w:r>
              <w:r>
                <w:rPr>
                  <w:lang w:eastAsia="lt-LT"/>
                </w:rPr>
                <w:tab/>
                <w:t>Algirdas Butkevičius</w:t>
              </w:r>
            </w:p>
            <w:p w14:paraId="51F9DC24" w14:textId="77777777" w:rsidR="000962D7" w:rsidRDefault="000962D7">
              <w:pPr>
                <w:tabs>
                  <w:tab w:val="center" w:pos="-7800"/>
                  <w:tab w:val="left" w:pos="6237"/>
                  <w:tab w:val="right" w:pos="8306"/>
                </w:tabs>
                <w:rPr>
                  <w:lang w:eastAsia="lt-LT"/>
                </w:rPr>
              </w:pPr>
            </w:p>
            <w:p w14:paraId="51F9DC25" w14:textId="77777777" w:rsidR="000962D7" w:rsidRDefault="000962D7">
              <w:pPr>
                <w:tabs>
                  <w:tab w:val="center" w:pos="-7800"/>
                  <w:tab w:val="left" w:pos="6237"/>
                  <w:tab w:val="right" w:pos="8306"/>
                </w:tabs>
                <w:rPr>
                  <w:lang w:eastAsia="lt-LT"/>
                </w:rPr>
              </w:pPr>
            </w:p>
            <w:p w14:paraId="51F9DC26" w14:textId="77777777" w:rsidR="000962D7" w:rsidRDefault="000962D7">
              <w:pPr>
                <w:tabs>
                  <w:tab w:val="center" w:pos="-7800"/>
                  <w:tab w:val="left" w:pos="6237"/>
                  <w:tab w:val="right" w:pos="8306"/>
                </w:tabs>
                <w:rPr>
                  <w:lang w:eastAsia="lt-LT"/>
                </w:rPr>
              </w:pPr>
            </w:p>
            <w:p w14:paraId="4C82C568" w14:textId="568131E2" w:rsidR="000962D7" w:rsidRDefault="00511396" w:rsidP="00511396">
              <w:pPr>
                <w:tabs>
                  <w:tab w:val="center" w:pos="-3686"/>
                  <w:tab w:val="left" w:pos="6237"/>
                  <w:tab w:val="right" w:pos="8306"/>
                </w:tabs>
                <w:rPr>
                  <w:lang w:eastAsia="ar-SA"/>
                </w:rPr>
              </w:pPr>
              <w:r>
                <w:rPr>
                  <w:lang w:eastAsia="lt-LT"/>
                </w:rPr>
                <w:t>Socialinės apsaugos ir darbo ministrė</w:t>
              </w:r>
              <w:r>
                <w:rPr>
                  <w:lang w:eastAsia="lt-LT"/>
                </w:rPr>
                <w:tab/>
                <w:t>Algimanta Pabedinskienė</w:t>
              </w:r>
            </w:p>
          </w:sdtContent>
        </w:sdt>
      </w:sdtContent>
    </w:sdt>
    <w:sdt>
      <w:sdtPr>
        <w:alias w:val="patvirtinta"/>
        <w:tag w:val="part_ca3f03efbe6640f0b7e8abaea84885c0"/>
        <w:id w:val="2098594391"/>
        <w:lock w:val="sdtLocked"/>
      </w:sdtPr>
      <w:sdtEndPr/>
      <w:sdtContent>
        <w:p w14:paraId="4831A93A" w14:textId="77777777" w:rsidR="00511396" w:rsidRDefault="00511396">
          <w:pPr>
            <w:ind w:left="4820"/>
          </w:pPr>
        </w:p>
        <w:p w14:paraId="16891511" w14:textId="77777777" w:rsidR="00511396" w:rsidRDefault="00511396">
          <w:r>
            <w:br w:type="page"/>
          </w:r>
        </w:p>
        <w:p w14:paraId="35BB02F5" w14:textId="3435FF1F" w:rsidR="000962D7" w:rsidRDefault="00511396">
          <w:pPr>
            <w:ind w:left="4820"/>
          </w:pPr>
          <w:r>
            <w:rPr>
              <w:lang w:eastAsia="ar-SA"/>
            </w:rPr>
            <w:lastRenderedPageBreak/>
            <w:t>PATVIRTINTA</w:t>
          </w:r>
          <w:r>
            <w:rPr>
              <w:lang w:eastAsia="ar-SA"/>
            </w:rPr>
            <w:br/>
            <w:t>Lietuvos Respublikos Vyriausybės</w:t>
          </w:r>
          <w:r>
            <w:rPr>
              <w:lang w:eastAsia="ar-SA"/>
            </w:rPr>
            <w:br/>
            <w:t>2001 m. balandžio 25 d. nutarimu Nr. 472</w:t>
          </w:r>
          <w:r>
            <w:rPr>
              <w:lang w:eastAsia="ar-SA"/>
            </w:rPr>
            <w:br/>
            <w:t>(Lietuvos Respublikos Vyriausybės</w:t>
          </w:r>
          <w:r>
            <w:rPr>
              <w:lang w:eastAsia="ar-SA"/>
            </w:rPr>
            <w:br/>
          </w:r>
          <w:fldSimple w:instr=" MERGEFIELD  ${reg.data}  \* MERGEFORMAT " w:fldLock="1">
            <w:r>
              <w:t>2014 gruodžio 23 d.</w:t>
            </w:r>
          </w:fldSimple>
          <w:r>
            <w:rPr>
              <w:lang w:eastAsia="ar-SA"/>
            </w:rPr>
            <w:t xml:space="preserve"> nutarimo Nr. </w:t>
          </w:r>
          <w:r>
            <w:t>1487 redakcija)</w:t>
          </w:r>
        </w:p>
        <w:p w14:paraId="626D3FD4" w14:textId="77777777" w:rsidR="000962D7" w:rsidRDefault="000962D7">
          <w:pPr>
            <w:tabs>
              <w:tab w:val="left" w:pos="6237"/>
              <w:tab w:val="right" w:pos="8306"/>
            </w:tabs>
            <w:rPr>
              <w:color w:val="000000"/>
              <w:lang w:eastAsia="lt-LT"/>
            </w:rPr>
          </w:pPr>
        </w:p>
        <w:p w14:paraId="14368528" w14:textId="77777777" w:rsidR="000962D7" w:rsidRDefault="000962D7">
          <w:pPr>
            <w:tabs>
              <w:tab w:val="left" w:pos="6237"/>
              <w:tab w:val="right" w:pos="8306"/>
            </w:tabs>
            <w:rPr>
              <w:color w:val="000000"/>
              <w:lang w:eastAsia="lt-LT"/>
            </w:rPr>
          </w:pPr>
        </w:p>
        <w:p w14:paraId="0A9EFA8B" w14:textId="77777777" w:rsidR="000962D7" w:rsidRDefault="000962D7">
          <w:pPr>
            <w:tabs>
              <w:tab w:val="left" w:pos="6237"/>
              <w:tab w:val="right" w:pos="8306"/>
            </w:tabs>
            <w:rPr>
              <w:color w:val="000000"/>
              <w:lang w:eastAsia="lt-LT"/>
            </w:rPr>
          </w:pPr>
        </w:p>
        <w:p w14:paraId="0FFE6404" w14:textId="77777777" w:rsidR="000962D7" w:rsidRDefault="00493F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sdt>
            <w:sdtPr>
              <w:alias w:val="Pavadinimas"/>
              <w:tag w:val="title_ca3f03efbe6640f0b7e8abaea84885c0"/>
              <w:id w:val="1045555761"/>
              <w:lock w:val="sdtLocked"/>
            </w:sdtPr>
            <w:sdtEndPr/>
            <w:sdtContent>
              <w:r w:rsidR="00511396">
                <w:rPr>
                  <w:b/>
                  <w:bCs/>
                  <w:szCs w:val="24"/>
                </w:rPr>
                <w:t xml:space="preserve">SAVIVALDYBĖS BŪSTO, </w:t>
              </w:r>
              <w:r w:rsidR="00511396">
                <w:rPr>
                  <w:rFonts w:eastAsia="Calibri"/>
                  <w:b/>
                  <w:szCs w:val="24"/>
                </w:rPr>
                <w:t xml:space="preserve">SOCIALINIO BŪSTO </w:t>
              </w:r>
              <w:r w:rsidR="00511396">
                <w:rPr>
                  <w:b/>
                  <w:bCs/>
                  <w:szCs w:val="24"/>
                </w:rPr>
                <w:t>NUOMOS MOKESČIŲ IR BŪSTO NUOMOS AR IŠPERKAMOSIOS BŪSTO NUOMOS MOKESČIŲ DALIES KOMPENSACIJOS DYDŽIO APSKAIČIAVIMO METODIKA</w:t>
              </w:r>
            </w:sdtContent>
          </w:sdt>
        </w:p>
        <w:p w14:paraId="2D4FA5CD" w14:textId="77777777" w:rsidR="000962D7" w:rsidRDefault="000962D7">
          <w:pPr>
            <w:tabs>
              <w:tab w:val="left" w:pos="6237"/>
              <w:tab w:val="right" w:pos="8306"/>
            </w:tabs>
            <w:rPr>
              <w:color w:val="000000"/>
              <w:lang w:eastAsia="lt-LT"/>
            </w:rPr>
          </w:pPr>
        </w:p>
        <w:p w14:paraId="639873BA" w14:textId="77777777" w:rsidR="000962D7" w:rsidRDefault="000962D7">
          <w:pPr>
            <w:tabs>
              <w:tab w:val="left" w:pos="6237"/>
              <w:tab w:val="right" w:pos="8306"/>
            </w:tabs>
            <w:rPr>
              <w:color w:val="000000"/>
              <w:lang w:eastAsia="lt-LT"/>
            </w:rPr>
          </w:pPr>
        </w:p>
        <w:p w14:paraId="6A9C80A2" w14:textId="77777777" w:rsidR="000962D7" w:rsidRDefault="000962D7">
          <w:pPr>
            <w:tabs>
              <w:tab w:val="left" w:pos="6237"/>
              <w:tab w:val="right" w:pos="8306"/>
            </w:tabs>
            <w:rPr>
              <w:color w:val="000000"/>
              <w:lang w:eastAsia="lt-LT"/>
            </w:rPr>
          </w:pPr>
        </w:p>
        <w:sdt>
          <w:sdtPr>
            <w:alias w:val="skyrius"/>
            <w:tag w:val="part_6ce3c61eb0bf44f6a0795d293961972c"/>
            <w:id w:val="119725592"/>
            <w:lock w:val="sdtLocked"/>
          </w:sdtPr>
          <w:sdtEndPr/>
          <w:sdtContent>
            <w:p w14:paraId="10FFAD6E" w14:textId="77777777" w:rsidR="000962D7" w:rsidRDefault="00493F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sdt>
                <w:sdtPr>
                  <w:alias w:val="Numeris"/>
                  <w:tag w:val="nr_6ce3c61eb0bf44f6a0795d293961972c"/>
                  <w:id w:val="-1111348987"/>
                  <w:lock w:val="sdtLocked"/>
                </w:sdtPr>
                <w:sdtEndPr/>
                <w:sdtContent>
                  <w:r w:rsidR="00511396">
                    <w:rPr>
                      <w:b/>
                      <w:szCs w:val="24"/>
                    </w:rPr>
                    <w:t>I</w:t>
                  </w:r>
                </w:sdtContent>
              </w:sdt>
              <w:r w:rsidR="00511396">
                <w:rPr>
                  <w:b/>
                  <w:szCs w:val="24"/>
                </w:rPr>
                <w:t xml:space="preserve"> SKYRIUS</w:t>
              </w:r>
            </w:p>
            <w:p w14:paraId="3BAD21FD" w14:textId="77777777" w:rsidR="000962D7" w:rsidRDefault="00493F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sdt>
                <w:sdtPr>
                  <w:alias w:val="Pavadinimas"/>
                  <w:tag w:val="title_6ce3c61eb0bf44f6a0795d293961972c"/>
                  <w:id w:val="-124774956"/>
                  <w:lock w:val="sdtLocked"/>
                </w:sdtPr>
                <w:sdtEndPr/>
                <w:sdtContent>
                  <w:r w:rsidR="00511396">
                    <w:rPr>
                      <w:b/>
                      <w:szCs w:val="24"/>
                    </w:rPr>
                    <w:t>BENDROSIOS NUOSTATOS</w:t>
                  </w:r>
                </w:sdtContent>
              </w:sdt>
            </w:p>
            <w:p w14:paraId="7BFDB642" w14:textId="77777777" w:rsidR="000962D7" w:rsidRDefault="000962D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sdt>
              <w:sdtPr>
                <w:alias w:val="1 p."/>
                <w:tag w:val="part_2135a3f5c7d049cdbed7e4249042b499"/>
                <w:id w:val="-170725286"/>
                <w:lock w:val="sdtLocked"/>
              </w:sdtPr>
              <w:sdtEndPr/>
              <w:sdtContent>
                <w:p w14:paraId="4F45E987" w14:textId="77777777" w:rsidR="000962D7" w:rsidRDefault="00493F9F">
                  <w:pPr>
                    <w:spacing w:line="360" w:lineRule="atLeast"/>
                    <w:ind w:firstLine="720"/>
                    <w:jc w:val="both"/>
                    <w:rPr>
                      <w:bCs/>
                      <w:szCs w:val="24"/>
                    </w:rPr>
                  </w:pPr>
                  <w:sdt>
                    <w:sdtPr>
                      <w:alias w:val="Numeris"/>
                      <w:tag w:val="nr_2135a3f5c7d049cdbed7e4249042b499"/>
                      <w:id w:val="-978077438"/>
                      <w:lock w:val="sdtLocked"/>
                    </w:sdtPr>
                    <w:sdtEndPr/>
                    <w:sdtContent>
                      <w:r w:rsidR="00511396">
                        <w:rPr>
                          <w:szCs w:val="24"/>
                        </w:rPr>
                        <w:t>1</w:t>
                      </w:r>
                    </w:sdtContent>
                  </w:sdt>
                  <w:r w:rsidR="00511396">
                    <w:rPr>
                      <w:szCs w:val="24"/>
                    </w:rPr>
                    <w:t>. S</w:t>
                  </w:r>
                  <w:r w:rsidR="00511396">
                    <w:rPr>
                      <w:bCs/>
                      <w:szCs w:val="24"/>
                    </w:rPr>
                    <w:t xml:space="preserve">avivaldybės būsto, </w:t>
                  </w:r>
                  <w:r w:rsidR="00511396">
                    <w:rPr>
                      <w:rFonts w:eastAsia="Calibri"/>
                      <w:szCs w:val="24"/>
                    </w:rPr>
                    <w:t xml:space="preserve">socialinio būsto </w:t>
                  </w:r>
                  <w:r w:rsidR="00511396">
                    <w:rPr>
                      <w:bCs/>
                      <w:szCs w:val="24"/>
                    </w:rPr>
                    <w:t>nuomos mokesčių ir būsto nuomos ar išperkamosios būsto nuomos mokesčių dalies kompensacijos dydžio apskaičiavimo</w:t>
                  </w:r>
                  <w:r w:rsidR="00511396">
                    <w:rPr>
                      <w:szCs w:val="24"/>
                    </w:rPr>
                    <w:t xml:space="preserve"> metodika (toliau – Metodika) nustato savivaldybės būsto, taip pat ir socialinio būsto, nuomos mokesčių apskaičiavimą ir </w:t>
                  </w:r>
                  <w:r w:rsidR="00511396">
                    <w:rPr>
                      <w:rFonts w:eastAsia="Calibri"/>
                      <w:szCs w:val="24"/>
                    </w:rPr>
                    <w:t xml:space="preserve">asmenų bei šeimų, turinčių teisę į paramą būstui išsinuomoti ir nuomojančių fiziniams ar juridiniams asmenims (išskyrus savivaldybes) priklausantį tinkamą būstą, </w:t>
                  </w:r>
                  <w:r w:rsidR="00511396">
                    <w:rPr>
                      <w:bCs/>
                      <w:szCs w:val="24"/>
                    </w:rPr>
                    <w:t xml:space="preserve">būsto nuomos ar išperkamosios būsto nuomos mokesčių dalies kompensacijos dydžio apskaičiavimą. </w:t>
                  </w:r>
                </w:p>
              </w:sdtContent>
            </w:sdt>
            <w:sdt>
              <w:sdtPr>
                <w:alias w:val="2 p."/>
                <w:tag w:val="part_0f96bbf6d1c4499a909ee3aa74b19a01"/>
                <w:id w:val="415061981"/>
                <w:lock w:val="sdtLocked"/>
              </w:sdtPr>
              <w:sdtEndPr/>
              <w:sdtContent>
                <w:p w14:paraId="481CBAEE" w14:textId="77777777" w:rsidR="000962D7" w:rsidRDefault="00493F9F">
                  <w:pPr>
                    <w:spacing w:line="360" w:lineRule="atLeast"/>
                    <w:ind w:firstLine="720"/>
                    <w:jc w:val="both"/>
                    <w:rPr>
                      <w:bCs/>
                      <w:szCs w:val="24"/>
                    </w:rPr>
                  </w:pPr>
                  <w:sdt>
                    <w:sdtPr>
                      <w:alias w:val="Numeris"/>
                      <w:tag w:val="nr_0f96bbf6d1c4499a909ee3aa74b19a01"/>
                      <w:id w:val="319241463"/>
                      <w:lock w:val="sdtLocked"/>
                    </w:sdtPr>
                    <w:sdtEndPr/>
                    <w:sdtContent>
                      <w:r w:rsidR="00511396">
                        <w:rPr>
                          <w:szCs w:val="24"/>
                        </w:rPr>
                        <w:t>2</w:t>
                      </w:r>
                    </w:sdtContent>
                  </w:sdt>
                  <w:r w:rsidR="00511396">
                    <w:rPr>
                      <w:szCs w:val="24"/>
                    </w:rPr>
                    <w:t xml:space="preserve">. Metodikoje vartojamos sąvokos apibrėžtos Lietuvos Respublikos paramos būstui įsigyti ar išsinuomoti įstatyme (toliau – Paramos būstui įsigyti ar išsinuomoti įstatymas), Lietuvos Respublikos statybos įstatyme, </w:t>
                  </w:r>
                  <w:r w:rsidR="00511396">
                    <w:rPr>
                      <w:bCs/>
                      <w:szCs w:val="24"/>
                    </w:rPr>
                    <w:t>Lietuvos Respublikos</w:t>
                  </w:r>
                  <w:r w:rsidR="00511396">
                    <w:rPr>
                      <w:szCs w:val="24"/>
                    </w:rPr>
                    <w:t xml:space="preserve"> </w:t>
                  </w:r>
                  <w:r w:rsidR="00511396">
                    <w:rPr>
                      <w:bCs/>
                      <w:szCs w:val="24"/>
                    </w:rPr>
                    <w:t>daugiabučių gyvenamųjų namų ir kitos paskirties pastatų</w:t>
                  </w:r>
                  <w:r w:rsidR="00511396">
                    <w:rPr>
                      <w:szCs w:val="24"/>
                    </w:rPr>
                    <w:t xml:space="preserve"> </w:t>
                  </w:r>
                  <w:r w:rsidR="00511396">
                    <w:rPr>
                      <w:bCs/>
                      <w:szCs w:val="24"/>
                    </w:rPr>
                    <w:t>savininkų</w:t>
                  </w:r>
                  <w:r w:rsidR="00511396">
                    <w:rPr>
                      <w:szCs w:val="24"/>
                    </w:rPr>
                    <w:t xml:space="preserve"> </w:t>
                  </w:r>
                  <w:r w:rsidR="00511396">
                    <w:rPr>
                      <w:bCs/>
                      <w:szCs w:val="24"/>
                    </w:rPr>
                    <w:t>bendrijų</w:t>
                  </w:r>
                  <w:r w:rsidR="00511396">
                    <w:rPr>
                      <w:szCs w:val="24"/>
                    </w:rPr>
                    <w:t xml:space="preserve"> </w:t>
                  </w:r>
                  <w:r w:rsidR="00511396">
                    <w:rPr>
                      <w:bCs/>
                      <w:szCs w:val="24"/>
                    </w:rPr>
                    <w:t xml:space="preserve">įstatyme. </w:t>
                  </w:r>
                </w:p>
                <w:p w14:paraId="113C22F7" w14:textId="77777777" w:rsidR="000962D7" w:rsidRDefault="00493F9F">
                  <w:pPr>
                    <w:jc w:val="center"/>
                    <w:rPr>
                      <w:b/>
                      <w:szCs w:val="24"/>
                    </w:rPr>
                  </w:pPr>
                </w:p>
              </w:sdtContent>
            </w:sdt>
          </w:sdtContent>
        </w:sdt>
        <w:sdt>
          <w:sdtPr>
            <w:alias w:val="skyrius"/>
            <w:tag w:val="part_d62f6c007cd24e12a62545855fa9d587"/>
            <w:id w:val="1484277052"/>
            <w:lock w:val="sdtLocked"/>
          </w:sdtPr>
          <w:sdtEndPr/>
          <w:sdtContent>
            <w:p w14:paraId="4B1623CA" w14:textId="77777777" w:rsidR="000962D7" w:rsidRDefault="00493F9F">
              <w:pPr>
                <w:jc w:val="center"/>
                <w:rPr>
                  <w:b/>
                  <w:szCs w:val="24"/>
                </w:rPr>
              </w:pPr>
              <w:sdt>
                <w:sdtPr>
                  <w:alias w:val="Numeris"/>
                  <w:tag w:val="nr_d62f6c007cd24e12a62545855fa9d587"/>
                  <w:id w:val="-1407455723"/>
                  <w:lock w:val="sdtLocked"/>
                </w:sdtPr>
                <w:sdtEndPr/>
                <w:sdtContent>
                  <w:r w:rsidR="00511396">
                    <w:rPr>
                      <w:b/>
                      <w:szCs w:val="24"/>
                    </w:rPr>
                    <w:t>II</w:t>
                  </w:r>
                </w:sdtContent>
              </w:sdt>
              <w:r w:rsidR="00511396">
                <w:rPr>
                  <w:b/>
                  <w:szCs w:val="24"/>
                </w:rPr>
                <w:t xml:space="preserve"> SKYRIUS</w:t>
              </w:r>
            </w:p>
            <w:p w14:paraId="2B67CFDB" w14:textId="77777777" w:rsidR="000962D7" w:rsidRDefault="00493F9F">
              <w:pPr>
                <w:ind w:firstLine="709"/>
                <w:jc w:val="center"/>
                <w:rPr>
                  <w:b/>
                  <w:szCs w:val="24"/>
                </w:rPr>
              </w:pPr>
              <w:sdt>
                <w:sdtPr>
                  <w:alias w:val="Pavadinimas"/>
                  <w:tag w:val="title_d62f6c007cd24e12a62545855fa9d587"/>
                  <w:id w:val="58922368"/>
                  <w:lock w:val="sdtLocked"/>
                </w:sdtPr>
                <w:sdtEndPr/>
                <w:sdtContent>
                  <w:r w:rsidR="00511396">
                    <w:rPr>
                      <w:b/>
                      <w:szCs w:val="24"/>
                    </w:rPr>
                    <w:t>SOCIALINIO BŪSTO NUOMOS MOKESČIO APSKAIČIAVIMAS</w:t>
                  </w:r>
                </w:sdtContent>
              </w:sdt>
            </w:p>
            <w:p w14:paraId="489DC55F" w14:textId="77777777" w:rsidR="000962D7" w:rsidRDefault="000962D7">
              <w:pPr>
                <w:ind w:firstLine="709"/>
                <w:jc w:val="center"/>
                <w:rPr>
                  <w:b/>
                  <w:szCs w:val="24"/>
                </w:rPr>
              </w:pPr>
            </w:p>
            <w:sdt>
              <w:sdtPr>
                <w:alias w:val="3 p."/>
                <w:tag w:val="part_56668a3468914399bbd993f2fb6a83b9"/>
                <w:id w:val="-1901582647"/>
                <w:lock w:val="sdtLocked"/>
              </w:sdtPr>
              <w:sdtEndPr/>
              <w:sdtContent>
                <w:p w14:paraId="67A9ABEB" w14:textId="77777777" w:rsidR="000962D7" w:rsidRDefault="00493F9F">
                  <w:pPr>
                    <w:spacing w:line="360" w:lineRule="atLeast"/>
                    <w:ind w:firstLine="720"/>
                    <w:jc w:val="both"/>
                    <w:rPr>
                      <w:szCs w:val="24"/>
                    </w:rPr>
                  </w:pPr>
                  <w:sdt>
                    <w:sdtPr>
                      <w:alias w:val="Numeris"/>
                      <w:tag w:val="nr_56668a3468914399bbd993f2fb6a83b9"/>
                      <w:id w:val="510105807"/>
                      <w:lock w:val="sdtLocked"/>
                    </w:sdtPr>
                    <w:sdtEndPr/>
                    <w:sdtContent>
                      <w:r w:rsidR="00511396">
                        <w:rPr>
                          <w:szCs w:val="24"/>
                        </w:rPr>
                        <w:t>3</w:t>
                      </w:r>
                    </w:sdtContent>
                  </w:sdt>
                  <w:r w:rsidR="00511396">
                    <w:rPr>
                      <w:szCs w:val="24"/>
                    </w:rPr>
                    <w:t>. Socialinio būsto nuomos mokesčio dydis apskaičiuojamas pagal šią formulę:</w:t>
                  </w:r>
                </w:p>
                <w:p w14:paraId="7335517A" w14:textId="77777777" w:rsidR="000962D7" w:rsidRDefault="00511396">
                  <w:pPr>
                    <w:spacing w:line="360" w:lineRule="atLeast"/>
                    <w:ind w:firstLine="720"/>
                    <w:jc w:val="both"/>
                    <w:rPr>
                      <w:szCs w:val="24"/>
                    </w:rPr>
                  </w:pPr>
                  <w:r>
                    <w:rPr>
                      <w:szCs w:val="24"/>
                    </w:rPr>
                    <w:t>N</w:t>
                  </w:r>
                  <w:r>
                    <w:rPr>
                      <w:szCs w:val="24"/>
                      <w:vertAlign w:val="subscript"/>
                    </w:rPr>
                    <w:t>sb</w:t>
                  </w:r>
                  <w:r>
                    <w:rPr>
                      <w:szCs w:val="24"/>
                    </w:rPr>
                    <w:t xml:space="preserve"> = </w:t>
                  </w:r>
                  <w:r>
                    <w:rPr>
                      <w:bCs/>
                      <w:szCs w:val="24"/>
                    </w:rPr>
                    <w:t>A</w:t>
                  </w:r>
                  <w:r>
                    <w:rPr>
                      <w:bCs/>
                      <w:szCs w:val="24"/>
                      <w:vertAlign w:val="subscript"/>
                    </w:rPr>
                    <w:t>n</w:t>
                  </w:r>
                  <w:r>
                    <w:rPr>
                      <w:szCs w:val="24"/>
                    </w:rPr>
                    <w:t xml:space="preserve"> x K</w:t>
                  </w:r>
                  <w:r>
                    <w:rPr>
                      <w:szCs w:val="24"/>
                      <w:vertAlign w:val="subscript"/>
                    </w:rPr>
                    <w:t>v</w:t>
                  </w:r>
                  <w:r>
                    <w:rPr>
                      <w:szCs w:val="24"/>
                    </w:rPr>
                    <w:t xml:space="preserve"> x P x K</w:t>
                  </w:r>
                  <w:r>
                    <w:rPr>
                      <w:szCs w:val="24"/>
                      <w:vertAlign w:val="subscript"/>
                    </w:rPr>
                    <w:t xml:space="preserve">i </w:t>
                  </w:r>
                  <w:r>
                    <w:rPr>
                      <w:szCs w:val="24"/>
                    </w:rPr>
                    <w:t>x M</w:t>
                  </w:r>
                  <w:r>
                    <w:rPr>
                      <w:szCs w:val="24"/>
                      <w:vertAlign w:val="subscript"/>
                    </w:rPr>
                    <w:t>i</w:t>
                  </w:r>
                  <w:r>
                    <w:rPr>
                      <w:szCs w:val="24"/>
                    </w:rPr>
                    <w:t>, kur:</w:t>
                  </w:r>
                </w:p>
                <w:p w14:paraId="5F839FDE" w14:textId="77777777" w:rsidR="000962D7" w:rsidRDefault="00511396">
                  <w:pPr>
                    <w:spacing w:line="360" w:lineRule="atLeast"/>
                    <w:ind w:firstLine="720"/>
                    <w:jc w:val="both"/>
                    <w:rPr>
                      <w:szCs w:val="24"/>
                    </w:rPr>
                  </w:pPr>
                  <w:r>
                    <w:rPr>
                      <w:szCs w:val="24"/>
                    </w:rPr>
                    <w:t>N</w:t>
                  </w:r>
                  <w:r>
                    <w:rPr>
                      <w:szCs w:val="24"/>
                      <w:vertAlign w:val="subscript"/>
                    </w:rPr>
                    <w:t>sb</w:t>
                  </w:r>
                  <w:r>
                    <w:rPr>
                      <w:szCs w:val="24"/>
                    </w:rPr>
                    <w:t xml:space="preserve"> – socialinio būsto nuomos mokesčio dydis (eurais per mėnesį);</w:t>
                  </w:r>
                </w:p>
                <w:p w14:paraId="5798ECBA" w14:textId="77777777" w:rsidR="000962D7" w:rsidRDefault="00511396">
                  <w:pPr>
                    <w:spacing w:line="360" w:lineRule="atLeast"/>
                    <w:ind w:firstLine="720"/>
                    <w:jc w:val="both"/>
                    <w:rPr>
                      <w:szCs w:val="24"/>
                    </w:rPr>
                  </w:pPr>
                  <w:r>
                    <w:rPr>
                      <w:bCs/>
                      <w:szCs w:val="24"/>
                    </w:rPr>
                    <w:t>A</w:t>
                  </w:r>
                  <w:r>
                    <w:rPr>
                      <w:bCs/>
                      <w:szCs w:val="24"/>
                      <w:vertAlign w:val="subscript"/>
                    </w:rPr>
                    <w:t xml:space="preserve">n </w:t>
                  </w:r>
                  <w:r>
                    <w:rPr>
                      <w:bCs/>
                      <w:szCs w:val="24"/>
                    </w:rPr>
                    <w:t xml:space="preserve">– </w:t>
                  </w:r>
                  <w:r>
                    <w:rPr>
                      <w:szCs w:val="24"/>
                    </w:rPr>
                    <w:t>amortizaciniai atskaitymai nusidėvėjimui atkurti, apskaičiuojant socialinio būsto ar kito savivaldybės būsto nuomos mokestį (eurais už 1 kv. metrą būsto naudingojo ploto per mėnesį);</w:t>
                  </w:r>
                </w:p>
                <w:p w14:paraId="20BE76AF" w14:textId="77777777" w:rsidR="000962D7" w:rsidRDefault="00511396">
                  <w:pPr>
                    <w:spacing w:line="360" w:lineRule="atLeast"/>
                    <w:ind w:firstLine="720"/>
                    <w:jc w:val="both"/>
                    <w:rPr>
                      <w:szCs w:val="24"/>
                    </w:rPr>
                  </w:pPr>
                  <w:r>
                    <w:rPr>
                      <w:szCs w:val="24"/>
                    </w:rPr>
                    <w:t>K</w:t>
                  </w:r>
                  <w:r>
                    <w:rPr>
                      <w:szCs w:val="24"/>
                      <w:vertAlign w:val="subscript"/>
                    </w:rPr>
                    <w:t>v</w:t>
                  </w:r>
                  <w:r>
                    <w:rPr>
                      <w:szCs w:val="24"/>
                    </w:rPr>
                    <w:t xml:space="preserve"> – vietovės pataisos koeficientas pagal turto paskirtį ir jo vietovę (tvirtinamas valstybės įmonės Registrų centro direktoriaus įsakymu);</w:t>
                  </w:r>
                </w:p>
                <w:p w14:paraId="45DBEC9E" w14:textId="77777777" w:rsidR="000962D7" w:rsidRDefault="00511396">
                  <w:pPr>
                    <w:spacing w:line="360" w:lineRule="atLeast"/>
                    <w:ind w:firstLine="720"/>
                    <w:jc w:val="both"/>
                    <w:rPr>
                      <w:szCs w:val="24"/>
                    </w:rPr>
                  </w:pPr>
                  <w:r>
                    <w:rPr>
                      <w:szCs w:val="24"/>
                    </w:rPr>
                    <w:t>P – socialinio būsto ar kito savivaldybės būsto naudingasis plotas (kv. metrais), nustatomas pagal nuomojamo būsto teisinės registracijos duomenis;</w:t>
                  </w:r>
                </w:p>
                <w:p w14:paraId="21114975" w14:textId="77777777" w:rsidR="000962D7" w:rsidRDefault="00511396">
                  <w:pPr>
                    <w:spacing w:line="360" w:lineRule="atLeast"/>
                    <w:ind w:firstLine="720"/>
                    <w:jc w:val="both"/>
                    <w:rPr>
                      <w:szCs w:val="24"/>
                    </w:rPr>
                  </w:pPr>
                  <w:r>
                    <w:rPr>
                      <w:szCs w:val="24"/>
                    </w:rPr>
                    <w:t>K</w:t>
                  </w:r>
                  <w:r>
                    <w:rPr>
                      <w:szCs w:val="24"/>
                      <w:vertAlign w:val="subscript"/>
                    </w:rPr>
                    <w:t>i</w:t>
                  </w:r>
                  <w:r>
                    <w:rPr>
                      <w:szCs w:val="24"/>
                    </w:rPr>
                    <w:t xml:space="preserve"> – pataisos koeficientas, rodantis socialinio būsto ar kito savivaldybės būsto būklę (nusidėvėjimą):</w:t>
                  </w:r>
                </w:p>
                <w:p w14:paraId="2F3BE219" w14:textId="77777777" w:rsidR="000962D7" w:rsidRDefault="00511396">
                  <w:pPr>
                    <w:spacing w:line="360" w:lineRule="atLeast"/>
                    <w:ind w:firstLine="720"/>
                    <w:jc w:val="both"/>
                    <w:rPr>
                      <w:szCs w:val="24"/>
                    </w:rPr>
                  </w:pPr>
                  <w:r>
                    <w:rPr>
                      <w:szCs w:val="24"/>
                    </w:rPr>
                    <w:t>K</w:t>
                  </w:r>
                  <w:r>
                    <w:rPr>
                      <w:szCs w:val="24"/>
                      <w:vertAlign w:val="subscript"/>
                    </w:rPr>
                    <w:t>i</w:t>
                  </w:r>
                  <w:r>
                    <w:rPr>
                      <w:szCs w:val="24"/>
                    </w:rPr>
                    <w:t xml:space="preserve"> = 1 – geros būklės socialinis būstas ar kitas savivaldybės būstas, kurio nusidėvėjimas neviršija 30 procentų;</w:t>
                  </w:r>
                </w:p>
                <w:p w14:paraId="275DB5B2" w14:textId="77777777" w:rsidR="000962D7" w:rsidRDefault="00511396">
                  <w:pPr>
                    <w:spacing w:line="360" w:lineRule="atLeast"/>
                    <w:ind w:firstLine="720"/>
                    <w:jc w:val="both"/>
                    <w:rPr>
                      <w:szCs w:val="24"/>
                    </w:rPr>
                  </w:pPr>
                  <w:r>
                    <w:rPr>
                      <w:szCs w:val="24"/>
                    </w:rPr>
                    <w:lastRenderedPageBreak/>
                    <w:t>K</w:t>
                  </w:r>
                  <w:r>
                    <w:rPr>
                      <w:szCs w:val="24"/>
                      <w:vertAlign w:val="subscript"/>
                    </w:rPr>
                    <w:t>i</w:t>
                  </w:r>
                  <w:r>
                    <w:rPr>
                      <w:szCs w:val="24"/>
                    </w:rPr>
                    <w:t xml:space="preserve"> – nuo 1 iki 0,8 – patenkinamos būklės socialinis būstas ar kitas savivaldybės būstas, kurio nusidėvėjimas yra nuo 30 iki 60 procentų;</w:t>
                  </w:r>
                </w:p>
                <w:p w14:paraId="5110349F" w14:textId="77777777" w:rsidR="000962D7" w:rsidRDefault="00511396">
                  <w:pPr>
                    <w:spacing w:line="360" w:lineRule="atLeast"/>
                    <w:ind w:firstLine="720"/>
                    <w:jc w:val="both"/>
                    <w:rPr>
                      <w:szCs w:val="24"/>
                    </w:rPr>
                  </w:pPr>
                  <w:r>
                    <w:rPr>
                      <w:szCs w:val="24"/>
                    </w:rPr>
                    <w:t>K</w:t>
                  </w:r>
                  <w:r>
                    <w:rPr>
                      <w:szCs w:val="24"/>
                      <w:vertAlign w:val="subscript"/>
                    </w:rPr>
                    <w:t>i</w:t>
                  </w:r>
                  <w:r>
                    <w:rPr>
                      <w:szCs w:val="24"/>
                    </w:rPr>
                    <w:t xml:space="preserve"> – nuo 0,8 iki 0,5 – blogos būklės socialinis būstas ar kitas savivaldybės būstas, kurio nusidėvėjimas didesnis kaip 60 procentų;</w:t>
                  </w:r>
                </w:p>
                <w:p w14:paraId="75BF921F" w14:textId="77777777" w:rsidR="000962D7" w:rsidRDefault="00511396">
                  <w:pPr>
                    <w:spacing w:line="360" w:lineRule="atLeast"/>
                    <w:ind w:firstLine="720"/>
                    <w:jc w:val="both"/>
                    <w:rPr>
                      <w:szCs w:val="24"/>
                    </w:rPr>
                  </w:pPr>
                  <w:r>
                    <w:rPr>
                      <w:szCs w:val="24"/>
                    </w:rPr>
                    <w:t>M</w:t>
                  </w:r>
                  <w:r>
                    <w:rPr>
                      <w:szCs w:val="24"/>
                      <w:vertAlign w:val="subscript"/>
                    </w:rPr>
                    <w:t>i</w:t>
                  </w:r>
                  <w:r>
                    <w:rPr>
                      <w:szCs w:val="24"/>
                    </w:rPr>
                    <w:t xml:space="preserve"> – pataisos koeficientas, rodantis socialinio būsto ar kito savivaldybės būsto aprūpinimą komunaliniais patogumais:</w:t>
                  </w:r>
                </w:p>
                <w:p w14:paraId="5155B1B6" w14:textId="77777777" w:rsidR="000962D7" w:rsidRDefault="00511396">
                  <w:pPr>
                    <w:spacing w:line="360" w:lineRule="atLeast"/>
                    <w:ind w:firstLine="720"/>
                    <w:jc w:val="both"/>
                    <w:rPr>
                      <w:szCs w:val="24"/>
                    </w:rPr>
                  </w:pPr>
                  <w:r>
                    <w:rPr>
                      <w:szCs w:val="24"/>
                    </w:rPr>
                    <w:t>M</w:t>
                  </w:r>
                  <w:r>
                    <w:rPr>
                      <w:szCs w:val="24"/>
                      <w:vertAlign w:val="subscript"/>
                    </w:rPr>
                    <w:t>i</w:t>
                  </w:r>
                  <w:r>
                    <w:rPr>
                      <w:szCs w:val="24"/>
                    </w:rPr>
                    <w:t xml:space="preserve"> = 1 – socialinis būstas ar kitas savivaldybės būstas su visais komunaliniais patogumais;</w:t>
                  </w:r>
                </w:p>
                <w:p w14:paraId="5F8F7619" w14:textId="77777777" w:rsidR="000962D7" w:rsidRDefault="00511396">
                  <w:pPr>
                    <w:spacing w:line="360" w:lineRule="atLeast"/>
                    <w:ind w:firstLine="720"/>
                    <w:jc w:val="both"/>
                    <w:rPr>
                      <w:szCs w:val="24"/>
                    </w:rPr>
                  </w:pPr>
                  <w:r>
                    <w:rPr>
                      <w:szCs w:val="24"/>
                    </w:rPr>
                    <w:t>M</w:t>
                  </w:r>
                  <w:r>
                    <w:rPr>
                      <w:szCs w:val="24"/>
                      <w:vertAlign w:val="subscript"/>
                    </w:rPr>
                    <w:t>i</w:t>
                  </w:r>
                  <w:r>
                    <w:rPr>
                      <w:szCs w:val="24"/>
                    </w:rPr>
                    <w:t xml:space="preserve"> = 0,9 – socialinis būstas ar kitas savivaldybės būstas bendrabučio tipo pastatuose arba bute su bendrojo naudojimo patalpomis;</w:t>
                  </w:r>
                </w:p>
                <w:p w14:paraId="1DB274E7" w14:textId="77777777" w:rsidR="000962D7" w:rsidRDefault="00511396">
                  <w:pPr>
                    <w:spacing w:line="360" w:lineRule="atLeast"/>
                    <w:ind w:firstLine="720"/>
                    <w:jc w:val="both"/>
                    <w:rPr>
                      <w:szCs w:val="24"/>
                    </w:rPr>
                  </w:pPr>
                  <w:r>
                    <w:rPr>
                      <w:szCs w:val="24"/>
                    </w:rPr>
                    <w:t>M</w:t>
                  </w:r>
                  <w:r>
                    <w:rPr>
                      <w:szCs w:val="24"/>
                      <w:vertAlign w:val="subscript"/>
                    </w:rPr>
                    <w:t>i</w:t>
                  </w:r>
                  <w:r>
                    <w:rPr>
                      <w:szCs w:val="24"/>
                    </w:rPr>
                    <w:t xml:space="preserve"> = 0,85 – socialinis būstas ar kitas savivaldybės būstas, kuriame nėra bent vieno iš šių komunalinių patogumų: vandentiekio, nuotekų šalinimo įrenginių (kanalizacijos), vonios ir (ar) tualeto patalpų, centrinio šildymo, gamtinių dujų įvado ir įvado elektrinei viryklei;</w:t>
                  </w:r>
                </w:p>
                <w:p w14:paraId="623B70E5" w14:textId="77777777" w:rsidR="000962D7" w:rsidRDefault="00511396">
                  <w:pPr>
                    <w:spacing w:line="360" w:lineRule="atLeast"/>
                    <w:ind w:firstLine="720"/>
                    <w:jc w:val="both"/>
                    <w:rPr>
                      <w:szCs w:val="24"/>
                    </w:rPr>
                  </w:pPr>
                  <w:r>
                    <w:rPr>
                      <w:szCs w:val="24"/>
                    </w:rPr>
                    <w:t>M</w:t>
                  </w:r>
                  <w:r>
                    <w:rPr>
                      <w:szCs w:val="24"/>
                      <w:vertAlign w:val="subscript"/>
                    </w:rPr>
                    <w:t>i</w:t>
                  </w:r>
                  <w:r>
                    <w:rPr>
                      <w:szCs w:val="24"/>
                    </w:rPr>
                    <w:t xml:space="preserve"> = 0,7 – socialinis būstas ar kitas savivaldybės būstas, kuriame nėra visų šių komunalinių patogumų: vandentiekio, nuotekų šalinimo įrenginių (kanalizacijos), vonios ir (ar) tualeto patalpų, centrinio šildymo, gamtinių dujų įvado ir (ar) įvado elektrinei viryklei.</w:t>
                  </w:r>
                </w:p>
              </w:sdtContent>
            </w:sdt>
            <w:sdt>
              <w:sdtPr>
                <w:alias w:val="4 p."/>
                <w:tag w:val="part_ec8b1191e9c747d38e69ffd0f396ad68"/>
                <w:id w:val="-1910291952"/>
                <w:lock w:val="sdtLocked"/>
              </w:sdtPr>
              <w:sdtEndPr/>
              <w:sdtContent>
                <w:p w14:paraId="1D66FD20" w14:textId="77777777" w:rsidR="000962D7" w:rsidRDefault="00493F9F">
                  <w:pPr>
                    <w:spacing w:line="360" w:lineRule="atLeast"/>
                    <w:ind w:firstLine="720"/>
                    <w:jc w:val="both"/>
                    <w:rPr>
                      <w:szCs w:val="24"/>
                    </w:rPr>
                  </w:pPr>
                  <w:sdt>
                    <w:sdtPr>
                      <w:alias w:val="Numeris"/>
                      <w:tag w:val="nr_ec8b1191e9c747d38e69ffd0f396ad68"/>
                      <w:id w:val="1169287361"/>
                      <w:lock w:val="sdtLocked"/>
                    </w:sdtPr>
                    <w:sdtEndPr/>
                    <w:sdtContent>
                      <w:r w:rsidR="00511396">
                        <w:rPr>
                          <w:szCs w:val="24"/>
                        </w:rPr>
                        <w:t>4</w:t>
                      </w:r>
                    </w:sdtContent>
                  </w:sdt>
                  <w:r w:rsidR="00511396">
                    <w:rPr>
                      <w:szCs w:val="24"/>
                    </w:rPr>
                    <w:t>. Amortizaciniai atskaitymai nusidėvėjimui atkurti, apskaičiuojant socialinio būsto ar kito savivaldybės būsto nuomos mokestį (eurais už 1 kv. metrą būsto naudingojo ploto per mėnesį) (A</w:t>
                  </w:r>
                  <w:r w:rsidR="00511396">
                    <w:rPr>
                      <w:szCs w:val="24"/>
                      <w:vertAlign w:val="subscript"/>
                    </w:rPr>
                    <w:t>n</w:t>
                  </w:r>
                  <w:r w:rsidR="00511396">
                    <w:rPr>
                      <w:szCs w:val="24"/>
                    </w:rPr>
                    <w:t>), apskaičiuojami pagal šią formulę:</w:t>
                  </w:r>
                </w:p>
                <w:p w14:paraId="130978BD" w14:textId="77777777" w:rsidR="000962D7" w:rsidRDefault="00511396">
                  <w:pPr>
                    <w:spacing w:line="360" w:lineRule="atLeast"/>
                    <w:ind w:firstLine="720"/>
                    <w:jc w:val="both"/>
                    <w:rPr>
                      <w:szCs w:val="24"/>
                    </w:rPr>
                  </w:pPr>
                  <w:r>
                    <w:rPr>
                      <w:szCs w:val="24"/>
                    </w:rPr>
                    <w:t>A</w:t>
                  </w:r>
                  <w:r>
                    <w:rPr>
                      <w:szCs w:val="24"/>
                      <w:vertAlign w:val="subscript"/>
                    </w:rPr>
                    <w:t>n</w:t>
                  </w:r>
                  <w:r>
                    <w:rPr>
                      <w:szCs w:val="24"/>
                    </w:rPr>
                    <w:t xml:space="preserve"> = (V</w:t>
                  </w:r>
                  <w:r>
                    <w:rPr>
                      <w:szCs w:val="24"/>
                      <w:vertAlign w:val="subscript"/>
                    </w:rPr>
                    <w:t>sv</w:t>
                  </w:r>
                  <w:r>
                    <w:rPr>
                      <w:szCs w:val="24"/>
                    </w:rPr>
                    <w:t xml:space="preserve"> x h) / (T x 12),</w:t>
                  </w:r>
                  <w:r>
                    <w:rPr>
                      <w:szCs w:val="24"/>
                      <w:vertAlign w:val="subscript"/>
                    </w:rPr>
                    <w:t xml:space="preserve"> </w:t>
                  </w:r>
                  <w:r>
                    <w:rPr>
                      <w:szCs w:val="24"/>
                    </w:rPr>
                    <w:t>kur:</w:t>
                  </w:r>
                </w:p>
                <w:p w14:paraId="6D69A268" w14:textId="77777777" w:rsidR="000962D7" w:rsidRDefault="00511396">
                  <w:pPr>
                    <w:spacing w:line="360" w:lineRule="atLeast"/>
                    <w:ind w:firstLine="720"/>
                    <w:jc w:val="both"/>
                    <w:rPr>
                      <w:szCs w:val="24"/>
                    </w:rPr>
                  </w:pPr>
                  <w:r>
                    <w:rPr>
                      <w:szCs w:val="24"/>
                    </w:rPr>
                    <w:lastRenderedPageBreak/>
                    <w:t>V</w:t>
                  </w:r>
                  <w:r>
                    <w:rPr>
                      <w:szCs w:val="24"/>
                      <w:vertAlign w:val="subscript"/>
                    </w:rPr>
                    <w:t>sv</w:t>
                  </w:r>
                  <w:r>
                    <w:rPr>
                      <w:szCs w:val="24"/>
                    </w:rPr>
                    <w:t xml:space="preserve"> – vidutinė socialinio būsto ar kito savivaldybės būsto 1 kub. metro statybos vertė eurais, atsižvelgiant į pastato tūrį, tvirtinama valstybės įmonės Registrų centro direktoriaus įsakymu ir skelbiama valstybės įmonės Registrų centro interneto svetainėje;</w:t>
                  </w:r>
                </w:p>
                <w:p w14:paraId="08884F05" w14:textId="77777777" w:rsidR="000962D7" w:rsidRDefault="00511396">
                  <w:pPr>
                    <w:spacing w:line="360" w:lineRule="atLeast"/>
                    <w:ind w:firstLine="720"/>
                    <w:jc w:val="both"/>
                    <w:rPr>
                      <w:szCs w:val="24"/>
                    </w:rPr>
                  </w:pPr>
                  <w:r>
                    <w:rPr>
                      <w:szCs w:val="24"/>
                    </w:rPr>
                    <w:t xml:space="preserve">h = 3 </w:t>
                  </w:r>
                  <w:r>
                    <w:rPr>
                      <w:bCs/>
                      <w:szCs w:val="24"/>
                    </w:rPr>
                    <w:t xml:space="preserve">– </w:t>
                  </w:r>
                  <w:r>
                    <w:rPr>
                      <w:szCs w:val="24"/>
                    </w:rPr>
                    <w:t>socialiniam būstui ar kitam savivaldybės būstui taikomas aukščio koeficientas, siekiant vidutinę būsto 1 kub. metro rinkos vertę perskaičiuoti į vidutinę būsto 1 kv. metro statybos vertę;</w:t>
                  </w:r>
                </w:p>
                <w:p w14:paraId="704C2132" w14:textId="77777777" w:rsidR="000962D7" w:rsidRDefault="00511396">
                  <w:pPr>
                    <w:spacing w:line="360" w:lineRule="atLeast"/>
                    <w:ind w:firstLine="720"/>
                    <w:jc w:val="both"/>
                    <w:rPr>
                      <w:szCs w:val="24"/>
                    </w:rPr>
                  </w:pPr>
                  <w:r>
                    <w:rPr>
                      <w:szCs w:val="24"/>
                    </w:rPr>
                    <w:t xml:space="preserve">T </w:t>
                  </w:r>
                  <w:r>
                    <w:rPr>
                      <w:bCs/>
                      <w:szCs w:val="24"/>
                    </w:rPr>
                    <w:t>– amortizacinių atskaitymų normatyvas (metais) pastato nusidėvėjimui atkurti</w:t>
                  </w:r>
                  <w:r>
                    <w:rPr>
                      <w:szCs w:val="24"/>
                    </w:rPr>
                    <w:t>, kurį nustato savivaldybės taryba, ne trumpesnis nei 40 metų;</w:t>
                  </w:r>
                </w:p>
                <w:p w14:paraId="33A265B7" w14:textId="77777777" w:rsidR="000962D7" w:rsidRDefault="00511396">
                  <w:pPr>
                    <w:spacing w:line="360" w:lineRule="atLeast"/>
                    <w:ind w:firstLine="720"/>
                    <w:jc w:val="both"/>
                    <w:rPr>
                      <w:szCs w:val="24"/>
                    </w:rPr>
                  </w:pPr>
                  <w:r>
                    <w:rPr>
                      <w:bCs/>
                      <w:szCs w:val="24"/>
                    </w:rPr>
                    <w:t>12</w:t>
                  </w:r>
                  <w:r>
                    <w:rPr>
                      <w:szCs w:val="24"/>
                    </w:rPr>
                    <w:t xml:space="preserve"> – mėnesių skaičius metuose.</w:t>
                  </w:r>
                </w:p>
              </w:sdtContent>
            </w:sdt>
            <w:sdt>
              <w:sdtPr>
                <w:alias w:val="5 p."/>
                <w:tag w:val="part_8415882b9c9145f49c82b4b7bff79513"/>
                <w:id w:val="-1971664434"/>
                <w:lock w:val="sdtLocked"/>
              </w:sdtPr>
              <w:sdtEndPr/>
              <w:sdtContent>
                <w:p w14:paraId="7824DC31" w14:textId="77777777" w:rsidR="000962D7" w:rsidRDefault="00493F9F">
                  <w:pPr>
                    <w:spacing w:line="360" w:lineRule="atLeast"/>
                    <w:ind w:firstLine="720"/>
                    <w:jc w:val="both"/>
                    <w:rPr>
                      <w:szCs w:val="24"/>
                    </w:rPr>
                  </w:pPr>
                  <w:sdt>
                    <w:sdtPr>
                      <w:alias w:val="Numeris"/>
                      <w:tag w:val="nr_8415882b9c9145f49c82b4b7bff79513"/>
                      <w:id w:val="-1144189372"/>
                      <w:lock w:val="sdtLocked"/>
                    </w:sdtPr>
                    <w:sdtEndPr/>
                    <w:sdtContent>
                      <w:r w:rsidR="00511396">
                        <w:rPr>
                          <w:szCs w:val="24"/>
                        </w:rPr>
                        <w:t>5</w:t>
                      </w:r>
                    </w:sdtContent>
                  </w:sdt>
                  <w:r w:rsidR="00511396">
                    <w:rPr>
                      <w:szCs w:val="24"/>
                    </w:rPr>
                    <w:t>. Paramos būstui įsigyti ar išsinuomoti įstatymo 21 straipsnio 2 dalyje numatytu atveju savivaldybės taryba, priimdama sprendimą dėl socialinio būsto nuomos mokesčio dydžio ar jo keitimo, turi teisę savivaldybės biudžeto sąskaita sumažinti socialinio būsto nuomos mokestį arba nuo jo atleisti.</w:t>
                  </w:r>
                </w:p>
                <w:p w14:paraId="39204547" w14:textId="77777777" w:rsidR="000962D7" w:rsidRDefault="00493F9F">
                  <w:pPr>
                    <w:ind w:firstLine="709"/>
                    <w:jc w:val="center"/>
                    <w:rPr>
                      <w:b/>
                      <w:szCs w:val="24"/>
                    </w:rPr>
                  </w:pPr>
                </w:p>
              </w:sdtContent>
            </w:sdt>
          </w:sdtContent>
        </w:sdt>
        <w:sdt>
          <w:sdtPr>
            <w:alias w:val="skyrius"/>
            <w:tag w:val="part_ee128c2c520045d1931d8b3eb768a9a4"/>
            <w:id w:val="-992257584"/>
            <w:lock w:val="sdtLocked"/>
          </w:sdtPr>
          <w:sdtEndPr/>
          <w:sdtContent>
            <w:p w14:paraId="260E89D7" w14:textId="77777777" w:rsidR="000962D7" w:rsidRDefault="00493F9F">
              <w:pPr>
                <w:ind w:firstLine="709"/>
                <w:jc w:val="center"/>
                <w:rPr>
                  <w:b/>
                  <w:szCs w:val="24"/>
                </w:rPr>
              </w:pPr>
              <w:sdt>
                <w:sdtPr>
                  <w:alias w:val="Numeris"/>
                  <w:tag w:val="nr_ee128c2c520045d1931d8b3eb768a9a4"/>
                  <w:id w:val="1801807577"/>
                  <w:lock w:val="sdtLocked"/>
                </w:sdtPr>
                <w:sdtEndPr/>
                <w:sdtContent>
                  <w:r w:rsidR="00511396">
                    <w:rPr>
                      <w:b/>
                      <w:szCs w:val="24"/>
                    </w:rPr>
                    <w:t>III</w:t>
                  </w:r>
                </w:sdtContent>
              </w:sdt>
              <w:r w:rsidR="00511396">
                <w:rPr>
                  <w:b/>
                  <w:szCs w:val="24"/>
                </w:rPr>
                <w:t xml:space="preserve"> SKYRIUS</w:t>
              </w:r>
            </w:p>
            <w:p w14:paraId="16CAB6CE" w14:textId="77777777" w:rsidR="000962D7" w:rsidRDefault="00493F9F">
              <w:pPr>
                <w:ind w:firstLine="709"/>
                <w:jc w:val="center"/>
                <w:rPr>
                  <w:b/>
                  <w:szCs w:val="24"/>
                </w:rPr>
              </w:pPr>
              <w:sdt>
                <w:sdtPr>
                  <w:alias w:val="Pavadinimas"/>
                  <w:tag w:val="title_ee128c2c520045d1931d8b3eb768a9a4"/>
                  <w:id w:val="-489565982"/>
                  <w:lock w:val="sdtLocked"/>
                </w:sdtPr>
                <w:sdtEndPr/>
                <w:sdtContent>
                  <w:r w:rsidR="00511396">
                    <w:rPr>
                      <w:b/>
                      <w:szCs w:val="24"/>
                    </w:rPr>
                    <w:t>SAVIVALDYBĖS BŪSTO (IŠSKYRUS SOCIALINĮ BŪSTĄ) NUOMOS MOKESČIO APSKAIČIAVIMAS</w:t>
                  </w:r>
                </w:sdtContent>
              </w:sdt>
            </w:p>
            <w:p w14:paraId="79D3AB10" w14:textId="77777777" w:rsidR="000962D7" w:rsidRDefault="000962D7">
              <w:pPr>
                <w:ind w:firstLine="709"/>
                <w:jc w:val="center"/>
                <w:rPr>
                  <w:b/>
                  <w:szCs w:val="24"/>
                </w:rPr>
              </w:pPr>
            </w:p>
            <w:sdt>
              <w:sdtPr>
                <w:alias w:val="6 p."/>
                <w:tag w:val="part_40d49f0e1ae34fed8d8afec65f37c074"/>
                <w:id w:val="-1185897613"/>
                <w:lock w:val="sdtLocked"/>
              </w:sdtPr>
              <w:sdtEndPr/>
              <w:sdtContent>
                <w:p w14:paraId="485687C9" w14:textId="77777777" w:rsidR="000962D7" w:rsidRDefault="00493F9F">
                  <w:pPr>
                    <w:spacing w:line="360" w:lineRule="atLeast"/>
                    <w:ind w:firstLine="720"/>
                    <w:jc w:val="both"/>
                    <w:rPr>
                      <w:szCs w:val="24"/>
                    </w:rPr>
                  </w:pPr>
                  <w:sdt>
                    <w:sdtPr>
                      <w:alias w:val="Numeris"/>
                      <w:tag w:val="nr_40d49f0e1ae34fed8d8afec65f37c074"/>
                      <w:id w:val="-624613997"/>
                      <w:lock w:val="sdtLocked"/>
                    </w:sdtPr>
                    <w:sdtEndPr/>
                    <w:sdtContent>
                      <w:r w:rsidR="00511396">
                        <w:rPr>
                          <w:szCs w:val="24"/>
                        </w:rPr>
                        <w:t>6</w:t>
                      </w:r>
                    </w:sdtContent>
                  </w:sdt>
                  <w:r w:rsidR="00511396">
                    <w:rPr>
                      <w:szCs w:val="24"/>
                    </w:rPr>
                    <w:t>. Savivaldybės būsto (išskyrus socialinį būstą) nuomos mokesčio dydis apskaičiuojamas pagal šią formulę:</w:t>
                  </w:r>
                </w:p>
                <w:p w14:paraId="3AA41757" w14:textId="77777777" w:rsidR="000962D7" w:rsidRDefault="00511396">
                  <w:pPr>
                    <w:spacing w:line="360" w:lineRule="atLeast"/>
                    <w:ind w:firstLine="720"/>
                    <w:jc w:val="both"/>
                    <w:rPr>
                      <w:szCs w:val="24"/>
                    </w:rPr>
                  </w:pPr>
                  <w:r>
                    <w:rPr>
                      <w:szCs w:val="24"/>
                    </w:rPr>
                    <w:t>N</w:t>
                  </w:r>
                  <w:r>
                    <w:rPr>
                      <w:szCs w:val="24"/>
                      <w:vertAlign w:val="subscript"/>
                    </w:rPr>
                    <w:t>sav.</w:t>
                  </w:r>
                  <w:r>
                    <w:rPr>
                      <w:szCs w:val="24"/>
                    </w:rPr>
                    <w:t xml:space="preserve"> = </w:t>
                  </w:r>
                  <w:r>
                    <w:rPr>
                      <w:bCs/>
                      <w:szCs w:val="24"/>
                    </w:rPr>
                    <w:t>A</w:t>
                  </w:r>
                  <w:r>
                    <w:rPr>
                      <w:bCs/>
                      <w:szCs w:val="24"/>
                      <w:vertAlign w:val="subscript"/>
                    </w:rPr>
                    <w:t>n</w:t>
                  </w:r>
                  <w:r>
                    <w:rPr>
                      <w:szCs w:val="24"/>
                    </w:rPr>
                    <w:t xml:space="preserve"> x K</w:t>
                  </w:r>
                  <w:r>
                    <w:rPr>
                      <w:szCs w:val="24"/>
                      <w:vertAlign w:val="subscript"/>
                    </w:rPr>
                    <w:t>v</w:t>
                  </w:r>
                  <w:r>
                    <w:rPr>
                      <w:szCs w:val="24"/>
                    </w:rPr>
                    <w:t xml:space="preserve"> x P x K</w:t>
                  </w:r>
                  <w:r>
                    <w:rPr>
                      <w:szCs w:val="24"/>
                      <w:vertAlign w:val="subscript"/>
                    </w:rPr>
                    <w:t>i</w:t>
                  </w:r>
                  <w:r>
                    <w:rPr>
                      <w:szCs w:val="24"/>
                    </w:rPr>
                    <w:t xml:space="preserve"> x M</w:t>
                  </w:r>
                  <w:r>
                    <w:rPr>
                      <w:szCs w:val="24"/>
                      <w:vertAlign w:val="subscript"/>
                    </w:rPr>
                    <w:t xml:space="preserve">i </w:t>
                  </w:r>
                  <w:r>
                    <w:rPr>
                      <w:szCs w:val="24"/>
                    </w:rPr>
                    <w:t>x R, kur:</w:t>
                  </w:r>
                </w:p>
                <w:p w14:paraId="44203EF8" w14:textId="77777777" w:rsidR="000962D7" w:rsidRDefault="00511396">
                  <w:pPr>
                    <w:spacing w:line="360" w:lineRule="atLeast"/>
                    <w:ind w:firstLine="720"/>
                    <w:jc w:val="both"/>
                    <w:rPr>
                      <w:szCs w:val="24"/>
                    </w:rPr>
                  </w:pPr>
                  <w:r>
                    <w:rPr>
                      <w:szCs w:val="24"/>
                    </w:rPr>
                    <w:t>N</w:t>
                  </w:r>
                  <w:r>
                    <w:rPr>
                      <w:szCs w:val="24"/>
                      <w:vertAlign w:val="subscript"/>
                    </w:rPr>
                    <w:t>sav.</w:t>
                  </w:r>
                  <w:r>
                    <w:rPr>
                      <w:szCs w:val="24"/>
                    </w:rPr>
                    <w:t xml:space="preserve"> – savivaldybės būsto (išskyrus socialinį būstą) nuomos mokesčio dydis (eurais per mėnesį);</w:t>
                  </w:r>
                </w:p>
                <w:p w14:paraId="241C8C2F" w14:textId="77777777" w:rsidR="000962D7" w:rsidRDefault="00511396">
                  <w:pPr>
                    <w:spacing w:line="360" w:lineRule="atLeast"/>
                    <w:ind w:firstLine="720"/>
                    <w:jc w:val="both"/>
                    <w:rPr>
                      <w:szCs w:val="24"/>
                    </w:rPr>
                  </w:pPr>
                  <w:r>
                    <w:rPr>
                      <w:bCs/>
                      <w:szCs w:val="24"/>
                    </w:rPr>
                    <w:t>A</w:t>
                  </w:r>
                  <w:r>
                    <w:rPr>
                      <w:bCs/>
                      <w:szCs w:val="24"/>
                      <w:vertAlign w:val="subscript"/>
                    </w:rPr>
                    <w:t xml:space="preserve">n </w:t>
                  </w:r>
                  <w:r>
                    <w:rPr>
                      <w:bCs/>
                      <w:szCs w:val="24"/>
                    </w:rPr>
                    <w:t xml:space="preserve">– </w:t>
                  </w:r>
                  <w:r>
                    <w:rPr>
                      <w:szCs w:val="24"/>
                    </w:rPr>
                    <w:t xml:space="preserve">amortizaciniai atskaitymai nusidėvėjimui atkurti, apskaičiuojant socialinio būsto ar kito savivaldybės būsto nuomos mokestį (eurais už 1 kv. </w:t>
                  </w:r>
                  <w:r>
                    <w:rPr>
                      <w:szCs w:val="24"/>
                    </w:rPr>
                    <w:lastRenderedPageBreak/>
                    <w:t>metrą būsto naudingojo ploto per mėnesį), apskaičiuojami pagal Metodikos 4 punkte nurodytą formulę;</w:t>
                  </w:r>
                </w:p>
                <w:p w14:paraId="763AA39D" w14:textId="77777777" w:rsidR="000962D7" w:rsidRDefault="00511396">
                  <w:pPr>
                    <w:spacing w:line="360" w:lineRule="atLeast"/>
                    <w:ind w:firstLine="720"/>
                    <w:jc w:val="both"/>
                    <w:rPr>
                      <w:szCs w:val="24"/>
                    </w:rPr>
                  </w:pPr>
                  <w:r>
                    <w:rPr>
                      <w:szCs w:val="24"/>
                    </w:rPr>
                    <w:t>K</w:t>
                  </w:r>
                  <w:r>
                    <w:rPr>
                      <w:szCs w:val="24"/>
                      <w:vertAlign w:val="subscript"/>
                    </w:rPr>
                    <w:t xml:space="preserve">v </w:t>
                  </w:r>
                  <w:r>
                    <w:rPr>
                      <w:szCs w:val="24"/>
                    </w:rPr>
                    <w:t>– kaip apibrėžta Metodikos 3 punkte;</w:t>
                  </w:r>
                </w:p>
                <w:p w14:paraId="42A3B53F" w14:textId="77777777" w:rsidR="000962D7" w:rsidRDefault="00511396">
                  <w:pPr>
                    <w:spacing w:line="360" w:lineRule="atLeast"/>
                    <w:ind w:firstLine="720"/>
                    <w:jc w:val="both"/>
                    <w:rPr>
                      <w:szCs w:val="24"/>
                    </w:rPr>
                  </w:pPr>
                  <w:r>
                    <w:rPr>
                      <w:szCs w:val="24"/>
                    </w:rPr>
                    <w:t>P – kaip apibrėžta Metodikos 3 punkte;</w:t>
                  </w:r>
                </w:p>
                <w:p w14:paraId="1D6D0B6E" w14:textId="77777777" w:rsidR="000962D7" w:rsidRDefault="00511396">
                  <w:pPr>
                    <w:spacing w:line="360" w:lineRule="atLeast"/>
                    <w:ind w:firstLine="720"/>
                    <w:jc w:val="both"/>
                    <w:rPr>
                      <w:szCs w:val="24"/>
                    </w:rPr>
                  </w:pPr>
                  <w:r>
                    <w:rPr>
                      <w:szCs w:val="24"/>
                    </w:rPr>
                    <w:t>K</w:t>
                  </w:r>
                  <w:r>
                    <w:rPr>
                      <w:szCs w:val="24"/>
                      <w:vertAlign w:val="subscript"/>
                    </w:rPr>
                    <w:t>i</w:t>
                  </w:r>
                  <w:r>
                    <w:rPr>
                      <w:szCs w:val="24"/>
                    </w:rPr>
                    <w:t xml:space="preserve"> – kaip apibrėžta Metodikos 3 punkte;</w:t>
                  </w:r>
                </w:p>
                <w:p w14:paraId="7B5C30C2" w14:textId="77777777" w:rsidR="000962D7" w:rsidRDefault="00511396">
                  <w:pPr>
                    <w:spacing w:line="360" w:lineRule="atLeast"/>
                    <w:ind w:firstLine="720"/>
                    <w:jc w:val="both"/>
                    <w:rPr>
                      <w:szCs w:val="24"/>
                    </w:rPr>
                  </w:pPr>
                  <w:r>
                    <w:rPr>
                      <w:szCs w:val="24"/>
                    </w:rPr>
                    <w:t>M</w:t>
                  </w:r>
                  <w:r>
                    <w:rPr>
                      <w:szCs w:val="24"/>
                      <w:vertAlign w:val="subscript"/>
                    </w:rPr>
                    <w:t xml:space="preserve">i </w:t>
                  </w:r>
                  <w:r>
                    <w:rPr>
                      <w:bCs/>
                      <w:szCs w:val="24"/>
                    </w:rPr>
                    <w:t>–</w:t>
                  </w:r>
                  <w:r>
                    <w:rPr>
                      <w:szCs w:val="24"/>
                    </w:rPr>
                    <w:t xml:space="preserve"> kaip apibrėžta Metodikos 3 punkte;</w:t>
                  </w:r>
                </w:p>
                <w:p w14:paraId="1AC76C5A" w14:textId="77777777" w:rsidR="000962D7" w:rsidRDefault="00511396">
                  <w:pPr>
                    <w:spacing w:line="360" w:lineRule="atLeast"/>
                    <w:ind w:firstLine="720"/>
                    <w:jc w:val="both"/>
                    <w:rPr>
                      <w:szCs w:val="24"/>
                    </w:rPr>
                  </w:pPr>
                  <w:r>
                    <w:rPr>
                      <w:szCs w:val="24"/>
                    </w:rPr>
                    <w:t>R – savivaldybės tarybos nustatomas rinkos pataisos koeficientas, kuris gali svyruoti nuo 1,2 iki 3,5, užtikrinantis, kad savivaldybės būsto (išskyrus socialinį būstą) nuomos mokesčio dydis nebūtų didesnis už toje savivaldybės teritorijoje, kurioje yra nuomojamas savivaldybės būstas, maksimalią rinkoje nuomojamo būsto nuomos mokesčio kainą. Asmenims ir šeimoms, kuriems savivaldybės būstas nuomojamas vadovaujantis Paramos būstui įsigyti ar išsinuomoti įstatymo 20 straipsnio 6 dalimi, pirmus metus nuo savivaldybės būsto nuomos sutarties sudarymo taikomas rinkos pataisos koeficientas – R = 1,2, jo taikymo laiką savivaldybės taryba gali pratęsti.</w:t>
                  </w:r>
                </w:p>
                <w:p w14:paraId="6F94857F" w14:textId="77777777" w:rsidR="000962D7" w:rsidRDefault="00493F9F">
                  <w:pPr>
                    <w:ind w:firstLine="709"/>
                    <w:jc w:val="center"/>
                    <w:rPr>
                      <w:b/>
                      <w:bCs/>
                      <w:szCs w:val="24"/>
                    </w:rPr>
                  </w:pPr>
                </w:p>
              </w:sdtContent>
            </w:sdt>
          </w:sdtContent>
        </w:sdt>
        <w:sdt>
          <w:sdtPr>
            <w:alias w:val="skyrius"/>
            <w:tag w:val="part_29b67c84eb38474f96c7f7cda80c8f4f"/>
            <w:id w:val="-1403525443"/>
            <w:lock w:val="sdtLocked"/>
          </w:sdtPr>
          <w:sdtEndPr/>
          <w:sdtContent>
            <w:p w14:paraId="2FD239F2" w14:textId="77777777" w:rsidR="000962D7" w:rsidRDefault="00493F9F">
              <w:pPr>
                <w:ind w:firstLine="709"/>
                <w:jc w:val="center"/>
                <w:rPr>
                  <w:b/>
                  <w:bCs/>
                  <w:szCs w:val="24"/>
                </w:rPr>
              </w:pPr>
              <w:sdt>
                <w:sdtPr>
                  <w:alias w:val="Numeris"/>
                  <w:tag w:val="nr_29b67c84eb38474f96c7f7cda80c8f4f"/>
                  <w:id w:val="-721591440"/>
                  <w:lock w:val="sdtLocked"/>
                </w:sdtPr>
                <w:sdtEndPr/>
                <w:sdtContent>
                  <w:r w:rsidR="00511396">
                    <w:rPr>
                      <w:b/>
                      <w:bCs/>
                      <w:szCs w:val="24"/>
                    </w:rPr>
                    <w:t>IV</w:t>
                  </w:r>
                </w:sdtContent>
              </w:sdt>
              <w:r w:rsidR="00511396">
                <w:rPr>
                  <w:b/>
                  <w:bCs/>
                  <w:szCs w:val="24"/>
                </w:rPr>
                <w:t xml:space="preserve"> SKYRIUS</w:t>
              </w:r>
            </w:p>
            <w:p w14:paraId="2F05C677" w14:textId="77777777" w:rsidR="000962D7" w:rsidRDefault="00493F9F">
              <w:pPr>
                <w:ind w:firstLine="709"/>
                <w:jc w:val="center"/>
                <w:rPr>
                  <w:b/>
                  <w:bCs/>
                  <w:szCs w:val="24"/>
                </w:rPr>
              </w:pPr>
              <w:sdt>
                <w:sdtPr>
                  <w:alias w:val="Pavadinimas"/>
                  <w:tag w:val="title_29b67c84eb38474f96c7f7cda80c8f4f"/>
                  <w:id w:val="131525847"/>
                  <w:lock w:val="sdtLocked"/>
                </w:sdtPr>
                <w:sdtEndPr/>
                <w:sdtContent>
                  <w:r w:rsidR="00511396">
                    <w:rPr>
                      <w:b/>
                      <w:bCs/>
                      <w:szCs w:val="24"/>
                    </w:rPr>
                    <w:t>BŪSTO NUOMOS AR IŠPERKAMOSIOS BŪSTO NUOMOS MOKESČIŲ DALIES KOMPENSACIJOS DYDŽIO APSKAIČIAVIMAS</w:t>
                  </w:r>
                </w:sdtContent>
              </w:sdt>
            </w:p>
            <w:p w14:paraId="0B9B9D00" w14:textId="77777777" w:rsidR="000962D7" w:rsidRDefault="000962D7">
              <w:pPr>
                <w:ind w:firstLine="709"/>
                <w:jc w:val="center"/>
                <w:rPr>
                  <w:b/>
                  <w:szCs w:val="24"/>
                </w:rPr>
              </w:pPr>
            </w:p>
            <w:sdt>
              <w:sdtPr>
                <w:alias w:val="7 p."/>
                <w:tag w:val="part_d4ada34003854a6faddfb308eb677630"/>
                <w:id w:val="1067374027"/>
                <w:lock w:val="sdtLocked"/>
              </w:sdtPr>
              <w:sdtEndPr/>
              <w:sdtContent>
                <w:p w14:paraId="6BE2AD56" w14:textId="77777777" w:rsidR="000962D7" w:rsidRDefault="00493F9F">
                  <w:pPr>
                    <w:spacing w:line="360" w:lineRule="atLeast"/>
                    <w:ind w:firstLine="720"/>
                    <w:jc w:val="both"/>
                    <w:rPr>
                      <w:szCs w:val="24"/>
                    </w:rPr>
                  </w:pPr>
                  <w:sdt>
                    <w:sdtPr>
                      <w:alias w:val="Numeris"/>
                      <w:tag w:val="nr_d4ada34003854a6faddfb308eb677630"/>
                      <w:id w:val="1646238268"/>
                      <w:lock w:val="sdtLocked"/>
                    </w:sdtPr>
                    <w:sdtEndPr/>
                    <w:sdtContent>
                      <w:r w:rsidR="00511396">
                        <w:rPr>
                          <w:szCs w:val="24"/>
                        </w:rPr>
                        <w:t>7</w:t>
                      </w:r>
                    </w:sdtContent>
                  </w:sdt>
                  <w:r w:rsidR="00511396">
                    <w:rPr>
                      <w:szCs w:val="24"/>
                    </w:rPr>
                    <w:t>. Būsto nuomos ar išperkamosios būsto nuomos mokesčių dalies kompensacijos dydis vienam asmeniui ar šeimos nariui apskaičiuojamas pagal šią formulę:</w:t>
                  </w:r>
                </w:p>
                <w:p w14:paraId="7220C01D" w14:textId="77777777" w:rsidR="000962D7" w:rsidRDefault="00511396">
                  <w:pPr>
                    <w:spacing w:line="360" w:lineRule="atLeast"/>
                    <w:ind w:firstLine="720"/>
                    <w:jc w:val="both"/>
                    <w:rPr>
                      <w:szCs w:val="24"/>
                    </w:rPr>
                  </w:pPr>
                  <w:r>
                    <w:rPr>
                      <w:szCs w:val="24"/>
                    </w:rPr>
                    <w:t>N</w:t>
                  </w:r>
                  <w:r>
                    <w:rPr>
                      <w:szCs w:val="24"/>
                      <w:vertAlign w:val="subscript"/>
                    </w:rPr>
                    <w:t>k</w:t>
                  </w:r>
                  <w:r>
                    <w:rPr>
                      <w:szCs w:val="24"/>
                    </w:rPr>
                    <w:t xml:space="preserve"> = N</w:t>
                  </w:r>
                  <w:r>
                    <w:rPr>
                      <w:szCs w:val="24"/>
                      <w:vertAlign w:val="subscript"/>
                    </w:rPr>
                    <w:t>b</w:t>
                  </w:r>
                  <w:r>
                    <w:rPr>
                      <w:szCs w:val="24"/>
                    </w:rPr>
                    <w:t xml:space="preserve"> x K</w:t>
                  </w:r>
                  <w:r>
                    <w:rPr>
                      <w:szCs w:val="24"/>
                      <w:vertAlign w:val="subscript"/>
                    </w:rPr>
                    <w:t>lrv</w:t>
                  </w:r>
                  <w:r>
                    <w:rPr>
                      <w:szCs w:val="24"/>
                    </w:rPr>
                    <w:t xml:space="preserve"> x</w:t>
                  </w:r>
                  <w:r>
                    <w:rPr>
                      <w:szCs w:val="24"/>
                      <w:vertAlign w:val="subscript"/>
                    </w:rPr>
                    <w:t xml:space="preserve"> </w:t>
                  </w:r>
                  <w:r>
                    <w:rPr>
                      <w:szCs w:val="24"/>
                    </w:rPr>
                    <w:t>P</w:t>
                  </w:r>
                  <w:r>
                    <w:rPr>
                      <w:szCs w:val="24"/>
                      <w:vertAlign w:val="subscript"/>
                    </w:rPr>
                    <w:t>k</w:t>
                  </w:r>
                  <w:r>
                    <w:rPr>
                      <w:szCs w:val="24"/>
                    </w:rPr>
                    <w:t>, kur:</w:t>
                  </w:r>
                </w:p>
                <w:p w14:paraId="6D770CBF" w14:textId="77777777" w:rsidR="000962D7" w:rsidRDefault="00511396">
                  <w:pPr>
                    <w:spacing w:line="360" w:lineRule="atLeast"/>
                    <w:ind w:firstLine="720"/>
                    <w:jc w:val="both"/>
                    <w:rPr>
                      <w:szCs w:val="24"/>
                      <w:vertAlign w:val="subscript"/>
                    </w:rPr>
                  </w:pPr>
                  <w:r>
                    <w:rPr>
                      <w:szCs w:val="24"/>
                    </w:rPr>
                    <w:t>N</w:t>
                  </w:r>
                  <w:r>
                    <w:rPr>
                      <w:szCs w:val="24"/>
                      <w:vertAlign w:val="subscript"/>
                    </w:rPr>
                    <w:t xml:space="preserve">k </w:t>
                  </w:r>
                  <w:r>
                    <w:rPr>
                      <w:szCs w:val="24"/>
                    </w:rPr>
                    <w:t>–</w:t>
                  </w:r>
                  <w:r>
                    <w:rPr>
                      <w:szCs w:val="24"/>
                      <w:vertAlign w:val="subscript"/>
                    </w:rPr>
                    <w:t xml:space="preserve"> </w:t>
                  </w:r>
                  <w:r>
                    <w:rPr>
                      <w:szCs w:val="24"/>
                    </w:rPr>
                    <w:t>būsto nuomos ar išperkamosios būsto nuomos mokesčių dalies kompensacijos dydis vienam asmeniui ar šeimos nariui (eurais per mėnesį);</w:t>
                  </w:r>
                </w:p>
                <w:p w14:paraId="0B30F11A" w14:textId="77777777" w:rsidR="000962D7" w:rsidRDefault="00511396">
                  <w:pPr>
                    <w:spacing w:line="360" w:lineRule="atLeast"/>
                    <w:ind w:firstLine="720"/>
                    <w:jc w:val="both"/>
                    <w:rPr>
                      <w:szCs w:val="24"/>
                    </w:rPr>
                  </w:pPr>
                  <w:r>
                    <w:rPr>
                      <w:szCs w:val="24"/>
                    </w:rPr>
                    <w:lastRenderedPageBreak/>
                    <w:t>N</w:t>
                  </w:r>
                  <w:r>
                    <w:rPr>
                      <w:szCs w:val="24"/>
                      <w:vertAlign w:val="subscript"/>
                    </w:rPr>
                    <w:t>b</w:t>
                  </w:r>
                  <w:r>
                    <w:rPr>
                      <w:szCs w:val="24"/>
                    </w:rPr>
                    <w:t xml:space="preserve"> – bazinis būsto nuomos ar išperkamosios būsto nuomos mokesčių dalies kompensacijos dydis (eurais per mėnesį), kurį nustato Lietuvos Respublikos socialinės apsaugos ir darbo ministerija (toliau – Socialinės apsaugos ir darbo ministerija);</w:t>
                  </w:r>
                </w:p>
                <w:p w14:paraId="6F9E33B5" w14:textId="77777777" w:rsidR="000962D7" w:rsidRDefault="00511396">
                  <w:pPr>
                    <w:spacing w:line="360" w:lineRule="atLeast"/>
                    <w:ind w:firstLine="720"/>
                    <w:jc w:val="both"/>
                    <w:rPr>
                      <w:szCs w:val="24"/>
                    </w:rPr>
                  </w:pPr>
                  <w:r>
                    <w:rPr>
                      <w:color w:val="000000"/>
                      <w:szCs w:val="24"/>
                    </w:rPr>
                    <w:t>K</w:t>
                  </w:r>
                  <w:r>
                    <w:rPr>
                      <w:color w:val="000000"/>
                      <w:szCs w:val="24"/>
                      <w:vertAlign w:val="subscript"/>
                    </w:rPr>
                    <w:t>lrv</w:t>
                  </w:r>
                  <w:r>
                    <w:rPr>
                      <w:color w:val="FF0000"/>
                      <w:szCs w:val="24"/>
                    </w:rPr>
                    <w:t xml:space="preserve"> </w:t>
                  </w:r>
                  <w:r>
                    <w:rPr>
                      <w:szCs w:val="24"/>
                    </w:rPr>
                    <w:t>– Lietuvos Respublikos Vyriausybės patvirtintas bazinio būsto nuomos ar išperkamosios būsto nuomos mokesčių dalies kompensacijos dydžio perskaičiavimo koeficientas;</w:t>
                  </w:r>
                </w:p>
                <w:p w14:paraId="2332889D" w14:textId="77777777" w:rsidR="000962D7" w:rsidRDefault="00511396">
                  <w:pPr>
                    <w:spacing w:line="360" w:lineRule="atLeast"/>
                    <w:ind w:firstLine="720"/>
                    <w:jc w:val="both"/>
                    <w:rPr>
                      <w:szCs w:val="24"/>
                    </w:rPr>
                  </w:pPr>
                  <w:r>
                    <w:rPr>
                      <w:szCs w:val="24"/>
                    </w:rPr>
                    <w:t>P</w:t>
                  </w:r>
                  <w:r>
                    <w:rPr>
                      <w:szCs w:val="24"/>
                      <w:vertAlign w:val="subscript"/>
                    </w:rPr>
                    <w:t xml:space="preserve">k </w:t>
                  </w:r>
                  <w:r>
                    <w:rPr>
                      <w:szCs w:val="24"/>
                    </w:rPr>
                    <w:t xml:space="preserve">= 8 – tinkamo būsto naudingojo ploto normatyvas (kv. metrais). </w:t>
                  </w:r>
                </w:p>
              </w:sdtContent>
            </w:sdt>
            <w:sdt>
              <w:sdtPr>
                <w:alias w:val="8 p."/>
                <w:tag w:val="part_041a0d0ad46d49259d384698419a2146"/>
                <w:id w:val="-132340349"/>
                <w:lock w:val="sdtLocked"/>
              </w:sdtPr>
              <w:sdtEndPr/>
              <w:sdtContent>
                <w:p w14:paraId="64AFAB0D" w14:textId="77777777" w:rsidR="000962D7" w:rsidRDefault="00493F9F">
                  <w:pPr>
                    <w:spacing w:line="360" w:lineRule="atLeast"/>
                    <w:ind w:firstLine="720"/>
                    <w:jc w:val="both"/>
                    <w:rPr>
                      <w:szCs w:val="24"/>
                    </w:rPr>
                  </w:pPr>
                  <w:sdt>
                    <w:sdtPr>
                      <w:alias w:val="Numeris"/>
                      <w:tag w:val="nr_041a0d0ad46d49259d384698419a2146"/>
                      <w:id w:val="1228342307"/>
                      <w:lock w:val="sdtLocked"/>
                    </w:sdtPr>
                    <w:sdtEndPr/>
                    <w:sdtContent>
                      <w:r w:rsidR="00511396">
                        <w:rPr>
                          <w:szCs w:val="24"/>
                        </w:rPr>
                        <w:t>8</w:t>
                      </w:r>
                    </w:sdtContent>
                  </w:sdt>
                  <w:r w:rsidR="00511396">
                    <w:rPr>
                      <w:szCs w:val="24"/>
                    </w:rPr>
                    <w:t>. Bazinis būsto nuomos ar išperkamosios būsto nuomos mokesčių dalies kompensacijos dydis (N</w:t>
                  </w:r>
                  <w:r w:rsidR="00511396">
                    <w:rPr>
                      <w:szCs w:val="24"/>
                      <w:vertAlign w:val="subscript"/>
                    </w:rPr>
                    <w:t>b</w:t>
                  </w:r>
                  <w:r w:rsidR="00511396">
                    <w:rPr>
                      <w:szCs w:val="24"/>
                    </w:rPr>
                    <w:t>) (eurais už 1 kv. metrą), kurį savivaldybės teritorijai nustato Socialinės apsaugos ir darbo ministerija, apskaičiuojamas pagal šią formulę:</w:t>
                  </w:r>
                </w:p>
                <w:p w14:paraId="4241FE85" w14:textId="77777777" w:rsidR="000962D7" w:rsidRDefault="00511396">
                  <w:pPr>
                    <w:spacing w:line="360" w:lineRule="atLeast"/>
                    <w:ind w:firstLine="720"/>
                    <w:jc w:val="both"/>
                    <w:rPr>
                      <w:szCs w:val="24"/>
                    </w:rPr>
                  </w:pPr>
                  <w:r>
                    <w:rPr>
                      <w:szCs w:val="24"/>
                    </w:rPr>
                    <w:t>N</w:t>
                  </w:r>
                  <w:r>
                    <w:rPr>
                      <w:szCs w:val="24"/>
                      <w:vertAlign w:val="subscript"/>
                    </w:rPr>
                    <w:t>b</w:t>
                  </w:r>
                  <w:r>
                    <w:rPr>
                      <w:szCs w:val="24"/>
                    </w:rPr>
                    <w:t xml:space="preserve"> = A</w:t>
                  </w:r>
                  <w:r>
                    <w:rPr>
                      <w:szCs w:val="24"/>
                      <w:vertAlign w:val="subscript"/>
                    </w:rPr>
                    <w:t>nk</w:t>
                  </w:r>
                  <w:r>
                    <w:rPr>
                      <w:szCs w:val="24"/>
                    </w:rPr>
                    <w:t xml:space="preserve"> x K</w:t>
                  </w:r>
                  <w:r>
                    <w:rPr>
                      <w:szCs w:val="24"/>
                      <w:vertAlign w:val="subscript"/>
                    </w:rPr>
                    <w:t>v</w:t>
                  </w:r>
                  <w:r>
                    <w:rPr>
                      <w:szCs w:val="24"/>
                    </w:rPr>
                    <w:t xml:space="preserve">. </w:t>
                  </w:r>
                  <w:r>
                    <w:rPr>
                      <w:szCs w:val="24"/>
                      <w:vertAlign w:val="subscript"/>
                    </w:rPr>
                    <w:t>maks.</w:t>
                  </w:r>
                  <w:r>
                    <w:rPr>
                      <w:szCs w:val="24"/>
                    </w:rPr>
                    <w:t>, kur:</w:t>
                  </w:r>
                </w:p>
                <w:p w14:paraId="78CE0443" w14:textId="77777777" w:rsidR="000962D7" w:rsidRDefault="00511396">
                  <w:pPr>
                    <w:spacing w:line="360" w:lineRule="atLeast"/>
                    <w:ind w:firstLine="720"/>
                    <w:jc w:val="both"/>
                    <w:rPr>
                      <w:szCs w:val="24"/>
                    </w:rPr>
                  </w:pPr>
                  <w:r>
                    <w:rPr>
                      <w:szCs w:val="24"/>
                    </w:rPr>
                    <w:t>A</w:t>
                  </w:r>
                  <w:r>
                    <w:rPr>
                      <w:szCs w:val="24"/>
                      <w:vertAlign w:val="subscript"/>
                    </w:rPr>
                    <w:t xml:space="preserve">nk </w:t>
                  </w:r>
                  <w:r>
                    <w:rPr>
                      <w:szCs w:val="24"/>
                    </w:rPr>
                    <w:t>– amortizaciniai atskaitymai nusidėvėjimui atkurti, apskaičiuojant būsto nuomos ar išperkamosios būsto nuomos mokesčių dalies kompensacijos dydį (eurais už 1 kv. metrą būsto naudingojo ploto per mėnesį);</w:t>
                  </w:r>
                </w:p>
                <w:p w14:paraId="12867747" w14:textId="77777777" w:rsidR="000962D7" w:rsidRDefault="00511396">
                  <w:pPr>
                    <w:spacing w:line="360" w:lineRule="atLeast"/>
                    <w:ind w:firstLine="720"/>
                    <w:jc w:val="both"/>
                    <w:rPr>
                      <w:szCs w:val="24"/>
                    </w:rPr>
                  </w:pPr>
                  <w:r>
                    <w:rPr>
                      <w:szCs w:val="24"/>
                    </w:rPr>
                    <w:t>K</w:t>
                  </w:r>
                  <w:r>
                    <w:rPr>
                      <w:szCs w:val="24"/>
                      <w:vertAlign w:val="subscript"/>
                    </w:rPr>
                    <w:t>v</w:t>
                  </w:r>
                  <w:r>
                    <w:rPr>
                      <w:szCs w:val="24"/>
                    </w:rPr>
                    <w:t xml:space="preserve">. </w:t>
                  </w:r>
                  <w:r>
                    <w:rPr>
                      <w:szCs w:val="24"/>
                      <w:vertAlign w:val="subscript"/>
                    </w:rPr>
                    <w:t>maks.</w:t>
                  </w:r>
                  <w:r>
                    <w:rPr>
                      <w:szCs w:val="24"/>
                    </w:rPr>
                    <w:t xml:space="preserve"> – valstybės įmonės Registrų centro direktoriaus įsakymu patvirtintas gyvenamosios paskirties nekilnojamojo turto masinio vertinimo vietovės pataisos koeficientas (didžiausias savivaldybės teritorijoje), skelbiamas valstybės įmonės Registrų centro interneto svetainėje. </w:t>
                  </w:r>
                </w:p>
              </w:sdtContent>
            </w:sdt>
            <w:sdt>
              <w:sdtPr>
                <w:alias w:val="9 p."/>
                <w:tag w:val="part_2bec7b80523d4ac08556c6789dc1b59a"/>
                <w:id w:val="1544938225"/>
                <w:lock w:val="sdtLocked"/>
              </w:sdtPr>
              <w:sdtEndPr/>
              <w:sdtContent>
                <w:p w14:paraId="4B9A98B6" w14:textId="77777777" w:rsidR="000962D7" w:rsidRDefault="00493F9F">
                  <w:pPr>
                    <w:spacing w:line="360" w:lineRule="atLeast"/>
                    <w:ind w:firstLine="720"/>
                    <w:jc w:val="both"/>
                    <w:rPr>
                      <w:szCs w:val="24"/>
                    </w:rPr>
                  </w:pPr>
                  <w:sdt>
                    <w:sdtPr>
                      <w:alias w:val="Numeris"/>
                      <w:tag w:val="nr_2bec7b80523d4ac08556c6789dc1b59a"/>
                      <w:id w:val="55898417"/>
                      <w:lock w:val="sdtLocked"/>
                    </w:sdtPr>
                    <w:sdtEndPr/>
                    <w:sdtContent>
                      <w:r w:rsidR="00511396">
                        <w:rPr>
                          <w:szCs w:val="24"/>
                        </w:rPr>
                        <w:t>9</w:t>
                      </w:r>
                    </w:sdtContent>
                  </w:sdt>
                  <w:r w:rsidR="00511396">
                    <w:rPr>
                      <w:szCs w:val="24"/>
                    </w:rPr>
                    <w:t>. Amortizaciniai atskaitymai nusidėvėjimui atkurti, apskaičiuojant būsto nuomos ar išperkamosios būsto nuomos mokesčių dalies kompensacijos dydį (A</w:t>
                  </w:r>
                  <w:r w:rsidR="00511396">
                    <w:rPr>
                      <w:szCs w:val="24"/>
                      <w:vertAlign w:val="subscript"/>
                    </w:rPr>
                    <w:t>nk</w:t>
                  </w:r>
                  <w:r w:rsidR="00511396">
                    <w:rPr>
                      <w:szCs w:val="24"/>
                    </w:rPr>
                    <w:t>) (eurais už 1 kv. metrą būsto naudingojo ploto per mėnesį), apskaičiuojami pagal šią formulę:</w:t>
                  </w:r>
                </w:p>
                <w:p w14:paraId="04E1679F" w14:textId="77777777" w:rsidR="000962D7" w:rsidRDefault="00511396">
                  <w:pPr>
                    <w:spacing w:line="360" w:lineRule="atLeast"/>
                    <w:ind w:firstLine="720"/>
                    <w:jc w:val="both"/>
                    <w:rPr>
                      <w:szCs w:val="24"/>
                    </w:rPr>
                  </w:pPr>
                  <w:r>
                    <w:rPr>
                      <w:szCs w:val="24"/>
                    </w:rPr>
                    <w:t>A</w:t>
                  </w:r>
                  <w:r>
                    <w:rPr>
                      <w:szCs w:val="24"/>
                      <w:vertAlign w:val="subscript"/>
                    </w:rPr>
                    <w:t>nk</w:t>
                  </w:r>
                  <w:r>
                    <w:rPr>
                      <w:szCs w:val="24"/>
                    </w:rPr>
                    <w:t xml:space="preserve"> = (V x h) / (T x 12), kur:</w:t>
                  </w:r>
                </w:p>
                <w:p w14:paraId="5650E8A5" w14:textId="77777777" w:rsidR="000962D7" w:rsidRDefault="00511396">
                  <w:pPr>
                    <w:spacing w:line="360" w:lineRule="atLeast"/>
                    <w:ind w:firstLine="720"/>
                    <w:jc w:val="both"/>
                    <w:rPr>
                      <w:szCs w:val="24"/>
                    </w:rPr>
                  </w:pPr>
                  <w:r>
                    <w:rPr>
                      <w:szCs w:val="24"/>
                    </w:rPr>
                    <w:lastRenderedPageBreak/>
                    <w:t>V = 199,55 – tipinio gyvenamojo pastato – dviejų ir daugiau aukštų, kurio sienos iš plytų, perdangos gelžbetonio, medžio, – vidutinė būsto 1 kub. metro statybos vertė eurais;</w:t>
                  </w:r>
                </w:p>
                <w:p w14:paraId="78F9F062" w14:textId="77777777" w:rsidR="000962D7" w:rsidRDefault="00511396">
                  <w:pPr>
                    <w:spacing w:line="360" w:lineRule="atLeast"/>
                    <w:ind w:firstLine="720"/>
                    <w:jc w:val="both"/>
                    <w:rPr>
                      <w:szCs w:val="24"/>
                    </w:rPr>
                  </w:pPr>
                  <w:r>
                    <w:rPr>
                      <w:szCs w:val="24"/>
                    </w:rPr>
                    <w:t>h = 3 – aukščio koeficientas, taikomas siekiant vidutinę būsto 1 kub. metro rinkos vertę perskaičiuoti į vidutinę būsto 1 kv. metro statybos vertę;</w:t>
                  </w:r>
                </w:p>
                <w:p w14:paraId="2787D5C4" w14:textId="77777777" w:rsidR="000962D7" w:rsidRDefault="00511396">
                  <w:pPr>
                    <w:spacing w:line="360" w:lineRule="atLeast"/>
                    <w:ind w:firstLine="720"/>
                    <w:jc w:val="both"/>
                    <w:rPr>
                      <w:szCs w:val="24"/>
                    </w:rPr>
                  </w:pPr>
                  <w:r>
                    <w:rPr>
                      <w:szCs w:val="24"/>
                    </w:rPr>
                    <w:t>T = 40 –</w:t>
                  </w:r>
                  <w:r>
                    <w:rPr>
                      <w:bCs/>
                      <w:szCs w:val="24"/>
                    </w:rPr>
                    <w:t xml:space="preserve"> amortizacinių atskaitymų normatyvas (metais) pastato nusidėvėjimui atkurti</w:t>
                  </w:r>
                  <w:r>
                    <w:rPr>
                      <w:szCs w:val="24"/>
                    </w:rPr>
                    <w:t>;</w:t>
                  </w:r>
                </w:p>
                <w:p w14:paraId="212084EA" w14:textId="77777777" w:rsidR="000962D7" w:rsidRDefault="00511396">
                  <w:pPr>
                    <w:spacing w:line="360" w:lineRule="atLeast"/>
                    <w:ind w:firstLine="720"/>
                    <w:jc w:val="both"/>
                    <w:rPr>
                      <w:szCs w:val="24"/>
                    </w:rPr>
                  </w:pPr>
                  <w:r>
                    <w:rPr>
                      <w:szCs w:val="24"/>
                    </w:rPr>
                    <w:t>12 – kaip apibrėžta Metodikos 4 punkte.</w:t>
                  </w:r>
                </w:p>
                <w:p w14:paraId="7797CE22" w14:textId="77777777" w:rsidR="000962D7" w:rsidRDefault="00493F9F">
                  <w:pPr>
                    <w:tabs>
                      <w:tab w:val="left" w:pos="0"/>
                    </w:tabs>
                    <w:ind w:firstLine="709"/>
                    <w:jc w:val="center"/>
                    <w:rPr>
                      <w:b/>
                      <w:szCs w:val="24"/>
                    </w:rPr>
                  </w:pPr>
                </w:p>
              </w:sdtContent>
            </w:sdt>
          </w:sdtContent>
        </w:sdt>
        <w:sdt>
          <w:sdtPr>
            <w:alias w:val="skyrius"/>
            <w:tag w:val="part_bfcf96e2a286466187f9e1f49047aeee"/>
            <w:id w:val="-1657059885"/>
            <w:lock w:val="sdtLocked"/>
          </w:sdtPr>
          <w:sdtEndPr/>
          <w:sdtContent>
            <w:p w14:paraId="15CBF959" w14:textId="77777777" w:rsidR="000962D7" w:rsidRDefault="00493F9F">
              <w:pPr>
                <w:tabs>
                  <w:tab w:val="left" w:pos="0"/>
                </w:tabs>
                <w:ind w:firstLine="709"/>
                <w:jc w:val="center"/>
                <w:rPr>
                  <w:b/>
                  <w:szCs w:val="24"/>
                </w:rPr>
              </w:pPr>
              <w:sdt>
                <w:sdtPr>
                  <w:alias w:val="Numeris"/>
                  <w:tag w:val="nr_bfcf96e2a286466187f9e1f49047aeee"/>
                  <w:id w:val="1519660358"/>
                  <w:lock w:val="sdtLocked"/>
                </w:sdtPr>
                <w:sdtEndPr/>
                <w:sdtContent>
                  <w:r w:rsidR="00511396">
                    <w:rPr>
                      <w:b/>
                      <w:szCs w:val="24"/>
                    </w:rPr>
                    <w:t>V</w:t>
                  </w:r>
                </w:sdtContent>
              </w:sdt>
              <w:r w:rsidR="00511396">
                <w:rPr>
                  <w:b/>
                  <w:szCs w:val="24"/>
                </w:rPr>
                <w:t xml:space="preserve"> SKYRIUS</w:t>
              </w:r>
            </w:p>
            <w:p w14:paraId="4D297CB6" w14:textId="77777777" w:rsidR="000962D7" w:rsidRDefault="00493F9F">
              <w:pPr>
                <w:tabs>
                  <w:tab w:val="left" w:pos="0"/>
                </w:tabs>
                <w:ind w:firstLine="709"/>
                <w:jc w:val="center"/>
                <w:rPr>
                  <w:b/>
                  <w:szCs w:val="24"/>
                </w:rPr>
              </w:pPr>
              <w:sdt>
                <w:sdtPr>
                  <w:alias w:val="Pavadinimas"/>
                  <w:tag w:val="title_bfcf96e2a286466187f9e1f49047aeee"/>
                  <w:id w:val="480038848"/>
                  <w:lock w:val="sdtLocked"/>
                </w:sdtPr>
                <w:sdtEndPr/>
                <w:sdtContent>
                  <w:r w:rsidR="00511396">
                    <w:rPr>
                      <w:b/>
                      <w:szCs w:val="24"/>
                    </w:rPr>
                    <w:t>BAIGIAMOSIOS NUOSTATOS</w:t>
                  </w:r>
                </w:sdtContent>
              </w:sdt>
            </w:p>
            <w:p w14:paraId="4BA2207E" w14:textId="77777777" w:rsidR="000962D7" w:rsidRDefault="000962D7">
              <w:pPr>
                <w:tabs>
                  <w:tab w:val="left" w:pos="0"/>
                </w:tabs>
                <w:ind w:firstLine="709"/>
                <w:jc w:val="center"/>
                <w:rPr>
                  <w:b/>
                  <w:szCs w:val="24"/>
                </w:rPr>
              </w:pPr>
            </w:p>
            <w:sdt>
              <w:sdtPr>
                <w:alias w:val="10 p."/>
                <w:tag w:val="part_18006586ee294b279030b80c8f92f4e9"/>
                <w:id w:val="-2041732616"/>
                <w:lock w:val="sdtLocked"/>
              </w:sdtPr>
              <w:sdtEndPr/>
              <w:sdtContent>
                <w:p w14:paraId="25C55B77" w14:textId="77777777" w:rsidR="000962D7" w:rsidRDefault="00493F9F">
                  <w:pPr>
                    <w:spacing w:line="360" w:lineRule="atLeast"/>
                    <w:ind w:firstLine="720"/>
                    <w:jc w:val="both"/>
                    <w:rPr>
                      <w:szCs w:val="24"/>
                    </w:rPr>
                  </w:pPr>
                  <w:sdt>
                    <w:sdtPr>
                      <w:alias w:val="Numeris"/>
                      <w:tag w:val="nr_18006586ee294b279030b80c8f92f4e9"/>
                      <w:id w:val="1876892712"/>
                      <w:lock w:val="sdtLocked"/>
                    </w:sdtPr>
                    <w:sdtEndPr/>
                    <w:sdtContent>
                      <w:r w:rsidR="00511396">
                        <w:rPr>
                          <w:szCs w:val="24"/>
                        </w:rPr>
                        <w:t>10</w:t>
                      </w:r>
                    </w:sdtContent>
                  </w:sdt>
                  <w:r w:rsidR="00511396">
                    <w:rPr>
                      <w:szCs w:val="24"/>
                    </w:rPr>
                    <w:t>. S</w:t>
                  </w:r>
                  <w:r w:rsidR="00511396">
                    <w:rPr>
                      <w:bCs/>
                      <w:szCs w:val="24"/>
                    </w:rPr>
                    <w:t xml:space="preserve">avivaldybės taryba, vadovaudamasi Paramos būstui įsigyti ar išsinuomoti įstatymu ir Metodika, priima </w:t>
                  </w:r>
                  <w:r w:rsidR="00511396">
                    <w:rPr>
                      <w:szCs w:val="24"/>
                    </w:rPr>
                    <w:t xml:space="preserve">sprendimą dėl socialinio būsto ir kito savivaldybės būsto nuomos mokesčių dydžių nustatymo ir jų keitimo. Socialinio būsto ir kito savivaldybės būsto </w:t>
                  </w:r>
                  <w:r w:rsidR="00511396">
                    <w:rPr>
                      <w:bCs/>
                      <w:szCs w:val="24"/>
                    </w:rPr>
                    <w:t xml:space="preserve">nuomos </w:t>
                  </w:r>
                  <w:r w:rsidR="00511396">
                    <w:rPr>
                      <w:szCs w:val="24"/>
                    </w:rPr>
                    <w:t xml:space="preserve">mokestis gali būti perskaičiuojamas kartą per metus, skaičiuojant nuo socialinio būsto ar kito savivaldybės būsto nuomos sutarties sudarymo. </w:t>
                  </w:r>
                </w:p>
              </w:sdtContent>
            </w:sdt>
            <w:sdt>
              <w:sdtPr>
                <w:alias w:val="11 p."/>
                <w:tag w:val="part_9a587ac31e5f4675be26a0c52271f34e"/>
                <w:id w:val="1784534898"/>
                <w:lock w:val="sdtLocked"/>
              </w:sdtPr>
              <w:sdtEndPr/>
              <w:sdtContent>
                <w:p w14:paraId="1F52A7F8" w14:textId="77777777" w:rsidR="000962D7" w:rsidRDefault="00493F9F">
                  <w:pPr>
                    <w:spacing w:line="360" w:lineRule="atLeast"/>
                    <w:ind w:firstLine="720"/>
                    <w:jc w:val="both"/>
                    <w:rPr>
                      <w:szCs w:val="24"/>
                    </w:rPr>
                  </w:pPr>
                  <w:sdt>
                    <w:sdtPr>
                      <w:alias w:val="Numeris"/>
                      <w:tag w:val="nr_9a587ac31e5f4675be26a0c52271f34e"/>
                      <w:id w:val="296500586"/>
                      <w:lock w:val="sdtLocked"/>
                    </w:sdtPr>
                    <w:sdtEndPr/>
                    <w:sdtContent>
                      <w:r w:rsidR="00511396">
                        <w:rPr>
                          <w:szCs w:val="24"/>
                        </w:rPr>
                        <w:t>11</w:t>
                      </w:r>
                    </w:sdtContent>
                  </w:sdt>
                  <w:r w:rsidR="00511396">
                    <w:rPr>
                      <w:szCs w:val="24"/>
                    </w:rPr>
                    <w:t>. Asmenys ir šeimos, nuomojantys socialinį būstą ar kitą savivaldybės būstą, nuomos mokestį moka savivaldybei, kuriai nuosavybės teise priklauso nuomojamas būstas, arba jos įgaliotam asmeniui.</w:t>
                  </w:r>
                </w:p>
              </w:sdtContent>
            </w:sdt>
            <w:sdt>
              <w:sdtPr>
                <w:alias w:val="12 p."/>
                <w:tag w:val="part_8f109ad118a24c58b244f47e8ee4dd93"/>
                <w:id w:val="1916208254"/>
                <w:lock w:val="sdtLocked"/>
              </w:sdtPr>
              <w:sdtEndPr/>
              <w:sdtContent>
                <w:p w14:paraId="569596C7" w14:textId="77777777" w:rsidR="00511396" w:rsidRDefault="00493F9F" w:rsidP="00511396">
                  <w:pPr>
                    <w:spacing w:line="360" w:lineRule="atLeast"/>
                    <w:ind w:firstLine="720"/>
                    <w:jc w:val="both"/>
                    <w:rPr>
                      <w:szCs w:val="24"/>
                    </w:rPr>
                  </w:pPr>
                  <w:sdt>
                    <w:sdtPr>
                      <w:alias w:val="Numeris"/>
                      <w:tag w:val="nr_8f109ad118a24c58b244f47e8ee4dd93"/>
                      <w:id w:val="-1914228258"/>
                      <w:lock w:val="sdtLocked"/>
                    </w:sdtPr>
                    <w:sdtEndPr/>
                    <w:sdtContent>
                      <w:r w:rsidR="00511396">
                        <w:rPr>
                          <w:szCs w:val="24"/>
                        </w:rPr>
                        <w:t>12</w:t>
                      </w:r>
                    </w:sdtContent>
                  </w:sdt>
                  <w:r w:rsidR="00511396">
                    <w:rPr>
                      <w:szCs w:val="24"/>
                    </w:rPr>
                    <w:t xml:space="preserve">. Asmenys ir šeimos, nuomojantys socialinį būstą ar kitą savivaldybės būstą, mokestį už šaltą ir karštą vandenį, elektros energiją, dujas, šiluminę energiją ir komunalines paslaugas (šiukšlių išvežimą, liftą, bendrojo naudojimo patalpų ir teritorijos valymą ir kitas) moka vadovaudamiesi Valstybės ir savivaldybių gyvenamųjų patalpų nuomininkų atsiskaitymo už šaltą ir karštą vandenį, elektros energiją, dujas, šiluminę energiją ir komunalines </w:t>
                  </w:r>
                  <w:r w:rsidR="00511396">
                    <w:rPr>
                      <w:szCs w:val="24"/>
                    </w:rPr>
                    <w:lastRenderedPageBreak/>
                    <w:t xml:space="preserve">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55428B8A" w14:textId="43C62F9A" w:rsidR="000962D7" w:rsidRDefault="00493F9F" w:rsidP="00511396">
                  <w:pPr>
                    <w:spacing w:line="360" w:lineRule="atLeast"/>
                    <w:ind w:firstLine="720"/>
                    <w:jc w:val="both"/>
                    <w:rPr>
                      <w:color w:val="000000"/>
                      <w:lang w:eastAsia="lt-LT"/>
                    </w:rPr>
                  </w:pPr>
                </w:p>
              </w:sdtContent>
            </w:sdt>
          </w:sdtContent>
        </w:sdt>
        <w:sdt>
          <w:sdtPr>
            <w:alias w:val="pabaiga"/>
            <w:tag w:val="part_a032025ba9fe4de1b9d212cc4e8c1927"/>
            <w:id w:val="364721941"/>
            <w:lock w:val="sdtLocked"/>
          </w:sdtPr>
          <w:sdtEndPr/>
          <w:sdtContent>
            <w:p w14:paraId="200CA80A" w14:textId="256A6D17" w:rsidR="000962D7" w:rsidRDefault="00511396" w:rsidP="00511396">
              <w:pPr>
                <w:tabs>
                  <w:tab w:val="left" w:pos="6237"/>
                  <w:tab w:val="right" w:pos="8306"/>
                </w:tabs>
                <w:jc w:val="center"/>
                <w:rPr>
                  <w:lang w:eastAsia="lt-LT"/>
                </w:rPr>
              </w:pPr>
              <w:r>
                <w:rPr>
                  <w:color w:val="000000"/>
                  <w:lang w:eastAsia="lt-LT"/>
                </w:rPr>
                <w:t>––––––––––––––––––––</w:t>
              </w:r>
            </w:p>
          </w:sdtContent>
        </w:sdt>
      </w:sdtContent>
    </w:sdt>
    <w:sectPr w:rsidR="000962D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9DC2C" w14:textId="77777777" w:rsidR="000962D7" w:rsidRDefault="00511396">
      <w:pPr>
        <w:rPr>
          <w:lang w:eastAsia="lt-LT"/>
        </w:rPr>
      </w:pPr>
      <w:r>
        <w:rPr>
          <w:lang w:eastAsia="lt-LT"/>
        </w:rPr>
        <w:separator/>
      </w:r>
    </w:p>
  </w:endnote>
  <w:endnote w:type="continuationSeparator" w:id="0">
    <w:p w14:paraId="51F9DC2D" w14:textId="77777777" w:rsidR="000962D7" w:rsidRDefault="0051139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DC32" w14:textId="77777777" w:rsidR="000962D7" w:rsidRDefault="000962D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DC33" w14:textId="77777777" w:rsidR="000962D7" w:rsidRDefault="000962D7">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DC35" w14:textId="77777777" w:rsidR="000962D7" w:rsidRDefault="000962D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9DC2A" w14:textId="77777777" w:rsidR="000962D7" w:rsidRDefault="00511396">
      <w:pPr>
        <w:rPr>
          <w:lang w:eastAsia="lt-LT"/>
        </w:rPr>
      </w:pPr>
      <w:r>
        <w:rPr>
          <w:lang w:eastAsia="lt-LT"/>
        </w:rPr>
        <w:separator/>
      </w:r>
    </w:p>
  </w:footnote>
  <w:footnote w:type="continuationSeparator" w:id="0">
    <w:p w14:paraId="51F9DC2B" w14:textId="77777777" w:rsidR="000962D7" w:rsidRDefault="00511396">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DC2E" w14:textId="77777777" w:rsidR="000962D7" w:rsidRDefault="0051139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1F9DC2F" w14:textId="77777777" w:rsidR="000962D7" w:rsidRDefault="000962D7">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DC30" w14:textId="77777777" w:rsidR="000962D7" w:rsidRDefault="0051139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493F9F">
      <w:rPr>
        <w:noProof/>
        <w:lang w:eastAsia="lt-LT"/>
      </w:rPr>
      <w:t>2</w:t>
    </w:r>
    <w:r>
      <w:rPr>
        <w:lang w:eastAsia="lt-LT"/>
      </w:rPr>
      <w:fldChar w:fldCharType="end"/>
    </w:r>
  </w:p>
  <w:p w14:paraId="51F9DC31" w14:textId="77777777" w:rsidR="000962D7" w:rsidRDefault="000962D7">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DC34" w14:textId="77777777" w:rsidR="000962D7" w:rsidRDefault="000962D7">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962D7"/>
    <w:rsid w:val="00493F9F"/>
    <w:rsid w:val="004C66E7"/>
    <w:rsid w:val="00511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51F9DC03"/>
  <w15:docId w15:val="{ED5C8B6B-696C-4026-B3CB-9438E293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9758993">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cd1b513648f343a9ab6b1c9cd7392506" PartId="e3007d36062f4c128bd11e9b4fb8e039">
    <Part Type="preambule" DocPartId="f8ab4e7fc7ad4b99ab70cb44b4390e5d" PartId="415211b1c8864144b9e02ca04d9269ca"/>
    <Part Type="punktas" Nr="1" Abbr="1 p." DocPartId="26c49326e61343c28bfaa922a86282a6" PartId="90a7852a02d4403d93b736eebfb7010f">
      <Part Type="citata" DocPartId="8c38811537e549a789ed59e40c6e57f0" PartId="691485f09f66409c9802d86cca19e05f">
        <Part Type="pagrindine" DocPartId="e481894a2db8409c96d20dfb980d9124" PartId="7dc7d415daa24b4a828f3072d332003a">
          <Part Type="preambule" DocPartId="a1ac042bb78642aa978a613fb36a2718" PartId="4c65994c78304c61ac45c4b5ec56e330"/>
          <Part Type="pastraipa" DocPartId="4f38a8b7707242e0bb4e18de341a2729" PartId="c9b0cf1ee1634536b9abe3abaddfd299"/>
          <Part Type="punktas" Nr="1" Abbr="1 p." DocPartId="1dad69ee8e76468d80de0bf73ea6aed1" PartId="42670c01fc5e4de693d0e767c7b3df00"/>
          <Part Type="punktas" Nr="2" Abbr="2 p." DocPartId="381932eb99ce4eb3a27992f93fc8a21b" PartId="27e203ebf1e744d4921207eca5cc2b7b"/>
        </Part>
      </Part>
    </Part>
    <Part Type="punktas" Nr="2" Abbr="2 p." DocPartId="6a56b43c3dd84a14b7a30c954721b7df" PartId="52aaa053987a410f8053afdc12dd25fd">
      <Part Type="punktas" Nr="2.1" Abbr="2.1 p." DocPartId="70f7c6363dcd48e2b738a74eec76a519" PartId="e5132d05f839413d9df605ae5f3938c6"/>
      <Part Type="punktas" Nr="2.2" Abbr="2.2 p." DocPartId="6f4b774d5a2146699fb0a05c51f0e0c3" PartId="56e3cbe247964f289c460849ae16635e"/>
      <Part Type="punktas" Nr="2.3" Abbr="2.3 p." DocPartId="5ef3ee8ff45944ebbf8c88df71cad03f" PartId="3ec8ed03a35147bc81e1fe0269077391"/>
    </Part>
    <Part Type="punktas" Nr="3" Abbr="3 p." DocPartId="4b6088f0840341a68d567fc1c3cb9f25" PartId="14d146a15a4244de8e78ef6b243746c0"/>
    <Part Type="signatura" DocPartId="9206b42126ee4ec8bbf72c6ebdb931ae" PartId="2582a86a3ae64b3bb115d62b8dcf33e3"/>
  </Part>
  <Part Type="patvirtinta" Title="SAVIVALDYBĖS BŪSTO, SOCIALINIO BŪSTO NUOMOS MOKESČIŲ IR BŪSTO NUOMOS AR IŠPERKAMOSIOS BŪSTO NUOMOS MOKESČIŲ DALIES KOMPENSACIJOS DYDŽIO APSKAIČIAVIMO METODIKA" DocPartId="1ad87814778f458d81034d4f4402f19d" PartId="ca3f03efbe6640f0b7e8abaea84885c0">
    <Part Type="skyrius" Nr="1" Title="BENDROSIOS NUOSTATOS" DocPartId="24a57f0e19464aaaa7620e613fcce911" PartId="6ce3c61eb0bf44f6a0795d293961972c">
      <Part Type="punktas" Nr="1" Abbr="1 p." DocPartId="ec4bd6df3bc1489faffb9ca401c7ec96" PartId="2135a3f5c7d049cdbed7e4249042b499"/>
      <Part Type="punktas" Nr="2" Abbr="2 p." DocPartId="b604667522a240d3b42bcae192e204c4" PartId="0f96bbf6d1c4499a909ee3aa74b19a01"/>
    </Part>
    <Part Type="skyrius" Nr="2" Title="SOCIALINIO BŪSTO NUOMOS MOKESČIO APSKAIČIAVIMAS" DocPartId="5d32b0d58e4e4c71845c8c01959fc757" PartId="d62f6c007cd24e12a62545855fa9d587">
      <Part Type="punktas" Nr="3" Abbr="3 p." DocPartId="6b99e93aa6d94f92b16a188f845bdece" PartId="56668a3468914399bbd993f2fb6a83b9"/>
      <Part Type="punktas" Nr="4" Abbr="4 p." DocPartId="b66a047955334cba974ecda97e49dbf7" PartId="ec8b1191e9c747d38e69ffd0f396ad68"/>
      <Part Type="punktas" Nr="5" Abbr="5 p." DocPartId="5aab312ed522422daa06c7317a5590ec" PartId="8415882b9c9145f49c82b4b7bff79513"/>
    </Part>
    <Part Type="skyrius" Nr="3" Title="SAVIVALDYBĖS BŪSTO (IŠSKYRUS SOCIALINĮ BŪSTĄ) NUOMOS MOKESČIO APSKAIČIAVIMAS" DocPartId="f55fca8aa2c141cba554ac9ddb2c478f" PartId="ee128c2c520045d1931d8b3eb768a9a4">
      <Part Type="punktas" Nr="6" Abbr="6 p." DocPartId="0464d4c30cc940a0a3a70631729e4925" PartId="40d49f0e1ae34fed8d8afec65f37c074"/>
    </Part>
    <Part Type="skyrius" Nr="4" Title="BŪSTO NUOMOS AR IŠPERKAMOSIOS BŪSTO NUOMOS MOKESČIŲ DALIES KOMPENSACIJOS DYDŽIO APSKAIČIAVIMAS" DocPartId="09df0d367330453dbe9159160b803684" PartId="29b67c84eb38474f96c7f7cda80c8f4f">
      <Part Type="punktas" Nr="7" Abbr="7 p." DocPartId="5c98c2686b8b4dd6b3efa6b24e743228" PartId="d4ada34003854a6faddfb308eb677630"/>
      <Part Type="punktas" Nr="8" Abbr="8 p." DocPartId="ed71105dba264d869480e7241c948da2" PartId="041a0d0ad46d49259d384698419a2146"/>
      <Part Type="punktas" Nr="9" Abbr="9 p." DocPartId="a018f4b689a447dc8ba90a6b4a20916c" PartId="2bec7b80523d4ac08556c6789dc1b59a"/>
    </Part>
    <Part Type="skyrius" Nr="5" Title="BAIGIAMOSIOS NUOSTATOS" DocPartId="7ff6eb96d0db4cb38f7bab27b3d354c0" PartId="bfcf96e2a286466187f9e1f49047aeee">
      <Part Type="punktas" Nr="10" Abbr="10 p." DocPartId="71de23d9fe9e475e892ccf3f45b6add6" PartId="18006586ee294b279030b80c8f92f4e9"/>
      <Part Type="punktas" Nr="11" Abbr="11 p." DocPartId="aafcc7b4d5924c178bb73ea04ebf9f64" PartId="9a587ac31e5f4675be26a0c52271f34e"/>
      <Part Type="punktas" Nr="12" Abbr="12 p." DocPartId="6aaa1fc255934ee390d9b1b0d904692d" PartId="8f109ad118a24c58b244f47e8ee4dd93"/>
    </Part>
    <Part Type="pabaiga" DocPartId="8964e52a2b2f4683a96d23b8ba21b5ab" PartId="a032025ba9fe4de1b9d212cc4e8c1927"/>
  </Part>
</Parts>
</file>

<file path=customXml/itemProps1.xml><?xml version="1.0" encoding="utf-8"?>
<ds:datastoreItem xmlns:ds="http://schemas.openxmlformats.org/officeDocument/2006/customXml" ds:itemID="{CB260C64-42EC-4A74-B436-CF536A3484B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1830</Words>
  <Characters>10434</Characters>
  <Application>Microsoft Office Word</Application>
  <DocSecurity>4</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LRVK</Company>
  <LinksUpToDate>false</LinksUpToDate>
  <CharactersWithSpaces>12240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Ingrida Mazaliauskienė</cp:lastModifiedBy>
  <cp:revision>2</cp:revision>
  <cp:lastPrinted>2014-03-25T14:35:00Z</cp:lastPrinted>
  <dcterms:created xsi:type="dcterms:W3CDTF">2015-08-11T07:31:00Z</dcterms:created>
  <dcterms:modified xsi:type="dcterms:W3CDTF">2015-08-11T07:31:00Z</dcterms:modified>
</cp:coreProperties>
</file>