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69" w:rsidRDefault="00286A69" w:rsidP="00286A69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p w:rsidR="00286A69" w:rsidRPr="00A95B0F" w:rsidRDefault="00286A69" w:rsidP="00286A69">
      <w:pPr>
        <w:jc w:val="center"/>
        <w:rPr>
          <w:b/>
          <w:caps/>
          <w:sz w:val="24"/>
          <w:szCs w:val="24"/>
        </w:rPr>
      </w:pPr>
    </w:p>
    <w:bookmarkEnd w:id="0"/>
    <w:p w:rsidR="005A0349" w:rsidRPr="005A0349" w:rsidRDefault="005A0349" w:rsidP="005A0349">
      <w:pPr>
        <w:jc w:val="center"/>
        <w:rPr>
          <w:b/>
          <w:sz w:val="24"/>
          <w:szCs w:val="24"/>
        </w:rPr>
      </w:pPr>
      <w:r w:rsidRPr="005A0349">
        <w:rPr>
          <w:b/>
          <w:sz w:val="24"/>
          <w:szCs w:val="24"/>
        </w:rPr>
        <w:t>DĖL SAVIVALDYBĖS ADMINISTRACIJOS KULTŪROS IR MENO SKYRIAUS KURUOJAMŲ ĮSTAIGŲ TEIKIAMŲ MOKAMŲ PASLAUGŲ KAINORAŠČIŲ PATVIRTINIMO IR SAVIVALDYBĖS TARYBOS 2014 M. SPALIO 23 D. SPRENDIMO NR</w:t>
      </w:r>
      <w:bookmarkStart w:id="1" w:name="Nr"/>
      <w:r w:rsidRPr="005A0349">
        <w:rPr>
          <w:b/>
          <w:sz w:val="24"/>
          <w:szCs w:val="24"/>
        </w:rPr>
        <w:t>. 1-297  1 PUNKTO PRIPAŽINIMO NETEKUSI</w:t>
      </w:r>
      <w:r>
        <w:rPr>
          <w:b/>
          <w:sz w:val="24"/>
          <w:szCs w:val="24"/>
        </w:rPr>
        <w:t>U</w:t>
      </w:r>
      <w:r w:rsidRPr="005A0349">
        <w:rPr>
          <w:b/>
          <w:sz w:val="24"/>
          <w:szCs w:val="24"/>
        </w:rPr>
        <w:t xml:space="preserve"> GALIOS</w:t>
      </w:r>
    </w:p>
    <w:bookmarkEnd w:id="1"/>
    <w:p w:rsidR="00286A69" w:rsidRDefault="00286A69" w:rsidP="00286A69">
      <w:pPr>
        <w:jc w:val="center"/>
        <w:rPr>
          <w:b/>
          <w:caps/>
          <w:sz w:val="24"/>
          <w:szCs w:val="24"/>
        </w:rPr>
      </w:pPr>
    </w:p>
    <w:p w:rsidR="00286A69" w:rsidRPr="00A95B0F" w:rsidRDefault="00286A69" w:rsidP="00286A69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 w:rsidR="001A3C00">
        <w:rPr>
          <w:sz w:val="24"/>
          <w:szCs w:val="24"/>
        </w:rPr>
        <w:t>5</w:t>
      </w:r>
      <w:r w:rsidRPr="00A95B0F">
        <w:rPr>
          <w:sz w:val="24"/>
          <w:szCs w:val="24"/>
        </w:rPr>
        <w:t xml:space="preserve"> m. </w:t>
      </w:r>
      <w:r w:rsidR="001A3C00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1A3C00">
        <w:rPr>
          <w:sz w:val="24"/>
          <w:szCs w:val="24"/>
        </w:rPr>
        <w:t>11</w:t>
      </w:r>
      <w:r w:rsidRPr="00A95B0F">
        <w:rPr>
          <w:sz w:val="24"/>
          <w:szCs w:val="24"/>
        </w:rPr>
        <w:t xml:space="preserve"> d.</w:t>
      </w:r>
    </w:p>
    <w:p w:rsidR="00286A69" w:rsidRPr="00A95B0F" w:rsidRDefault="00286A69" w:rsidP="00286A69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286A69" w:rsidRDefault="00286A69" w:rsidP="00286A69">
      <w:pPr>
        <w:spacing w:line="360" w:lineRule="auto"/>
        <w:ind w:firstLine="720"/>
        <w:jc w:val="both"/>
        <w:rPr>
          <w:sz w:val="24"/>
          <w:szCs w:val="24"/>
        </w:rPr>
      </w:pPr>
    </w:p>
    <w:p w:rsidR="00286A69" w:rsidRPr="00CF0449" w:rsidRDefault="00286A69" w:rsidP="001A3C00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1A3C00" w:rsidRDefault="00CF0449" w:rsidP="002F521C">
      <w:pPr>
        <w:ind w:firstLine="720"/>
        <w:jc w:val="both"/>
        <w:rPr>
          <w:sz w:val="24"/>
          <w:szCs w:val="24"/>
        </w:rPr>
      </w:pPr>
      <w:r w:rsidRPr="00286A69">
        <w:rPr>
          <w:sz w:val="24"/>
          <w:szCs w:val="24"/>
        </w:rPr>
        <w:t>Gavome</w:t>
      </w:r>
      <w:r>
        <w:rPr>
          <w:sz w:val="24"/>
          <w:szCs w:val="24"/>
        </w:rPr>
        <w:t xml:space="preserve"> skyriaus kuruojamų kultūros ir meno įstaigų</w:t>
      </w:r>
      <w:r w:rsidRPr="00286A69">
        <w:rPr>
          <w:sz w:val="24"/>
          <w:szCs w:val="24"/>
        </w:rPr>
        <w:t xml:space="preserve"> prašym</w:t>
      </w:r>
      <w:r>
        <w:rPr>
          <w:sz w:val="24"/>
          <w:szCs w:val="24"/>
        </w:rPr>
        <w:t>us</w:t>
      </w:r>
      <w:r w:rsidRPr="00286A69">
        <w:rPr>
          <w:sz w:val="24"/>
          <w:szCs w:val="24"/>
        </w:rPr>
        <w:t xml:space="preserve"> patvirtint</w:t>
      </w:r>
      <w:r>
        <w:rPr>
          <w:sz w:val="24"/>
          <w:szCs w:val="24"/>
        </w:rPr>
        <w:t>i naujus įstaigų teikiamų paslaugų kainoraščius. 2015-01-01 litus pakeitus į eurą</w:t>
      </w:r>
      <w:r w:rsidR="001A3C00">
        <w:rPr>
          <w:sz w:val="24"/>
          <w:szCs w:val="24"/>
        </w:rPr>
        <w:t>,</w:t>
      </w:r>
      <w:r>
        <w:rPr>
          <w:sz w:val="24"/>
          <w:szCs w:val="24"/>
        </w:rPr>
        <w:t xml:space="preserve"> visi įkainiai buvo perskaičiuoti be pakeitimų santykiu </w:t>
      </w:r>
      <w:r w:rsidRPr="00B34EA3">
        <w:rPr>
          <w:sz w:val="24"/>
          <w:szCs w:val="24"/>
        </w:rPr>
        <w:t xml:space="preserve">1 </w:t>
      </w:r>
      <w:proofErr w:type="spellStart"/>
      <w:r w:rsidRPr="00B34EA3">
        <w:rPr>
          <w:sz w:val="24"/>
          <w:szCs w:val="24"/>
        </w:rPr>
        <w:t>Eur</w:t>
      </w:r>
      <w:proofErr w:type="spellEnd"/>
      <w:r w:rsidRPr="00B34EA3">
        <w:rPr>
          <w:sz w:val="24"/>
          <w:szCs w:val="24"/>
        </w:rPr>
        <w:t xml:space="preserve"> = 3,4528 Lt.</w:t>
      </w:r>
      <w:r>
        <w:rPr>
          <w:sz w:val="24"/>
          <w:szCs w:val="24"/>
        </w:rPr>
        <w:t xml:space="preserve"> </w:t>
      </w:r>
    </w:p>
    <w:p w:rsidR="00CF0449" w:rsidRPr="00286A69" w:rsidRDefault="00CF0449" w:rsidP="002F52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Daugelis įstaigų spausdinasi bilietus spaustuvėse, tad anksčiau spausdinti bilietai (jie buvo spausdinami litais ir galioja iki šiol su raštiškais kainų </w:t>
      </w:r>
      <w:proofErr w:type="spellStart"/>
      <w:r>
        <w:rPr>
          <w:sz w:val="24"/>
          <w:szCs w:val="24"/>
        </w:rPr>
        <w:t>patai</w:t>
      </w:r>
      <w:bookmarkStart w:id="2" w:name="_GoBack"/>
      <w:bookmarkEnd w:id="2"/>
      <w:r>
        <w:rPr>
          <w:sz w:val="24"/>
          <w:szCs w:val="24"/>
        </w:rPr>
        <w:t>symais</w:t>
      </w:r>
      <w:proofErr w:type="spellEnd"/>
      <w:r>
        <w:rPr>
          <w:sz w:val="24"/>
          <w:szCs w:val="24"/>
        </w:rPr>
        <w:t xml:space="preserve">)  jau baigiasi ir įstaigos norėtų užsisakyti naujus.  Tačiau tokios bilietų kainos kaip 5,79 ar 13,03 euro nėra patogios nei bilietų </w:t>
      </w:r>
      <w:r w:rsidR="001A3C00">
        <w:rPr>
          <w:sz w:val="24"/>
          <w:szCs w:val="24"/>
        </w:rPr>
        <w:t xml:space="preserve">pardavėjui nei pirkėjui. Kiek žinoma, tokios kainos </w:t>
      </w:r>
      <w:r>
        <w:rPr>
          <w:sz w:val="24"/>
          <w:szCs w:val="24"/>
        </w:rPr>
        <w:t>nėra taikomos kitose Europos šalyse. Tad įstaigos, atsakingai įvertinusios savo teikiamų paslaugų kainas</w:t>
      </w:r>
      <w:r w:rsidR="001A3C0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3C00">
        <w:rPr>
          <w:sz w:val="24"/>
          <w:szCs w:val="24"/>
        </w:rPr>
        <w:t>bei</w:t>
      </w:r>
      <w:r>
        <w:rPr>
          <w:sz w:val="24"/>
          <w:szCs w:val="24"/>
        </w:rPr>
        <w:t xml:space="preserve"> siekdamos išlaikyti tas pačias uždirbamas įstaigų pajamas, prašo suapvalinti kainas vienas pamažinant, kitas   padidinant</w:t>
      </w:r>
      <w:r w:rsidR="001A3C00">
        <w:rPr>
          <w:sz w:val="24"/>
          <w:szCs w:val="24"/>
        </w:rPr>
        <w:t xml:space="preserve"> išlaikant tarp jų balansą</w:t>
      </w:r>
      <w:r>
        <w:rPr>
          <w:sz w:val="24"/>
          <w:szCs w:val="24"/>
        </w:rPr>
        <w:t xml:space="preserve">. </w:t>
      </w:r>
    </w:p>
    <w:p w:rsidR="00286A69" w:rsidRPr="00CF0449" w:rsidRDefault="00286A69" w:rsidP="002F521C">
      <w:pPr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CF0449" w:rsidRDefault="00CF0449" w:rsidP="002F52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 kas naudojami seni bilietai. </w:t>
      </w:r>
    </w:p>
    <w:p w:rsidR="00286A69" w:rsidRPr="00B34EA3" w:rsidRDefault="00286A69" w:rsidP="002F521C">
      <w:pPr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1A3C00" w:rsidRPr="00286A69" w:rsidRDefault="001A3C00" w:rsidP="002F521C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Kai kurios paslaugų kainos nežymiai padidės</w:t>
      </w:r>
      <w:r w:rsidRPr="00286A69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Dažniausiai tai papildomos įstaigų teikiamos paslaugos.</w:t>
      </w:r>
    </w:p>
    <w:p w:rsidR="002F521C" w:rsidRDefault="00286A69" w:rsidP="002F521C">
      <w:pPr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 w:rsidR="001A3C00" w:rsidRPr="00286A69">
        <w:rPr>
          <w:sz w:val="24"/>
          <w:szCs w:val="24"/>
          <w:lang w:eastAsia="lt-LT"/>
        </w:rPr>
        <w:t xml:space="preserve">Projektas teikiamas Kultūros ir meno </w:t>
      </w:r>
      <w:r w:rsidR="001A3C00">
        <w:rPr>
          <w:sz w:val="24"/>
          <w:szCs w:val="24"/>
          <w:lang w:eastAsia="lt-LT"/>
        </w:rPr>
        <w:t>įstaigų vadovų iniciatyva</w:t>
      </w:r>
      <w:r w:rsidR="001A3C00" w:rsidRPr="00286A69">
        <w:rPr>
          <w:sz w:val="24"/>
          <w:szCs w:val="24"/>
          <w:lang w:eastAsia="lt-LT"/>
        </w:rPr>
        <w:t>.</w:t>
      </w:r>
    </w:p>
    <w:p w:rsidR="002F521C" w:rsidRPr="002F521C" w:rsidRDefault="002F521C" w:rsidP="002F521C">
      <w:pPr>
        <w:ind w:firstLine="720"/>
        <w:jc w:val="both"/>
        <w:rPr>
          <w:i/>
          <w:sz w:val="24"/>
          <w:szCs w:val="24"/>
          <w:lang w:eastAsia="lt-LT"/>
        </w:rPr>
      </w:pPr>
      <w:r w:rsidRPr="002F521C">
        <w:rPr>
          <w:b/>
          <w:i/>
          <w:sz w:val="24"/>
        </w:rPr>
        <w:t>Sprendimas suderintas</w:t>
      </w:r>
      <w:r>
        <w:rPr>
          <w:b/>
          <w:i/>
          <w:sz w:val="24"/>
        </w:rPr>
        <w:t>.</w:t>
      </w:r>
    </w:p>
    <w:p w:rsidR="002F521C" w:rsidRPr="003204E1" w:rsidRDefault="002F521C" w:rsidP="003204E1">
      <w:pPr>
        <w:ind w:firstLine="851"/>
        <w:jc w:val="both"/>
        <w:rPr>
          <w:color w:val="000000"/>
          <w:sz w:val="24"/>
        </w:rPr>
      </w:pPr>
      <w:r w:rsidRPr="002F521C">
        <w:rPr>
          <w:color w:val="000000"/>
          <w:sz w:val="24"/>
        </w:rPr>
        <w:t xml:space="preserve">Tarybos sekretorė Ingrida </w:t>
      </w:r>
      <w:proofErr w:type="spellStart"/>
      <w:r w:rsidRPr="002F521C">
        <w:rPr>
          <w:color w:val="000000"/>
          <w:sz w:val="24"/>
        </w:rPr>
        <w:t>Mazaliauskienė</w:t>
      </w:r>
      <w:proofErr w:type="spellEnd"/>
      <w:r w:rsidRPr="002F521C">
        <w:rPr>
          <w:color w:val="000000"/>
          <w:sz w:val="24"/>
        </w:rPr>
        <w:t xml:space="preserve">, Savivaldybės mero pavaduotojas Petras </w:t>
      </w:r>
      <w:proofErr w:type="spellStart"/>
      <w:r w:rsidRPr="002F521C">
        <w:rPr>
          <w:color w:val="000000"/>
          <w:sz w:val="24"/>
        </w:rPr>
        <w:t>Luomanas</w:t>
      </w:r>
      <w:proofErr w:type="spellEnd"/>
      <w:r w:rsidRPr="002F521C">
        <w:rPr>
          <w:color w:val="000000"/>
          <w:sz w:val="24"/>
        </w:rPr>
        <w:t xml:space="preserve">, Administracijos direktorius Tomas Jukna, Administracijos direktoriaus pavaduotoja  Sandra Jakštienė, Teisės skyriaus vedėja Daiva </w:t>
      </w:r>
      <w:proofErr w:type="spellStart"/>
      <w:r w:rsidRPr="002F521C">
        <w:rPr>
          <w:color w:val="000000"/>
          <w:sz w:val="24"/>
        </w:rPr>
        <w:t>Svirelienė</w:t>
      </w:r>
      <w:proofErr w:type="spellEnd"/>
      <w:r w:rsidRPr="002F521C">
        <w:rPr>
          <w:color w:val="000000"/>
          <w:sz w:val="24"/>
        </w:rPr>
        <w:t xml:space="preserve">,  Kanceliarijos vyr. specialistė Agnė </w:t>
      </w:r>
      <w:proofErr w:type="spellStart"/>
      <w:r w:rsidRPr="002F521C">
        <w:rPr>
          <w:color w:val="000000"/>
          <w:sz w:val="24"/>
        </w:rPr>
        <w:t>Pavalkė</w:t>
      </w:r>
      <w:proofErr w:type="spellEnd"/>
      <w:r w:rsidRPr="002F521C">
        <w:rPr>
          <w:color w:val="000000"/>
          <w:sz w:val="24"/>
        </w:rPr>
        <w:t>.</w:t>
      </w:r>
    </w:p>
    <w:p w:rsidR="00410B93" w:rsidRDefault="00286A69" w:rsidP="003204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</w:p>
    <w:p w:rsidR="00286A69" w:rsidRDefault="00410B93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viešosios bibliotekos 2015-06-01 raštas Nr.S-62, 2 lapai.</w:t>
      </w:r>
    </w:p>
    <w:p w:rsidR="00410B93" w:rsidRDefault="00410B93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kraštotyr</w:t>
      </w:r>
      <w:r w:rsidR="00485C74">
        <w:rPr>
          <w:sz w:val="24"/>
          <w:szCs w:val="24"/>
        </w:rPr>
        <w:t>os muziejaus 2015-06-01 raštas N</w:t>
      </w:r>
      <w:r>
        <w:rPr>
          <w:sz w:val="24"/>
          <w:szCs w:val="24"/>
        </w:rPr>
        <w:t>r. (1.19)-S-34</w:t>
      </w:r>
      <w:r w:rsidR="00485C74">
        <w:rPr>
          <w:sz w:val="24"/>
          <w:szCs w:val="24"/>
        </w:rPr>
        <w:t>, 3 lapai</w:t>
      </w:r>
      <w:r>
        <w:rPr>
          <w:sz w:val="24"/>
          <w:szCs w:val="24"/>
        </w:rPr>
        <w:t>.</w:t>
      </w:r>
    </w:p>
    <w:p w:rsidR="00485C74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miesto dailės galerijos 2015-03-12 raštas Nr. G22-101-(1.15), 3 lapai.</w:t>
      </w:r>
    </w:p>
    <w:p w:rsidR="00485C74" w:rsidRDefault="003204E1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teatro „Menas</w:t>
      </w:r>
      <w:r w:rsidR="00485C74">
        <w:rPr>
          <w:sz w:val="24"/>
          <w:szCs w:val="24"/>
        </w:rPr>
        <w:t>“ 2015-06-04 raštas  Nr. S-32, 3 lapai.</w:t>
      </w:r>
    </w:p>
    <w:p w:rsidR="00485C74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lėlių vežimo teatro 2015-06-02 raštas Nr. S-111, 2 lapai.</w:t>
      </w:r>
    </w:p>
    <w:p w:rsidR="00485C74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Panevėžio muzikinio teatro 2015-06-01 raštas Nr. 01-59, 3 lapai.</w:t>
      </w:r>
    </w:p>
    <w:p w:rsidR="00485C74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Koncertinės įstaigos „Panevėžio garsas“ 2015-03-13 raštas Nr.SD-55, 4 lapai.</w:t>
      </w:r>
    </w:p>
    <w:p w:rsidR="00485C74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Kultūros centro Panevėžio bendruomenių rūmų 2015-05-27 raštas Nr. IS-195, 7 lapai.</w:t>
      </w:r>
    </w:p>
    <w:p w:rsidR="001A3C00" w:rsidRPr="003204E1" w:rsidRDefault="00485C74" w:rsidP="003204E1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Kino centro „Garsas“ 2015-03-15 teikiamų mokamų paslaugų kainoraštis Nr. 3-86, </w:t>
      </w:r>
      <w:r w:rsidR="003204E1">
        <w:rPr>
          <w:sz w:val="24"/>
          <w:szCs w:val="24"/>
        </w:rPr>
        <w:t>3 lapai.</w:t>
      </w:r>
    </w:p>
    <w:p w:rsidR="001A3C00" w:rsidRDefault="001A3C00" w:rsidP="00286A69">
      <w:pPr>
        <w:spacing w:line="360" w:lineRule="auto"/>
        <w:jc w:val="both"/>
        <w:rPr>
          <w:sz w:val="24"/>
          <w:szCs w:val="24"/>
        </w:rPr>
      </w:pPr>
    </w:p>
    <w:p w:rsidR="00286A69" w:rsidRPr="00913A05" w:rsidRDefault="00286A69" w:rsidP="00286A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</w:p>
    <w:p w:rsidR="001401FC" w:rsidRDefault="001401FC"/>
    <w:p w:rsidR="00286A69" w:rsidRDefault="00286A69"/>
    <w:sectPr w:rsidR="00286A69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31436"/>
    <w:multiLevelType w:val="hybridMultilevel"/>
    <w:tmpl w:val="DD42EDDE"/>
    <w:lvl w:ilvl="0" w:tplc="A7EED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C41AC"/>
    <w:multiLevelType w:val="hybridMultilevel"/>
    <w:tmpl w:val="6554DC3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EE0769"/>
    <w:multiLevelType w:val="hybridMultilevel"/>
    <w:tmpl w:val="F09296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69"/>
    <w:rsid w:val="001401FC"/>
    <w:rsid w:val="001A3C00"/>
    <w:rsid w:val="00272FEC"/>
    <w:rsid w:val="00286A69"/>
    <w:rsid w:val="002F521C"/>
    <w:rsid w:val="003204E1"/>
    <w:rsid w:val="00361134"/>
    <w:rsid w:val="00405BF1"/>
    <w:rsid w:val="00410B93"/>
    <w:rsid w:val="00485C74"/>
    <w:rsid w:val="005A0349"/>
    <w:rsid w:val="006672F1"/>
    <w:rsid w:val="0090445B"/>
    <w:rsid w:val="00980904"/>
    <w:rsid w:val="00C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02E79-0724-4C51-B433-7454EB57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6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44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04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5</cp:revision>
  <cp:lastPrinted>2015-06-12T06:38:00Z</cp:lastPrinted>
  <dcterms:created xsi:type="dcterms:W3CDTF">2015-06-11T13:44:00Z</dcterms:created>
  <dcterms:modified xsi:type="dcterms:W3CDTF">2015-06-12T06:54:00Z</dcterms:modified>
</cp:coreProperties>
</file>