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D2" w:rsidRPr="006B691C" w:rsidRDefault="002767D2" w:rsidP="007408DE">
      <w:pPr>
        <w:spacing w:line="276" w:lineRule="auto"/>
        <w:ind w:left="2880" w:firstLine="720"/>
        <w:rPr>
          <w:b/>
          <w:sz w:val="24"/>
          <w:szCs w:val="24"/>
        </w:rPr>
      </w:pPr>
      <w:bookmarkStart w:id="0" w:name="_GoBack"/>
      <w:bookmarkEnd w:id="0"/>
      <w:r w:rsidRPr="006B691C">
        <w:rPr>
          <w:b/>
          <w:sz w:val="24"/>
          <w:szCs w:val="24"/>
        </w:rPr>
        <w:t>AIŠKINAMASIS RAŠTAS</w:t>
      </w:r>
    </w:p>
    <w:p w:rsidR="002767D2" w:rsidRPr="006B691C" w:rsidRDefault="002767D2" w:rsidP="007408DE">
      <w:pPr>
        <w:spacing w:line="276" w:lineRule="auto"/>
        <w:rPr>
          <w:sz w:val="24"/>
          <w:szCs w:val="24"/>
        </w:rPr>
      </w:pPr>
      <w:r w:rsidRPr="006B691C">
        <w:rPr>
          <w:sz w:val="24"/>
          <w:szCs w:val="24"/>
        </w:rPr>
        <w:t xml:space="preserve">                                                                                                                                                           </w:t>
      </w:r>
    </w:p>
    <w:p w:rsidR="009617DE" w:rsidRPr="006B691C" w:rsidRDefault="009617DE" w:rsidP="007408DE">
      <w:pPr>
        <w:spacing w:line="276" w:lineRule="auto"/>
        <w:jc w:val="center"/>
        <w:rPr>
          <w:b/>
          <w:sz w:val="24"/>
          <w:szCs w:val="24"/>
        </w:rPr>
      </w:pPr>
      <w:r w:rsidRPr="006B691C">
        <w:rPr>
          <w:b/>
          <w:sz w:val="24"/>
          <w:szCs w:val="24"/>
        </w:rPr>
        <w:t xml:space="preserve">DĖL </w:t>
      </w:r>
      <w:r w:rsidR="00A84CD5" w:rsidRPr="006B691C">
        <w:rPr>
          <w:b/>
          <w:sz w:val="24"/>
          <w:szCs w:val="24"/>
        </w:rPr>
        <w:t xml:space="preserve">PANEVĖŽIO MIESTO SAVIVALDYBĖS STRATEGINIO PLANAVIMO </w:t>
      </w:r>
      <w:r w:rsidR="00043240">
        <w:rPr>
          <w:b/>
          <w:sz w:val="24"/>
          <w:szCs w:val="24"/>
        </w:rPr>
        <w:t xml:space="preserve">ORGANIZAVIMO </w:t>
      </w:r>
      <w:r w:rsidR="00A84CD5" w:rsidRPr="006B691C">
        <w:rPr>
          <w:b/>
          <w:sz w:val="24"/>
          <w:szCs w:val="24"/>
        </w:rPr>
        <w:t>TVARKOS APRAŠO PATVIRTINIMO</w:t>
      </w:r>
    </w:p>
    <w:p w:rsidR="00BF5F26" w:rsidRPr="006B691C" w:rsidRDefault="00BF5F26" w:rsidP="007408DE">
      <w:pPr>
        <w:spacing w:line="276" w:lineRule="auto"/>
        <w:jc w:val="center"/>
        <w:rPr>
          <w:color w:val="4F81BD" w:themeColor="accent1"/>
          <w:sz w:val="24"/>
          <w:szCs w:val="24"/>
        </w:rPr>
      </w:pPr>
    </w:p>
    <w:p w:rsidR="002767D2" w:rsidRPr="006B691C" w:rsidRDefault="002767D2" w:rsidP="007408DE">
      <w:pPr>
        <w:spacing w:line="276" w:lineRule="auto"/>
        <w:jc w:val="center"/>
        <w:rPr>
          <w:color w:val="4F81BD" w:themeColor="accent1"/>
          <w:sz w:val="24"/>
          <w:szCs w:val="24"/>
        </w:rPr>
      </w:pPr>
      <w:r w:rsidRPr="006B691C">
        <w:rPr>
          <w:color w:val="4F81BD" w:themeColor="accent1"/>
          <w:sz w:val="24"/>
          <w:szCs w:val="24"/>
        </w:rPr>
        <w:t xml:space="preserve">         </w:t>
      </w:r>
    </w:p>
    <w:p w:rsidR="005C1A1E" w:rsidRPr="006B691C" w:rsidRDefault="005C1A1E" w:rsidP="007408DE">
      <w:pPr>
        <w:tabs>
          <w:tab w:val="left" w:pos="0"/>
        </w:tabs>
        <w:spacing w:line="276" w:lineRule="auto"/>
        <w:jc w:val="both"/>
        <w:rPr>
          <w:b/>
          <w:sz w:val="24"/>
          <w:szCs w:val="24"/>
        </w:rPr>
      </w:pPr>
      <w:r w:rsidRPr="006B691C">
        <w:rPr>
          <w:b/>
          <w:sz w:val="24"/>
          <w:szCs w:val="24"/>
        </w:rPr>
        <w:t>1.Problemos esmė:</w:t>
      </w:r>
      <w:r w:rsidRPr="006B691C">
        <w:rPr>
          <w:b/>
          <w:sz w:val="24"/>
          <w:szCs w:val="24"/>
        </w:rPr>
        <w:tab/>
      </w:r>
    </w:p>
    <w:p w:rsidR="00A84CD5" w:rsidRPr="006B691C" w:rsidRDefault="00A84CD5" w:rsidP="007408DE">
      <w:pPr>
        <w:tabs>
          <w:tab w:val="left" w:pos="0"/>
        </w:tabs>
        <w:spacing w:line="276" w:lineRule="auto"/>
        <w:jc w:val="both"/>
        <w:rPr>
          <w:sz w:val="24"/>
          <w:szCs w:val="24"/>
        </w:rPr>
      </w:pPr>
      <w:r w:rsidRPr="006B691C">
        <w:rPr>
          <w:sz w:val="24"/>
          <w:szCs w:val="24"/>
        </w:rPr>
        <w:tab/>
        <w:t xml:space="preserve">Lietuvos Respublikos vietos savivaldos įstatymo </w:t>
      </w:r>
      <w:r w:rsidRPr="006B691C">
        <w:rPr>
          <w:bCs/>
          <w:sz w:val="24"/>
          <w:szCs w:val="24"/>
        </w:rPr>
        <w:t>10</w:t>
      </w:r>
      <w:r w:rsidRPr="006B691C">
        <w:rPr>
          <w:bCs/>
          <w:sz w:val="24"/>
          <w:szCs w:val="24"/>
          <w:vertAlign w:val="superscript"/>
        </w:rPr>
        <w:t>3</w:t>
      </w:r>
      <w:r w:rsidRPr="006B691C">
        <w:rPr>
          <w:bCs/>
          <w:sz w:val="24"/>
          <w:szCs w:val="24"/>
        </w:rPr>
        <w:t xml:space="preserve"> straipsnio 5 dalyje nustatyta, kad s</w:t>
      </w:r>
      <w:r w:rsidRPr="006B691C">
        <w:rPr>
          <w:sz w:val="24"/>
          <w:szCs w:val="24"/>
        </w:rPr>
        <w:t>trateginio planavimo savivaldybėje organizavimo (savivaldybės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kt.) tvarką nustato savivaldybės taryba, atsižvelgusi į Vyriausybės nutarimu patvirtintas strateginio planavimo savivaldybėse rekomendacijas. Įstatymo 16 straipsnio 2 dalies 41 punkte nurodyta, kad Strateginio planavimo savivaldybėje tvarkos aprašo tvirtinimas priklauso išimtinei savivaldybės tarybos kompetencijai.</w:t>
      </w:r>
    </w:p>
    <w:p w:rsidR="00DC4E33" w:rsidRPr="006B691C" w:rsidRDefault="005C1A1E" w:rsidP="007408DE">
      <w:pPr>
        <w:tabs>
          <w:tab w:val="left" w:pos="0"/>
        </w:tabs>
        <w:spacing w:line="276" w:lineRule="auto"/>
        <w:jc w:val="both"/>
        <w:rPr>
          <w:color w:val="4F81BD" w:themeColor="accent1"/>
          <w:sz w:val="24"/>
          <w:szCs w:val="24"/>
        </w:rPr>
      </w:pPr>
      <w:r w:rsidRPr="006B691C">
        <w:rPr>
          <w:color w:val="4F81BD" w:themeColor="accent1"/>
          <w:sz w:val="24"/>
          <w:szCs w:val="24"/>
        </w:rPr>
        <w:tab/>
      </w:r>
    </w:p>
    <w:p w:rsidR="005C1A1E" w:rsidRPr="006B691C" w:rsidRDefault="005C1A1E" w:rsidP="007408DE">
      <w:pPr>
        <w:tabs>
          <w:tab w:val="left" w:pos="0"/>
        </w:tabs>
        <w:spacing w:line="276" w:lineRule="auto"/>
        <w:ind w:hanging="360"/>
        <w:jc w:val="both"/>
        <w:rPr>
          <w:sz w:val="24"/>
          <w:szCs w:val="24"/>
        </w:rPr>
      </w:pPr>
      <w:r w:rsidRPr="006B691C">
        <w:rPr>
          <w:color w:val="4F81BD" w:themeColor="accent1"/>
          <w:sz w:val="24"/>
          <w:szCs w:val="24"/>
        </w:rPr>
        <w:tab/>
      </w:r>
      <w:r w:rsidRPr="006B691C">
        <w:rPr>
          <w:b/>
          <w:sz w:val="24"/>
          <w:szCs w:val="24"/>
        </w:rPr>
        <w:t>2.Kaip šiuo metu sprendžiami sprendimo projekte aptarti klausimai:</w:t>
      </w:r>
      <w:r w:rsidRPr="006B691C">
        <w:rPr>
          <w:sz w:val="24"/>
          <w:szCs w:val="24"/>
        </w:rPr>
        <w:t xml:space="preserve"> </w:t>
      </w:r>
    </w:p>
    <w:p w:rsidR="00FD5EDC" w:rsidRPr="006B691C" w:rsidRDefault="00A84CD5" w:rsidP="007408DE">
      <w:pPr>
        <w:tabs>
          <w:tab w:val="left" w:pos="0"/>
        </w:tabs>
        <w:spacing w:line="276" w:lineRule="auto"/>
        <w:jc w:val="both"/>
        <w:rPr>
          <w:sz w:val="24"/>
          <w:szCs w:val="24"/>
        </w:rPr>
      </w:pPr>
      <w:r w:rsidRPr="006B691C">
        <w:rPr>
          <w:sz w:val="24"/>
          <w:szCs w:val="24"/>
        </w:rPr>
        <w:tab/>
        <w:t xml:space="preserve">Lietuvos Respublikos Vyriausybė 2014 m. gruodžio 15 d. nutarimu Nr.1435 </w:t>
      </w:r>
      <w:r w:rsidR="00CB060B" w:rsidRPr="006B691C">
        <w:rPr>
          <w:sz w:val="24"/>
          <w:szCs w:val="24"/>
        </w:rPr>
        <w:t>„Dėl strateginio planavimo savivaldybėse rekomendacijų patvirtinimo“ patvirtino Strateginio planavimo savivaldybėse rekomendacijas. Remiantis Vyriausybės nutarime patvirtintomis rekomendacijomis, Savivaldybės administracija perengė Strateginio planavimo savivaldybėje tvarkos aprašą, kurį siūlo tvirtinti Savivaldybės taryboje.</w:t>
      </w:r>
    </w:p>
    <w:p w:rsidR="00BF5F26" w:rsidRPr="006B691C" w:rsidRDefault="00BF5F26" w:rsidP="007408DE">
      <w:pPr>
        <w:tabs>
          <w:tab w:val="left" w:pos="0"/>
        </w:tabs>
        <w:spacing w:line="276" w:lineRule="auto"/>
        <w:jc w:val="both"/>
        <w:rPr>
          <w:color w:val="4F81BD" w:themeColor="accent1"/>
          <w:sz w:val="24"/>
          <w:szCs w:val="24"/>
        </w:rPr>
      </w:pPr>
    </w:p>
    <w:p w:rsidR="005C1A1E" w:rsidRPr="006B691C" w:rsidRDefault="005C1A1E" w:rsidP="007408DE">
      <w:pPr>
        <w:pStyle w:val="BodyTextIndent"/>
        <w:spacing w:line="276" w:lineRule="auto"/>
        <w:ind w:firstLine="0"/>
        <w:rPr>
          <w:szCs w:val="24"/>
        </w:rPr>
      </w:pPr>
      <w:r w:rsidRPr="006B691C">
        <w:rPr>
          <w:b/>
          <w:szCs w:val="24"/>
        </w:rPr>
        <w:t>3.Sprendimo priėmimo būtinumo pagrindimas, kokių pozityvių rezultatų laukiama</w:t>
      </w:r>
      <w:r w:rsidRPr="006B691C">
        <w:rPr>
          <w:szCs w:val="24"/>
        </w:rPr>
        <w:t>:</w:t>
      </w:r>
    </w:p>
    <w:p w:rsidR="007408DE" w:rsidRPr="006B691C" w:rsidRDefault="007408DE" w:rsidP="007408DE">
      <w:pPr>
        <w:pStyle w:val="BodyTextIndent"/>
        <w:spacing w:line="276" w:lineRule="auto"/>
        <w:rPr>
          <w:bCs/>
          <w:szCs w:val="24"/>
        </w:rPr>
      </w:pPr>
      <w:r w:rsidRPr="006B691C">
        <w:rPr>
          <w:szCs w:val="24"/>
        </w:rPr>
        <w:t>Bus įgyvendint</w:t>
      </w:r>
      <w:r w:rsidR="00A2171D">
        <w:rPr>
          <w:szCs w:val="24"/>
        </w:rPr>
        <w:t>os</w:t>
      </w:r>
      <w:r w:rsidRPr="006B691C">
        <w:rPr>
          <w:szCs w:val="24"/>
        </w:rPr>
        <w:t xml:space="preserve"> </w:t>
      </w:r>
      <w:r w:rsidRPr="006B691C">
        <w:rPr>
          <w:bCs/>
          <w:szCs w:val="24"/>
        </w:rPr>
        <w:t>10</w:t>
      </w:r>
      <w:r w:rsidRPr="006B691C">
        <w:rPr>
          <w:bCs/>
          <w:szCs w:val="24"/>
          <w:vertAlign w:val="superscript"/>
        </w:rPr>
        <w:t>3</w:t>
      </w:r>
      <w:r w:rsidRPr="006B691C">
        <w:rPr>
          <w:bCs/>
          <w:szCs w:val="24"/>
        </w:rPr>
        <w:t xml:space="preserve"> straipsnio 5 dalies ir 16 straipsnio 2 dalies </w:t>
      </w:r>
      <w:r w:rsidR="00D5497D">
        <w:rPr>
          <w:bCs/>
          <w:szCs w:val="24"/>
        </w:rPr>
        <w:t xml:space="preserve">40, </w:t>
      </w:r>
      <w:r w:rsidRPr="006B691C">
        <w:rPr>
          <w:bCs/>
          <w:szCs w:val="24"/>
        </w:rPr>
        <w:t>41 punkt</w:t>
      </w:r>
      <w:r w:rsidR="00D5497D">
        <w:rPr>
          <w:bCs/>
          <w:szCs w:val="24"/>
        </w:rPr>
        <w:t xml:space="preserve">ų </w:t>
      </w:r>
      <w:r w:rsidRPr="006B691C">
        <w:rPr>
          <w:bCs/>
          <w:szCs w:val="24"/>
        </w:rPr>
        <w:t xml:space="preserve"> nuostatos.</w:t>
      </w:r>
    </w:p>
    <w:p w:rsidR="007408DE" w:rsidRPr="006B691C" w:rsidRDefault="007408DE" w:rsidP="007408DE">
      <w:pPr>
        <w:pStyle w:val="BodyTextIndent"/>
        <w:spacing w:line="276" w:lineRule="auto"/>
        <w:ind w:firstLine="0"/>
        <w:rPr>
          <w:bCs/>
          <w:szCs w:val="24"/>
        </w:rPr>
      </w:pPr>
    </w:p>
    <w:p w:rsidR="005C1A1E" w:rsidRPr="006B691C" w:rsidRDefault="005C1A1E" w:rsidP="007408DE">
      <w:pPr>
        <w:pStyle w:val="BodyTextIndent"/>
        <w:spacing w:line="276" w:lineRule="auto"/>
        <w:ind w:firstLine="0"/>
        <w:rPr>
          <w:szCs w:val="24"/>
        </w:rPr>
      </w:pPr>
      <w:r w:rsidRPr="006B691C">
        <w:rPr>
          <w:b/>
          <w:szCs w:val="24"/>
        </w:rPr>
        <w:t>4.Skaičiavimai, išlaidų sąmatos, finansavimo šaltiniai:</w:t>
      </w:r>
      <w:r w:rsidRPr="006B691C">
        <w:rPr>
          <w:szCs w:val="24"/>
        </w:rPr>
        <w:t xml:space="preserve"> </w:t>
      </w:r>
    </w:p>
    <w:p w:rsidR="005C1A1E" w:rsidRPr="006B691C" w:rsidRDefault="005C1A1E" w:rsidP="007408DE">
      <w:pPr>
        <w:tabs>
          <w:tab w:val="left" w:pos="0"/>
        </w:tabs>
        <w:spacing w:line="276" w:lineRule="auto"/>
        <w:ind w:hanging="360"/>
        <w:jc w:val="both"/>
        <w:rPr>
          <w:sz w:val="24"/>
          <w:szCs w:val="24"/>
        </w:rPr>
      </w:pPr>
      <w:r w:rsidRPr="006B691C">
        <w:rPr>
          <w:sz w:val="24"/>
          <w:szCs w:val="24"/>
        </w:rPr>
        <w:tab/>
      </w:r>
      <w:r w:rsidRPr="006B691C">
        <w:rPr>
          <w:sz w:val="24"/>
          <w:szCs w:val="24"/>
        </w:rPr>
        <w:tab/>
      </w:r>
      <w:r w:rsidR="00DC4E33" w:rsidRPr="006B691C">
        <w:rPr>
          <w:sz w:val="24"/>
          <w:szCs w:val="24"/>
        </w:rPr>
        <w:t>Nėra.</w:t>
      </w:r>
    </w:p>
    <w:p w:rsidR="00DC4E33" w:rsidRPr="006B691C" w:rsidRDefault="00DC4E33" w:rsidP="007408DE">
      <w:pPr>
        <w:tabs>
          <w:tab w:val="left" w:pos="0"/>
        </w:tabs>
        <w:spacing w:line="276" w:lineRule="auto"/>
        <w:ind w:hanging="360"/>
        <w:jc w:val="both"/>
        <w:rPr>
          <w:sz w:val="24"/>
          <w:szCs w:val="24"/>
        </w:rPr>
      </w:pPr>
    </w:p>
    <w:p w:rsidR="005C1A1E" w:rsidRPr="006B691C" w:rsidRDefault="005C1A1E" w:rsidP="007408DE">
      <w:pPr>
        <w:tabs>
          <w:tab w:val="left" w:pos="0"/>
        </w:tabs>
        <w:spacing w:line="276" w:lineRule="auto"/>
        <w:jc w:val="both"/>
        <w:rPr>
          <w:sz w:val="24"/>
          <w:szCs w:val="24"/>
        </w:rPr>
      </w:pPr>
      <w:r w:rsidRPr="006B691C">
        <w:rPr>
          <w:b/>
          <w:sz w:val="24"/>
          <w:szCs w:val="24"/>
        </w:rPr>
        <w:t>5.Galimos neigiamos pasekmės priėmus sprendimą, kokių priemonių reikėtų imtis, kad tokių pasekmių būtų išvengta</w:t>
      </w:r>
      <w:r w:rsidRPr="006B691C">
        <w:rPr>
          <w:sz w:val="24"/>
          <w:szCs w:val="24"/>
        </w:rPr>
        <w:t xml:space="preserve">:  </w:t>
      </w:r>
    </w:p>
    <w:p w:rsidR="005C1A1E" w:rsidRPr="006B691C" w:rsidRDefault="005C1A1E" w:rsidP="007408DE">
      <w:pPr>
        <w:tabs>
          <w:tab w:val="left" w:pos="0"/>
        </w:tabs>
        <w:spacing w:line="276" w:lineRule="auto"/>
        <w:jc w:val="both"/>
        <w:rPr>
          <w:sz w:val="24"/>
          <w:szCs w:val="24"/>
        </w:rPr>
      </w:pPr>
      <w:r w:rsidRPr="006B691C">
        <w:rPr>
          <w:sz w:val="24"/>
          <w:szCs w:val="24"/>
        </w:rPr>
        <w:tab/>
        <w:t>Priėmus sprendimą  neigiamų pasekmių ne</w:t>
      </w:r>
      <w:r w:rsidR="009617DE" w:rsidRPr="006B691C">
        <w:rPr>
          <w:sz w:val="24"/>
          <w:szCs w:val="24"/>
        </w:rPr>
        <w:t>sitikima</w:t>
      </w:r>
      <w:r w:rsidRPr="006B691C">
        <w:rPr>
          <w:sz w:val="24"/>
          <w:szCs w:val="24"/>
        </w:rPr>
        <w:t>.</w:t>
      </w:r>
    </w:p>
    <w:p w:rsidR="00BF5F26" w:rsidRPr="006B691C" w:rsidRDefault="00BF5F26" w:rsidP="007408DE">
      <w:pPr>
        <w:tabs>
          <w:tab w:val="left" w:pos="0"/>
        </w:tabs>
        <w:spacing w:line="276" w:lineRule="auto"/>
        <w:jc w:val="both"/>
        <w:rPr>
          <w:sz w:val="24"/>
          <w:szCs w:val="24"/>
        </w:rPr>
      </w:pPr>
    </w:p>
    <w:p w:rsidR="005C1A1E" w:rsidRPr="006B691C" w:rsidRDefault="005C1A1E" w:rsidP="007408DE">
      <w:pPr>
        <w:tabs>
          <w:tab w:val="left" w:pos="0"/>
        </w:tabs>
        <w:spacing w:line="276" w:lineRule="auto"/>
        <w:ind w:left="360"/>
        <w:jc w:val="both"/>
        <w:rPr>
          <w:sz w:val="24"/>
          <w:szCs w:val="24"/>
        </w:rPr>
      </w:pPr>
    </w:p>
    <w:p w:rsidR="00BF5F26" w:rsidRPr="006B691C" w:rsidRDefault="005C1A1E" w:rsidP="007408DE">
      <w:pPr>
        <w:tabs>
          <w:tab w:val="left" w:pos="0"/>
        </w:tabs>
        <w:spacing w:line="276" w:lineRule="auto"/>
        <w:jc w:val="both"/>
        <w:rPr>
          <w:sz w:val="24"/>
          <w:szCs w:val="24"/>
        </w:rPr>
      </w:pPr>
      <w:r w:rsidRPr="006B691C">
        <w:rPr>
          <w:b/>
          <w:sz w:val="24"/>
          <w:szCs w:val="24"/>
        </w:rPr>
        <w:t>6.Kieno iniciatyva parengtas sprendimo projektas:</w:t>
      </w:r>
      <w:r w:rsidRPr="006B691C">
        <w:rPr>
          <w:sz w:val="24"/>
          <w:szCs w:val="24"/>
        </w:rPr>
        <w:t xml:space="preserve">  </w:t>
      </w:r>
    </w:p>
    <w:p w:rsidR="005C1A1E" w:rsidRPr="006B691C" w:rsidRDefault="00BF5F26" w:rsidP="007408DE">
      <w:pPr>
        <w:tabs>
          <w:tab w:val="left" w:pos="0"/>
        </w:tabs>
        <w:spacing w:line="276" w:lineRule="auto"/>
        <w:jc w:val="both"/>
        <w:rPr>
          <w:sz w:val="24"/>
          <w:szCs w:val="24"/>
        </w:rPr>
      </w:pPr>
      <w:r w:rsidRPr="006B691C">
        <w:rPr>
          <w:sz w:val="24"/>
          <w:szCs w:val="24"/>
        </w:rPr>
        <w:tab/>
      </w:r>
      <w:r w:rsidR="005C1A1E" w:rsidRPr="006B691C">
        <w:rPr>
          <w:sz w:val="24"/>
          <w:szCs w:val="24"/>
        </w:rPr>
        <w:t>Savivaldybės administracijos</w:t>
      </w:r>
      <w:r w:rsidR="00C95900" w:rsidRPr="006B691C">
        <w:rPr>
          <w:sz w:val="24"/>
          <w:szCs w:val="24"/>
        </w:rPr>
        <w:t xml:space="preserve"> Ekonomikos ir turto valdymo skyrius</w:t>
      </w:r>
      <w:r w:rsidR="005C1A1E" w:rsidRPr="006B691C">
        <w:rPr>
          <w:sz w:val="24"/>
          <w:szCs w:val="24"/>
        </w:rPr>
        <w:t>.</w:t>
      </w:r>
    </w:p>
    <w:p w:rsidR="005C1A1E" w:rsidRPr="006B691C" w:rsidRDefault="005C1A1E" w:rsidP="007408DE">
      <w:pPr>
        <w:tabs>
          <w:tab w:val="left" w:pos="0"/>
        </w:tabs>
        <w:spacing w:line="276" w:lineRule="auto"/>
        <w:ind w:left="360"/>
        <w:jc w:val="both"/>
        <w:rPr>
          <w:sz w:val="24"/>
          <w:szCs w:val="24"/>
        </w:rPr>
      </w:pPr>
    </w:p>
    <w:p w:rsidR="00BF5F26" w:rsidRPr="006B691C" w:rsidRDefault="00BF5F26" w:rsidP="007408DE">
      <w:pPr>
        <w:pStyle w:val="BodyText2"/>
        <w:spacing w:line="276" w:lineRule="auto"/>
        <w:rPr>
          <w:color w:val="4F81BD" w:themeColor="accent1"/>
          <w:szCs w:val="24"/>
        </w:rPr>
      </w:pPr>
    </w:p>
    <w:p w:rsidR="00BF5F26" w:rsidRPr="006B691C" w:rsidRDefault="00BF5F26" w:rsidP="007408DE">
      <w:pPr>
        <w:pStyle w:val="BodyText2"/>
        <w:spacing w:line="276" w:lineRule="auto"/>
        <w:rPr>
          <w:color w:val="4F81BD" w:themeColor="accent1"/>
          <w:szCs w:val="24"/>
        </w:rPr>
      </w:pPr>
    </w:p>
    <w:p w:rsidR="00BF5F26" w:rsidRPr="006B691C" w:rsidRDefault="00BF5F26" w:rsidP="007408DE">
      <w:pPr>
        <w:pStyle w:val="BodyText2"/>
        <w:spacing w:line="276" w:lineRule="auto"/>
        <w:rPr>
          <w:color w:val="4F81BD" w:themeColor="accent1"/>
          <w:szCs w:val="24"/>
        </w:rPr>
      </w:pPr>
    </w:p>
    <w:p w:rsidR="006F7703" w:rsidRPr="00C95900" w:rsidRDefault="006F7703" w:rsidP="007408DE">
      <w:pPr>
        <w:pStyle w:val="BodyText2"/>
        <w:spacing w:line="276" w:lineRule="auto"/>
      </w:pPr>
      <w:r w:rsidRPr="006B691C">
        <w:rPr>
          <w:szCs w:val="24"/>
        </w:rPr>
        <w:t>Ekonomikos ir turto valdymo skyriaus vyr.specialistė</w:t>
      </w:r>
      <w:r w:rsidRPr="00C95900">
        <w:tab/>
      </w:r>
      <w:r w:rsidRPr="00C95900">
        <w:tab/>
        <w:t>Asta Puodžiūnienė</w:t>
      </w:r>
    </w:p>
    <w:sectPr w:rsidR="006F7703" w:rsidRPr="00C95900" w:rsidSect="0090601D">
      <w:headerReference w:type="even" r:id="rId7"/>
      <w:headerReference w:type="default" r:id="rId8"/>
      <w:footerReference w:type="even" r:id="rId9"/>
      <w:headerReference w:type="first" r:id="rId10"/>
      <w:pgSz w:w="11907" w:h="16840" w:code="9"/>
      <w:pgMar w:top="1134" w:right="794" w:bottom="851" w:left="1644" w:header="0" w:footer="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B0" w:rsidRDefault="00E516B0" w:rsidP="0042360A">
      <w:r>
        <w:separator/>
      </w:r>
    </w:p>
  </w:endnote>
  <w:endnote w:type="continuationSeparator" w:id="0">
    <w:p w:rsidR="00E516B0" w:rsidRDefault="00E516B0" w:rsidP="0042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Courier New"/>
    <w:charset w:val="00"/>
    <w:family w:val="auto"/>
    <w:pitch w:val="variable"/>
    <w:sig w:usb0="00000003" w:usb1="00000000" w:usb2="00000000" w:usb3="00000000" w:csb0="00000001" w:csb1="00000000"/>
  </w:font>
  <w:font w:name="TimesLT">
    <w:altName w:val="Times New Roman"/>
    <w:charset w:val="00"/>
    <w:family w:val="roman"/>
    <w:pitch w:val="variable"/>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DD41C3">
    <w:pPr>
      <w:pStyle w:val="Footer"/>
      <w:framePr w:wrap="around" w:vAnchor="text" w:hAnchor="margin" w:xAlign="outside" w:y="1"/>
      <w:rPr>
        <w:rStyle w:val="PageNumber"/>
      </w:rPr>
    </w:pPr>
    <w:r>
      <w:rPr>
        <w:rStyle w:val="PageNumber"/>
      </w:rPr>
      <w:fldChar w:fldCharType="begin"/>
    </w:r>
    <w:r w:rsidR="000420C8">
      <w:rPr>
        <w:rStyle w:val="PageNumber"/>
      </w:rPr>
      <w:instrText xml:space="preserve">PAGE  </w:instrText>
    </w:r>
    <w:r>
      <w:rPr>
        <w:rStyle w:val="PageNumber"/>
      </w:rPr>
      <w:fldChar w:fldCharType="separate"/>
    </w:r>
    <w:r w:rsidR="000420C8">
      <w:rPr>
        <w:rStyle w:val="PageNumber"/>
      </w:rPr>
      <w:t>2</w:t>
    </w:r>
    <w:r>
      <w:rPr>
        <w:rStyle w:val="PageNumber"/>
      </w:rPr>
      <w:fldChar w:fldCharType="end"/>
    </w:r>
  </w:p>
  <w:p w:rsidR="000420C8" w:rsidRDefault="000420C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B0" w:rsidRDefault="00E516B0" w:rsidP="0042360A">
      <w:r>
        <w:separator/>
      </w:r>
    </w:p>
  </w:footnote>
  <w:footnote w:type="continuationSeparator" w:id="0">
    <w:p w:rsidR="00E516B0" w:rsidRDefault="00E516B0" w:rsidP="0042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DD41C3">
    <w:pPr>
      <w:pStyle w:val="Header"/>
      <w:framePr w:wrap="around" w:vAnchor="text" w:hAnchor="margin" w:xAlign="right" w:y="1"/>
      <w:rPr>
        <w:rStyle w:val="PageNumber"/>
      </w:rPr>
    </w:pPr>
    <w:r>
      <w:rPr>
        <w:rStyle w:val="PageNumber"/>
      </w:rPr>
      <w:fldChar w:fldCharType="begin"/>
    </w:r>
    <w:r w:rsidR="000420C8">
      <w:rPr>
        <w:rStyle w:val="PageNumber"/>
      </w:rPr>
      <w:instrText xml:space="preserve">PAGE  </w:instrText>
    </w:r>
    <w:r>
      <w:rPr>
        <w:rStyle w:val="PageNumber"/>
      </w:rPr>
      <w:fldChar w:fldCharType="end"/>
    </w:r>
  </w:p>
  <w:p w:rsidR="000420C8" w:rsidRDefault="000420C8">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DD41C3">
    <w:pPr>
      <w:pStyle w:val="Header"/>
      <w:framePr w:wrap="around" w:vAnchor="text" w:hAnchor="page" w:x="6107" w:y="-2"/>
      <w:rPr>
        <w:rStyle w:val="PageNumber"/>
      </w:rPr>
    </w:pPr>
    <w:r>
      <w:rPr>
        <w:rStyle w:val="PageNumber"/>
      </w:rPr>
      <w:fldChar w:fldCharType="begin"/>
    </w:r>
    <w:r w:rsidR="000420C8">
      <w:rPr>
        <w:rStyle w:val="PageNumber"/>
      </w:rPr>
      <w:instrText xml:space="preserve">PAGE  </w:instrText>
    </w:r>
    <w:r>
      <w:rPr>
        <w:rStyle w:val="PageNumber"/>
      </w:rPr>
      <w:fldChar w:fldCharType="separate"/>
    </w:r>
    <w:r w:rsidR="007408DE">
      <w:rPr>
        <w:rStyle w:val="PageNumber"/>
        <w:noProof/>
      </w:rPr>
      <w:t>2</w:t>
    </w:r>
    <w:r>
      <w:rPr>
        <w:rStyle w:val="PageNumber"/>
      </w:rPr>
      <w:fldChar w:fldCharType="end"/>
    </w:r>
  </w:p>
  <w:p w:rsidR="000420C8" w:rsidRDefault="000420C8">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C8" w:rsidRDefault="000420C8">
    <w:pPr>
      <w:ind w:left="7200" w:firstLine="720"/>
      <w:rPr>
        <w:sz w:val="22"/>
      </w:rPr>
    </w:pPr>
  </w:p>
  <w:p w:rsidR="000420C8" w:rsidRDefault="000420C8">
    <w:pPr>
      <w:pStyle w:val="Heading1"/>
      <w:rPr>
        <w:rFonts w:ascii="Times New Roman" w:hAnsi="Times New Roman"/>
        <w:sz w:val="22"/>
      </w:rPr>
    </w:pPr>
    <w:r>
      <w:rPr>
        <w:rFonts w:ascii="Times New Roman" w:hAnsi="Times New Roman"/>
        <w:sz w:val="22"/>
      </w:rPr>
      <w:t>Projektas</w:t>
    </w:r>
  </w:p>
  <w:p w:rsidR="000420C8" w:rsidRDefault="000420C8">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04149"/>
    <w:multiLevelType w:val="hybridMultilevel"/>
    <w:tmpl w:val="A66AE022"/>
    <w:lvl w:ilvl="0" w:tplc="51C0829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BE74D8E"/>
    <w:multiLevelType w:val="singleLevel"/>
    <w:tmpl w:val="FA80B34A"/>
    <w:lvl w:ilvl="0">
      <w:start w:val="1"/>
      <w:numFmt w:val="decimal"/>
      <w:lvlText w:val="%1."/>
      <w:lvlJc w:val="left"/>
      <w:pPr>
        <w:tabs>
          <w:tab w:val="num" w:pos="1080"/>
        </w:tabs>
        <w:ind w:left="1080" w:hanging="360"/>
      </w:pPr>
      <w:rPr>
        <w:rFonts w:hint="default"/>
      </w:rPr>
    </w:lvl>
  </w:abstractNum>
  <w:abstractNum w:abstractNumId="2" w15:restartNumberingAfterBreak="0">
    <w:nsid w:val="1DAA3795"/>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2E0479AF"/>
    <w:multiLevelType w:val="singleLevel"/>
    <w:tmpl w:val="211A31CA"/>
    <w:lvl w:ilvl="0">
      <w:start w:val="1"/>
      <w:numFmt w:val="bullet"/>
      <w:lvlText w:val="-"/>
      <w:lvlJc w:val="left"/>
      <w:pPr>
        <w:tabs>
          <w:tab w:val="num" w:pos="3960"/>
        </w:tabs>
        <w:ind w:left="3960" w:hanging="360"/>
      </w:pPr>
      <w:rPr>
        <w:rFonts w:hint="default"/>
      </w:rPr>
    </w:lvl>
  </w:abstractNum>
  <w:abstractNum w:abstractNumId="4" w15:restartNumberingAfterBreak="0">
    <w:nsid w:val="33853622"/>
    <w:multiLevelType w:val="singleLevel"/>
    <w:tmpl w:val="E974B80C"/>
    <w:lvl w:ilvl="0">
      <w:start w:val="2"/>
      <w:numFmt w:val="bullet"/>
      <w:lvlText w:val="-"/>
      <w:lvlJc w:val="left"/>
      <w:pPr>
        <w:tabs>
          <w:tab w:val="num" w:pos="3960"/>
        </w:tabs>
        <w:ind w:left="3960" w:hanging="360"/>
      </w:pPr>
      <w:rPr>
        <w:rFonts w:hint="default"/>
      </w:rPr>
    </w:lvl>
  </w:abstractNum>
  <w:abstractNum w:abstractNumId="5" w15:restartNumberingAfterBreak="0">
    <w:nsid w:val="38FF44F5"/>
    <w:multiLevelType w:val="hybridMultilevel"/>
    <w:tmpl w:val="08D2AB68"/>
    <w:lvl w:ilvl="0" w:tplc="03649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3B5C764E"/>
    <w:multiLevelType w:val="singleLevel"/>
    <w:tmpl w:val="C832E422"/>
    <w:lvl w:ilvl="0">
      <w:start w:val="2003"/>
      <w:numFmt w:val="bullet"/>
      <w:lvlText w:val="-"/>
      <w:lvlJc w:val="left"/>
      <w:pPr>
        <w:tabs>
          <w:tab w:val="num" w:pos="3960"/>
        </w:tabs>
        <w:ind w:left="3960" w:hanging="360"/>
      </w:pPr>
      <w:rPr>
        <w:rFonts w:hint="default"/>
      </w:rPr>
    </w:lvl>
  </w:abstractNum>
  <w:abstractNum w:abstractNumId="7" w15:restartNumberingAfterBreak="0">
    <w:nsid w:val="54E22093"/>
    <w:multiLevelType w:val="singleLevel"/>
    <w:tmpl w:val="B2363C3C"/>
    <w:lvl w:ilvl="0">
      <w:start w:val="1"/>
      <w:numFmt w:val="decimal"/>
      <w:lvlText w:val="%1."/>
      <w:lvlJc w:val="left"/>
      <w:pPr>
        <w:tabs>
          <w:tab w:val="num" w:pos="1080"/>
        </w:tabs>
        <w:ind w:left="1080" w:hanging="360"/>
      </w:pPr>
      <w:rPr>
        <w:rFonts w:hint="default"/>
      </w:rPr>
    </w:lvl>
  </w:abstractNum>
  <w:abstractNum w:abstractNumId="8" w15:restartNumberingAfterBreak="0">
    <w:nsid w:val="56C04CFD"/>
    <w:multiLevelType w:val="singleLevel"/>
    <w:tmpl w:val="720C91CA"/>
    <w:lvl w:ilvl="0">
      <w:numFmt w:val="bullet"/>
      <w:lvlText w:val="-"/>
      <w:lvlJc w:val="left"/>
      <w:pPr>
        <w:tabs>
          <w:tab w:val="num" w:pos="3960"/>
        </w:tabs>
        <w:ind w:left="3960" w:hanging="360"/>
      </w:pPr>
      <w:rPr>
        <w:rFonts w:hint="default"/>
      </w:rPr>
    </w:lvl>
  </w:abstractNum>
  <w:abstractNum w:abstractNumId="9" w15:restartNumberingAfterBreak="0">
    <w:nsid w:val="5E896850"/>
    <w:multiLevelType w:val="singleLevel"/>
    <w:tmpl w:val="46A47070"/>
    <w:lvl w:ilvl="0">
      <w:numFmt w:val="bullet"/>
      <w:lvlText w:val="-"/>
      <w:lvlJc w:val="left"/>
      <w:pPr>
        <w:tabs>
          <w:tab w:val="num" w:pos="3960"/>
        </w:tabs>
        <w:ind w:left="3960" w:hanging="360"/>
      </w:pPr>
      <w:rPr>
        <w:rFonts w:hint="default"/>
      </w:rPr>
    </w:lvl>
  </w:abstractNum>
  <w:num w:numId="1">
    <w:abstractNumId w:val="9"/>
  </w:num>
  <w:num w:numId="2">
    <w:abstractNumId w:val="3"/>
  </w:num>
  <w:num w:numId="3">
    <w:abstractNumId w:val="4"/>
  </w:num>
  <w:num w:numId="4">
    <w:abstractNumId w:val="1"/>
  </w:num>
  <w:num w:numId="5">
    <w:abstractNumId w:val="7"/>
  </w:num>
  <w:num w:numId="6">
    <w:abstractNumId w:val="2"/>
  </w:num>
  <w:num w:numId="7">
    <w:abstractNumId w:val="6"/>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89"/>
    <w:rsid w:val="00010C0C"/>
    <w:rsid w:val="00013263"/>
    <w:rsid w:val="000159FC"/>
    <w:rsid w:val="000378D5"/>
    <w:rsid w:val="000420C8"/>
    <w:rsid w:val="00043240"/>
    <w:rsid w:val="00073692"/>
    <w:rsid w:val="0007561C"/>
    <w:rsid w:val="000842E3"/>
    <w:rsid w:val="000D05A3"/>
    <w:rsid w:val="000D65FB"/>
    <w:rsid w:val="00115C37"/>
    <w:rsid w:val="001A303C"/>
    <w:rsid w:val="001E0619"/>
    <w:rsid w:val="001E1C47"/>
    <w:rsid w:val="001F20E8"/>
    <w:rsid w:val="002251D2"/>
    <w:rsid w:val="002767D2"/>
    <w:rsid w:val="00285924"/>
    <w:rsid w:val="002919E2"/>
    <w:rsid w:val="002A4E60"/>
    <w:rsid w:val="002C032D"/>
    <w:rsid w:val="002C1D9B"/>
    <w:rsid w:val="002D2C0C"/>
    <w:rsid w:val="002D62E0"/>
    <w:rsid w:val="003239AC"/>
    <w:rsid w:val="00335077"/>
    <w:rsid w:val="00365DA6"/>
    <w:rsid w:val="00367D45"/>
    <w:rsid w:val="0039612F"/>
    <w:rsid w:val="003B1E87"/>
    <w:rsid w:val="003D5569"/>
    <w:rsid w:val="0040697C"/>
    <w:rsid w:val="004523F0"/>
    <w:rsid w:val="00462469"/>
    <w:rsid w:val="004B20EB"/>
    <w:rsid w:val="004E27A0"/>
    <w:rsid w:val="004E2E2B"/>
    <w:rsid w:val="004E74C6"/>
    <w:rsid w:val="00503BEC"/>
    <w:rsid w:val="0051417B"/>
    <w:rsid w:val="0052379D"/>
    <w:rsid w:val="00526EEF"/>
    <w:rsid w:val="0054693A"/>
    <w:rsid w:val="00551467"/>
    <w:rsid w:val="00557E95"/>
    <w:rsid w:val="005A218D"/>
    <w:rsid w:val="005A2B97"/>
    <w:rsid w:val="005B3E45"/>
    <w:rsid w:val="005B4232"/>
    <w:rsid w:val="005C0AAA"/>
    <w:rsid w:val="005C1A1E"/>
    <w:rsid w:val="005C5CD5"/>
    <w:rsid w:val="005F5393"/>
    <w:rsid w:val="00612B74"/>
    <w:rsid w:val="00612C7C"/>
    <w:rsid w:val="0061436F"/>
    <w:rsid w:val="00634BA0"/>
    <w:rsid w:val="00647CE7"/>
    <w:rsid w:val="00653152"/>
    <w:rsid w:val="00664360"/>
    <w:rsid w:val="00673208"/>
    <w:rsid w:val="006B3505"/>
    <w:rsid w:val="006B691C"/>
    <w:rsid w:val="006C0A44"/>
    <w:rsid w:val="006D6C88"/>
    <w:rsid w:val="006F7703"/>
    <w:rsid w:val="0072626A"/>
    <w:rsid w:val="007408DE"/>
    <w:rsid w:val="00746CE6"/>
    <w:rsid w:val="00746FFD"/>
    <w:rsid w:val="00761BF0"/>
    <w:rsid w:val="00777D88"/>
    <w:rsid w:val="007A2AF1"/>
    <w:rsid w:val="007B575A"/>
    <w:rsid w:val="007F68BF"/>
    <w:rsid w:val="007F6BE2"/>
    <w:rsid w:val="00823586"/>
    <w:rsid w:val="008241B7"/>
    <w:rsid w:val="008454F3"/>
    <w:rsid w:val="00856B72"/>
    <w:rsid w:val="008725EE"/>
    <w:rsid w:val="00876ADA"/>
    <w:rsid w:val="008815F9"/>
    <w:rsid w:val="008C1AEF"/>
    <w:rsid w:val="008D4F82"/>
    <w:rsid w:val="008D6799"/>
    <w:rsid w:val="0090601D"/>
    <w:rsid w:val="00923D05"/>
    <w:rsid w:val="00934557"/>
    <w:rsid w:val="0093749E"/>
    <w:rsid w:val="00960D57"/>
    <w:rsid w:val="009617DE"/>
    <w:rsid w:val="00976E8F"/>
    <w:rsid w:val="00992351"/>
    <w:rsid w:val="009A45BC"/>
    <w:rsid w:val="009B64B0"/>
    <w:rsid w:val="009C1E83"/>
    <w:rsid w:val="009E39B6"/>
    <w:rsid w:val="009F5AF1"/>
    <w:rsid w:val="00A10AD8"/>
    <w:rsid w:val="00A14147"/>
    <w:rsid w:val="00A2171D"/>
    <w:rsid w:val="00A35847"/>
    <w:rsid w:val="00A622DC"/>
    <w:rsid w:val="00A84CD5"/>
    <w:rsid w:val="00A91DC8"/>
    <w:rsid w:val="00A94EAB"/>
    <w:rsid w:val="00AA3237"/>
    <w:rsid w:val="00AC2D89"/>
    <w:rsid w:val="00AE7C81"/>
    <w:rsid w:val="00AF52DB"/>
    <w:rsid w:val="00B30AF4"/>
    <w:rsid w:val="00B312FB"/>
    <w:rsid w:val="00B544FD"/>
    <w:rsid w:val="00B6363F"/>
    <w:rsid w:val="00B67FD6"/>
    <w:rsid w:val="00B75562"/>
    <w:rsid w:val="00B75987"/>
    <w:rsid w:val="00BA0089"/>
    <w:rsid w:val="00BB5233"/>
    <w:rsid w:val="00BE566D"/>
    <w:rsid w:val="00BE7180"/>
    <w:rsid w:val="00BF0985"/>
    <w:rsid w:val="00BF5F26"/>
    <w:rsid w:val="00C02FFA"/>
    <w:rsid w:val="00C33C63"/>
    <w:rsid w:val="00C444D0"/>
    <w:rsid w:val="00C82C16"/>
    <w:rsid w:val="00C95900"/>
    <w:rsid w:val="00CA1982"/>
    <w:rsid w:val="00CB060B"/>
    <w:rsid w:val="00CB1B53"/>
    <w:rsid w:val="00D01817"/>
    <w:rsid w:val="00D21A1E"/>
    <w:rsid w:val="00D258D8"/>
    <w:rsid w:val="00D33ED1"/>
    <w:rsid w:val="00D341E2"/>
    <w:rsid w:val="00D46550"/>
    <w:rsid w:val="00D5252C"/>
    <w:rsid w:val="00D5497D"/>
    <w:rsid w:val="00D54A62"/>
    <w:rsid w:val="00DA1838"/>
    <w:rsid w:val="00DC4E33"/>
    <w:rsid w:val="00DD41C3"/>
    <w:rsid w:val="00DF3613"/>
    <w:rsid w:val="00E0687F"/>
    <w:rsid w:val="00E1150A"/>
    <w:rsid w:val="00E1621C"/>
    <w:rsid w:val="00E30F77"/>
    <w:rsid w:val="00E516B0"/>
    <w:rsid w:val="00E556F1"/>
    <w:rsid w:val="00E6084B"/>
    <w:rsid w:val="00E706AE"/>
    <w:rsid w:val="00E75EAB"/>
    <w:rsid w:val="00EB3456"/>
    <w:rsid w:val="00EC7F9F"/>
    <w:rsid w:val="00EF5500"/>
    <w:rsid w:val="00F12A4C"/>
    <w:rsid w:val="00F54765"/>
    <w:rsid w:val="00F63C16"/>
    <w:rsid w:val="00F965C9"/>
    <w:rsid w:val="00FD5EDC"/>
    <w:rsid w:val="00FF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A2D0A6-3A7E-4555-B333-3B86C85B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EF"/>
    <w:rPr>
      <w:lang w:val="lt-LT" w:eastAsia="lt-LT"/>
    </w:rPr>
  </w:style>
  <w:style w:type="paragraph" w:styleId="Heading1">
    <w:name w:val="heading 1"/>
    <w:basedOn w:val="Normal"/>
    <w:next w:val="Normal"/>
    <w:qFormat/>
    <w:rsid w:val="00526EEF"/>
    <w:pPr>
      <w:keepNext/>
      <w:ind w:left="7200" w:firstLine="720"/>
      <w:outlineLvl w:val="0"/>
    </w:pPr>
    <w:rPr>
      <w:rFonts w:ascii="HelveticaLT" w:hAnsi="HelveticaLT"/>
      <w:sz w:val="24"/>
    </w:rPr>
  </w:style>
  <w:style w:type="paragraph" w:styleId="Heading2">
    <w:name w:val="heading 2"/>
    <w:basedOn w:val="Normal"/>
    <w:next w:val="Normal"/>
    <w:qFormat/>
    <w:rsid w:val="00526EEF"/>
    <w:pPr>
      <w:keepNext/>
      <w:jc w:val="center"/>
      <w:outlineLvl w:val="1"/>
    </w:pPr>
    <w:rPr>
      <w:b/>
      <w:sz w:val="24"/>
    </w:rPr>
  </w:style>
  <w:style w:type="paragraph" w:styleId="Heading3">
    <w:name w:val="heading 3"/>
    <w:basedOn w:val="Normal"/>
    <w:next w:val="Normal"/>
    <w:qFormat/>
    <w:rsid w:val="00526EEF"/>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6EEF"/>
    <w:pPr>
      <w:tabs>
        <w:tab w:val="center" w:pos="4320"/>
        <w:tab w:val="right" w:pos="8640"/>
      </w:tabs>
    </w:pPr>
  </w:style>
  <w:style w:type="paragraph" w:styleId="Footer">
    <w:name w:val="footer"/>
    <w:basedOn w:val="Normal"/>
    <w:rsid w:val="00526EEF"/>
    <w:pPr>
      <w:tabs>
        <w:tab w:val="center" w:pos="4320"/>
        <w:tab w:val="right" w:pos="8640"/>
      </w:tabs>
    </w:pPr>
  </w:style>
  <w:style w:type="character" w:styleId="PageNumber">
    <w:name w:val="page number"/>
    <w:basedOn w:val="DefaultParagraphFont"/>
    <w:rsid w:val="00526EEF"/>
  </w:style>
  <w:style w:type="paragraph" w:styleId="BodyText">
    <w:name w:val="Body Text"/>
    <w:basedOn w:val="Normal"/>
    <w:rsid w:val="00526EEF"/>
    <w:rPr>
      <w:rFonts w:ascii="TimesLT" w:hAnsi="TimesLT"/>
      <w:sz w:val="22"/>
    </w:rPr>
  </w:style>
  <w:style w:type="paragraph" w:styleId="Title">
    <w:name w:val="Title"/>
    <w:basedOn w:val="Normal"/>
    <w:qFormat/>
    <w:rsid w:val="00526EEF"/>
    <w:pPr>
      <w:jc w:val="center"/>
    </w:pPr>
    <w:rPr>
      <w:b/>
      <w:sz w:val="28"/>
    </w:rPr>
  </w:style>
  <w:style w:type="paragraph" w:styleId="Subtitle">
    <w:name w:val="Subtitle"/>
    <w:basedOn w:val="Normal"/>
    <w:qFormat/>
    <w:rsid w:val="00526EEF"/>
    <w:pPr>
      <w:jc w:val="center"/>
    </w:pPr>
    <w:rPr>
      <w:b/>
      <w:sz w:val="28"/>
    </w:rPr>
  </w:style>
  <w:style w:type="paragraph" w:styleId="BodyText2">
    <w:name w:val="Body Text 2"/>
    <w:basedOn w:val="Normal"/>
    <w:link w:val="BodyText2Char"/>
    <w:rsid w:val="00526EEF"/>
    <w:pPr>
      <w:jc w:val="both"/>
    </w:pPr>
    <w:rPr>
      <w:sz w:val="24"/>
    </w:rPr>
  </w:style>
  <w:style w:type="paragraph" w:styleId="BodyTextIndent">
    <w:name w:val="Body Text Indent"/>
    <w:basedOn w:val="Normal"/>
    <w:rsid w:val="00526EEF"/>
    <w:pPr>
      <w:ind w:firstLine="720"/>
      <w:jc w:val="both"/>
    </w:pPr>
    <w:rPr>
      <w:sz w:val="24"/>
    </w:rPr>
  </w:style>
  <w:style w:type="paragraph" w:customStyle="1" w:styleId="CharCharCharCharChar">
    <w:name w:val="Char Char Char Char Char"/>
    <w:basedOn w:val="Normal"/>
    <w:semiHidden/>
    <w:rsid w:val="009617DE"/>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rsid w:val="009617DE"/>
    <w:pPr>
      <w:spacing w:after="160" w:line="240" w:lineRule="exact"/>
    </w:pPr>
    <w:rPr>
      <w:rFonts w:ascii="Tahoma" w:hAnsi="Tahoma"/>
      <w:lang w:val="en-US" w:eastAsia="en-US"/>
    </w:rPr>
  </w:style>
  <w:style w:type="character" w:customStyle="1" w:styleId="BodyText2Char">
    <w:name w:val="Body Text 2 Char"/>
    <w:basedOn w:val="DefaultParagraphFont"/>
    <w:link w:val="BodyText2"/>
    <w:rsid w:val="00BF5F26"/>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_t_sp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M_t_spr.dot</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LIETUVOS RESPUBLIKA</vt:lpstr>
    </vt:vector>
  </TitlesOfParts>
  <Company>PMS</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c:creator>
  <cp:keywords/>
  <cp:lastModifiedBy>Ingrida Mazaliauskienė</cp:lastModifiedBy>
  <cp:revision>2</cp:revision>
  <cp:lastPrinted>2015-05-26T11:45:00Z</cp:lastPrinted>
  <dcterms:created xsi:type="dcterms:W3CDTF">2015-06-05T12:11:00Z</dcterms:created>
  <dcterms:modified xsi:type="dcterms:W3CDTF">2015-06-05T12:11:00Z</dcterms:modified>
</cp:coreProperties>
</file>