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EB6" w:rsidRDefault="00EF6EB6" w:rsidP="002B034B">
      <w:pPr>
        <w:keepNext/>
        <w:keepLines/>
        <w:ind w:firstLine="4820"/>
        <w:rPr>
          <w:lang w:eastAsia="lt-LT"/>
        </w:rPr>
      </w:pPr>
      <w:bookmarkStart w:id="0" w:name="_GoBack"/>
      <w:bookmarkEnd w:id="0"/>
      <w:r>
        <w:rPr>
          <w:lang w:eastAsia="lt-LT"/>
        </w:rPr>
        <w:t xml:space="preserve">Panevėžio miesto savivaldybei nuosavybės </w:t>
      </w:r>
    </w:p>
    <w:p w:rsidR="00EF6EB6" w:rsidRDefault="00EF6EB6" w:rsidP="002B034B">
      <w:pPr>
        <w:keepNext/>
        <w:keepLines/>
        <w:ind w:firstLine="4820"/>
        <w:rPr>
          <w:lang w:eastAsia="lt-LT"/>
        </w:rPr>
      </w:pPr>
      <w:r>
        <w:rPr>
          <w:lang w:eastAsia="lt-LT"/>
        </w:rPr>
        <w:t xml:space="preserve">teise priklausančio turto valdymo, naudojimo </w:t>
      </w:r>
    </w:p>
    <w:p w:rsidR="00EF6EB6" w:rsidRDefault="00EF6EB6" w:rsidP="002B034B">
      <w:pPr>
        <w:keepNext/>
        <w:keepLines/>
        <w:ind w:firstLine="4820"/>
        <w:rPr>
          <w:lang w:eastAsia="lt-LT"/>
        </w:rPr>
      </w:pPr>
      <w:r>
        <w:rPr>
          <w:lang w:eastAsia="lt-LT"/>
        </w:rPr>
        <w:t xml:space="preserve">ir disponavimo juo ataskaitos rengimo ir teikimo </w:t>
      </w:r>
    </w:p>
    <w:p w:rsidR="00C55C63" w:rsidRDefault="00EF6EB6" w:rsidP="002B034B">
      <w:pPr>
        <w:keepNext/>
        <w:keepLines/>
        <w:ind w:firstLine="4820"/>
        <w:rPr>
          <w:color w:val="000000"/>
          <w:lang w:eastAsia="ar-SA"/>
        </w:rPr>
      </w:pPr>
      <w:r>
        <w:rPr>
          <w:lang w:eastAsia="lt-LT"/>
        </w:rPr>
        <w:t>tvarkos aprašo</w:t>
      </w:r>
    </w:p>
    <w:p w:rsidR="009E56C4" w:rsidRDefault="009E56C4" w:rsidP="002B034B">
      <w:pPr>
        <w:keepNext/>
        <w:keepLines/>
        <w:ind w:firstLine="4820"/>
        <w:rPr>
          <w:color w:val="000000"/>
          <w:lang w:eastAsia="ar-SA"/>
        </w:rPr>
      </w:pPr>
      <w:r>
        <w:rPr>
          <w:color w:val="000000"/>
          <w:lang w:eastAsia="ar-SA"/>
        </w:rPr>
        <w:t>priedas</w:t>
      </w:r>
    </w:p>
    <w:p w:rsidR="009E56C4" w:rsidRDefault="009E56C4" w:rsidP="00CA6D16">
      <w:pPr>
        <w:jc w:val="center"/>
      </w:pPr>
    </w:p>
    <w:p w:rsidR="009E56C4" w:rsidRDefault="009E56C4" w:rsidP="00CA6D16">
      <w:pPr>
        <w:jc w:val="center"/>
        <w:rPr>
          <w:b/>
          <w:bCs/>
          <w:lang w:eastAsia="lt-LT"/>
        </w:rPr>
      </w:pPr>
    </w:p>
    <w:p w:rsidR="009E56C4" w:rsidRDefault="009E56C4" w:rsidP="00CA6D16">
      <w:pPr>
        <w:jc w:val="center"/>
        <w:rPr>
          <w:b/>
          <w:bCs/>
          <w:sz w:val="20"/>
          <w:szCs w:val="20"/>
          <w:lang w:eastAsia="lt-LT"/>
        </w:rPr>
      </w:pPr>
      <w:r>
        <w:rPr>
          <w:b/>
          <w:bCs/>
          <w:sz w:val="20"/>
          <w:szCs w:val="20"/>
          <w:lang w:eastAsia="lt-LT"/>
        </w:rPr>
        <w:t>_____________________________________________</w:t>
      </w:r>
    </w:p>
    <w:p w:rsidR="009E56C4" w:rsidRDefault="009E56C4" w:rsidP="00CA6D16">
      <w:pPr>
        <w:jc w:val="center"/>
        <w:rPr>
          <w:sz w:val="20"/>
          <w:szCs w:val="20"/>
          <w:lang w:eastAsia="lt-LT"/>
        </w:rPr>
      </w:pPr>
      <w:r>
        <w:rPr>
          <w:sz w:val="20"/>
          <w:szCs w:val="20"/>
          <w:lang w:eastAsia="lt-LT"/>
        </w:rPr>
        <w:t>(subjekto, parengusio ataskaitą, pavadinimas)</w:t>
      </w:r>
    </w:p>
    <w:p w:rsidR="009E56C4" w:rsidRDefault="009E56C4" w:rsidP="00CA6D16">
      <w:pPr>
        <w:jc w:val="center"/>
        <w:rPr>
          <w:sz w:val="20"/>
          <w:szCs w:val="20"/>
          <w:lang w:eastAsia="lt-LT"/>
        </w:rPr>
      </w:pPr>
    </w:p>
    <w:p w:rsidR="009E56C4" w:rsidRDefault="009E56C4" w:rsidP="00CA6D16">
      <w:pPr>
        <w:jc w:val="center"/>
        <w:rPr>
          <w:sz w:val="20"/>
          <w:szCs w:val="20"/>
          <w:lang w:eastAsia="lt-LT"/>
        </w:rPr>
      </w:pPr>
      <w:r>
        <w:rPr>
          <w:sz w:val="20"/>
          <w:szCs w:val="20"/>
          <w:lang w:eastAsia="lt-LT"/>
        </w:rPr>
        <w:t>______________________________________________</w:t>
      </w:r>
    </w:p>
    <w:tbl>
      <w:tblPr>
        <w:tblStyle w:val="TableGrid"/>
        <w:tblW w:w="0" w:type="auto"/>
        <w:tblLook w:val="04A0" w:firstRow="1" w:lastRow="0" w:firstColumn="1" w:lastColumn="0" w:noHBand="0" w:noVBand="1"/>
      </w:tblPr>
      <w:tblGrid>
        <w:gridCol w:w="9061"/>
      </w:tblGrid>
      <w:tr w:rsidR="00223DFE" w:rsidRPr="00223DFE" w:rsidTr="00223DFE">
        <w:tc>
          <w:tcPr>
            <w:tcW w:w="9061" w:type="dxa"/>
          </w:tcPr>
          <w:p w:rsidR="00223DFE" w:rsidRPr="00223DFE" w:rsidRDefault="00223DFE" w:rsidP="0051124D">
            <w:pPr>
              <w:jc w:val="center"/>
              <w:rPr>
                <w:sz w:val="20"/>
                <w:szCs w:val="20"/>
                <w:lang w:eastAsia="lt-LT"/>
              </w:rPr>
            </w:pPr>
            <w:r w:rsidRPr="00223DFE">
              <w:rPr>
                <w:sz w:val="20"/>
                <w:szCs w:val="20"/>
                <w:lang w:eastAsia="lt-LT"/>
              </w:rPr>
              <w:t>(subjekto, parengusio ataskaitą, kodas, adresas)</w:t>
            </w:r>
          </w:p>
        </w:tc>
      </w:tr>
    </w:tbl>
    <w:p w:rsidR="009E56C4" w:rsidRDefault="009E56C4" w:rsidP="00CA6D16">
      <w:pPr>
        <w:jc w:val="center"/>
        <w:rPr>
          <w:b/>
          <w:bCs/>
          <w:lang w:eastAsia="lt-LT"/>
        </w:rPr>
      </w:pPr>
    </w:p>
    <w:p w:rsidR="009E56C4" w:rsidRDefault="009E56C4" w:rsidP="00CA6D16">
      <w:pPr>
        <w:jc w:val="center"/>
        <w:rPr>
          <w:b/>
          <w:bCs/>
          <w:lang w:eastAsia="lt-LT"/>
        </w:rPr>
      </w:pPr>
    </w:p>
    <w:p w:rsidR="009E56C4" w:rsidRDefault="009E56C4" w:rsidP="00CA6D16">
      <w:pPr>
        <w:jc w:val="center"/>
        <w:rPr>
          <w:b/>
          <w:bCs/>
          <w:lang w:eastAsia="lt-LT"/>
        </w:rPr>
      </w:pPr>
      <w:r>
        <w:rPr>
          <w:b/>
          <w:bCs/>
          <w:lang w:eastAsia="lt-LT"/>
        </w:rPr>
        <w:t xml:space="preserve">SAVIVALDYBEI NUOSAVYBĖS TEISE PRIKLAUSANČIO </w:t>
      </w:r>
      <w:r w:rsidRPr="00C55C63">
        <w:rPr>
          <w:b/>
          <w:bCs/>
          <w:lang w:eastAsia="lt-LT"/>
        </w:rPr>
        <w:t>TURTO</w:t>
      </w:r>
      <w:r w:rsidRPr="00C55C63">
        <w:rPr>
          <w:b/>
          <w:bCs/>
          <w:i/>
          <w:lang w:eastAsia="lt-LT"/>
        </w:rPr>
        <w:t xml:space="preserve"> </w:t>
      </w:r>
      <w:r>
        <w:rPr>
          <w:b/>
          <w:bCs/>
          <w:lang w:eastAsia="lt-LT"/>
        </w:rPr>
        <w:t>ATASKAITA</w:t>
      </w:r>
    </w:p>
    <w:p w:rsidR="009E56C4" w:rsidRDefault="009E56C4" w:rsidP="00CA6D16">
      <w:pPr>
        <w:jc w:val="center"/>
        <w:rPr>
          <w:b/>
          <w:bCs/>
          <w:lang w:eastAsia="lt-LT"/>
        </w:rPr>
      </w:pPr>
    </w:p>
    <w:p w:rsidR="009E56C4" w:rsidRDefault="009E56C4" w:rsidP="00CA6D16">
      <w:pPr>
        <w:jc w:val="center"/>
        <w:rPr>
          <w:b/>
          <w:bCs/>
          <w:lang w:eastAsia="lt-LT"/>
        </w:rPr>
      </w:pPr>
      <w:r>
        <w:rPr>
          <w:b/>
          <w:bCs/>
          <w:lang w:eastAsia="lt-LT"/>
        </w:rPr>
        <w:t>PAGAL 20        M. GRUODŽIO 31 D. DUOMENIS</w:t>
      </w:r>
    </w:p>
    <w:p w:rsidR="009E56C4" w:rsidRDefault="009E56C4" w:rsidP="00CA6D16">
      <w:pPr>
        <w:jc w:val="center"/>
        <w:rPr>
          <w:b/>
          <w:bCs/>
          <w:lang w:eastAsia="lt-LT"/>
        </w:rPr>
      </w:pPr>
      <w:r>
        <w:rPr>
          <w:b/>
          <w:bCs/>
          <w:lang w:eastAsia="lt-LT"/>
        </w:rPr>
        <w:t>_____________________ Nr. ____</w:t>
      </w:r>
    </w:p>
    <w:p w:rsidR="009E56C4" w:rsidRDefault="00C55C63" w:rsidP="00C55C63">
      <w:pPr>
        <w:tabs>
          <w:tab w:val="center" w:pos="4535"/>
          <w:tab w:val="left" w:pos="8220"/>
        </w:tabs>
        <w:rPr>
          <w:lang w:eastAsia="lt-LT"/>
        </w:rPr>
      </w:pPr>
      <w:r>
        <w:rPr>
          <w:lang w:eastAsia="lt-LT"/>
        </w:rPr>
        <w:tab/>
      </w:r>
      <w:r w:rsidR="009E56C4">
        <w:rPr>
          <w:lang w:eastAsia="lt-LT"/>
        </w:rPr>
        <w:t>(data)</w:t>
      </w:r>
      <w:r>
        <w:rPr>
          <w:lang w:eastAsia="lt-LT"/>
        </w:rPr>
        <w:tab/>
      </w:r>
    </w:p>
    <w:p w:rsidR="009E56C4" w:rsidRDefault="009E56C4" w:rsidP="00CA6D16">
      <w:pPr>
        <w:jc w:val="center"/>
        <w:rPr>
          <w:b/>
          <w:bCs/>
          <w:lang w:eastAsia="lt-LT"/>
        </w:rPr>
      </w:pPr>
    </w:p>
    <w:p w:rsidR="009E56C4" w:rsidRDefault="009E56C4" w:rsidP="00CA6D16">
      <w:pPr>
        <w:jc w:val="center"/>
        <w:rPr>
          <w:b/>
          <w:bCs/>
          <w:lang w:eastAsia="lt-LT"/>
        </w:rPr>
      </w:pPr>
      <w:r>
        <w:rPr>
          <w:b/>
          <w:bCs/>
          <w:lang w:eastAsia="lt-LT"/>
        </w:rPr>
        <w:t>I. NEFINANSINIS TURTAS</w:t>
      </w:r>
    </w:p>
    <w:p w:rsidR="009E56C4" w:rsidRDefault="009E56C4" w:rsidP="00CA6D16">
      <w:pPr>
        <w:jc w:val="center"/>
        <w:rPr>
          <w:b/>
          <w:bCs/>
          <w:lang w:eastAsia="lt-LT"/>
        </w:rPr>
      </w:pPr>
    </w:p>
    <w:p w:rsidR="009E56C4" w:rsidRDefault="00C55C63" w:rsidP="00166ADF">
      <w:pPr>
        <w:jc w:val="center"/>
        <w:rPr>
          <w:i/>
          <w:iCs/>
          <w:lang w:eastAsia="lt-LT"/>
        </w:rPr>
      </w:pPr>
      <w:r>
        <w:rPr>
          <w:i/>
          <w:iCs/>
          <w:lang w:eastAsia="lt-LT"/>
        </w:rPr>
        <w:t xml:space="preserve">                                                                                        </w:t>
      </w:r>
      <w:r w:rsidR="009E56C4">
        <w:rPr>
          <w:i/>
          <w:iCs/>
          <w:lang w:eastAsia="lt-LT"/>
        </w:rPr>
        <w:t>(Pateikimo valiuta ir tikslumas: eurais)</w:t>
      </w:r>
    </w:p>
    <w:tbl>
      <w:tblPr>
        <w:tblW w:w="988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9"/>
        <w:gridCol w:w="3877"/>
        <w:gridCol w:w="1836"/>
        <w:gridCol w:w="1701"/>
        <w:gridCol w:w="1559"/>
      </w:tblGrid>
      <w:tr w:rsidR="00087BA8" w:rsidTr="008841F5">
        <w:trPr>
          <w:trHeight w:val="20"/>
          <w:tblHeader/>
        </w:trPr>
        <w:tc>
          <w:tcPr>
            <w:tcW w:w="909" w:type="dxa"/>
            <w:vMerge w:val="restart"/>
            <w:tcBorders>
              <w:top w:val="single" w:sz="4" w:space="0" w:color="auto"/>
              <w:left w:val="single" w:sz="4" w:space="0" w:color="auto"/>
              <w:right w:val="single" w:sz="4" w:space="0" w:color="auto"/>
            </w:tcBorders>
            <w:vAlign w:val="center"/>
          </w:tcPr>
          <w:p w:rsidR="00087BA8" w:rsidRDefault="00087BA8" w:rsidP="00242B9A">
            <w:pPr>
              <w:rPr>
                <w:sz w:val="3"/>
                <w:szCs w:val="3"/>
              </w:rPr>
            </w:pPr>
          </w:p>
          <w:p w:rsidR="00087BA8" w:rsidRDefault="00087BA8" w:rsidP="00242B9A">
            <w:pPr>
              <w:ind w:right="-85"/>
              <w:jc w:val="center"/>
              <w:rPr>
                <w:lang w:eastAsia="lt-LT"/>
              </w:rPr>
            </w:pPr>
            <w:r>
              <w:rPr>
                <w:sz w:val="22"/>
                <w:szCs w:val="22"/>
                <w:lang w:eastAsia="lt-LT"/>
              </w:rPr>
              <w:t>Eil. Nr.</w:t>
            </w:r>
          </w:p>
          <w:p w:rsidR="00087BA8" w:rsidRDefault="00087BA8" w:rsidP="00242B9A">
            <w:pPr>
              <w:rPr>
                <w:sz w:val="3"/>
                <w:szCs w:val="3"/>
              </w:rPr>
            </w:pPr>
          </w:p>
          <w:p w:rsidR="00087BA8" w:rsidRDefault="00087BA8" w:rsidP="00242B9A">
            <w:pPr>
              <w:ind w:right="-85"/>
              <w:jc w:val="center"/>
              <w:rPr>
                <w:lang w:eastAsia="lt-LT"/>
              </w:rPr>
            </w:pPr>
          </w:p>
        </w:tc>
        <w:tc>
          <w:tcPr>
            <w:tcW w:w="3877" w:type="dxa"/>
            <w:vMerge w:val="restart"/>
            <w:tcBorders>
              <w:top w:val="single" w:sz="4" w:space="0" w:color="auto"/>
              <w:left w:val="single" w:sz="4" w:space="0" w:color="auto"/>
              <w:right w:val="single" w:sz="4" w:space="0" w:color="auto"/>
            </w:tcBorders>
            <w:vAlign w:val="center"/>
          </w:tcPr>
          <w:p w:rsidR="00087BA8" w:rsidRDefault="00087BA8" w:rsidP="00242B9A">
            <w:pPr>
              <w:rPr>
                <w:sz w:val="3"/>
                <w:szCs w:val="3"/>
              </w:rPr>
            </w:pPr>
          </w:p>
          <w:p w:rsidR="00087BA8" w:rsidRDefault="00087BA8" w:rsidP="00242B9A">
            <w:pPr>
              <w:ind w:right="-85"/>
              <w:jc w:val="center"/>
              <w:rPr>
                <w:lang w:eastAsia="lt-LT"/>
              </w:rPr>
            </w:pPr>
            <w:r>
              <w:rPr>
                <w:sz w:val="22"/>
                <w:szCs w:val="22"/>
                <w:lang w:eastAsia="lt-LT"/>
              </w:rPr>
              <w:t>Rodiklio pavadinimas</w:t>
            </w:r>
          </w:p>
          <w:p w:rsidR="00087BA8" w:rsidRDefault="00087BA8" w:rsidP="00242B9A">
            <w:pPr>
              <w:rPr>
                <w:sz w:val="3"/>
                <w:szCs w:val="3"/>
              </w:rPr>
            </w:pPr>
          </w:p>
          <w:p w:rsidR="00087BA8" w:rsidRDefault="00087BA8" w:rsidP="00242B9A">
            <w:pPr>
              <w:ind w:right="-85"/>
              <w:rPr>
                <w:lang w:eastAsia="lt-LT"/>
              </w:rPr>
            </w:pPr>
          </w:p>
        </w:tc>
        <w:tc>
          <w:tcPr>
            <w:tcW w:w="5096" w:type="dxa"/>
            <w:gridSpan w:val="3"/>
            <w:tcBorders>
              <w:top w:val="single" w:sz="4" w:space="0" w:color="auto"/>
              <w:left w:val="single" w:sz="4" w:space="0" w:color="auto"/>
              <w:bottom w:val="single" w:sz="4" w:space="0" w:color="auto"/>
              <w:right w:val="single" w:sz="4" w:space="0" w:color="auto"/>
            </w:tcBorders>
            <w:vAlign w:val="center"/>
          </w:tcPr>
          <w:p w:rsidR="00087BA8" w:rsidRDefault="00087BA8" w:rsidP="00242B9A">
            <w:pPr>
              <w:rPr>
                <w:sz w:val="3"/>
                <w:szCs w:val="3"/>
              </w:rPr>
            </w:pPr>
          </w:p>
          <w:p w:rsidR="00087BA8" w:rsidRDefault="00087BA8" w:rsidP="00242B9A">
            <w:pPr>
              <w:rPr>
                <w:sz w:val="3"/>
                <w:szCs w:val="3"/>
              </w:rPr>
            </w:pPr>
            <w:r>
              <w:rPr>
                <w:sz w:val="22"/>
                <w:szCs w:val="22"/>
                <w:lang w:eastAsia="lt-LT"/>
              </w:rPr>
              <w:t>Savivaldybei nuosavybės teise priklausantis turtas</w:t>
            </w:r>
          </w:p>
        </w:tc>
      </w:tr>
      <w:tr w:rsidR="00087BA8" w:rsidTr="008841F5">
        <w:trPr>
          <w:trHeight w:val="20"/>
          <w:tblHeader/>
        </w:trPr>
        <w:tc>
          <w:tcPr>
            <w:tcW w:w="909" w:type="dxa"/>
            <w:vMerge/>
            <w:tcBorders>
              <w:left w:val="single" w:sz="4" w:space="0" w:color="auto"/>
              <w:bottom w:val="single" w:sz="4" w:space="0" w:color="auto"/>
              <w:right w:val="single" w:sz="4" w:space="0" w:color="auto"/>
            </w:tcBorders>
            <w:vAlign w:val="center"/>
          </w:tcPr>
          <w:p w:rsidR="00087BA8" w:rsidRDefault="00087BA8" w:rsidP="00242B9A">
            <w:pPr>
              <w:ind w:right="-85"/>
              <w:jc w:val="center"/>
              <w:rPr>
                <w:lang w:eastAsia="lt-LT"/>
              </w:rPr>
            </w:pPr>
          </w:p>
        </w:tc>
        <w:tc>
          <w:tcPr>
            <w:tcW w:w="3877" w:type="dxa"/>
            <w:vMerge/>
            <w:tcBorders>
              <w:left w:val="single" w:sz="4" w:space="0" w:color="auto"/>
              <w:bottom w:val="single" w:sz="4" w:space="0" w:color="auto"/>
              <w:right w:val="single" w:sz="4" w:space="0" w:color="auto"/>
            </w:tcBorders>
            <w:vAlign w:val="center"/>
          </w:tcPr>
          <w:p w:rsidR="00087BA8" w:rsidRDefault="00087BA8" w:rsidP="00242B9A">
            <w:pPr>
              <w:ind w:right="-85"/>
              <w:rPr>
                <w:lang w:eastAsia="lt-LT"/>
              </w:rPr>
            </w:pPr>
          </w:p>
        </w:tc>
        <w:tc>
          <w:tcPr>
            <w:tcW w:w="1836" w:type="dxa"/>
            <w:tcBorders>
              <w:top w:val="single" w:sz="4" w:space="0" w:color="auto"/>
              <w:left w:val="single" w:sz="4" w:space="0" w:color="auto"/>
              <w:bottom w:val="single" w:sz="4" w:space="0" w:color="auto"/>
              <w:right w:val="single" w:sz="4" w:space="0" w:color="auto"/>
            </w:tcBorders>
            <w:vAlign w:val="center"/>
          </w:tcPr>
          <w:p w:rsidR="00087BA8" w:rsidRDefault="00087BA8" w:rsidP="00242B9A">
            <w:pPr>
              <w:rPr>
                <w:sz w:val="3"/>
                <w:szCs w:val="3"/>
              </w:rPr>
            </w:pPr>
          </w:p>
          <w:p w:rsidR="00087BA8" w:rsidRDefault="00087BA8" w:rsidP="00242B9A">
            <w:pPr>
              <w:ind w:right="-85"/>
              <w:jc w:val="center"/>
              <w:rPr>
                <w:lang w:eastAsia="lt-LT"/>
              </w:rPr>
            </w:pPr>
            <w:r>
              <w:rPr>
                <w:sz w:val="22"/>
                <w:szCs w:val="22"/>
                <w:lang w:eastAsia="lt-LT"/>
              </w:rPr>
              <w:t>balansinė vertė praėjusių ataskaitinių metų pabaigoje</w:t>
            </w:r>
          </w:p>
        </w:tc>
        <w:tc>
          <w:tcPr>
            <w:tcW w:w="1701" w:type="dxa"/>
            <w:tcBorders>
              <w:top w:val="single" w:sz="4" w:space="0" w:color="auto"/>
              <w:left w:val="single" w:sz="4" w:space="0" w:color="auto"/>
              <w:bottom w:val="single" w:sz="4" w:space="0" w:color="auto"/>
              <w:right w:val="single" w:sz="4" w:space="0" w:color="auto"/>
            </w:tcBorders>
            <w:vAlign w:val="center"/>
          </w:tcPr>
          <w:p w:rsidR="00087BA8" w:rsidRDefault="00087BA8" w:rsidP="00242B9A">
            <w:pPr>
              <w:rPr>
                <w:sz w:val="3"/>
                <w:szCs w:val="3"/>
              </w:rPr>
            </w:pPr>
          </w:p>
          <w:p w:rsidR="00087BA8" w:rsidRDefault="00087BA8" w:rsidP="00242B9A">
            <w:pPr>
              <w:jc w:val="center"/>
              <w:rPr>
                <w:lang w:eastAsia="lt-LT"/>
              </w:rPr>
            </w:pPr>
            <w:r>
              <w:rPr>
                <w:sz w:val="22"/>
                <w:szCs w:val="22"/>
                <w:lang w:eastAsia="lt-LT"/>
              </w:rPr>
              <w:t>balansinė vertė ataskaitinių metų pabaigoje</w:t>
            </w:r>
          </w:p>
        </w:tc>
        <w:tc>
          <w:tcPr>
            <w:tcW w:w="1559" w:type="dxa"/>
            <w:tcBorders>
              <w:top w:val="single" w:sz="4" w:space="0" w:color="auto"/>
              <w:left w:val="single" w:sz="4" w:space="0" w:color="auto"/>
              <w:bottom w:val="single" w:sz="4" w:space="0" w:color="auto"/>
              <w:right w:val="single" w:sz="4" w:space="0" w:color="auto"/>
            </w:tcBorders>
          </w:tcPr>
          <w:p w:rsidR="00087BA8" w:rsidRDefault="00087BA8" w:rsidP="00223DFE"/>
          <w:p w:rsidR="00087BA8" w:rsidRDefault="00087BA8" w:rsidP="009D64B8">
            <w:pPr>
              <w:jc w:val="center"/>
            </w:pPr>
            <w:r>
              <w:t>Skirtumas</w:t>
            </w:r>
          </w:p>
          <w:p w:rsidR="00087BA8" w:rsidRPr="00223DFE" w:rsidRDefault="00087BA8" w:rsidP="009D64B8">
            <w:pPr>
              <w:jc w:val="center"/>
            </w:pPr>
            <w:r>
              <w:t>(+/</w:t>
            </w:r>
            <w:r w:rsidR="00A77F16">
              <w:t>-</w:t>
            </w:r>
            <w:r>
              <w:t>)</w:t>
            </w:r>
          </w:p>
          <w:p w:rsidR="00087BA8" w:rsidRPr="00223DFE" w:rsidRDefault="00087BA8" w:rsidP="00223DFE">
            <w:pPr>
              <w:jc w:val="center"/>
              <w:rPr>
                <w:sz w:val="3"/>
                <w:szCs w:val="3"/>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jc w:val="center"/>
              <w:rPr>
                <w:b/>
                <w:bCs/>
                <w:lang w:eastAsia="lt-LT"/>
              </w:rPr>
            </w:pPr>
            <w:r>
              <w:rPr>
                <w:b/>
                <w:bCs/>
                <w:sz w:val="22"/>
                <w:szCs w:val="22"/>
                <w:lang w:eastAsia="lt-LT"/>
              </w:rPr>
              <w:t>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Ilgalaikis materialusis turtas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3"/>
                <w:szCs w:val="3"/>
              </w:rPr>
            </w:pPr>
          </w:p>
          <w:p w:rsidR="00223DFE" w:rsidRDefault="00223DFE" w:rsidP="00242B9A">
            <w:pPr>
              <w:ind w:right="-57"/>
              <w:rPr>
                <w:lang w:eastAsia="lt-LT"/>
              </w:rPr>
            </w:pPr>
            <w:r>
              <w:rPr>
                <w:sz w:val="22"/>
                <w:szCs w:val="22"/>
                <w:lang w:eastAsia="lt-LT"/>
              </w:rPr>
              <w:t>1.1.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3"/>
                <w:szCs w:val="3"/>
              </w:rPr>
            </w:pPr>
          </w:p>
          <w:p w:rsidR="00223DFE" w:rsidRDefault="00223DFE" w:rsidP="00242B9A">
            <w:pPr>
              <w:ind w:right="-57"/>
              <w:rPr>
                <w:lang w:eastAsia="lt-LT"/>
              </w:rPr>
            </w:pPr>
            <w:r>
              <w:rPr>
                <w:sz w:val="22"/>
                <w:szCs w:val="22"/>
                <w:lang w:eastAsia="lt-LT"/>
              </w:rPr>
              <w:t>Žemė</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447"/>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Gyvenamieji pastatai (būstas)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Negyvenamieji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Administraciniai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Pramoniniai pastatai ir sandėliai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Švietimo ir mokslo įstaigų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Gydymo įstaigų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Kultūros ir sporto įstaigų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1.3.6.</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Kiti pastatai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Infrastruktūros ir kiti statiniai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Hidrotechniniai statiniai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Tiltai, viadukai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Geležinkeliai (įskaitant atšakas)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Automobilių keliai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Kiti keliai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1.4.6.</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Sporto ir poilsio statiniai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1.4.7.</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Vamzdynai, ryšių ir elektros linijos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lastRenderedPageBreak/>
              <w:t>1.4.8.</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lastRenderedPageBreak/>
              <w:t>Kiti statiniai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113"/>
              <w:rPr>
                <w:lang w:eastAsia="lt-LT"/>
              </w:rPr>
            </w:pPr>
            <w:r>
              <w:rPr>
                <w:sz w:val="22"/>
                <w:szCs w:val="22"/>
                <w:lang w:eastAsia="lt-LT"/>
              </w:rPr>
              <w:t>1.5.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113"/>
              <w:rPr>
                <w:lang w:eastAsia="lt-LT"/>
              </w:rPr>
            </w:pPr>
            <w:r>
              <w:rPr>
                <w:sz w:val="22"/>
                <w:szCs w:val="22"/>
                <w:lang w:eastAsia="lt-LT"/>
              </w:rPr>
              <w:t>Nekilnojamosios kultūros vertybės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113"/>
              <w:rPr>
                <w:lang w:eastAsia="lt-LT"/>
              </w:rPr>
            </w:pPr>
            <w:r>
              <w:rPr>
                <w:sz w:val="22"/>
                <w:szCs w:val="22"/>
                <w:lang w:eastAsia="lt-LT"/>
              </w:rPr>
              <w:t>1.6.</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113"/>
              <w:rPr>
                <w:lang w:eastAsia="lt-LT"/>
              </w:rPr>
            </w:pPr>
            <w:r>
              <w:rPr>
                <w:sz w:val="22"/>
                <w:szCs w:val="22"/>
                <w:lang w:eastAsia="lt-LT"/>
              </w:rPr>
              <w:t>Mašinos ir įrenginiai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1.6.1.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Šilumos mašinos ir įrenginiai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1.6.2.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Kitos jėgos mašinos ir įrenginiai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1.6.3.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Darbo mašinos ir įrenginiai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1.6.4.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Kitos mašinos ir įrenginiai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1.7.</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Transporto priemonės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1.8.</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Kilnojamosios kultūros vertybės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1.9.</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 xml:space="preserve">Baldai ir biuro įranga </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9431AF">
            <w:pP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1.10.</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Nebaigta statyba ir išankstiniai apmokėjimai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1.11.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Kitas ilgalaikis materialusis turtas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Biologinis turtas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Ilgalaikis nematerialusis turtas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4"/>
                <w:szCs w:val="4"/>
              </w:rPr>
            </w:pPr>
          </w:p>
          <w:p w:rsidR="00223DFE" w:rsidRDefault="00223DFE" w:rsidP="00242B9A">
            <w:pPr>
              <w:ind w:right="-57"/>
              <w:rPr>
                <w:lang w:eastAsia="lt-LT"/>
              </w:rPr>
            </w:pPr>
            <w:r>
              <w:rPr>
                <w:sz w:val="22"/>
                <w:szCs w:val="22"/>
                <w:lang w:eastAsia="lt-LT"/>
              </w:rPr>
              <w:t>3.1.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4"/>
                <w:szCs w:val="4"/>
              </w:rPr>
            </w:pPr>
          </w:p>
          <w:p w:rsidR="00223DFE" w:rsidRDefault="00223DFE" w:rsidP="00242B9A">
            <w:pPr>
              <w:ind w:right="-57"/>
              <w:rPr>
                <w:lang w:eastAsia="lt-LT"/>
              </w:rPr>
            </w:pPr>
            <w:r>
              <w:rPr>
                <w:sz w:val="22"/>
                <w:szCs w:val="22"/>
                <w:lang w:eastAsia="lt-LT"/>
              </w:rPr>
              <w:t>Plėtros darbai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4"/>
                <w:szCs w:val="4"/>
              </w:rPr>
            </w:pPr>
          </w:p>
          <w:p w:rsidR="00223DFE" w:rsidRDefault="00223DFE" w:rsidP="00242B9A">
            <w:pPr>
              <w:ind w:right="-57"/>
              <w:rPr>
                <w:lang w:eastAsia="lt-LT"/>
              </w:rPr>
            </w:pPr>
            <w:r>
              <w:rPr>
                <w:sz w:val="22"/>
                <w:szCs w:val="22"/>
                <w:lang w:eastAsia="lt-LT"/>
              </w:rPr>
              <w:t>3.2.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4"/>
                <w:szCs w:val="4"/>
              </w:rPr>
            </w:pPr>
          </w:p>
          <w:p w:rsidR="00223DFE" w:rsidRDefault="00223DFE" w:rsidP="00242B9A">
            <w:pPr>
              <w:ind w:right="-57"/>
              <w:rPr>
                <w:lang w:eastAsia="lt-LT"/>
              </w:rPr>
            </w:pPr>
            <w:r>
              <w:rPr>
                <w:sz w:val="22"/>
                <w:szCs w:val="22"/>
                <w:lang w:eastAsia="lt-LT"/>
              </w:rPr>
              <w:t>Programinė įranga ir jos licencijos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4"/>
                <w:szCs w:val="4"/>
              </w:rPr>
            </w:pPr>
          </w:p>
          <w:p w:rsidR="00223DFE" w:rsidRDefault="00223DFE" w:rsidP="00242B9A">
            <w:pPr>
              <w:ind w:right="-57"/>
              <w:rPr>
                <w:lang w:eastAsia="lt-LT"/>
              </w:rPr>
            </w:pPr>
            <w:r>
              <w:rPr>
                <w:sz w:val="22"/>
                <w:szCs w:val="22"/>
                <w:lang w:eastAsia="lt-LT"/>
              </w:rPr>
              <w:t>3.3.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4"/>
                <w:szCs w:val="4"/>
              </w:rPr>
            </w:pPr>
          </w:p>
          <w:p w:rsidR="00223DFE" w:rsidRDefault="00223DFE" w:rsidP="00242B9A">
            <w:pPr>
              <w:ind w:right="-57"/>
              <w:rPr>
                <w:lang w:eastAsia="lt-LT"/>
              </w:rPr>
            </w:pPr>
            <w:r>
              <w:rPr>
                <w:sz w:val="22"/>
                <w:szCs w:val="22"/>
                <w:lang w:eastAsia="lt-LT"/>
              </w:rPr>
              <w:t>Patentai ir kitos licencijos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4"/>
                <w:szCs w:val="4"/>
              </w:rPr>
            </w:pPr>
          </w:p>
          <w:p w:rsidR="00223DFE" w:rsidRDefault="00223DFE" w:rsidP="00242B9A">
            <w:pPr>
              <w:ind w:right="-57"/>
              <w:rPr>
                <w:lang w:eastAsia="lt-LT"/>
              </w:rPr>
            </w:pPr>
            <w:r>
              <w:rPr>
                <w:sz w:val="22"/>
                <w:szCs w:val="22"/>
                <w:lang w:eastAsia="lt-LT"/>
              </w:rPr>
              <w:t>3.4.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4"/>
                <w:szCs w:val="4"/>
              </w:rPr>
            </w:pPr>
          </w:p>
          <w:p w:rsidR="00223DFE" w:rsidRDefault="00223DFE" w:rsidP="00242B9A">
            <w:pPr>
              <w:ind w:right="-57"/>
              <w:rPr>
                <w:lang w:eastAsia="lt-LT"/>
              </w:rPr>
            </w:pPr>
            <w:r>
              <w:rPr>
                <w:sz w:val="22"/>
                <w:szCs w:val="22"/>
                <w:lang w:eastAsia="lt-LT"/>
              </w:rPr>
              <w:t>Literatūros, mokslo ir meno kūriniai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4"/>
                <w:szCs w:val="4"/>
              </w:rPr>
            </w:pPr>
          </w:p>
          <w:p w:rsidR="00223DFE" w:rsidRDefault="00223DFE" w:rsidP="00242B9A">
            <w:pPr>
              <w:ind w:right="-57"/>
              <w:rPr>
                <w:lang w:eastAsia="lt-LT"/>
              </w:rPr>
            </w:pPr>
            <w:r>
              <w:rPr>
                <w:sz w:val="22"/>
                <w:szCs w:val="22"/>
                <w:lang w:eastAsia="lt-LT"/>
              </w:rPr>
              <w:t>3.5.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4"/>
                <w:szCs w:val="4"/>
              </w:rPr>
            </w:pPr>
          </w:p>
          <w:p w:rsidR="00223DFE" w:rsidRDefault="00223DFE" w:rsidP="00242B9A">
            <w:pPr>
              <w:ind w:right="-57"/>
              <w:rPr>
                <w:lang w:eastAsia="lt-LT"/>
              </w:rPr>
            </w:pPr>
            <w:r>
              <w:rPr>
                <w:sz w:val="22"/>
                <w:szCs w:val="22"/>
                <w:lang w:eastAsia="lt-LT"/>
              </w:rPr>
              <w:t>Kitas nematerialusis turtas (įskaitant nebaigtus projektus ir išankstinius apmokėjimus)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Atsargos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4.1.</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Strateginės ir neliečiamosios atsargos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4.2.</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Medžiagos, žaliavos ir ūkinis inventorius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4.3.</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Nebaigta gaminti produkcija ir nebaigtos vykdyti sutartys</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4.4.</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Pagaminta produkcija</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lang w:eastAsia="lt-LT"/>
              </w:rPr>
            </w:pPr>
            <w:r>
              <w:rPr>
                <w:sz w:val="22"/>
                <w:szCs w:val="22"/>
                <w:lang w:eastAsia="lt-LT"/>
              </w:rPr>
              <w:t>4.5.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lang w:eastAsia="lt-LT"/>
              </w:rPr>
            </w:pPr>
            <w:r>
              <w:rPr>
                <w:sz w:val="22"/>
                <w:szCs w:val="22"/>
                <w:lang w:eastAsia="lt-LT"/>
              </w:rPr>
              <w:t>Atsargos, ilgalaikis materialusis ir biologinis turtas, skirtas parduoti</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r w:rsidR="00223DFE" w:rsidTr="00223DFE">
        <w:trPr>
          <w:trHeight w:val="20"/>
        </w:trPr>
        <w:tc>
          <w:tcPr>
            <w:tcW w:w="90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5.</w:t>
            </w:r>
          </w:p>
        </w:tc>
        <w:tc>
          <w:tcPr>
            <w:tcW w:w="3877"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ind w:right="-57"/>
              <w:rPr>
                <w:b/>
                <w:bCs/>
                <w:lang w:eastAsia="lt-LT"/>
              </w:rPr>
            </w:pPr>
            <w:r>
              <w:rPr>
                <w:b/>
                <w:bCs/>
                <w:sz w:val="22"/>
                <w:szCs w:val="22"/>
                <w:lang w:eastAsia="lt-LT"/>
              </w:rPr>
              <w:t>Nefinansinis turtas, iš viso (1–4 eilučių suma)</w:t>
            </w:r>
          </w:p>
        </w:tc>
        <w:tc>
          <w:tcPr>
            <w:tcW w:w="1836"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223DFE" w:rsidRDefault="00223DFE" w:rsidP="00242B9A">
            <w:pPr>
              <w:rPr>
                <w:sz w:val="5"/>
                <w:szCs w:val="5"/>
              </w:rPr>
            </w:pPr>
          </w:p>
          <w:p w:rsidR="00223DFE" w:rsidRDefault="00223DFE" w:rsidP="00242B9A">
            <w:pPr>
              <w:jc w:val="center"/>
              <w:rPr>
                <w:b/>
                <w:bCs/>
                <w:lang w:eastAsia="lt-LT"/>
              </w:rPr>
            </w:pPr>
          </w:p>
        </w:tc>
        <w:tc>
          <w:tcPr>
            <w:tcW w:w="1559" w:type="dxa"/>
            <w:tcBorders>
              <w:top w:val="single" w:sz="4" w:space="0" w:color="auto"/>
              <w:left w:val="single" w:sz="4" w:space="0" w:color="auto"/>
              <w:bottom w:val="single" w:sz="4" w:space="0" w:color="auto"/>
              <w:right w:val="single" w:sz="4" w:space="0" w:color="auto"/>
            </w:tcBorders>
          </w:tcPr>
          <w:p w:rsidR="00223DFE" w:rsidRDefault="00223DFE" w:rsidP="00242B9A">
            <w:pPr>
              <w:rPr>
                <w:sz w:val="5"/>
                <w:szCs w:val="5"/>
              </w:rPr>
            </w:pPr>
          </w:p>
        </w:tc>
      </w:tr>
    </w:tbl>
    <w:p w:rsidR="009E56C4" w:rsidRDefault="009E56C4" w:rsidP="00CA6D16">
      <w:pPr>
        <w:rPr>
          <w:b/>
          <w:bCs/>
          <w:lang w:eastAsia="lt-LT"/>
        </w:rPr>
      </w:pPr>
    </w:p>
    <w:p w:rsidR="00B40CAA" w:rsidRDefault="00B40CAA" w:rsidP="00CA6D16">
      <w:pPr>
        <w:rPr>
          <w:b/>
          <w:bCs/>
          <w:lang w:eastAsia="lt-LT"/>
        </w:rPr>
      </w:pPr>
    </w:p>
    <w:p w:rsidR="00B40CAA" w:rsidRDefault="00B40CAA" w:rsidP="00CA6D16">
      <w:pPr>
        <w:rPr>
          <w:b/>
          <w:bCs/>
          <w:lang w:eastAsia="lt-LT"/>
        </w:rPr>
      </w:pPr>
    </w:p>
    <w:p w:rsidR="00B40CAA" w:rsidRDefault="00B40CAA" w:rsidP="00CA6D16">
      <w:pPr>
        <w:rPr>
          <w:b/>
          <w:bCs/>
          <w:lang w:eastAsia="lt-LT"/>
        </w:rPr>
      </w:pPr>
    </w:p>
    <w:p w:rsidR="00166ADF" w:rsidRDefault="00166ADF">
      <w:pPr>
        <w:rPr>
          <w:b/>
          <w:bCs/>
          <w:lang w:eastAsia="lt-LT"/>
        </w:rPr>
      </w:pPr>
      <w:r>
        <w:rPr>
          <w:b/>
          <w:bCs/>
          <w:lang w:eastAsia="lt-LT"/>
        </w:rPr>
        <w:br w:type="page"/>
      </w:r>
    </w:p>
    <w:p w:rsidR="009755FB" w:rsidRDefault="009755FB" w:rsidP="00CA6D16">
      <w:pPr>
        <w:jc w:val="center"/>
        <w:rPr>
          <w:b/>
          <w:bCs/>
          <w:lang w:eastAsia="lt-LT"/>
        </w:rPr>
        <w:sectPr w:rsidR="009755FB" w:rsidSect="00223DFE">
          <w:pgSz w:w="11906" w:h="16838"/>
          <w:pgMar w:top="1701" w:right="567" w:bottom="1134" w:left="1701" w:header="567" w:footer="567" w:gutter="0"/>
          <w:cols w:space="1296"/>
          <w:docGrid w:linePitch="360"/>
        </w:sectPr>
      </w:pPr>
    </w:p>
    <w:p w:rsidR="009755FB" w:rsidRDefault="009755FB" w:rsidP="009755FB">
      <w:pPr>
        <w:jc w:val="center"/>
        <w:rPr>
          <w:b/>
          <w:bCs/>
          <w:lang w:eastAsia="lt-LT"/>
        </w:rPr>
      </w:pPr>
      <w:r>
        <w:rPr>
          <w:b/>
          <w:bCs/>
          <w:lang w:eastAsia="lt-LT"/>
        </w:rPr>
        <w:lastRenderedPageBreak/>
        <w:t>II. FINANSINIS TURTAS IR ĮSIPAREIGOJIMAI</w:t>
      </w:r>
    </w:p>
    <w:p w:rsidR="009755FB" w:rsidRDefault="009755FB" w:rsidP="009755FB">
      <w:pPr>
        <w:rPr>
          <w:sz w:val="5"/>
          <w:szCs w:val="5"/>
        </w:rPr>
      </w:pPr>
    </w:p>
    <w:p w:rsidR="009755FB" w:rsidRDefault="00087BA8" w:rsidP="00087BA8">
      <w:pPr>
        <w:jc w:val="right"/>
        <w:rPr>
          <w:b/>
          <w:bCs/>
          <w:lang w:eastAsia="lt-LT"/>
        </w:rPr>
      </w:pPr>
      <w:r>
        <w:rPr>
          <w:i/>
          <w:iCs/>
          <w:lang w:eastAsia="lt-LT"/>
        </w:rPr>
        <w:t>(Pateikimo valiuta ir tikslumas: eurais)</w:t>
      </w:r>
    </w:p>
    <w:tbl>
      <w:tblPr>
        <w:tblW w:w="1498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8"/>
        <w:gridCol w:w="3529"/>
        <w:gridCol w:w="1870"/>
        <w:gridCol w:w="1701"/>
        <w:gridCol w:w="1701"/>
        <w:gridCol w:w="1984"/>
        <w:gridCol w:w="1701"/>
        <w:gridCol w:w="1701"/>
      </w:tblGrid>
      <w:tr w:rsidR="009755FB" w:rsidRPr="004823EB" w:rsidTr="00C12CF4">
        <w:trPr>
          <w:cantSplit/>
          <w:tblHeader/>
        </w:trPr>
        <w:tc>
          <w:tcPr>
            <w:tcW w:w="798" w:type="dxa"/>
            <w:vMerge w:val="restart"/>
            <w:tcBorders>
              <w:top w:val="single" w:sz="4" w:space="0" w:color="auto"/>
              <w:left w:val="single" w:sz="4" w:space="0" w:color="auto"/>
              <w:right w:val="single" w:sz="4" w:space="0" w:color="auto"/>
            </w:tcBorders>
            <w:vAlign w:val="center"/>
          </w:tcPr>
          <w:p w:rsidR="009755FB" w:rsidRDefault="009755FB" w:rsidP="00C12CF4">
            <w:pPr>
              <w:rPr>
                <w:sz w:val="3"/>
                <w:szCs w:val="3"/>
              </w:rPr>
            </w:pPr>
          </w:p>
          <w:p w:rsidR="009755FB" w:rsidRDefault="009755FB" w:rsidP="00C12CF4">
            <w:pPr>
              <w:ind w:right="-85"/>
              <w:jc w:val="center"/>
              <w:rPr>
                <w:lang w:eastAsia="lt-LT"/>
              </w:rPr>
            </w:pPr>
            <w:r>
              <w:rPr>
                <w:sz w:val="22"/>
                <w:szCs w:val="22"/>
                <w:lang w:eastAsia="lt-LT"/>
              </w:rPr>
              <w:t>Eil. Nr.</w:t>
            </w:r>
          </w:p>
          <w:p w:rsidR="009755FB" w:rsidRDefault="009755FB" w:rsidP="00C12CF4">
            <w:pPr>
              <w:rPr>
                <w:sz w:val="3"/>
                <w:szCs w:val="3"/>
              </w:rPr>
            </w:pPr>
          </w:p>
          <w:p w:rsidR="009755FB" w:rsidRDefault="009755FB" w:rsidP="00C12CF4">
            <w:pPr>
              <w:rPr>
                <w:sz w:val="3"/>
                <w:szCs w:val="3"/>
              </w:rPr>
            </w:pPr>
          </w:p>
          <w:p w:rsidR="009755FB" w:rsidRDefault="009755FB" w:rsidP="00C12CF4">
            <w:pPr>
              <w:ind w:right="-85"/>
              <w:jc w:val="center"/>
              <w:rPr>
                <w:lang w:eastAsia="lt-LT"/>
              </w:rPr>
            </w:pPr>
          </w:p>
        </w:tc>
        <w:tc>
          <w:tcPr>
            <w:tcW w:w="3529" w:type="dxa"/>
            <w:vMerge w:val="restart"/>
            <w:tcBorders>
              <w:top w:val="single" w:sz="4" w:space="0" w:color="auto"/>
              <w:left w:val="single" w:sz="4" w:space="0" w:color="auto"/>
              <w:right w:val="single" w:sz="4" w:space="0" w:color="auto"/>
            </w:tcBorders>
            <w:vAlign w:val="center"/>
          </w:tcPr>
          <w:p w:rsidR="009755FB" w:rsidRDefault="009755FB" w:rsidP="00C12CF4">
            <w:pPr>
              <w:rPr>
                <w:sz w:val="3"/>
                <w:szCs w:val="3"/>
              </w:rPr>
            </w:pPr>
          </w:p>
          <w:p w:rsidR="009755FB" w:rsidRDefault="009755FB" w:rsidP="00C12CF4">
            <w:pPr>
              <w:ind w:right="-85"/>
              <w:jc w:val="center"/>
              <w:rPr>
                <w:lang w:eastAsia="lt-LT"/>
              </w:rPr>
            </w:pPr>
            <w:r>
              <w:rPr>
                <w:sz w:val="22"/>
                <w:szCs w:val="22"/>
                <w:lang w:eastAsia="lt-LT"/>
              </w:rPr>
              <w:t>Rodiklio pavadinimas</w:t>
            </w:r>
          </w:p>
          <w:p w:rsidR="009755FB" w:rsidRDefault="009755FB" w:rsidP="00C12CF4">
            <w:pPr>
              <w:rPr>
                <w:sz w:val="3"/>
                <w:szCs w:val="3"/>
              </w:rPr>
            </w:pPr>
          </w:p>
          <w:p w:rsidR="009755FB" w:rsidRDefault="009755FB" w:rsidP="00C12CF4">
            <w:pPr>
              <w:rPr>
                <w:sz w:val="3"/>
                <w:szCs w:val="3"/>
              </w:rPr>
            </w:pPr>
          </w:p>
          <w:p w:rsidR="009755FB" w:rsidRDefault="009755FB" w:rsidP="00C12CF4">
            <w:pPr>
              <w:ind w:right="-85"/>
              <w:jc w:val="center"/>
              <w:rPr>
                <w:lang w:eastAsia="lt-LT"/>
              </w:rPr>
            </w:pPr>
          </w:p>
        </w:tc>
        <w:tc>
          <w:tcPr>
            <w:tcW w:w="10658" w:type="dxa"/>
            <w:gridSpan w:val="6"/>
            <w:tcBorders>
              <w:top w:val="single" w:sz="4" w:space="0" w:color="auto"/>
              <w:left w:val="single" w:sz="4" w:space="0" w:color="auto"/>
              <w:bottom w:val="single" w:sz="4" w:space="0" w:color="auto"/>
              <w:right w:val="single" w:sz="4" w:space="0" w:color="auto"/>
            </w:tcBorders>
          </w:tcPr>
          <w:p w:rsidR="009755FB" w:rsidRPr="004823EB" w:rsidRDefault="009755FB" w:rsidP="00C12CF4">
            <w:pPr>
              <w:rPr>
                <w:b/>
                <w:sz w:val="3"/>
                <w:szCs w:val="3"/>
              </w:rPr>
            </w:pPr>
          </w:p>
          <w:p w:rsidR="009755FB" w:rsidRPr="004823EB" w:rsidRDefault="009755FB" w:rsidP="006B1CF4">
            <w:pPr>
              <w:jc w:val="center"/>
              <w:rPr>
                <w:b/>
                <w:sz w:val="3"/>
                <w:szCs w:val="3"/>
              </w:rPr>
            </w:pPr>
            <w:r w:rsidRPr="004823EB">
              <w:rPr>
                <w:b/>
                <w:sz w:val="22"/>
                <w:szCs w:val="22"/>
                <w:lang w:eastAsia="lt-LT"/>
              </w:rPr>
              <w:t xml:space="preserve">Savivaldybei nuosavybės teise priklausantis turtas ir </w:t>
            </w:r>
            <w:r w:rsidR="006B1CF4">
              <w:rPr>
                <w:b/>
                <w:sz w:val="22"/>
                <w:szCs w:val="22"/>
                <w:lang w:eastAsia="lt-LT"/>
              </w:rPr>
              <w:t>S</w:t>
            </w:r>
            <w:r w:rsidRPr="004823EB">
              <w:rPr>
                <w:b/>
                <w:sz w:val="22"/>
                <w:szCs w:val="22"/>
                <w:lang w:eastAsia="lt-LT"/>
              </w:rPr>
              <w:t>avivaldybės įsipareigojimai</w:t>
            </w:r>
          </w:p>
        </w:tc>
      </w:tr>
      <w:tr w:rsidR="009755FB" w:rsidTr="00C12CF4">
        <w:trPr>
          <w:cantSplit/>
          <w:tblHeader/>
        </w:trPr>
        <w:tc>
          <w:tcPr>
            <w:tcW w:w="798" w:type="dxa"/>
            <w:vMerge/>
            <w:tcBorders>
              <w:left w:val="single" w:sz="4" w:space="0" w:color="auto"/>
              <w:right w:val="single" w:sz="4" w:space="0" w:color="auto"/>
            </w:tcBorders>
            <w:vAlign w:val="center"/>
          </w:tcPr>
          <w:p w:rsidR="009755FB" w:rsidRDefault="009755FB" w:rsidP="00C12CF4">
            <w:pPr>
              <w:ind w:right="-85"/>
              <w:jc w:val="center"/>
              <w:rPr>
                <w:lang w:eastAsia="lt-LT"/>
              </w:rPr>
            </w:pPr>
          </w:p>
        </w:tc>
        <w:tc>
          <w:tcPr>
            <w:tcW w:w="3529" w:type="dxa"/>
            <w:vMerge/>
            <w:tcBorders>
              <w:left w:val="single" w:sz="4" w:space="0" w:color="auto"/>
              <w:right w:val="single" w:sz="4" w:space="0" w:color="auto"/>
            </w:tcBorders>
            <w:vAlign w:val="center"/>
          </w:tcPr>
          <w:p w:rsidR="009755FB" w:rsidRDefault="009755FB" w:rsidP="00C12CF4">
            <w:pPr>
              <w:ind w:right="-85"/>
              <w:jc w:val="center"/>
              <w:rPr>
                <w:lang w:eastAsia="lt-LT"/>
              </w:rPr>
            </w:pPr>
          </w:p>
        </w:tc>
        <w:tc>
          <w:tcPr>
            <w:tcW w:w="5272" w:type="dxa"/>
            <w:gridSpan w:val="3"/>
            <w:tcBorders>
              <w:top w:val="single" w:sz="4" w:space="0" w:color="auto"/>
              <w:left w:val="single" w:sz="4" w:space="0" w:color="auto"/>
              <w:bottom w:val="single" w:sz="4" w:space="0" w:color="auto"/>
              <w:right w:val="single" w:sz="4" w:space="0" w:color="auto"/>
            </w:tcBorders>
            <w:vAlign w:val="center"/>
          </w:tcPr>
          <w:p w:rsidR="009755FB" w:rsidRDefault="009755FB" w:rsidP="00C12CF4">
            <w:pPr>
              <w:jc w:val="center"/>
              <w:rPr>
                <w:sz w:val="3"/>
                <w:szCs w:val="3"/>
              </w:rPr>
            </w:pPr>
          </w:p>
          <w:p w:rsidR="009755FB" w:rsidRDefault="009755FB" w:rsidP="00C12CF4">
            <w:pPr>
              <w:jc w:val="center"/>
              <w:rPr>
                <w:sz w:val="3"/>
                <w:szCs w:val="3"/>
              </w:rPr>
            </w:pPr>
            <w:r>
              <w:rPr>
                <w:sz w:val="22"/>
                <w:szCs w:val="22"/>
                <w:lang w:eastAsia="lt-LT"/>
              </w:rPr>
              <w:t>Turto balansinė vertė</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9755FB" w:rsidRDefault="009755FB" w:rsidP="00C12CF4">
            <w:pPr>
              <w:jc w:val="center"/>
              <w:rPr>
                <w:sz w:val="3"/>
                <w:szCs w:val="3"/>
              </w:rPr>
            </w:pPr>
          </w:p>
          <w:p w:rsidR="009755FB" w:rsidRDefault="009755FB" w:rsidP="00C12CF4">
            <w:pPr>
              <w:jc w:val="center"/>
              <w:rPr>
                <w:sz w:val="3"/>
                <w:szCs w:val="3"/>
              </w:rPr>
            </w:pPr>
            <w:r>
              <w:rPr>
                <w:sz w:val="22"/>
                <w:szCs w:val="22"/>
                <w:lang w:eastAsia="lt-LT"/>
              </w:rPr>
              <w:t>Įsipareigojimų balansinė vertė</w:t>
            </w:r>
          </w:p>
        </w:tc>
      </w:tr>
      <w:tr w:rsidR="009755FB" w:rsidTr="00C12CF4">
        <w:trPr>
          <w:cantSplit/>
          <w:tblHeader/>
        </w:trPr>
        <w:tc>
          <w:tcPr>
            <w:tcW w:w="798" w:type="dxa"/>
            <w:vMerge/>
            <w:tcBorders>
              <w:left w:val="single" w:sz="4" w:space="0" w:color="auto"/>
              <w:bottom w:val="single" w:sz="4" w:space="0" w:color="auto"/>
              <w:right w:val="single" w:sz="4" w:space="0" w:color="auto"/>
            </w:tcBorders>
            <w:vAlign w:val="center"/>
          </w:tcPr>
          <w:p w:rsidR="009755FB" w:rsidRDefault="009755FB" w:rsidP="00C12CF4">
            <w:pPr>
              <w:ind w:right="-85"/>
              <w:jc w:val="center"/>
              <w:rPr>
                <w:lang w:eastAsia="lt-LT"/>
              </w:rPr>
            </w:pPr>
          </w:p>
        </w:tc>
        <w:tc>
          <w:tcPr>
            <w:tcW w:w="3529" w:type="dxa"/>
            <w:vMerge/>
            <w:tcBorders>
              <w:left w:val="single" w:sz="4" w:space="0" w:color="auto"/>
              <w:bottom w:val="single" w:sz="4" w:space="0" w:color="auto"/>
              <w:right w:val="single" w:sz="4" w:space="0" w:color="auto"/>
            </w:tcBorders>
            <w:vAlign w:val="center"/>
          </w:tcPr>
          <w:p w:rsidR="009755FB" w:rsidRDefault="009755FB" w:rsidP="00C12CF4">
            <w:pPr>
              <w:ind w:right="-85"/>
              <w:jc w:val="center"/>
              <w:rPr>
                <w:lang w:eastAsia="lt-LT"/>
              </w:rPr>
            </w:pP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3"/>
                <w:szCs w:val="3"/>
              </w:rPr>
            </w:pPr>
          </w:p>
          <w:p w:rsidR="009755FB" w:rsidRDefault="009755FB" w:rsidP="00C12CF4">
            <w:pPr>
              <w:jc w:val="center"/>
              <w:rPr>
                <w:lang w:eastAsia="lt-LT"/>
              </w:rPr>
            </w:pPr>
            <w:r>
              <w:rPr>
                <w:sz w:val="22"/>
                <w:szCs w:val="22"/>
                <w:lang w:eastAsia="lt-LT"/>
              </w:rPr>
              <w:t>praėjusių ataskaitinių metų pabaigoje</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3"/>
                <w:szCs w:val="3"/>
              </w:rPr>
            </w:pPr>
          </w:p>
          <w:p w:rsidR="009755FB" w:rsidRDefault="009755FB" w:rsidP="00C12CF4">
            <w:pPr>
              <w:jc w:val="center"/>
              <w:rPr>
                <w:lang w:eastAsia="lt-LT"/>
              </w:rPr>
            </w:pPr>
            <w:r>
              <w:rPr>
                <w:sz w:val="22"/>
                <w:szCs w:val="22"/>
                <w:lang w:eastAsia="lt-LT"/>
              </w:rPr>
              <w:t>ataskaitinių metų pabaigoje</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jc w:val="center"/>
            </w:pPr>
          </w:p>
          <w:p w:rsidR="009755FB" w:rsidRDefault="009755FB" w:rsidP="00C12CF4">
            <w:pPr>
              <w:jc w:val="center"/>
            </w:pPr>
            <w:r>
              <w:t>Skirtumas</w:t>
            </w:r>
          </w:p>
          <w:p w:rsidR="009755FB" w:rsidRPr="004823EB" w:rsidRDefault="009755FB" w:rsidP="00C12CF4">
            <w:pPr>
              <w:jc w:val="center"/>
            </w:pPr>
            <w:r>
              <w:t>(+/-)</w:t>
            </w: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3"/>
                <w:szCs w:val="3"/>
              </w:rPr>
            </w:pPr>
          </w:p>
          <w:p w:rsidR="009755FB" w:rsidRDefault="009755FB" w:rsidP="00C12CF4">
            <w:pPr>
              <w:jc w:val="center"/>
              <w:rPr>
                <w:lang w:eastAsia="lt-LT"/>
              </w:rPr>
            </w:pPr>
            <w:r>
              <w:rPr>
                <w:sz w:val="22"/>
                <w:szCs w:val="22"/>
                <w:lang w:eastAsia="lt-LT"/>
              </w:rPr>
              <w:t>praėjusių ataskaitinių metų pabaigoje</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3"/>
                <w:szCs w:val="3"/>
              </w:rPr>
            </w:pPr>
          </w:p>
          <w:p w:rsidR="009755FB" w:rsidRDefault="009755FB" w:rsidP="00C12CF4">
            <w:pPr>
              <w:jc w:val="center"/>
              <w:rPr>
                <w:lang w:eastAsia="lt-LT"/>
              </w:rPr>
            </w:pPr>
            <w:r>
              <w:rPr>
                <w:sz w:val="22"/>
                <w:szCs w:val="22"/>
                <w:lang w:eastAsia="lt-LT"/>
              </w:rPr>
              <w:t>ataskaitinių metų pabaigoje</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jc w:val="center"/>
            </w:pPr>
          </w:p>
          <w:p w:rsidR="009755FB" w:rsidRDefault="009755FB" w:rsidP="00C12CF4">
            <w:pPr>
              <w:jc w:val="center"/>
            </w:pPr>
            <w:r>
              <w:t>Skirtumas</w:t>
            </w:r>
          </w:p>
          <w:p w:rsidR="009755FB" w:rsidRPr="004823EB" w:rsidRDefault="009755FB" w:rsidP="00C12CF4">
            <w:pPr>
              <w:jc w:val="center"/>
            </w:pPr>
            <w:r>
              <w:t>(+/-)</w:t>
            </w: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hanging="113"/>
              <w:rPr>
                <w:b/>
                <w:bCs/>
                <w:lang w:eastAsia="lt-LT"/>
              </w:rPr>
            </w:pPr>
            <w:r>
              <w:rPr>
                <w:b/>
                <w:bCs/>
                <w:sz w:val="22"/>
                <w:szCs w:val="22"/>
                <w:lang w:eastAsia="lt-LT"/>
              </w:rPr>
              <w:t>Pinigai ir pinigų ekvivalentai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r>
              <w:rPr>
                <w:b/>
                <w:bCs/>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r>
              <w:rPr>
                <w:b/>
                <w:bCs/>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1.1.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Pinigai kasoje</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1.2.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Pinigai bankų sąskaitose</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1.3.</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Pinigų ekvivalentai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 xml:space="preserve">Ne nuosavybės vertybiniai popieriai </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2.1.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Trumpalaikiai ne nuosavybės vertybiniai popieriai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2.2.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Ilgalaikiai ne nuosavybės vertybiniai popieriai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3.</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 xml:space="preserve">Paskolos (suteiktos įrašomos skiltyse „Turto balansinė vertė“, gautos – skiltyse „Įsipareigojimų balansinė vertė“) </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3.1.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Trumpalaikės paskolos</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3.2.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Ilgalaikės paskolos</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4.</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hanging="113"/>
              <w:rPr>
                <w:b/>
                <w:bCs/>
                <w:lang w:eastAsia="lt-LT"/>
              </w:rPr>
            </w:pPr>
            <w:r>
              <w:rPr>
                <w:b/>
                <w:bCs/>
                <w:sz w:val="22"/>
                <w:szCs w:val="22"/>
                <w:lang w:eastAsia="lt-LT"/>
              </w:rPr>
              <w:t>Nuosavybės vertybiniai popieriai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r>
              <w:rPr>
                <w:b/>
                <w:bCs/>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r>
              <w:rPr>
                <w:b/>
                <w:bCs/>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4.1.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Akcinių ir uždarųjų akcinių bendrovių</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4.2.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Viešųjų įstaigų</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r>
              <w:rPr>
                <w:sz w:val="22"/>
                <w:szCs w:val="22"/>
                <w:lang w:eastAsia="lt-LT"/>
              </w:rPr>
              <w:t>X</w:t>
            </w: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5.</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Kitas finansinis turtas (įsipareigojimai)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5.1.</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Prekybos skolos ir avansai (skolos, susijusios su prekių ir paslaugų pardavimu (pirkimu)</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5.2.</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Mokesčiai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5.3.</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Socialinis draudimas</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5.4.</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Palūkanos už paskolas</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5.5.</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Palūkanos ir už vertybinius popierius</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lang w:eastAsia="lt-LT"/>
              </w:rPr>
            </w:pPr>
            <w:r>
              <w:rPr>
                <w:sz w:val="22"/>
                <w:szCs w:val="22"/>
                <w:lang w:eastAsia="lt-LT"/>
              </w:rPr>
              <w:t>5.6.</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113" w:right="-85"/>
              <w:rPr>
                <w:lang w:eastAsia="lt-LT"/>
              </w:rPr>
            </w:pPr>
            <w:r>
              <w:rPr>
                <w:sz w:val="22"/>
                <w:szCs w:val="22"/>
                <w:lang w:eastAsia="lt-LT"/>
              </w:rPr>
              <w:t>Kitas finansinis turtas (įsipareigojimai)</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left="-57" w:right="-57"/>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r w:rsidR="009755FB" w:rsidTr="00C12CF4">
        <w:trPr>
          <w:cantSplit/>
        </w:trPr>
        <w:tc>
          <w:tcPr>
            <w:tcW w:w="798"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6.</w:t>
            </w:r>
          </w:p>
        </w:tc>
        <w:tc>
          <w:tcPr>
            <w:tcW w:w="3529"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ind w:right="-85"/>
              <w:rPr>
                <w:b/>
                <w:bCs/>
                <w:lang w:eastAsia="lt-LT"/>
              </w:rPr>
            </w:pPr>
            <w:r>
              <w:rPr>
                <w:b/>
                <w:bCs/>
                <w:sz w:val="22"/>
                <w:szCs w:val="22"/>
                <w:lang w:eastAsia="lt-LT"/>
              </w:rPr>
              <w:t>Finansinis turtas ir įsipareigojimai, iš viso (1–5 eilučių suma)</w:t>
            </w:r>
          </w:p>
        </w:tc>
        <w:tc>
          <w:tcPr>
            <w:tcW w:w="1870"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c>
          <w:tcPr>
            <w:tcW w:w="1984"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9755FB" w:rsidRDefault="009755FB" w:rsidP="00C12CF4">
            <w:pPr>
              <w:rPr>
                <w:sz w:val="5"/>
                <w:szCs w:val="5"/>
              </w:rPr>
            </w:pPr>
          </w:p>
          <w:p w:rsidR="009755FB" w:rsidRDefault="009755FB" w:rsidP="00C12CF4">
            <w:pPr>
              <w:jc w:val="center"/>
              <w:rPr>
                <w:b/>
                <w:bCs/>
                <w:lang w:eastAsia="lt-LT"/>
              </w:rPr>
            </w:pPr>
          </w:p>
        </w:tc>
        <w:tc>
          <w:tcPr>
            <w:tcW w:w="1701" w:type="dxa"/>
            <w:tcBorders>
              <w:top w:val="single" w:sz="4" w:space="0" w:color="auto"/>
              <w:left w:val="single" w:sz="4" w:space="0" w:color="auto"/>
              <w:bottom w:val="single" w:sz="4" w:space="0" w:color="auto"/>
              <w:right w:val="single" w:sz="4" w:space="0" w:color="auto"/>
            </w:tcBorders>
          </w:tcPr>
          <w:p w:rsidR="009755FB" w:rsidRDefault="009755FB" w:rsidP="00C12CF4">
            <w:pPr>
              <w:rPr>
                <w:sz w:val="5"/>
                <w:szCs w:val="5"/>
              </w:rPr>
            </w:pPr>
          </w:p>
        </w:tc>
      </w:tr>
    </w:tbl>
    <w:p w:rsidR="009755FB" w:rsidRDefault="009755FB" w:rsidP="009755FB">
      <w:pPr>
        <w:jc w:val="center"/>
        <w:rPr>
          <w:b/>
          <w:bCs/>
          <w:lang w:eastAsia="lt-LT"/>
        </w:rPr>
      </w:pPr>
    </w:p>
    <w:p w:rsidR="009755FB" w:rsidRDefault="009755FB" w:rsidP="009755FB">
      <w:pPr>
        <w:jc w:val="center"/>
        <w:rPr>
          <w:b/>
          <w:bCs/>
          <w:lang w:eastAsia="lt-LT"/>
        </w:rPr>
      </w:pPr>
    </w:p>
    <w:tbl>
      <w:tblPr>
        <w:tblW w:w="13198" w:type="dxa"/>
        <w:tblInd w:w="-106" w:type="dxa"/>
        <w:tblLook w:val="00A0" w:firstRow="1" w:lastRow="0" w:firstColumn="1" w:lastColumn="0" w:noHBand="0" w:noVBand="0"/>
      </w:tblPr>
      <w:tblGrid>
        <w:gridCol w:w="7780"/>
        <w:gridCol w:w="5418"/>
      </w:tblGrid>
      <w:tr w:rsidR="009755FB" w:rsidTr="009755FB">
        <w:trPr>
          <w:trHeight w:val="255"/>
        </w:trPr>
        <w:tc>
          <w:tcPr>
            <w:tcW w:w="7780" w:type="dxa"/>
            <w:noWrap/>
            <w:vAlign w:val="center"/>
            <w:hideMark/>
          </w:tcPr>
          <w:p w:rsidR="009755FB" w:rsidRDefault="009755FB" w:rsidP="00C12CF4">
            <w:pPr>
              <w:rPr>
                <w:rFonts w:ascii="Arial" w:hAnsi="Arial" w:cs="Arial"/>
                <w:b/>
                <w:bCs/>
                <w:sz w:val="20"/>
                <w:szCs w:val="20"/>
                <w:lang w:eastAsia="lt-LT"/>
              </w:rPr>
            </w:pPr>
            <w:r>
              <w:rPr>
                <w:rFonts w:ascii="Arial" w:hAnsi="Arial" w:cs="Arial"/>
                <w:b/>
                <w:bCs/>
                <w:sz w:val="20"/>
                <w:szCs w:val="20"/>
                <w:lang w:eastAsia="lt-LT"/>
              </w:rPr>
              <w:t xml:space="preserve">_____________________________________ </w:t>
            </w:r>
            <w:r w:rsidR="00DA5CE8">
              <w:rPr>
                <w:rFonts w:ascii="Arial" w:hAnsi="Arial" w:cs="Arial"/>
                <w:b/>
                <w:bCs/>
                <w:sz w:val="20"/>
                <w:szCs w:val="20"/>
                <w:lang w:eastAsia="lt-LT"/>
              </w:rPr>
              <w:t xml:space="preserve"> </w:t>
            </w:r>
            <w:r>
              <w:rPr>
                <w:rFonts w:ascii="Arial" w:hAnsi="Arial" w:cs="Arial"/>
                <w:b/>
                <w:bCs/>
                <w:sz w:val="20"/>
                <w:szCs w:val="20"/>
                <w:lang w:eastAsia="lt-LT"/>
              </w:rPr>
              <w:t xml:space="preserve">  </w:t>
            </w:r>
            <w:r w:rsidR="00DA5CE8">
              <w:rPr>
                <w:rFonts w:ascii="Arial" w:hAnsi="Arial" w:cs="Arial"/>
                <w:b/>
                <w:bCs/>
                <w:sz w:val="20"/>
                <w:szCs w:val="20"/>
                <w:lang w:eastAsia="lt-LT"/>
              </w:rPr>
              <w:t xml:space="preserve"> </w:t>
            </w:r>
            <w:r>
              <w:rPr>
                <w:rFonts w:ascii="Arial" w:hAnsi="Arial" w:cs="Arial"/>
                <w:b/>
                <w:bCs/>
                <w:sz w:val="20"/>
                <w:szCs w:val="20"/>
                <w:lang w:eastAsia="lt-LT"/>
              </w:rPr>
              <w:t xml:space="preserve">         </w:t>
            </w:r>
            <w:r w:rsidR="00DA5CE8">
              <w:rPr>
                <w:rFonts w:ascii="Arial" w:hAnsi="Arial" w:cs="Arial"/>
                <w:b/>
                <w:bCs/>
                <w:sz w:val="20"/>
                <w:szCs w:val="20"/>
                <w:lang w:eastAsia="lt-LT"/>
              </w:rPr>
              <w:t xml:space="preserve">            </w:t>
            </w:r>
            <w:r>
              <w:rPr>
                <w:rFonts w:ascii="Arial" w:hAnsi="Arial" w:cs="Arial"/>
                <w:b/>
                <w:bCs/>
                <w:sz w:val="20"/>
                <w:szCs w:val="20"/>
                <w:lang w:eastAsia="lt-LT"/>
              </w:rPr>
              <w:t xml:space="preserve"> _____________</w:t>
            </w:r>
          </w:p>
        </w:tc>
        <w:tc>
          <w:tcPr>
            <w:tcW w:w="5418" w:type="dxa"/>
            <w:noWrap/>
            <w:vAlign w:val="center"/>
            <w:hideMark/>
          </w:tcPr>
          <w:p w:rsidR="009755FB" w:rsidRDefault="00DA5CE8" w:rsidP="00C12CF4">
            <w:pPr>
              <w:rPr>
                <w:rFonts w:ascii="Arial" w:hAnsi="Arial" w:cs="Arial"/>
                <w:b/>
                <w:bCs/>
                <w:sz w:val="20"/>
                <w:szCs w:val="20"/>
                <w:lang w:eastAsia="lt-LT"/>
              </w:rPr>
            </w:pPr>
            <w:r>
              <w:rPr>
                <w:rFonts w:ascii="Arial" w:hAnsi="Arial" w:cs="Arial"/>
                <w:b/>
                <w:bCs/>
                <w:sz w:val="20"/>
                <w:szCs w:val="20"/>
                <w:lang w:eastAsia="lt-LT"/>
              </w:rPr>
              <w:t xml:space="preserve">                                           </w:t>
            </w:r>
            <w:r w:rsidR="009755FB">
              <w:rPr>
                <w:rFonts w:ascii="Arial" w:hAnsi="Arial" w:cs="Arial"/>
                <w:b/>
                <w:bCs/>
                <w:sz w:val="20"/>
                <w:szCs w:val="20"/>
                <w:lang w:eastAsia="lt-LT"/>
              </w:rPr>
              <w:t>___________________</w:t>
            </w:r>
          </w:p>
        </w:tc>
      </w:tr>
      <w:tr w:rsidR="009755FB" w:rsidTr="009755FB">
        <w:trPr>
          <w:trHeight w:val="74"/>
        </w:trPr>
        <w:tc>
          <w:tcPr>
            <w:tcW w:w="7780" w:type="dxa"/>
            <w:noWrap/>
            <w:vAlign w:val="center"/>
            <w:hideMark/>
          </w:tcPr>
          <w:p w:rsidR="009755FB" w:rsidRDefault="009755FB" w:rsidP="00C12CF4">
            <w:pPr>
              <w:rPr>
                <w:sz w:val="20"/>
                <w:szCs w:val="20"/>
                <w:lang w:eastAsia="lt-LT"/>
              </w:rPr>
            </w:pPr>
            <w:r>
              <w:rPr>
                <w:sz w:val="20"/>
                <w:szCs w:val="20"/>
                <w:lang w:eastAsia="lt-LT"/>
              </w:rPr>
              <w:t xml:space="preserve">                  ( pareigų pavadinimas) </w:t>
            </w:r>
            <w:r w:rsidR="00DA5CE8">
              <w:rPr>
                <w:sz w:val="20"/>
                <w:szCs w:val="20"/>
                <w:lang w:eastAsia="lt-LT"/>
              </w:rPr>
              <w:t xml:space="preserve"> </w:t>
            </w:r>
            <w:r>
              <w:rPr>
                <w:sz w:val="20"/>
                <w:szCs w:val="20"/>
                <w:lang w:eastAsia="lt-LT"/>
              </w:rPr>
              <w:t xml:space="preserve">                                             </w:t>
            </w:r>
            <w:r w:rsidR="00DA5CE8">
              <w:rPr>
                <w:sz w:val="20"/>
                <w:szCs w:val="20"/>
                <w:lang w:eastAsia="lt-LT"/>
              </w:rPr>
              <w:t xml:space="preserve">                </w:t>
            </w:r>
            <w:r>
              <w:rPr>
                <w:sz w:val="20"/>
                <w:szCs w:val="20"/>
                <w:lang w:eastAsia="lt-LT"/>
              </w:rPr>
              <w:t xml:space="preserve"> (parašas)</w:t>
            </w:r>
          </w:p>
          <w:p w:rsidR="009755FB" w:rsidRDefault="009755FB" w:rsidP="00C12CF4">
            <w:pPr>
              <w:rPr>
                <w:sz w:val="20"/>
                <w:szCs w:val="20"/>
                <w:lang w:eastAsia="lt-LT"/>
              </w:rPr>
            </w:pPr>
          </w:p>
          <w:p w:rsidR="009755FB" w:rsidRDefault="009755FB" w:rsidP="00C12CF4">
            <w:pPr>
              <w:rPr>
                <w:sz w:val="20"/>
                <w:szCs w:val="20"/>
                <w:lang w:eastAsia="lt-LT"/>
              </w:rPr>
            </w:pPr>
          </w:p>
          <w:p w:rsidR="009755FB" w:rsidRDefault="009755FB" w:rsidP="00C12CF4">
            <w:pPr>
              <w:rPr>
                <w:sz w:val="20"/>
                <w:szCs w:val="20"/>
                <w:lang w:eastAsia="lt-LT"/>
              </w:rPr>
            </w:pPr>
          </w:p>
        </w:tc>
        <w:tc>
          <w:tcPr>
            <w:tcW w:w="5418" w:type="dxa"/>
            <w:vAlign w:val="center"/>
            <w:hideMark/>
          </w:tcPr>
          <w:p w:rsidR="009755FB" w:rsidRDefault="00DA5CE8" w:rsidP="00C12CF4">
            <w:pPr>
              <w:rPr>
                <w:sz w:val="20"/>
                <w:szCs w:val="20"/>
                <w:lang w:eastAsia="lt-LT"/>
              </w:rPr>
            </w:pPr>
            <w:r>
              <w:rPr>
                <w:sz w:val="20"/>
                <w:szCs w:val="20"/>
                <w:lang w:eastAsia="lt-LT"/>
              </w:rPr>
              <w:t xml:space="preserve">                                                     </w:t>
            </w:r>
            <w:r w:rsidR="009755FB">
              <w:rPr>
                <w:sz w:val="20"/>
                <w:szCs w:val="20"/>
                <w:lang w:eastAsia="lt-LT"/>
              </w:rPr>
              <w:t>(vardas ir pavardė)</w:t>
            </w:r>
          </w:p>
          <w:p w:rsidR="009755FB" w:rsidRDefault="009755FB" w:rsidP="00C12CF4">
            <w:pPr>
              <w:rPr>
                <w:sz w:val="20"/>
                <w:szCs w:val="20"/>
                <w:lang w:eastAsia="lt-LT"/>
              </w:rPr>
            </w:pPr>
          </w:p>
          <w:p w:rsidR="009755FB" w:rsidRDefault="009755FB" w:rsidP="00C12CF4">
            <w:pPr>
              <w:rPr>
                <w:sz w:val="20"/>
                <w:szCs w:val="20"/>
                <w:lang w:eastAsia="lt-LT"/>
              </w:rPr>
            </w:pPr>
          </w:p>
        </w:tc>
      </w:tr>
    </w:tbl>
    <w:p w:rsidR="009E56C4" w:rsidRDefault="00DA5CE8" w:rsidP="00CA6D16">
      <w:pPr>
        <w:jc w:val="center"/>
        <w:rPr>
          <w:b/>
          <w:bCs/>
          <w:lang w:eastAsia="lt-LT"/>
        </w:rPr>
      </w:pPr>
      <w:r>
        <w:rPr>
          <w:b/>
          <w:bCs/>
          <w:lang w:eastAsia="lt-LT"/>
        </w:rPr>
        <w:t xml:space="preserve">  </w:t>
      </w:r>
    </w:p>
    <w:p w:rsidR="009E56C4" w:rsidRDefault="009E56C4" w:rsidP="00CA6D16">
      <w:pPr>
        <w:jc w:val="center"/>
        <w:rPr>
          <w:b/>
          <w:bCs/>
          <w:lang w:eastAsia="lt-LT"/>
        </w:rPr>
      </w:pPr>
    </w:p>
    <w:tbl>
      <w:tblPr>
        <w:tblW w:w="13198" w:type="dxa"/>
        <w:tblInd w:w="-106" w:type="dxa"/>
        <w:tblLook w:val="00A0" w:firstRow="1" w:lastRow="0" w:firstColumn="1" w:lastColumn="0" w:noHBand="0" w:noVBand="0"/>
      </w:tblPr>
      <w:tblGrid>
        <w:gridCol w:w="7780"/>
        <w:gridCol w:w="5418"/>
      </w:tblGrid>
      <w:tr w:rsidR="009E56C4">
        <w:trPr>
          <w:trHeight w:val="255"/>
        </w:trPr>
        <w:tc>
          <w:tcPr>
            <w:tcW w:w="7780" w:type="dxa"/>
            <w:tcBorders>
              <w:top w:val="nil"/>
              <w:left w:val="nil"/>
              <w:bottom w:val="nil"/>
              <w:right w:val="nil"/>
            </w:tcBorders>
            <w:noWrap/>
            <w:vAlign w:val="center"/>
          </w:tcPr>
          <w:p w:rsidR="009E56C4" w:rsidRDefault="009E56C4" w:rsidP="00166ADF">
            <w:pPr>
              <w:rPr>
                <w:rFonts w:ascii="Arial" w:hAnsi="Arial" w:cs="Arial"/>
                <w:b/>
                <w:bCs/>
                <w:sz w:val="20"/>
                <w:szCs w:val="20"/>
                <w:lang w:eastAsia="lt-LT"/>
              </w:rPr>
            </w:pPr>
          </w:p>
        </w:tc>
        <w:tc>
          <w:tcPr>
            <w:tcW w:w="5418" w:type="dxa"/>
            <w:tcBorders>
              <w:top w:val="nil"/>
              <w:left w:val="nil"/>
              <w:bottom w:val="nil"/>
              <w:right w:val="nil"/>
            </w:tcBorders>
            <w:noWrap/>
            <w:vAlign w:val="center"/>
          </w:tcPr>
          <w:p w:rsidR="009E56C4" w:rsidRDefault="009E56C4" w:rsidP="00166ADF">
            <w:pPr>
              <w:rPr>
                <w:rFonts w:ascii="Arial" w:hAnsi="Arial" w:cs="Arial"/>
                <w:b/>
                <w:bCs/>
                <w:sz w:val="20"/>
                <w:szCs w:val="20"/>
                <w:lang w:eastAsia="lt-LT"/>
              </w:rPr>
            </w:pPr>
          </w:p>
        </w:tc>
      </w:tr>
      <w:tr w:rsidR="009E56C4">
        <w:trPr>
          <w:trHeight w:val="74"/>
        </w:trPr>
        <w:tc>
          <w:tcPr>
            <w:tcW w:w="7780" w:type="dxa"/>
            <w:tcBorders>
              <w:top w:val="nil"/>
              <w:left w:val="nil"/>
              <w:bottom w:val="nil"/>
              <w:right w:val="nil"/>
            </w:tcBorders>
            <w:noWrap/>
            <w:vAlign w:val="center"/>
          </w:tcPr>
          <w:p w:rsidR="009E56C4" w:rsidRDefault="009E56C4" w:rsidP="00166ADF">
            <w:pPr>
              <w:rPr>
                <w:sz w:val="20"/>
                <w:szCs w:val="20"/>
                <w:lang w:eastAsia="lt-LT"/>
              </w:rPr>
            </w:pPr>
          </w:p>
        </w:tc>
        <w:tc>
          <w:tcPr>
            <w:tcW w:w="5418" w:type="dxa"/>
            <w:tcBorders>
              <w:top w:val="nil"/>
              <w:left w:val="nil"/>
              <w:bottom w:val="nil"/>
              <w:right w:val="nil"/>
            </w:tcBorders>
            <w:vAlign w:val="center"/>
          </w:tcPr>
          <w:p w:rsidR="009E56C4" w:rsidRDefault="009E56C4" w:rsidP="00166ADF">
            <w:pPr>
              <w:rPr>
                <w:sz w:val="20"/>
                <w:szCs w:val="20"/>
                <w:lang w:eastAsia="lt-LT"/>
              </w:rPr>
            </w:pPr>
          </w:p>
        </w:tc>
      </w:tr>
    </w:tbl>
    <w:p w:rsidR="009755FB" w:rsidRDefault="009755FB" w:rsidP="00CA6D16">
      <w:pPr>
        <w:jc w:val="center"/>
        <w:rPr>
          <w:b/>
          <w:bCs/>
          <w:lang w:eastAsia="lt-LT"/>
        </w:rPr>
        <w:sectPr w:rsidR="009755FB" w:rsidSect="009755FB">
          <w:pgSz w:w="16838" w:h="11906" w:orient="landscape"/>
          <w:pgMar w:top="1701" w:right="1701" w:bottom="567" w:left="1134" w:header="567" w:footer="567" w:gutter="0"/>
          <w:cols w:space="1296"/>
          <w:docGrid w:linePitch="360"/>
        </w:sectPr>
      </w:pPr>
    </w:p>
    <w:p w:rsidR="009E56C4" w:rsidRDefault="009E56C4" w:rsidP="00CA6D16">
      <w:pPr>
        <w:tabs>
          <w:tab w:val="left" w:pos="993"/>
        </w:tabs>
        <w:spacing w:line="360" w:lineRule="atLeast"/>
        <w:ind w:firstLine="720"/>
        <w:jc w:val="both"/>
        <w:rPr>
          <w:lang w:eastAsia="lt-LT"/>
        </w:rPr>
      </w:pPr>
      <w:r>
        <w:rPr>
          <w:lang w:eastAsia="lt-LT"/>
        </w:rPr>
        <w:lastRenderedPageBreak/>
        <w:t xml:space="preserve">1. </w:t>
      </w:r>
      <w:r>
        <w:t>Savivaldybei nuosavybės teise priklausančio turto</w:t>
      </w:r>
      <w:r w:rsidR="007370F2">
        <w:t xml:space="preserve"> </w:t>
      </w:r>
      <w:r>
        <w:rPr>
          <w:spacing w:val="-2"/>
          <w:lang w:eastAsia="lt-LT"/>
        </w:rPr>
        <w:t xml:space="preserve">ataskaita (toliau – </w:t>
      </w:r>
      <w:r w:rsidRPr="00D94FE8">
        <w:rPr>
          <w:spacing w:val="-2"/>
          <w:lang w:eastAsia="lt-LT"/>
        </w:rPr>
        <w:t>turto ataskaita</w:t>
      </w:r>
      <w:r>
        <w:rPr>
          <w:spacing w:val="-2"/>
          <w:lang w:eastAsia="lt-LT"/>
        </w:rPr>
        <w:t xml:space="preserve">) rengiama metinių finansinių ataskaitų pagrindu. </w:t>
      </w:r>
    </w:p>
    <w:p w:rsidR="00112119" w:rsidRDefault="009E56C4" w:rsidP="00CA6D16">
      <w:pPr>
        <w:tabs>
          <w:tab w:val="left" w:pos="993"/>
        </w:tabs>
        <w:spacing w:line="360" w:lineRule="atLeast"/>
        <w:ind w:firstLine="720"/>
        <w:jc w:val="both"/>
        <w:rPr>
          <w:lang w:eastAsia="lt-LT"/>
        </w:rPr>
      </w:pPr>
      <w:r>
        <w:rPr>
          <w:lang w:eastAsia="lt-LT"/>
        </w:rPr>
        <w:t xml:space="preserve">2. </w:t>
      </w:r>
      <w:r>
        <w:t>T</w:t>
      </w:r>
      <w:r>
        <w:rPr>
          <w:spacing w:val="-2"/>
          <w:lang w:eastAsia="lt-LT"/>
        </w:rPr>
        <w:t xml:space="preserve">urto ataskaitoje turi būti nurodomos visos sumos, įtrauktos į savivaldybės biudžetinės įstaigos ir išteklių fondo atskiros finansų ministro įsakymu nustatytos finansinės būklės ataskaitos skyrius </w:t>
      </w:r>
      <w:r>
        <w:rPr>
          <w:lang w:eastAsia="lt-LT"/>
        </w:rPr>
        <w:t>„</w:t>
      </w:r>
      <w:r>
        <w:rPr>
          <w:spacing w:val="-2"/>
          <w:lang w:eastAsia="lt-LT"/>
        </w:rPr>
        <w:t>Ilgalaikis turtas“, „Biologinis turtas“, „Trumpalaikis turtas“</w:t>
      </w:r>
      <w:r>
        <w:rPr>
          <w:lang w:eastAsia="lt-LT"/>
        </w:rPr>
        <w:t xml:space="preserve"> ir „Įsipareigojimai“. </w:t>
      </w:r>
      <w:r>
        <w:rPr>
          <w:spacing w:val="-2"/>
          <w:lang w:eastAsia="lt-LT"/>
        </w:rPr>
        <w:t>Finansinės būklės ataskaitos</w:t>
      </w:r>
      <w:r>
        <w:rPr>
          <w:lang w:eastAsia="lt-LT"/>
        </w:rPr>
        <w:t xml:space="preserve"> skyriuose „Finansavimo sumos“ ir „Grynasis turtas“ nurodytos sumos turto ataskaitoje nenurodomos. Į turto ataskaitą taip pat įtraukiamos visos sumos, įtrauktos į savivaldybės įmonių balanso eilutes „Turtas, iš viso“ ir „Mokėtinos sumos ir įsipareigojimai“. Balanso skyriai „Dotacijos, subsidijos“ ir „Nuosavas įmonės kapitalas“ į šią ataskaitą neįtraukiami. Į turto ataskaitą turi būti įtrauktas savivaldybės turto valdytojų pagal turto patikėjimo ir panaudos sutartis kitiems juridiniams asmenims perduotas savivaldybės turtas. Į turto ataskaitą neįtraukiami savivaldybės biudžetinių įstaigų, išteklių fondų ir savivaldybės įmonių tarpusavio įsipareigojimai. </w:t>
      </w:r>
    </w:p>
    <w:p w:rsidR="009E56C4" w:rsidRDefault="009E56C4" w:rsidP="00CA6D16">
      <w:pPr>
        <w:tabs>
          <w:tab w:val="left" w:pos="993"/>
        </w:tabs>
        <w:spacing w:line="360" w:lineRule="atLeast"/>
        <w:ind w:firstLine="720"/>
        <w:jc w:val="both"/>
        <w:rPr>
          <w:lang w:eastAsia="lt-LT"/>
        </w:rPr>
      </w:pPr>
      <w:r>
        <w:rPr>
          <w:lang w:eastAsia="lt-LT"/>
        </w:rPr>
        <w:t>3. Turtas ir įsipareigojimai turto ataskaitoje rodomi balansine verte. Balansinė vertė yra suma, kuria turtas ir įsipareigojimai rodomi finansinės būklės ataskaitoje ir balanse.</w:t>
      </w:r>
    </w:p>
    <w:p w:rsidR="009E56C4" w:rsidRDefault="009E56C4" w:rsidP="00CA6D16">
      <w:pPr>
        <w:tabs>
          <w:tab w:val="left" w:pos="993"/>
        </w:tabs>
        <w:spacing w:line="360" w:lineRule="atLeast"/>
        <w:ind w:firstLine="720"/>
        <w:jc w:val="both"/>
        <w:rPr>
          <w:lang w:eastAsia="lt-LT"/>
        </w:rPr>
      </w:pPr>
      <w:r>
        <w:rPr>
          <w:lang w:eastAsia="lt-LT"/>
        </w:rPr>
        <w:t>4. Turto ataskaitos straipsnių paaiškinimas:</w:t>
      </w:r>
    </w:p>
    <w:p w:rsidR="009E56C4" w:rsidRDefault="009E56C4" w:rsidP="00CA6D16">
      <w:pPr>
        <w:tabs>
          <w:tab w:val="left" w:pos="1134"/>
        </w:tabs>
        <w:spacing w:line="360" w:lineRule="atLeast"/>
        <w:ind w:firstLine="720"/>
        <w:jc w:val="both"/>
        <w:rPr>
          <w:lang w:eastAsia="lt-LT"/>
        </w:rPr>
      </w:pPr>
      <w:r>
        <w:rPr>
          <w:lang w:eastAsia="lt-LT"/>
        </w:rPr>
        <w:t>4.1. Skyriuje „I. Nefinansinis turtas“:</w:t>
      </w:r>
    </w:p>
    <w:p w:rsidR="009E56C4" w:rsidRDefault="009E56C4" w:rsidP="00CA6D16">
      <w:pPr>
        <w:tabs>
          <w:tab w:val="left" w:pos="1276"/>
        </w:tabs>
        <w:spacing w:line="360" w:lineRule="atLeast"/>
        <w:ind w:firstLine="720"/>
        <w:jc w:val="both"/>
        <w:rPr>
          <w:lang w:eastAsia="lt-LT"/>
        </w:rPr>
      </w:pPr>
      <w:r>
        <w:rPr>
          <w:lang w:eastAsia="lt-LT"/>
        </w:rPr>
        <w:t>4.1.1.</w:t>
      </w:r>
      <w:r w:rsidR="007370F2">
        <w:rPr>
          <w:lang w:eastAsia="lt-LT"/>
        </w:rPr>
        <w:t xml:space="preserve"> </w:t>
      </w:r>
      <w:r>
        <w:rPr>
          <w:lang w:eastAsia="lt-LT"/>
        </w:rPr>
        <w:t>„Gyvenamieji pastatai (būstas)“ (1.2 eilutė)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9E56C4" w:rsidRDefault="009E56C4" w:rsidP="00CA6D16">
      <w:pPr>
        <w:tabs>
          <w:tab w:val="left" w:pos="1276"/>
        </w:tabs>
        <w:spacing w:line="360" w:lineRule="atLeast"/>
        <w:ind w:firstLine="720"/>
        <w:jc w:val="both"/>
        <w:rPr>
          <w:lang w:eastAsia="lt-LT"/>
        </w:rPr>
      </w:pPr>
      <w:r>
        <w:rPr>
          <w:lang w:eastAsia="lt-LT"/>
        </w:rPr>
        <w:t>4.1.2.</w:t>
      </w:r>
      <w:r w:rsidR="007370F2">
        <w:rPr>
          <w:lang w:eastAsia="lt-LT"/>
        </w:rPr>
        <w:t xml:space="preserve"> </w:t>
      </w:r>
      <w:r>
        <w:rPr>
          <w:lang w:eastAsia="lt-LT"/>
        </w:rPr>
        <w:t>„Negyvenamieji pastatai“ (1.3 eilutė) – gamybiniai, administraciniai, švietimo įstaigų, sveikatos apsaugos, kultūros ir sporto įstaigų (muziejų, bibliotekų, viešųjų pramoginių renginių, archyvų pastatai, sporto salės) ir kitoms komercinėms ir nekomercinėms reikmėms skirti pastatai.</w:t>
      </w:r>
    </w:p>
    <w:p w:rsidR="009E56C4" w:rsidRDefault="009E56C4" w:rsidP="00CA6D16">
      <w:pPr>
        <w:tabs>
          <w:tab w:val="left" w:pos="1276"/>
        </w:tabs>
        <w:spacing w:line="360" w:lineRule="atLeast"/>
        <w:ind w:firstLine="720"/>
        <w:jc w:val="both"/>
        <w:rPr>
          <w:lang w:eastAsia="lt-LT"/>
        </w:rPr>
      </w:pPr>
      <w:r>
        <w:rPr>
          <w:lang w:eastAsia="lt-LT"/>
        </w:rPr>
        <w:t>4.1.3.</w:t>
      </w:r>
      <w:r w:rsidR="007370F2">
        <w:rPr>
          <w:lang w:eastAsia="lt-LT"/>
        </w:rPr>
        <w:t xml:space="preserve"> </w:t>
      </w:r>
      <w:r>
        <w:rPr>
          <w:lang w:eastAsia="lt-LT"/>
        </w:rPr>
        <w:t>„Kiti pastatai“ (1.3.6 eilutė) – viešbučiai ir kiti trumpalaikio apgyvendinimo pastatai, prekybos, transporto ir ryšių pastatai, garažai, šiltnamiai, katilinės, kiti ūkiniai pastatai, kalėjimai, viešieji tualetai, autobusų stotelės, kapinių pastatai ir kita.</w:t>
      </w:r>
    </w:p>
    <w:p w:rsidR="009E56C4" w:rsidRDefault="009E56C4" w:rsidP="00CA6D16">
      <w:pPr>
        <w:tabs>
          <w:tab w:val="left" w:pos="1276"/>
        </w:tabs>
        <w:spacing w:line="360" w:lineRule="atLeast"/>
        <w:ind w:firstLine="720"/>
        <w:jc w:val="both"/>
        <w:rPr>
          <w:lang w:eastAsia="lt-LT"/>
        </w:rPr>
      </w:pPr>
      <w:r>
        <w:rPr>
          <w:lang w:eastAsia="lt-LT"/>
        </w:rPr>
        <w:t>4.1.4.</w:t>
      </w:r>
      <w:r w:rsidR="007370F2">
        <w:rPr>
          <w:lang w:eastAsia="lt-LT"/>
        </w:rPr>
        <w:t xml:space="preserve"> </w:t>
      </w:r>
      <w:r>
        <w:rPr>
          <w:lang w:eastAsia="lt-LT"/>
        </w:rPr>
        <w:t xml:space="preserve">„Hidrotechniniai statiniai“ (1.4.1 eilutė) – užtvankos, kanalai, vandens </w:t>
      </w:r>
      <w:proofErr w:type="spellStart"/>
      <w:r>
        <w:rPr>
          <w:lang w:eastAsia="lt-LT"/>
        </w:rPr>
        <w:t>nuleistuvai</w:t>
      </w:r>
      <w:proofErr w:type="spellEnd"/>
      <w:r>
        <w:rPr>
          <w:lang w:eastAsia="lt-LT"/>
        </w:rPr>
        <w:t>, krantų stiprinimo ir krantų apsaugos įrenginiai, drėkinimo sistemos, drenažo, prieplaukų įrenginiai ir panašiai.</w:t>
      </w:r>
    </w:p>
    <w:p w:rsidR="009E56C4" w:rsidRDefault="009E56C4" w:rsidP="00CA6D16">
      <w:pPr>
        <w:tabs>
          <w:tab w:val="left" w:pos="1276"/>
        </w:tabs>
        <w:spacing w:line="360" w:lineRule="atLeast"/>
        <w:ind w:firstLine="720"/>
        <w:jc w:val="both"/>
        <w:rPr>
          <w:lang w:eastAsia="lt-LT"/>
        </w:rPr>
      </w:pPr>
      <w:r>
        <w:rPr>
          <w:lang w:eastAsia="lt-LT"/>
        </w:rPr>
        <w:t>4.1.5.</w:t>
      </w:r>
      <w:r w:rsidR="007370F2">
        <w:rPr>
          <w:lang w:eastAsia="lt-LT"/>
        </w:rPr>
        <w:t xml:space="preserve"> </w:t>
      </w:r>
      <w:r>
        <w:rPr>
          <w:lang w:eastAsia="lt-LT"/>
        </w:rPr>
        <w:t>„Automobilių keliai“ (1.4.4 eilutė). Kartu nurodoma ir prie jų esančių priklausinių (šaligatvių, apšvietimo ir eismo reguliavimo įrenginių, želdinių ir kitų) vertė.</w:t>
      </w:r>
    </w:p>
    <w:p w:rsidR="009E56C4" w:rsidRDefault="009E56C4" w:rsidP="00CA6D16">
      <w:pPr>
        <w:tabs>
          <w:tab w:val="left" w:pos="1276"/>
        </w:tabs>
        <w:spacing w:line="360" w:lineRule="atLeast"/>
        <w:ind w:firstLine="720"/>
        <w:jc w:val="both"/>
        <w:rPr>
          <w:lang w:eastAsia="lt-LT"/>
        </w:rPr>
      </w:pPr>
      <w:r>
        <w:rPr>
          <w:lang w:eastAsia="lt-LT"/>
        </w:rPr>
        <w:t>4.1.6.</w:t>
      </w:r>
      <w:r w:rsidR="007370F2">
        <w:rPr>
          <w:lang w:eastAsia="lt-LT"/>
        </w:rPr>
        <w:t xml:space="preserve"> </w:t>
      </w:r>
      <w:r>
        <w:rPr>
          <w:spacing w:val="-2"/>
          <w:lang w:eastAsia="lt-LT"/>
        </w:rPr>
        <w:t>„Kiti keliai“ (1.4.5 eil</w:t>
      </w:r>
      <w:r>
        <w:rPr>
          <w:lang w:eastAsia="lt-LT"/>
        </w:rPr>
        <w:t>utė</w:t>
      </w:r>
      <w:r>
        <w:rPr>
          <w:spacing w:val="-2"/>
          <w:lang w:eastAsia="lt-LT"/>
        </w:rPr>
        <w:t>) – skridimo aikščių kilimo ir tūpimo takai, kietos dangos stovėjimo aikštės, privažiuojamieji keliai, požeminės pėsčiųjų</w:t>
      </w:r>
      <w:r>
        <w:rPr>
          <w:lang w:eastAsia="lt-LT"/>
        </w:rPr>
        <w:t xml:space="preserve"> perėjos, pėsčiųjų takai, dviračių takai, prie jų esantys priklausiniai (apšvietimo ir eismo reguliavimo įrenginiai, želdiniai) ir kita.</w:t>
      </w:r>
    </w:p>
    <w:p w:rsidR="009E56C4" w:rsidRDefault="009E56C4" w:rsidP="00CA6D16">
      <w:pPr>
        <w:tabs>
          <w:tab w:val="left" w:pos="1276"/>
        </w:tabs>
        <w:spacing w:line="360" w:lineRule="atLeast"/>
        <w:ind w:firstLine="720"/>
        <w:jc w:val="both"/>
        <w:rPr>
          <w:lang w:eastAsia="lt-LT"/>
        </w:rPr>
      </w:pPr>
      <w:r>
        <w:rPr>
          <w:lang w:eastAsia="lt-LT"/>
        </w:rPr>
        <w:t>4.1.7.</w:t>
      </w:r>
      <w:r w:rsidR="007370F2">
        <w:rPr>
          <w:lang w:eastAsia="lt-LT"/>
        </w:rPr>
        <w:t xml:space="preserve"> </w:t>
      </w:r>
      <w:r>
        <w:rPr>
          <w:lang w:eastAsia="lt-LT"/>
        </w:rPr>
        <w:t>„Sporto ir poilsio statiniai“ (1.4.6 eilutė) – atvirosios sporto aikštelės, atrakcionų ir laisvalaikio leidimo parkai ir kiti atvirieji įrenginiai, viešieji sodai ir parkai, zoologijos ir botanikos sodai, paplūdimių įranga ir įranga, paprastai naudojama vandens sporto šakose.</w:t>
      </w:r>
    </w:p>
    <w:p w:rsidR="009E56C4" w:rsidRDefault="009E56C4" w:rsidP="00CA6D16">
      <w:pPr>
        <w:tabs>
          <w:tab w:val="left" w:pos="1276"/>
        </w:tabs>
        <w:spacing w:line="360" w:lineRule="atLeast"/>
        <w:ind w:firstLine="720"/>
        <w:jc w:val="both"/>
        <w:rPr>
          <w:lang w:eastAsia="lt-LT"/>
        </w:rPr>
      </w:pPr>
      <w:r>
        <w:rPr>
          <w:lang w:eastAsia="lt-LT"/>
        </w:rPr>
        <w:lastRenderedPageBreak/>
        <w:t>4.1.8.</w:t>
      </w:r>
      <w:r w:rsidR="007370F2">
        <w:rPr>
          <w:lang w:eastAsia="lt-LT"/>
        </w:rPr>
        <w:t xml:space="preserve"> </w:t>
      </w:r>
      <w:r>
        <w:rPr>
          <w:lang w:eastAsia="lt-LT"/>
        </w:rPr>
        <w:t>„Vamzdynai, ryšių ir elektros linijos“ (1.4.7 eilutė) – naftos produktų, dujų, cheminių ar kitokių produktų vamzdynai, siurbimo stotys, vandentiekiai, karšto vandens, garo ir suslėgto oro 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p>
    <w:p w:rsidR="009E56C4" w:rsidRDefault="009E56C4" w:rsidP="00CA6D16">
      <w:pPr>
        <w:tabs>
          <w:tab w:val="left" w:pos="1276"/>
        </w:tabs>
        <w:spacing w:line="360" w:lineRule="atLeast"/>
        <w:ind w:firstLine="720"/>
        <w:jc w:val="both"/>
        <w:rPr>
          <w:lang w:eastAsia="lt-LT"/>
        </w:rPr>
      </w:pPr>
      <w:r>
        <w:rPr>
          <w:lang w:eastAsia="lt-LT"/>
        </w:rPr>
        <w:t>4.1.9.</w:t>
      </w:r>
      <w:r w:rsidR="007370F2">
        <w:rPr>
          <w:lang w:eastAsia="lt-LT"/>
        </w:rPr>
        <w:t xml:space="preserve"> </w:t>
      </w:r>
      <w:r>
        <w:rPr>
          <w:lang w:eastAsia="lt-LT"/>
        </w:rPr>
        <w:t>„Kiti statiniai“ (1.4.8 eilutė) – kompleksiniai pramonės centrų statiniai, sąvartynų, karjerų eksploatavimo, karinės inžinerijos statiniai (fortai, betoninės slėptuvės, bunkeriai, poligonai) ir kita.</w:t>
      </w:r>
    </w:p>
    <w:p w:rsidR="009E56C4" w:rsidRDefault="009E56C4" w:rsidP="00CA6D16">
      <w:pPr>
        <w:tabs>
          <w:tab w:val="left" w:pos="1134"/>
          <w:tab w:val="left" w:pos="1276"/>
        </w:tabs>
        <w:spacing w:line="360" w:lineRule="atLeast"/>
        <w:ind w:firstLine="720"/>
        <w:jc w:val="both"/>
        <w:rPr>
          <w:lang w:eastAsia="lt-LT"/>
        </w:rPr>
      </w:pPr>
      <w:r>
        <w:rPr>
          <w:lang w:eastAsia="lt-LT"/>
        </w:rPr>
        <w:t>4.1.10.</w:t>
      </w:r>
      <w:r w:rsidR="007370F2">
        <w:rPr>
          <w:lang w:eastAsia="lt-LT"/>
        </w:rPr>
        <w:t xml:space="preserve"> </w:t>
      </w:r>
      <w:r>
        <w:rPr>
          <w:lang w:eastAsia="lt-LT"/>
        </w:rPr>
        <w:t>„Šilumos mašinos ir įrenginiai“ (1.6.1 eilutė) – katilinių įrenginiai, garo katilai su pagalbine katilinės įranga.</w:t>
      </w:r>
    </w:p>
    <w:p w:rsidR="009E56C4" w:rsidRDefault="009E56C4" w:rsidP="00CA6D16">
      <w:pPr>
        <w:tabs>
          <w:tab w:val="left" w:pos="1134"/>
          <w:tab w:val="left" w:pos="1276"/>
        </w:tabs>
        <w:spacing w:line="360" w:lineRule="atLeast"/>
        <w:ind w:firstLine="720"/>
        <w:jc w:val="both"/>
        <w:rPr>
          <w:lang w:eastAsia="lt-LT"/>
        </w:rPr>
      </w:pPr>
      <w:r>
        <w:rPr>
          <w:lang w:eastAsia="lt-LT"/>
        </w:rPr>
        <w:t>4.1.11.</w:t>
      </w:r>
      <w:r w:rsidR="007370F2">
        <w:rPr>
          <w:lang w:eastAsia="lt-LT"/>
        </w:rPr>
        <w:t xml:space="preserve"> </w:t>
      </w:r>
      <w:r>
        <w:rPr>
          <w:lang w:eastAsia="lt-LT"/>
        </w:rPr>
        <w:t>„Kitos jėgos mašinos ir įrenginiai“ (1.6.2 eilutė) – turbinų įrenginiai, elektros varikliai, dyzeliniai generatoriai, elektros agregatai ir kilnojamosios elektros stotys, vidaus degimo varikliai, atominės elektrinės jėgos įrenginiai, traktoriai, akumuliatoriai ir kita.</w:t>
      </w:r>
    </w:p>
    <w:p w:rsidR="009E56C4" w:rsidRDefault="009E56C4" w:rsidP="00CA6D16">
      <w:pPr>
        <w:tabs>
          <w:tab w:val="left" w:pos="1134"/>
          <w:tab w:val="left" w:pos="1276"/>
        </w:tabs>
        <w:spacing w:line="360" w:lineRule="atLeast"/>
        <w:ind w:firstLine="720"/>
        <w:jc w:val="both"/>
        <w:rPr>
          <w:lang w:eastAsia="lt-LT"/>
        </w:rPr>
      </w:pPr>
      <w:r>
        <w:rPr>
          <w:lang w:eastAsia="lt-LT"/>
        </w:rPr>
        <w:t>4.1.12.</w:t>
      </w:r>
      <w:r w:rsidR="007370F2">
        <w:rPr>
          <w:lang w:eastAsia="lt-LT"/>
        </w:rPr>
        <w:t xml:space="preserve"> </w:t>
      </w:r>
      <w:r>
        <w:rPr>
          <w:lang w:eastAsia="lt-LT"/>
        </w:rPr>
        <w:t xml:space="preserve">„Darbo mašinos ir įrenginiai“ (1.6.3) – metalo pjovimo, kalvystės, presavimo įranga, siurbliai, liejinių gamybos, kompresorinės, dujų valymo, ventiliacinės, pakėlimo ir transportavimo, pakrovimo ir iškrovimo, žemės ir karjero darbų, </w:t>
      </w:r>
      <w:proofErr w:type="spellStart"/>
      <w:r>
        <w:rPr>
          <w:lang w:eastAsia="lt-LT"/>
        </w:rPr>
        <w:t>hidromechaninės</w:t>
      </w:r>
      <w:proofErr w:type="spellEnd"/>
      <w:r>
        <w:rPr>
          <w:lang w:eastAsia="lt-LT"/>
        </w:rPr>
        <w:t xml:space="preserve"> </w:t>
      </w:r>
      <w:r>
        <w:rPr>
          <w:spacing w:val="-2"/>
          <w:lang w:eastAsia="lt-LT"/>
        </w:rPr>
        <w:t>mašinos ir įrenginiai, įvairios pramonės, transporto, laivyno, ryšių, žemės ūkio, prekybos, viešojo maitinimo technologijos mašinos</w:t>
      </w:r>
      <w:r>
        <w:rPr>
          <w:lang w:eastAsia="lt-LT"/>
        </w:rPr>
        <w:t xml:space="preserve"> ir įrenginiai.</w:t>
      </w:r>
    </w:p>
    <w:p w:rsidR="009E56C4" w:rsidRDefault="009E56C4" w:rsidP="00CA6D16">
      <w:pPr>
        <w:tabs>
          <w:tab w:val="left" w:pos="1134"/>
          <w:tab w:val="left" w:pos="1276"/>
        </w:tabs>
        <w:spacing w:line="360" w:lineRule="atLeast"/>
        <w:ind w:firstLine="720"/>
        <w:jc w:val="both"/>
        <w:rPr>
          <w:spacing w:val="-2"/>
          <w:lang w:eastAsia="lt-LT"/>
        </w:rPr>
      </w:pPr>
      <w:r>
        <w:rPr>
          <w:spacing w:val="-2"/>
          <w:lang w:eastAsia="lt-LT"/>
        </w:rPr>
        <w:t>4.1.13.</w:t>
      </w:r>
      <w:r w:rsidR="007370F2">
        <w:rPr>
          <w:spacing w:val="-2"/>
          <w:lang w:eastAsia="lt-LT"/>
        </w:rPr>
        <w:t xml:space="preserve"> </w:t>
      </w:r>
      <w:r>
        <w:rPr>
          <w:spacing w:val="-2"/>
          <w:lang w:eastAsia="lt-LT"/>
        </w:rPr>
        <w:t>„Kitos mašinos ir įrenginiai“ (1.6.4 eil</w:t>
      </w:r>
      <w:r>
        <w:rPr>
          <w:lang w:eastAsia="lt-LT"/>
        </w:rPr>
        <w:t>utė</w:t>
      </w:r>
      <w:r>
        <w:rPr>
          <w:spacing w:val="-2"/>
          <w:lang w:eastAsia="lt-LT"/>
        </w:rPr>
        <w:t>) – komunalinio ūkio mašinos ir įrenginiai, sporto įrenginiai, specialieji teatrų įrenginiai ir kita.</w:t>
      </w:r>
    </w:p>
    <w:p w:rsidR="009E56C4" w:rsidRDefault="009E56C4" w:rsidP="00CA6D16">
      <w:pPr>
        <w:tabs>
          <w:tab w:val="left" w:pos="1276"/>
        </w:tabs>
        <w:spacing w:line="360" w:lineRule="atLeast"/>
        <w:ind w:firstLine="720"/>
        <w:jc w:val="both"/>
        <w:rPr>
          <w:lang w:eastAsia="lt-LT"/>
        </w:rPr>
      </w:pPr>
      <w:r>
        <w:rPr>
          <w:lang w:eastAsia="lt-LT"/>
        </w:rPr>
        <w:t>4.1.14.</w:t>
      </w:r>
      <w:r w:rsidR="007370F2">
        <w:rPr>
          <w:lang w:eastAsia="lt-LT"/>
        </w:rPr>
        <w:t xml:space="preserve"> </w:t>
      </w:r>
      <w:r>
        <w:rPr>
          <w:spacing w:val="-2"/>
          <w:lang w:eastAsia="lt-LT"/>
        </w:rPr>
        <w:t>„Kitas ilgalaikis materialusis turtas“ (1.11 eil</w:t>
      </w:r>
      <w:r>
        <w:rPr>
          <w:lang w:eastAsia="lt-LT"/>
        </w:rPr>
        <w:t>utė</w:t>
      </w:r>
      <w:r>
        <w:rPr>
          <w:spacing w:val="-2"/>
          <w:lang w:eastAsia="lt-LT"/>
        </w:rPr>
        <w:t>) – turtas, nepriskirtas prie kitų ilgalaikio materialiojo turto grupių (pavyzdžiui, bibliotekų fondai, scenos meno priemonės, vertybės, nepriskirtos prie kilnojamųjų kultūros vertybių).</w:t>
      </w:r>
    </w:p>
    <w:p w:rsidR="009E56C4" w:rsidRDefault="009E56C4" w:rsidP="00CA6D16">
      <w:pPr>
        <w:tabs>
          <w:tab w:val="left" w:pos="1276"/>
          <w:tab w:val="left" w:pos="1418"/>
        </w:tabs>
        <w:spacing w:line="360" w:lineRule="atLeast"/>
        <w:ind w:firstLine="720"/>
        <w:jc w:val="both"/>
        <w:rPr>
          <w:lang w:eastAsia="lt-LT"/>
        </w:rPr>
      </w:pPr>
      <w:r>
        <w:rPr>
          <w:lang w:eastAsia="lt-LT"/>
        </w:rPr>
        <w:t>4.1.15.</w:t>
      </w:r>
      <w:r w:rsidR="007370F2">
        <w:rPr>
          <w:lang w:eastAsia="lt-LT"/>
        </w:rPr>
        <w:t xml:space="preserve"> </w:t>
      </w:r>
      <w:r>
        <w:rPr>
          <w:spacing w:val="-2"/>
          <w:lang w:eastAsia="lt-LT"/>
        </w:rPr>
        <w:t>Pagal finansinės nuomos (lizingo) sutartis įsigytas turtas rodomas 1 ir 3 eilutėse prie atitinkamo turto.</w:t>
      </w:r>
    </w:p>
    <w:p w:rsidR="009E56C4" w:rsidRDefault="009E56C4" w:rsidP="00CA6D16">
      <w:pPr>
        <w:tabs>
          <w:tab w:val="left" w:pos="1134"/>
          <w:tab w:val="left" w:pos="1276"/>
        </w:tabs>
        <w:spacing w:line="360" w:lineRule="atLeast"/>
        <w:ind w:firstLine="720"/>
        <w:jc w:val="both"/>
        <w:rPr>
          <w:lang w:eastAsia="lt-LT"/>
        </w:rPr>
      </w:pPr>
      <w:r>
        <w:rPr>
          <w:lang w:eastAsia="lt-LT"/>
        </w:rPr>
        <w:t>4.2.</w:t>
      </w:r>
      <w:r w:rsidR="007370F2">
        <w:rPr>
          <w:lang w:eastAsia="lt-LT"/>
        </w:rPr>
        <w:t xml:space="preserve"> </w:t>
      </w:r>
      <w:r>
        <w:rPr>
          <w:lang w:eastAsia="lt-LT"/>
        </w:rPr>
        <w:t>Skyriuje „II. Finansinis turtas ir įsipareigojimai“:</w:t>
      </w:r>
    </w:p>
    <w:p w:rsidR="009E56C4" w:rsidRDefault="009E56C4" w:rsidP="00CA6D16">
      <w:pPr>
        <w:tabs>
          <w:tab w:val="left" w:pos="1276"/>
        </w:tabs>
        <w:spacing w:line="360" w:lineRule="atLeast"/>
        <w:ind w:firstLine="720"/>
        <w:jc w:val="both"/>
        <w:rPr>
          <w:spacing w:val="-2"/>
          <w:lang w:eastAsia="lt-LT"/>
        </w:rPr>
      </w:pPr>
      <w:r>
        <w:rPr>
          <w:spacing w:val="-2"/>
          <w:lang w:eastAsia="lt-LT"/>
        </w:rPr>
        <w:t>4.2.1.</w:t>
      </w:r>
      <w:r w:rsidR="007370F2">
        <w:rPr>
          <w:spacing w:val="-2"/>
          <w:lang w:eastAsia="lt-LT"/>
        </w:rPr>
        <w:t xml:space="preserve"> </w:t>
      </w:r>
      <w:r>
        <w:rPr>
          <w:spacing w:val="-2"/>
          <w:lang w:eastAsia="lt-LT"/>
        </w:rPr>
        <w:t>„Ne nuosavybės vertybiniai popieriai“ (2 eil</w:t>
      </w:r>
      <w:r>
        <w:rPr>
          <w:lang w:eastAsia="lt-LT"/>
        </w:rPr>
        <w:t>utė</w:t>
      </w:r>
      <w:r>
        <w:rPr>
          <w:spacing w:val="-2"/>
          <w:lang w:eastAsia="lt-LT"/>
        </w:rPr>
        <w:t>) – skolos vertybiniai popieriai, obligacijos, vekseliai, kurie įgyjami pajamoms uždirbti.</w:t>
      </w:r>
    </w:p>
    <w:p w:rsidR="009E56C4" w:rsidRDefault="009E56C4" w:rsidP="00CA6D16">
      <w:pPr>
        <w:tabs>
          <w:tab w:val="left" w:pos="1276"/>
        </w:tabs>
        <w:spacing w:line="360" w:lineRule="atLeast"/>
        <w:ind w:firstLine="720"/>
        <w:jc w:val="both"/>
        <w:rPr>
          <w:spacing w:val="-2"/>
          <w:lang w:eastAsia="lt-LT"/>
        </w:rPr>
      </w:pPr>
      <w:r>
        <w:rPr>
          <w:spacing w:val="-2"/>
          <w:lang w:eastAsia="lt-LT"/>
        </w:rPr>
        <w:t>4.2.2.</w:t>
      </w:r>
      <w:r w:rsidR="007370F2">
        <w:rPr>
          <w:spacing w:val="-2"/>
          <w:lang w:eastAsia="lt-LT"/>
        </w:rPr>
        <w:t xml:space="preserve"> </w:t>
      </w:r>
      <w:r>
        <w:rPr>
          <w:lang w:eastAsia="lt-LT"/>
        </w:rPr>
        <w:t xml:space="preserve">„Paskolos“ (3 eilutė) – </w:t>
      </w:r>
      <w:r>
        <w:rPr>
          <w:spacing w:val="-2"/>
          <w:lang w:eastAsia="lt-LT"/>
        </w:rPr>
        <w:t xml:space="preserve">trumpalaikės ir ilgalaikės gautos ir suteiktos paskolos, įskaitant įsipareigojimus pagal finansinės nuomos (lizingo) sutartis. </w:t>
      </w:r>
    </w:p>
    <w:p w:rsidR="009E56C4" w:rsidRDefault="009E56C4" w:rsidP="00CA6D16">
      <w:pPr>
        <w:tabs>
          <w:tab w:val="left" w:pos="1276"/>
        </w:tabs>
        <w:spacing w:line="360" w:lineRule="atLeast"/>
        <w:ind w:firstLine="720"/>
        <w:jc w:val="both"/>
        <w:rPr>
          <w:lang w:eastAsia="lt-LT"/>
        </w:rPr>
      </w:pPr>
      <w:r>
        <w:rPr>
          <w:lang w:eastAsia="lt-LT"/>
        </w:rPr>
        <w:t>4.2.3.</w:t>
      </w:r>
      <w:r w:rsidR="007370F2">
        <w:rPr>
          <w:lang w:eastAsia="lt-LT"/>
        </w:rPr>
        <w:t xml:space="preserve"> </w:t>
      </w:r>
      <w:r>
        <w:rPr>
          <w:lang w:eastAsia="lt-LT"/>
        </w:rPr>
        <w:t>„Prekybos skolos ir avansai“ (5.1 eilutė) – skolos, susijusios su prekių ir paslaugų pardavimu ar pirkimu. Prekybos skolos atsiranda nesumokėjus tiekėjams už įsigytas medžiagas, žaliavas, komplektuojamuosius gaminius, perparduoti skirtas prekes, paslaugas (pavyzdžiui, už komunalines paslaugas, remontą, nuomą ir panašiai).</w:t>
      </w:r>
    </w:p>
    <w:p w:rsidR="009E56C4" w:rsidRDefault="009E56C4" w:rsidP="00CA6D16">
      <w:pPr>
        <w:tabs>
          <w:tab w:val="left" w:pos="1276"/>
        </w:tabs>
        <w:spacing w:line="360" w:lineRule="atLeast"/>
        <w:ind w:firstLine="720"/>
        <w:jc w:val="both"/>
        <w:rPr>
          <w:lang w:eastAsia="lt-LT"/>
        </w:rPr>
      </w:pPr>
      <w:r>
        <w:rPr>
          <w:lang w:eastAsia="lt-LT"/>
        </w:rPr>
        <w:t>4.2.4.</w:t>
      </w:r>
      <w:r w:rsidR="007370F2">
        <w:rPr>
          <w:lang w:eastAsia="lt-LT"/>
        </w:rPr>
        <w:t xml:space="preserve"> </w:t>
      </w:r>
      <w:r>
        <w:rPr>
          <w:lang w:eastAsia="lt-LT"/>
        </w:rPr>
        <w:t>„Palūkanos už paskolas“ (5.4 eilutė). Palūkanos už praėjusius laikotarpius nurodomos 3–6 skiltyse.</w:t>
      </w:r>
    </w:p>
    <w:p w:rsidR="009E56C4" w:rsidRDefault="009E56C4" w:rsidP="00CA6D16">
      <w:pPr>
        <w:tabs>
          <w:tab w:val="left" w:pos="1276"/>
        </w:tabs>
        <w:spacing w:line="360" w:lineRule="atLeast"/>
        <w:ind w:firstLine="720"/>
        <w:jc w:val="both"/>
        <w:rPr>
          <w:lang w:eastAsia="lt-LT"/>
        </w:rPr>
      </w:pPr>
      <w:r>
        <w:rPr>
          <w:lang w:eastAsia="lt-LT"/>
        </w:rPr>
        <w:t>4.2.5.</w:t>
      </w:r>
      <w:r w:rsidR="007370F2">
        <w:rPr>
          <w:lang w:eastAsia="lt-LT"/>
        </w:rPr>
        <w:t xml:space="preserve"> </w:t>
      </w:r>
      <w:r>
        <w:rPr>
          <w:lang w:eastAsia="lt-LT"/>
        </w:rPr>
        <w:t xml:space="preserve">„Kitas finansinis turtas (įsipareigojimai)“ (5.6 eilutė). 3–4 skiltyse nurodomos gautinos už prarastą turtą sumos, atsakingų asmenų grąžintinos sumos ir kitas finansinis turtas, nenurodytas </w:t>
      </w:r>
      <w:r>
        <w:rPr>
          <w:lang w:eastAsia="lt-LT"/>
        </w:rPr>
        <w:lastRenderedPageBreak/>
        <w:t>kitose eilutėse. 5–6 skiltyse nurodomi su darbo santykiais susiję įsipareigojimai, sukauptos darbuotojams mokėtinos sumos, socialinės išmokos ir kiti įsipareigojimai, nenurodyti kitose eilutėse.</w:t>
      </w:r>
    </w:p>
    <w:p w:rsidR="009E56C4" w:rsidRDefault="009E56C4" w:rsidP="00CA6D16">
      <w:pPr>
        <w:tabs>
          <w:tab w:val="left" w:pos="6237"/>
        </w:tabs>
        <w:jc w:val="center"/>
        <w:rPr>
          <w:color w:val="000000"/>
          <w:lang w:eastAsia="lt-LT"/>
        </w:rPr>
      </w:pPr>
    </w:p>
    <w:p w:rsidR="009E56C4" w:rsidRDefault="009E56C4" w:rsidP="00CA6D16">
      <w:pPr>
        <w:tabs>
          <w:tab w:val="left" w:pos="6237"/>
        </w:tabs>
        <w:jc w:val="center"/>
        <w:rPr>
          <w:color w:val="000000"/>
          <w:lang w:eastAsia="lt-LT"/>
        </w:rPr>
      </w:pPr>
    </w:p>
    <w:p w:rsidR="009E56C4" w:rsidRDefault="009E56C4" w:rsidP="00CA6D16">
      <w:pPr>
        <w:tabs>
          <w:tab w:val="left" w:pos="6237"/>
        </w:tabs>
        <w:jc w:val="center"/>
        <w:rPr>
          <w:color w:val="000000"/>
          <w:lang w:eastAsia="lt-LT"/>
        </w:rPr>
      </w:pPr>
    </w:p>
    <w:p w:rsidR="009E56C4" w:rsidRDefault="009E56C4"/>
    <w:sectPr w:rsidR="009E56C4" w:rsidSect="00223D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16"/>
    <w:rsid w:val="00087BA8"/>
    <w:rsid w:val="00112119"/>
    <w:rsid w:val="00166ADF"/>
    <w:rsid w:val="00170E5A"/>
    <w:rsid w:val="001D7F4E"/>
    <w:rsid w:val="00223DFE"/>
    <w:rsid w:val="00242B9A"/>
    <w:rsid w:val="002B034B"/>
    <w:rsid w:val="00323AF9"/>
    <w:rsid w:val="0044461C"/>
    <w:rsid w:val="00467269"/>
    <w:rsid w:val="004A268F"/>
    <w:rsid w:val="00587D46"/>
    <w:rsid w:val="006B1CF4"/>
    <w:rsid w:val="00720151"/>
    <w:rsid w:val="007370F2"/>
    <w:rsid w:val="007B4029"/>
    <w:rsid w:val="007E69B2"/>
    <w:rsid w:val="009431AF"/>
    <w:rsid w:val="009755FB"/>
    <w:rsid w:val="009D64B8"/>
    <w:rsid w:val="009E56C4"/>
    <w:rsid w:val="00A77F16"/>
    <w:rsid w:val="00AC3EA7"/>
    <w:rsid w:val="00B40CAA"/>
    <w:rsid w:val="00BC1386"/>
    <w:rsid w:val="00C55C63"/>
    <w:rsid w:val="00CA6D16"/>
    <w:rsid w:val="00D5204C"/>
    <w:rsid w:val="00D94FE8"/>
    <w:rsid w:val="00DA5CE8"/>
    <w:rsid w:val="00DC584B"/>
    <w:rsid w:val="00EC5599"/>
    <w:rsid w:val="00EF4EE4"/>
    <w:rsid w:val="00EF6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4B08A6-9C1A-45AC-8854-CA3FB66E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1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6D16"/>
    <w:rPr>
      <w:rFonts w:ascii="Tahoma" w:hAnsi="Tahoma" w:cs="Tahoma"/>
      <w:sz w:val="16"/>
      <w:szCs w:val="16"/>
    </w:rPr>
  </w:style>
  <w:style w:type="character" w:customStyle="1" w:styleId="BalloonTextChar">
    <w:name w:val="Balloon Text Char"/>
    <w:basedOn w:val="DefaultParagraphFont"/>
    <w:link w:val="BalloonText"/>
    <w:uiPriority w:val="99"/>
    <w:semiHidden/>
    <w:rsid w:val="00CA6D16"/>
    <w:rPr>
      <w:rFonts w:ascii="Tahoma" w:hAnsi="Tahoma" w:cs="Tahoma"/>
      <w:sz w:val="16"/>
      <w:szCs w:val="16"/>
    </w:rPr>
  </w:style>
  <w:style w:type="table" w:styleId="TableGrid">
    <w:name w:val="Table Grid"/>
    <w:basedOn w:val="TableNormal"/>
    <w:uiPriority w:val="59"/>
    <w:rsid w:val="0022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6989-D97C-4026-931D-D882C323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1687</Words>
  <Characters>9618</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Neringos savivaldybės tarybos</vt:lpstr>
      <vt:lpstr>Neringos savivaldybės tarybos</vt:lpstr>
    </vt:vector>
  </TitlesOfParts>
  <Company>Home</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tarybos</dc:title>
  <dc:subject/>
  <dc:creator>Aina Kiselienė</dc:creator>
  <cp:keywords/>
  <dc:description/>
  <cp:lastModifiedBy>Ingrida Mazaliauskienė</cp:lastModifiedBy>
  <cp:revision>2</cp:revision>
  <cp:lastPrinted>2015-02-24T07:59:00Z</cp:lastPrinted>
  <dcterms:created xsi:type="dcterms:W3CDTF">2015-03-06T11:51:00Z</dcterms:created>
  <dcterms:modified xsi:type="dcterms:W3CDTF">2015-03-06T11:51:00Z</dcterms:modified>
</cp:coreProperties>
</file>