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93B" w:rsidRDefault="008B793B" w:rsidP="008B793B">
      <w:pPr>
        <w:pStyle w:val="Header"/>
      </w:pPr>
      <w:bookmarkStart w:id="0" w:name="_GoBack"/>
      <w:bookmarkEnd w:id="0"/>
      <w:r>
        <w:tab/>
        <w:t xml:space="preserve">                                                        PATVIRTINTA</w:t>
      </w:r>
    </w:p>
    <w:p w:rsidR="008B793B" w:rsidRDefault="008B793B" w:rsidP="008B793B">
      <w:pPr>
        <w:pStyle w:val="Header"/>
      </w:pPr>
      <w:r>
        <w:t xml:space="preserve">                                                                                               Panevėžio miesto savivaldybės tarybos</w:t>
      </w:r>
    </w:p>
    <w:p w:rsidR="008B793B" w:rsidRDefault="008B793B" w:rsidP="008B793B">
      <w:pPr>
        <w:pStyle w:val="Header"/>
      </w:pPr>
      <w:r>
        <w:t xml:space="preserve">                                                                                               2015 m. kovo       d.</w:t>
      </w:r>
      <w:r w:rsidR="009B5E93">
        <w:t xml:space="preserve"> s</w:t>
      </w:r>
      <w:r>
        <w:t>prendimu Nr.</w:t>
      </w:r>
    </w:p>
    <w:p w:rsidR="00E41712" w:rsidRDefault="00E41712"/>
    <w:p w:rsidR="00BB6CA6" w:rsidRDefault="00BB6CA6" w:rsidP="00AB70DC">
      <w:pPr>
        <w:jc w:val="center"/>
        <w:rPr>
          <w:b/>
          <w:lang w:val="da-DK"/>
        </w:rPr>
      </w:pPr>
      <w:r>
        <w:rPr>
          <w:b/>
          <w:lang w:val="da-DK"/>
        </w:rPr>
        <w:t xml:space="preserve">PANEVĖŽIO MIESTO </w:t>
      </w:r>
      <w:r w:rsidRPr="003D761A">
        <w:rPr>
          <w:b/>
          <w:lang w:val="da-DK"/>
        </w:rPr>
        <w:t xml:space="preserve">SAVIVALDYBEI NUOSAVYBĖS TEISE PRIKLAUSANČIO </w:t>
      </w:r>
      <w:r>
        <w:rPr>
          <w:b/>
          <w:lang w:val="da-DK"/>
        </w:rPr>
        <w:t xml:space="preserve">TURTO </w:t>
      </w:r>
      <w:r w:rsidR="00E02AD3">
        <w:rPr>
          <w:b/>
          <w:lang w:val="da-DK"/>
        </w:rPr>
        <w:t>VALDYMO,</w:t>
      </w:r>
      <w:r w:rsidR="00F20F4F">
        <w:rPr>
          <w:b/>
          <w:lang w:val="da-DK"/>
        </w:rPr>
        <w:t xml:space="preserve"> </w:t>
      </w:r>
      <w:r w:rsidR="00E02AD3">
        <w:rPr>
          <w:b/>
          <w:lang w:val="da-DK"/>
        </w:rPr>
        <w:t xml:space="preserve">NAUDOJIMO IR DISPONAVIMO JUO </w:t>
      </w:r>
      <w:r w:rsidRPr="003D761A">
        <w:rPr>
          <w:b/>
          <w:lang w:val="da-DK"/>
        </w:rPr>
        <w:t>ATASKAIT</w:t>
      </w:r>
      <w:r>
        <w:rPr>
          <w:b/>
          <w:lang w:val="da-DK"/>
        </w:rPr>
        <w:t>OS</w:t>
      </w:r>
      <w:r w:rsidRPr="003D761A">
        <w:rPr>
          <w:b/>
          <w:lang w:val="da-DK"/>
        </w:rPr>
        <w:t xml:space="preserve"> RENGIMO IR TEIKIMO TVARKOS APRAŠAS</w:t>
      </w:r>
    </w:p>
    <w:p w:rsidR="00286E36" w:rsidRDefault="00286E36" w:rsidP="00BB6CA6">
      <w:pPr>
        <w:jc w:val="center"/>
        <w:rPr>
          <w:b/>
          <w:lang w:val="da-DK"/>
        </w:rPr>
      </w:pPr>
    </w:p>
    <w:p w:rsidR="00286E36" w:rsidRDefault="00286E36" w:rsidP="00AB70DC">
      <w:pPr>
        <w:pStyle w:val="ListParagraph"/>
        <w:ind w:left="0"/>
        <w:jc w:val="center"/>
        <w:rPr>
          <w:b/>
          <w:lang w:val="da-DK"/>
        </w:rPr>
      </w:pPr>
      <w:r>
        <w:rPr>
          <w:b/>
          <w:lang w:val="da-DK"/>
        </w:rPr>
        <w:t>I.</w:t>
      </w:r>
      <w:r w:rsidR="00AB70DC">
        <w:rPr>
          <w:b/>
          <w:lang w:val="da-DK"/>
        </w:rPr>
        <w:t xml:space="preserve"> </w:t>
      </w:r>
      <w:r w:rsidR="003D1F33">
        <w:rPr>
          <w:b/>
          <w:lang w:val="da-DK"/>
        </w:rPr>
        <w:t>BENDROSIOS NUOSTATOS</w:t>
      </w:r>
    </w:p>
    <w:p w:rsidR="00286E36" w:rsidRDefault="00286E36" w:rsidP="00BB6CA6">
      <w:pPr>
        <w:jc w:val="center"/>
        <w:rPr>
          <w:b/>
          <w:lang w:val="da-DK"/>
        </w:rPr>
      </w:pPr>
    </w:p>
    <w:p w:rsidR="00286E36" w:rsidRDefault="00032218" w:rsidP="00286E36">
      <w:pPr>
        <w:ind w:firstLine="720"/>
        <w:jc w:val="both"/>
        <w:rPr>
          <w:lang w:eastAsia="lt-LT"/>
        </w:rPr>
      </w:pPr>
      <w:r>
        <w:rPr>
          <w:lang w:eastAsia="lt-LT"/>
        </w:rPr>
        <w:t>1</w:t>
      </w:r>
      <w:r w:rsidR="00286E36">
        <w:rPr>
          <w:lang w:eastAsia="lt-LT"/>
        </w:rPr>
        <w:t xml:space="preserve">. </w:t>
      </w:r>
      <w:r w:rsidR="003D1F33">
        <w:rPr>
          <w:lang w:eastAsia="lt-LT"/>
        </w:rPr>
        <w:t>Panevėžio miesto s</w:t>
      </w:r>
      <w:r w:rsidR="00286E36">
        <w:rPr>
          <w:lang w:eastAsia="lt-LT"/>
        </w:rPr>
        <w:t xml:space="preserve">avivaldybei nuosavybės teise priklausančio turto valdymo, naudojimo ir disponavimo juo ataskaitos rengimo ir teikimo tvarkos aprašas (toliau – </w:t>
      </w:r>
      <w:r w:rsidR="00286E36" w:rsidRPr="00676D25">
        <w:rPr>
          <w:lang w:eastAsia="lt-LT"/>
        </w:rPr>
        <w:t>Tvarkos aprašas</w:t>
      </w:r>
      <w:r w:rsidR="00286E36">
        <w:rPr>
          <w:lang w:eastAsia="lt-LT"/>
        </w:rPr>
        <w:t xml:space="preserve">) nustato teisės aktų įgaliotų subjektų, kurių steigėja ar dalininkė yra Panevėžio miesto savivaldybė (toliau – </w:t>
      </w:r>
      <w:r w:rsidR="00286E36" w:rsidRPr="00676D25">
        <w:rPr>
          <w:lang w:eastAsia="lt-LT"/>
        </w:rPr>
        <w:t>subjektas</w:t>
      </w:r>
      <w:r w:rsidR="00286E36">
        <w:rPr>
          <w:lang w:eastAsia="lt-LT"/>
        </w:rPr>
        <w:t xml:space="preserve">), patikėjimo teise valdomo Panevėžio miesto savivaldybei (toliau – </w:t>
      </w:r>
      <w:r w:rsidR="004E5E81" w:rsidRPr="00676D25">
        <w:rPr>
          <w:lang w:eastAsia="lt-LT"/>
        </w:rPr>
        <w:t>S</w:t>
      </w:r>
      <w:r w:rsidR="00286E36" w:rsidRPr="00676D25">
        <w:rPr>
          <w:lang w:eastAsia="lt-LT"/>
        </w:rPr>
        <w:t>avivaldybė</w:t>
      </w:r>
      <w:r w:rsidR="00286E36">
        <w:rPr>
          <w:lang w:eastAsia="lt-LT"/>
        </w:rPr>
        <w:t xml:space="preserve">) nuosavybės teise priklausančio turto ir įsipareigojimų, taip pat administruojamo </w:t>
      </w:r>
      <w:r w:rsidR="004E5E81">
        <w:rPr>
          <w:lang w:eastAsia="lt-LT"/>
        </w:rPr>
        <w:t>S</w:t>
      </w:r>
      <w:r w:rsidR="00286E36">
        <w:rPr>
          <w:lang w:eastAsia="lt-LT"/>
        </w:rPr>
        <w:t xml:space="preserve">avivaldybei nuosavybės teise priklausančio turto ir įsipareigojimų, neįtraukto į jokio subjekto finansinių ataskaitų rinkinį, bet </w:t>
      </w:r>
      <w:r w:rsidR="00286E36" w:rsidRPr="00C61C5C">
        <w:rPr>
          <w:lang w:eastAsia="lt-LT"/>
        </w:rPr>
        <w:t xml:space="preserve">administruojamo subjekto </w:t>
      </w:r>
      <w:r w:rsidR="00286E36">
        <w:rPr>
          <w:lang w:eastAsia="lt-LT"/>
        </w:rPr>
        <w:t xml:space="preserve">(toliau – </w:t>
      </w:r>
      <w:r w:rsidR="004E5E81" w:rsidRPr="00676D25">
        <w:rPr>
          <w:lang w:eastAsia="lt-LT"/>
        </w:rPr>
        <w:t>S</w:t>
      </w:r>
      <w:r w:rsidR="00286E36" w:rsidRPr="00676D25">
        <w:rPr>
          <w:lang w:eastAsia="lt-LT"/>
        </w:rPr>
        <w:t>avivaldybės turtas</w:t>
      </w:r>
      <w:r w:rsidR="00286E36">
        <w:rPr>
          <w:lang w:eastAsia="lt-LT"/>
        </w:rPr>
        <w:t xml:space="preserve">) ataskaitos (toliau – </w:t>
      </w:r>
      <w:r w:rsidR="00286E36" w:rsidRPr="00676D25">
        <w:rPr>
          <w:lang w:eastAsia="lt-LT"/>
        </w:rPr>
        <w:t>Ataskaita</w:t>
      </w:r>
      <w:r w:rsidR="00286E36">
        <w:rPr>
          <w:lang w:eastAsia="lt-LT"/>
        </w:rPr>
        <w:t xml:space="preserve">) rengimo </w:t>
      </w:r>
      <w:r w:rsidR="004E5E81">
        <w:rPr>
          <w:lang w:eastAsia="lt-LT"/>
        </w:rPr>
        <w:t>ir</w:t>
      </w:r>
      <w:r w:rsidR="00286E36">
        <w:rPr>
          <w:lang w:eastAsia="lt-LT"/>
        </w:rPr>
        <w:t xml:space="preserve"> teikimo tvarką.</w:t>
      </w:r>
    </w:p>
    <w:p w:rsidR="00286E36" w:rsidRDefault="00286E36" w:rsidP="00286E36">
      <w:pPr>
        <w:ind w:firstLine="720"/>
        <w:jc w:val="both"/>
        <w:rPr>
          <w:lang w:eastAsia="lt-LT"/>
        </w:rPr>
      </w:pPr>
      <w:r>
        <w:rPr>
          <w:lang w:eastAsia="lt-LT"/>
        </w:rPr>
        <w:t>2. Tvarkos aprašas privalomas subjektų valstybės tarnautojams ir darbuotojams, dirbantiems pagal darbo sutartį, kurie rengia Ataskaitas, jas derina, pasirašo, vykdo kontrolę ir priima sprendimus dėl nustatytų pažeidimų šalinimo.</w:t>
      </w:r>
    </w:p>
    <w:p w:rsidR="00286E36" w:rsidRDefault="00286E36" w:rsidP="002F101F">
      <w:pPr>
        <w:ind w:firstLine="720"/>
        <w:jc w:val="both"/>
        <w:rPr>
          <w:sz w:val="20"/>
          <w:szCs w:val="20"/>
          <w:lang w:eastAsia="lt-LT"/>
        </w:rPr>
      </w:pPr>
      <w:r>
        <w:rPr>
          <w:lang w:eastAsia="lt-LT"/>
        </w:rPr>
        <w:t>3. Ataskaitos forma pateikiama Tvarkos aprašo priede.</w:t>
      </w:r>
    </w:p>
    <w:p w:rsidR="00286E36" w:rsidRDefault="00286E36" w:rsidP="00286E36">
      <w:pPr>
        <w:jc w:val="both"/>
        <w:rPr>
          <w:sz w:val="20"/>
          <w:szCs w:val="20"/>
          <w:lang w:eastAsia="lt-LT"/>
        </w:rPr>
      </w:pPr>
    </w:p>
    <w:p w:rsidR="00286E36" w:rsidRDefault="00286E36" w:rsidP="00286E36">
      <w:pPr>
        <w:jc w:val="center"/>
        <w:rPr>
          <w:b/>
          <w:bCs/>
          <w:caps/>
          <w:lang w:eastAsia="lt-LT"/>
        </w:rPr>
      </w:pPr>
      <w:r>
        <w:rPr>
          <w:b/>
          <w:bCs/>
          <w:caps/>
          <w:lang w:eastAsia="lt-LT"/>
        </w:rPr>
        <w:t>II. ataskaitų rengimas ir teikimas</w:t>
      </w:r>
    </w:p>
    <w:p w:rsidR="00286E36" w:rsidRDefault="00286E36" w:rsidP="00286E36">
      <w:pPr>
        <w:jc w:val="center"/>
        <w:rPr>
          <w:b/>
          <w:bCs/>
          <w:lang w:eastAsia="lt-LT"/>
        </w:rPr>
      </w:pPr>
    </w:p>
    <w:p w:rsidR="00634610" w:rsidRDefault="00286E36" w:rsidP="00286E36">
      <w:pPr>
        <w:ind w:firstLine="720"/>
        <w:jc w:val="both"/>
      </w:pPr>
      <w:r>
        <w:rPr>
          <w:lang w:eastAsia="lt-LT"/>
        </w:rPr>
        <w:t xml:space="preserve">4. </w:t>
      </w:r>
      <w:r>
        <w:rPr>
          <w:spacing w:val="-2"/>
          <w:lang w:eastAsia="lt-LT"/>
        </w:rPr>
        <w:t>Subjektai</w:t>
      </w:r>
      <w:r>
        <w:rPr>
          <w:lang w:eastAsia="lt-LT"/>
        </w:rPr>
        <w:t xml:space="preserve"> kasmet rengia Ataskaitas, vadovaudamiesi Lietuvos Respublikos valstybės ir savivaldybių turto valdymo, naudojimo ir disponavimo juo įstatymu, šiuo Tvarkos aprašu ir kitais teisės aktais. Kartu su Ataskaita subjektai rengia Ataskaitos aiškinamąjį raštą</w:t>
      </w:r>
      <w:r w:rsidR="00C61C5C">
        <w:rPr>
          <w:lang w:eastAsia="lt-LT"/>
        </w:rPr>
        <w:t xml:space="preserve"> (toliau – </w:t>
      </w:r>
      <w:r w:rsidR="00C61C5C" w:rsidRPr="00676D25">
        <w:rPr>
          <w:lang w:eastAsia="lt-LT"/>
        </w:rPr>
        <w:t>aiškinamasis raštas</w:t>
      </w:r>
      <w:r w:rsidR="00C61C5C">
        <w:rPr>
          <w:lang w:eastAsia="lt-LT"/>
        </w:rPr>
        <w:t>)</w:t>
      </w:r>
      <w:r>
        <w:rPr>
          <w:lang w:eastAsia="lt-LT"/>
        </w:rPr>
        <w:t xml:space="preserve">, kuriame paaiškina Ataskaitoje pateiktą informaciją, teikia </w:t>
      </w:r>
      <w:r w:rsidR="00C61C5C">
        <w:rPr>
          <w:lang w:eastAsia="lt-LT"/>
        </w:rPr>
        <w:t>S</w:t>
      </w:r>
      <w:r>
        <w:rPr>
          <w:lang w:eastAsia="lt-LT"/>
        </w:rPr>
        <w:t>avivaldybės turto pokyčių analizę ir kitą svarbią informaciją.</w:t>
      </w:r>
      <w:r w:rsidRPr="00433EE1">
        <w:t xml:space="preserve"> </w:t>
      </w:r>
      <w:r w:rsidRPr="00DD47C1">
        <w:rPr>
          <w:lang w:eastAsia="lt-LT"/>
        </w:rPr>
        <w:t xml:space="preserve">Ataskaitą pasirašo </w:t>
      </w:r>
      <w:r w:rsidRPr="00DD47C1">
        <w:t xml:space="preserve">subjekto vadovas ir ją parengęs asmuo. Savivaldybės administracijos ataskaitą pasirašo </w:t>
      </w:r>
      <w:r w:rsidR="00AD4A31">
        <w:rPr>
          <w:lang w:eastAsia="lt-LT"/>
        </w:rPr>
        <w:t xml:space="preserve">Savivaldybės administracijos </w:t>
      </w:r>
      <w:r w:rsidR="00C96332">
        <w:t>B</w:t>
      </w:r>
      <w:r w:rsidR="00634610">
        <w:t xml:space="preserve">uhalterinės apskaitos </w:t>
      </w:r>
      <w:r w:rsidRPr="00DD47C1">
        <w:t>skyriaus vedėjas ir ją parengęs asmuo.</w:t>
      </w:r>
    </w:p>
    <w:p w:rsidR="00634610" w:rsidRDefault="00634610" w:rsidP="00286E36">
      <w:pPr>
        <w:ind w:firstLine="720"/>
        <w:jc w:val="both"/>
      </w:pPr>
      <w:r>
        <w:t>5.</w:t>
      </w:r>
      <w:r w:rsidR="00AB70DC">
        <w:t xml:space="preserve"> </w:t>
      </w:r>
      <w:r>
        <w:t xml:space="preserve">Savivaldybei nuosavybės teise </w:t>
      </w:r>
      <w:r w:rsidR="00F014C7">
        <w:t>priklausančio turto ataskaita rengiama metinių finansinių ataskaitų pagrindu.</w:t>
      </w:r>
    </w:p>
    <w:p w:rsidR="00286E36" w:rsidRPr="00DD47C1" w:rsidRDefault="00F014C7" w:rsidP="00286E36">
      <w:pPr>
        <w:ind w:firstLine="720"/>
        <w:jc w:val="both"/>
      </w:pPr>
      <w:r>
        <w:t>6</w:t>
      </w:r>
      <w:r w:rsidR="00286E36" w:rsidRPr="00DD47C1">
        <w:t>. Už Ataskaitose nurodytų duomenų teisingumą atsako Ataskaitą pasirašę asmenys.</w:t>
      </w:r>
    </w:p>
    <w:p w:rsidR="00286E36" w:rsidRDefault="00F014C7" w:rsidP="00286E36">
      <w:pPr>
        <w:ind w:firstLine="720"/>
        <w:jc w:val="both"/>
        <w:rPr>
          <w:lang w:eastAsia="lt-LT"/>
        </w:rPr>
      </w:pPr>
      <w:r>
        <w:rPr>
          <w:lang w:eastAsia="lt-LT"/>
        </w:rPr>
        <w:t>7</w:t>
      </w:r>
      <w:r w:rsidR="00286E36">
        <w:rPr>
          <w:lang w:eastAsia="lt-LT"/>
        </w:rPr>
        <w:t xml:space="preserve">. Subjektai Ataskaitas ir aiškinamuosius raštus </w:t>
      </w:r>
      <w:r w:rsidR="00AB70DC">
        <w:rPr>
          <w:lang w:eastAsia="lt-LT"/>
        </w:rPr>
        <w:t>Savivaldybės administracijos</w:t>
      </w:r>
      <w:r w:rsidR="00286E36">
        <w:rPr>
          <w:lang w:eastAsia="lt-LT"/>
        </w:rPr>
        <w:t xml:space="preserve"> </w:t>
      </w:r>
      <w:r w:rsidR="00CF66FB">
        <w:rPr>
          <w:lang w:eastAsia="lt-LT"/>
        </w:rPr>
        <w:t>F</w:t>
      </w:r>
      <w:r w:rsidR="00032218">
        <w:rPr>
          <w:lang w:eastAsia="lt-LT"/>
        </w:rPr>
        <w:t xml:space="preserve">inansų ir </w:t>
      </w:r>
      <w:r w:rsidR="004E5E81">
        <w:rPr>
          <w:lang w:eastAsia="lt-LT"/>
        </w:rPr>
        <w:t>b</w:t>
      </w:r>
      <w:r w:rsidR="00286E36">
        <w:rPr>
          <w:lang w:eastAsia="lt-LT"/>
        </w:rPr>
        <w:t>iudžeto skyriui</w:t>
      </w:r>
      <w:r w:rsidR="00AB70DC">
        <w:rPr>
          <w:lang w:eastAsia="lt-LT"/>
        </w:rPr>
        <w:t xml:space="preserve"> </w:t>
      </w:r>
      <w:r w:rsidR="00286E36">
        <w:rPr>
          <w:lang w:eastAsia="lt-LT"/>
        </w:rPr>
        <w:t xml:space="preserve">pateikia iki </w:t>
      </w:r>
      <w:r>
        <w:rPr>
          <w:lang w:eastAsia="lt-LT"/>
        </w:rPr>
        <w:t>balandžio</w:t>
      </w:r>
      <w:r w:rsidR="00286E36">
        <w:rPr>
          <w:lang w:eastAsia="lt-LT"/>
        </w:rPr>
        <w:t xml:space="preserve"> 15</w:t>
      </w:r>
      <w:r w:rsidR="00AB70DC">
        <w:rPr>
          <w:lang w:eastAsia="lt-LT"/>
        </w:rPr>
        <w:t xml:space="preserve"> </w:t>
      </w:r>
      <w:r w:rsidR="00286E36">
        <w:rPr>
          <w:lang w:eastAsia="lt-LT"/>
        </w:rPr>
        <w:t>d.</w:t>
      </w:r>
    </w:p>
    <w:p w:rsidR="00286E36" w:rsidRDefault="00F014C7" w:rsidP="00286E36">
      <w:pPr>
        <w:ind w:firstLine="720"/>
        <w:jc w:val="both"/>
        <w:rPr>
          <w:lang w:eastAsia="lt-LT"/>
        </w:rPr>
      </w:pPr>
      <w:r>
        <w:rPr>
          <w:lang w:eastAsia="lt-LT"/>
        </w:rPr>
        <w:t>8</w:t>
      </w:r>
      <w:r w:rsidR="00286E36">
        <w:rPr>
          <w:lang w:eastAsia="lt-LT"/>
        </w:rPr>
        <w:t xml:space="preserve">. Savivaldybės administracijos </w:t>
      </w:r>
      <w:r w:rsidR="00AD4A31">
        <w:rPr>
          <w:lang w:eastAsia="lt-LT"/>
        </w:rPr>
        <w:t>F</w:t>
      </w:r>
      <w:r w:rsidR="00032218">
        <w:rPr>
          <w:lang w:eastAsia="lt-LT"/>
        </w:rPr>
        <w:t xml:space="preserve">inansų </w:t>
      </w:r>
      <w:r w:rsidR="00AD4A31">
        <w:rPr>
          <w:lang w:eastAsia="lt-LT"/>
        </w:rPr>
        <w:t xml:space="preserve">ir </w:t>
      </w:r>
      <w:r w:rsidR="00032218">
        <w:rPr>
          <w:lang w:eastAsia="lt-LT"/>
        </w:rPr>
        <w:t>b</w:t>
      </w:r>
      <w:r w:rsidR="00286E36">
        <w:rPr>
          <w:lang w:eastAsia="lt-LT"/>
        </w:rPr>
        <w:t>iudžeto skyrius patikrina, ar Ataskaitų duomenys sutampa su subjektų finansinės būklės ataskaitų atitinkamų eilučių duomenimis.</w:t>
      </w:r>
    </w:p>
    <w:p w:rsidR="00286E36" w:rsidRDefault="00F014C7" w:rsidP="00286E36">
      <w:pPr>
        <w:ind w:firstLine="720"/>
        <w:jc w:val="both"/>
        <w:rPr>
          <w:lang w:eastAsia="lt-LT"/>
        </w:rPr>
      </w:pPr>
      <w:r>
        <w:rPr>
          <w:lang w:eastAsia="lt-LT"/>
        </w:rPr>
        <w:t>9</w:t>
      </w:r>
      <w:r w:rsidR="00286E36">
        <w:rPr>
          <w:lang w:eastAsia="lt-LT"/>
        </w:rPr>
        <w:t xml:space="preserve">. Savivaldybės administracijos </w:t>
      </w:r>
      <w:r w:rsidR="00AD4A31">
        <w:rPr>
          <w:lang w:eastAsia="lt-LT"/>
        </w:rPr>
        <w:t>F</w:t>
      </w:r>
      <w:r w:rsidR="00032218">
        <w:rPr>
          <w:lang w:eastAsia="lt-LT"/>
        </w:rPr>
        <w:t>inansų ir b</w:t>
      </w:r>
      <w:r w:rsidR="00286E36">
        <w:rPr>
          <w:lang w:eastAsia="lt-LT"/>
        </w:rPr>
        <w:t>iudžeto skyrius, nustatęs neatitikimus,</w:t>
      </w:r>
      <w:r w:rsidR="00AB70DC">
        <w:rPr>
          <w:lang w:eastAsia="lt-LT"/>
        </w:rPr>
        <w:t xml:space="preserve"> </w:t>
      </w:r>
      <w:r w:rsidR="00286E36">
        <w:rPr>
          <w:lang w:eastAsia="lt-LT"/>
        </w:rPr>
        <w:t xml:space="preserve">informuoja subjekto vadovą ir asmenį, atsakingą už Ataskaitų parengimą, apie neatitikimus ir pareikalauja pateikti patikslintą Ataskaitą. </w:t>
      </w:r>
    </w:p>
    <w:p w:rsidR="00286E36" w:rsidRPr="00E91783" w:rsidRDefault="00F014C7" w:rsidP="00286E36">
      <w:pPr>
        <w:ind w:firstLine="720"/>
        <w:jc w:val="both"/>
        <w:rPr>
          <w:lang w:eastAsia="lt-LT"/>
        </w:rPr>
      </w:pPr>
      <w:r>
        <w:rPr>
          <w:lang w:eastAsia="lt-LT"/>
        </w:rPr>
        <w:t>10</w:t>
      </w:r>
      <w:r w:rsidR="00AD4A31">
        <w:rPr>
          <w:lang w:eastAsia="lt-LT"/>
        </w:rPr>
        <w:t>. Savivaldybės administracijos F</w:t>
      </w:r>
      <w:r w:rsidR="00032218">
        <w:rPr>
          <w:lang w:eastAsia="lt-LT"/>
        </w:rPr>
        <w:t>inansų ir b</w:t>
      </w:r>
      <w:r w:rsidR="00286E36">
        <w:rPr>
          <w:lang w:eastAsia="lt-LT"/>
        </w:rPr>
        <w:t>iudžeto skyrius,</w:t>
      </w:r>
      <w:r w:rsidR="00286E36">
        <w:rPr>
          <w:color w:val="FF0000"/>
          <w:lang w:eastAsia="lt-LT"/>
        </w:rPr>
        <w:t xml:space="preserve"> </w:t>
      </w:r>
      <w:r w:rsidR="00286E36">
        <w:rPr>
          <w:lang w:eastAsia="lt-LT"/>
        </w:rPr>
        <w:t>nustatęs, kad</w:t>
      </w:r>
      <w:r w:rsidR="00AB70DC">
        <w:rPr>
          <w:lang w:eastAsia="lt-LT"/>
        </w:rPr>
        <w:t xml:space="preserve"> </w:t>
      </w:r>
      <w:r w:rsidR="00286E36">
        <w:rPr>
          <w:lang w:eastAsia="lt-LT"/>
        </w:rPr>
        <w:t>subjektų pateiktose Ataskaitose nurodyti duomenys sutampa su subjektų finansinės būklės ataskaitų</w:t>
      </w:r>
      <w:r w:rsidR="00AB70DC">
        <w:rPr>
          <w:lang w:eastAsia="lt-LT"/>
        </w:rPr>
        <w:t xml:space="preserve"> </w:t>
      </w:r>
      <w:r w:rsidR="00286E36" w:rsidRPr="00E91783">
        <w:rPr>
          <w:lang w:eastAsia="lt-LT"/>
        </w:rPr>
        <w:t>atitinkamų eilučių duomenimis, parengia suvestinę</w:t>
      </w:r>
      <w:r w:rsidR="00286E36">
        <w:rPr>
          <w:lang w:eastAsia="lt-LT"/>
        </w:rPr>
        <w:t xml:space="preserve"> Ataskaitą ir</w:t>
      </w:r>
      <w:r>
        <w:rPr>
          <w:lang w:eastAsia="lt-LT"/>
        </w:rPr>
        <w:t xml:space="preserve"> iki birželio 15</w:t>
      </w:r>
      <w:r w:rsidR="00AD4A31">
        <w:rPr>
          <w:lang w:eastAsia="lt-LT"/>
        </w:rPr>
        <w:t xml:space="preserve"> </w:t>
      </w:r>
      <w:r>
        <w:rPr>
          <w:lang w:eastAsia="lt-LT"/>
        </w:rPr>
        <w:t>d.</w:t>
      </w:r>
      <w:r w:rsidR="00AB70DC">
        <w:rPr>
          <w:lang w:eastAsia="lt-LT"/>
        </w:rPr>
        <w:t xml:space="preserve"> </w:t>
      </w:r>
      <w:r w:rsidR="00286E36" w:rsidRPr="00E91783">
        <w:rPr>
          <w:lang w:eastAsia="lt-LT"/>
        </w:rPr>
        <w:t xml:space="preserve">pateikia </w:t>
      </w:r>
      <w:r w:rsidR="00AB70DC">
        <w:rPr>
          <w:lang w:eastAsia="lt-LT"/>
        </w:rPr>
        <w:t>Savivaldybės administracijos</w:t>
      </w:r>
      <w:r w:rsidR="00286E36" w:rsidRPr="00E91783">
        <w:rPr>
          <w:lang w:eastAsia="lt-LT"/>
        </w:rPr>
        <w:t xml:space="preserve"> direktoriui pasirašyti.</w:t>
      </w:r>
    </w:p>
    <w:p w:rsidR="00286E36" w:rsidRDefault="00286E36" w:rsidP="005D10A8">
      <w:pPr>
        <w:ind w:firstLine="720"/>
        <w:jc w:val="both"/>
        <w:rPr>
          <w:lang w:eastAsia="lt-LT"/>
        </w:rPr>
      </w:pPr>
      <w:r>
        <w:rPr>
          <w:lang w:eastAsia="lt-LT"/>
        </w:rPr>
        <w:t>1</w:t>
      </w:r>
      <w:r w:rsidR="00F014C7">
        <w:rPr>
          <w:lang w:eastAsia="lt-LT"/>
        </w:rPr>
        <w:t>1.</w:t>
      </w:r>
      <w:r>
        <w:rPr>
          <w:lang w:eastAsia="lt-LT"/>
        </w:rPr>
        <w:t xml:space="preserve"> Savivaldybės administracija </w:t>
      </w:r>
      <w:r w:rsidR="005D10A8">
        <w:rPr>
          <w:lang w:eastAsia="lt-LT"/>
        </w:rPr>
        <w:t xml:space="preserve">direktoriaus pasirašyta suvestinė </w:t>
      </w:r>
      <w:r w:rsidR="00676D25">
        <w:rPr>
          <w:lang w:eastAsia="lt-LT"/>
        </w:rPr>
        <w:t>A</w:t>
      </w:r>
      <w:r w:rsidR="005D10A8">
        <w:rPr>
          <w:lang w:eastAsia="lt-LT"/>
        </w:rPr>
        <w:t xml:space="preserve">taskaita </w:t>
      </w:r>
      <w:r>
        <w:rPr>
          <w:lang w:eastAsia="lt-LT"/>
        </w:rPr>
        <w:t xml:space="preserve">ne vėliau kaip iki </w:t>
      </w:r>
      <w:r w:rsidR="005D10A8">
        <w:rPr>
          <w:lang w:eastAsia="lt-LT"/>
        </w:rPr>
        <w:t xml:space="preserve">liepos </w:t>
      </w:r>
      <w:r>
        <w:rPr>
          <w:lang w:eastAsia="lt-LT"/>
        </w:rPr>
        <w:t>1 d.</w:t>
      </w:r>
      <w:r w:rsidR="005D10A8">
        <w:rPr>
          <w:lang w:eastAsia="lt-LT"/>
        </w:rPr>
        <w:t xml:space="preserve"> pateikiama susipažinti </w:t>
      </w:r>
      <w:r w:rsidR="00AB70DC">
        <w:rPr>
          <w:lang w:eastAsia="lt-LT"/>
        </w:rPr>
        <w:t>Savivaldybės tarybai</w:t>
      </w:r>
      <w:r w:rsidR="005D10A8">
        <w:rPr>
          <w:lang w:eastAsia="lt-LT"/>
        </w:rPr>
        <w:t>.</w:t>
      </w:r>
      <w:r>
        <w:rPr>
          <w:lang w:eastAsia="lt-LT"/>
        </w:rPr>
        <w:t xml:space="preserve"> </w:t>
      </w:r>
    </w:p>
    <w:p w:rsidR="00286E36" w:rsidRDefault="00286E36" w:rsidP="00286E36">
      <w:pPr>
        <w:ind w:firstLine="720"/>
        <w:jc w:val="both"/>
        <w:rPr>
          <w:lang w:eastAsia="lt-LT"/>
        </w:rPr>
      </w:pPr>
    </w:p>
    <w:p w:rsidR="00286E36" w:rsidRDefault="00286E36" w:rsidP="00286E36">
      <w:pPr>
        <w:jc w:val="center"/>
        <w:rPr>
          <w:b/>
          <w:bCs/>
          <w:lang w:eastAsia="lt-LT"/>
        </w:rPr>
      </w:pPr>
      <w:r>
        <w:rPr>
          <w:b/>
          <w:bCs/>
          <w:lang w:eastAsia="lt-LT"/>
        </w:rPr>
        <w:t>III. BAIGIAMOSIOS NUOSTATOS</w:t>
      </w:r>
    </w:p>
    <w:p w:rsidR="00286E36" w:rsidRDefault="00286E36" w:rsidP="00286E36">
      <w:pPr>
        <w:jc w:val="center"/>
        <w:rPr>
          <w:b/>
          <w:bCs/>
          <w:lang w:eastAsia="lt-LT"/>
        </w:rPr>
      </w:pPr>
    </w:p>
    <w:p w:rsidR="00286E36" w:rsidRDefault="00286E36" w:rsidP="00286E36">
      <w:pPr>
        <w:tabs>
          <w:tab w:val="left" w:pos="720"/>
        </w:tabs>
        <w:ind w:firstLine="720"/>
        <w:jc w:val="both"/>
        <w:rPr>
          <w:lang w:eastAsia="lt-LT"/>
        </w:rPr>
      </w:pPr>
      <w:r>
        <w:rPr>
          <w:lang w:eastAsia="lt-LT"/>
        </w:rPr>
        <w:t xml:space="preserve">12. Savivaldybės administracijos </w:t>
      </w:r>
      <w:r w:rsidR="00676D25">
        <w:rPr>
          <w:lang w:eastAsia="lt-LT"/>
        </w:rPr>
        <w:t>F</w:t>
      </w:r>
      <w:r w:rsidR="005D10A8">
        <w:rPr>
          <w:lang w:eastAsia="lt-LT"/>
        </w:rPr>
        <w:t xml:space="preserve">inansų ir </w:t>
      </w:r>
      <w:r w:rsidR="00676D25">
        <w:rPr>
          <w:lang w:eastAsia="lt-LT"/>
        </w:rPr>
        <w:t>b</w:t>
      </w:r>
      <w:r>
        <w:rPr>
          <w:lang w:eastAsia="lt-LT"/>
        </w:rPr>
        <w:t xml:space="preserve">iudžeto skyrius konsultuoja dėl Ataskaitų rengimo pagal subjektų raštu </w:t>
      </w:r>
      <w:r w:rsidR="005D10A8">
        <w:rPr>
          <w:lang w:eastAsia="lt-LT"/>
        </w:rPr>
        <w:t xml:space="preserve">ir žodžiu </w:t>
      </w:r>
      <w:r>
        <w:rPr>
          <w:lang w:eastAsia="lt-LT"/>
        </w:rPr>
        <w:t>pateiktus klausimus.</w:t>
      </w:r>
    </w:p>
    <w:p w:rsidR="00286E36" w:rsidRPr="00FB244C" w:rsidRDefault="00286E36" w:rsidP="00286E36">
      <w:pPr>
        <w:tabs>
          <w:tab w:val="left" w:pos="720"/>
        </w:tabs>
        <w:ind w:firstLine="720"/>
        <w:jc w:val="both"/>
        <w:rPr>
          <w:lang w:eastAsia="lt-LT"/>
        </w:rPr>
      </w:pPr>
      <w:r>
        <w:t>13. Ataskaitų rengimo ir teikimo</w:t>
      </w:r>
      <w:r w:rsidRPr="00F86A6D">
        <w:t xml:space="preserve"> kontrolę vykdo </w:t>
      </w:r>
      <w:r w:rsidR="00AB70DC">
        <w:t>Savivaldybės administracijos</w:t>
      </w:r>
      <w:r w:rsidRPr="00F86A6D">
        <w:t xml:space="preserve"> direktorius. </w:t>
      </w:r>
    </w:p>
    <w:p w:rsidR="005C5007" w:rsidRDefault="00286E36" w:rsidP="00E02AD3">
      <w:pPr>
        <w:ind w:firstLine="720"/>
        <w:jc w:val="both"/>
        <w:rPr>
          <w:lang w:eastAsia="lt-LT"/>
        </w:rPr>
      </w:pPr>
      <w:r>
        <w:rPr>
          <w:lang w:eastAsia="lt-LT"/>
        </w:rPr>
        <w:t>14. Ataskaitos ir prie jų pridedami dokumentai saugomi Dokumentų tvarkymo ir apskaitos taisyklių nustatyta tvarka</w:t>
      </w:r>
      <w:r w:rsidR="00676D25">
        <w:rPr>
          <w:lang w:eastAsia="lt-LT"/>
        </w:rPr>
        <w:t>.</w:t>
      </w:r>
    </w:p>
    <w:p w:rsidR="00BB6CA6" w:rsidRDefault="005C5007" w:rsidP="00E02AD3">
      <w:pPr>
        <w:ind w:firstLine="720"/>
        <w:jc w:val="both"/>
      </w:pPr>
      <w:r>
        <w:rPr>
          <w:lang w:eastAsia="lt-LT"/>
        </w:rPr>
        <w:t xml:space="preserve">                                    ____________________________________</w:t>
      </w:r>
      <w:r w:rsidR="00286E36">
        <w:rPr>
          <w:lang w:eastAsia="lt-LT"/>
        </w:rPr>
        <w:t>.</w:t>
      </w:r>
    </w:p>
    <w:sectPr w:rsidR="00BB6CA6" w:rsidSect="005C5007">
      <w:pgSz w:w="11906" w:h="16838" w:code="9"/>
      <w:pgMar w:top="567" w:right="567" w:bottom="567" w:left="1701" w:header="0" w:footer="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54F" w:rsidRDefault="005A754F" w:rsidP="00BB6CA6">
      <w:r>
        <w:separator/>
      </w:r>
    </w:p>
  </w:endnote>
  <w:endnote w:type="continuationSeparator" w:id="0">
    <w:p w:rsidR="005A754F" w:rsidRDefault="005A754F" w:rsidP="00BB6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54F" w:rsidRDefault="005A754F" w:rsidP="00BB6CA6">
      <w:r>
        <w:separator/>
      </w:r>
    </w:p>
  </w:footnote>
  <w:footnote w:type="continuationSeparator" w:id="0">
    <w:p w:rsidR="005A754F" w:rsidRDefault="005A754F" w:rsidP="00BB6C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2F3217"/>
    <w:multiLevelType w:val="hybridMultilevel"/>
    <w:tmpl w:val="2106483C"/>
    <w:lvl w:ilvl="0" w:tplc="6A5825A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CA6"/>
    <w:rsid w:val="00032218"/>
    <w:rsid w:val="00286E36"/>
    <w:rsid w:val="002F101F"/>
    <w:rsid w:val="003D1F33"/>
    <w:rsid w:val="004E5E81"/>
    <w:rsid w:val="005272E5"/>
    <w:rsid w:val="005A754F"/>
    <w:rsid w:val="005C5007"/>
    <w:rsid w:val="005D10A8"/>
    <w:rsid w:val="00600040"/>
    <w:rsid w:val="00634610"/>
    <w:rsid w:val="006466A4"/>
    <w:rsid w:val="00676D25"/>
    <w:rsid w:val="008B793B"/>
    <w:rsid w:val="008E208F"/>
    <w:rsid w:val="0093188D"/>
    <w:rsid w:val="009B5E93"/>
    <w:rsid w:val="00AB70DC"/>
    <w:rsid w:val="00AD4A31"/>
    <w:rsid w:val="00AE0222"/>
    <w:rsid w:val="00B12118"/>
    <w:rsid w:val="00BB6CA6"/>
    <w:rsid w:val="00BE73EB"/>
    <w:rsid w:val="00C61C5C"/>
    <w:rsid w:val="00C96332"/>
    <w:rsid w:val="00CA0464"/>
    <w:rsid w:val="00CF66FB"/>
    <w:rsid w:val="00E02AD3"/>
    <w:rsid w:val="00E41712"/>
    <w:rsid w:val="00EF4020"/>
    <w:rsid w:val="00F014C7"/>
    <w:rsid w:val="00F20F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8AD30D-3D5D-4538-AAEB-70CD7A6E2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CA6"/>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CA6"/>
    <w:pPr>
      <w:tabs>
        <w:tab w:val="center" w:pos="4819"/>
        <w:tab w:val="right" w:pos="9638"/>
      </w:tabs>
    </w:pPr>
    <w:rPr>
      <w:rFonts w:eastAsiaTheme="minorHAnsi" w:cstheme="minorBidi"/>
      <w:szCs w:val="22"/>
    </w:rPr>
  </w:style>
  <w:style w:type="character" w:customStyle="1" w:styleId="HeaderChar">
    <w:name w:val="Header Char"/>
    <w:basedOn w:val="DefaultParagraphFont"/>
    <w:link w:val="Header"/>
    <w:uiPriority w:val="99"/>
    <w:rsid w:val="00BB6CA6"/>
  </w:style>
  <w:style w:type="paragraph" w:styleId="Footer">
    <w:name w:val="footer"/>
    <w:basedOn w:val="Normal"/>
    <w:link w:val="FooterChar"/>
    <w:uiPriority w:val="99"/>
    <w:unhideWhenUsed/>
    <w:rsid w:val="00BB6CA6"/>
    <w:pPr>
      <w:tabs>
        <w:tab w:val="center" w:pos="4819"/>
        <w:tab w:val="right" w:pos="9638"/>
      </w:tabs>
    </w:pPr>
    <w:rPr>
      <w:rFonts w:eastAsiaTheme="minorHAnsi" w:cstheme="minorBidi"/>
      <w:szCs w:val="22"/>
    </w:rPr>
  </w:style>
  <w:style w:type="character" w:customStyle="1" w:styleId="FooterChar">
    <w:name w:val="Footer Char"/>
    <w:basedOn w:val="DefaultParagraphFont"/>
    <w:link w:val="Footer"/>
    <w:uiPriority w:val="99"/>
    <w:rsid w:val="00BB6CA6"/>
  </w:style>
  <w:style w:type="paragraph" w:styleId="ListParagraph">
    <w:name w:val="List Paragraph"/>
    <w:basedOn w:val="Normal"/>
    <w:uiPriority w:val="34"/>
    <w:qFormat/>
    <w:rsid w:val="00286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568</Words>
  <Characters>3238</Characters>
  <Application>Microsoft Office Word</Application>
  <DocSecurity>0</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Stoka</dc:creator>
  <cp:keywords/>
  <dc:description/>
  <cp:lastModifiedBy>Ingrida Mazaliauskienė</cp:lastModifiedBy>
  <cp:revision>2</cp:revision>
  <cp:lastPrinted>2015-02-24T08:55:00Z</cp:lastPrinted>
  <dcterms:created xsi:type="dcterms:W3CDTF">2015-03-06T11:50:00Z</dcterms:created>
  <dcterms:modified xsi:type="dcterms:W3CDTF">2015-03-06T11:50:00Z</dcterms:modified>
</cp:coreProperties>
</file>